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98F4" w14:textId="50648E6E" w:rsidR="001E3869" w:rsidRPr="006A17C9" w:rsidRDefault="00662CD2" w:rsidP="001E3869">
      <w:pPr>
        <w:jc w:val="center"/>
        <w:rPr>
          <w:rFonts w:asciiTheme="minorHAnsi" w:hAnsiTheme="minorHAnsi" w:cstheme="minorHAnsi"/>
          <w:b/>
          <w:bCs/>
          <w:sz w:val="22"/>
          <w:szCs w:val="22"/>
        </w:rPr>
      </w:pPr>
      <w:r w:rsidRPr="006A17C9">
        <w:rPr>
          <w:rFonts w:asciiTheme="minorHAnsi" w:hAnsiTheme="minorHAnsi" w:cstheme="minorHAnsi"/>
          <w:b/>
          <w:bCs/>
          <w:sz w:val="22"/>
          <w:szCs w:val="22"/>
        </w:rPr>
        <w:t xml:space="preserve">RULEMAKING WORKSHOP </w:t>
      </w:r>
      <w:r w:rsidR="001E3869" w:rsidRPr="006A17C9">
        <w:rPr>
          <w:rFonts w:asciiTheme="minorHAnsi" w:hAnsiTheme="minorHAnsi" w:cstheme="minorHAnsi"/>
          <w:b/>
          <w:bCs/>
          <w:sz w:val="22"/>
          <w:szCs w:val="22"/>
        </w:rPr>
        <w:t>AGENDA</w:t>
      </w:r>
    </w:p>
    <w:p w14:paraId="04D58EDA" w14:textId="2A806CEE" w:rsidR="001E3869" w:rsidRPr="006A17C9" w:rsidRDefault="00662CD2" w:rsidP="00662CD2">
      <w:pPr>
        <w:spacing w:after="120"/>
        <w:jc w:val="center"/>
        <w:rPr>
          <w:rFonts w:asciiTheme="minorHAnsi" w:hAnsiTheme="minorHAnsi" w:cstheme="minorHAnsi"/>
          <w:b/>
          <w:bCs/>
          <w:sz w:val="22"/>
          <w:szCs w:val="22"/>
        </w:rPr>
      </w:pPr>
      <w:r w:rsidRPr="00FA34D7">
        <w:rPr>
          <w:rFonts w:asciiTheme="minorHAnsi" w:hAnsiTheme="minorHAnsi" w:cstheme="minorHAnsi"/>
          <w:b/>
          <w:bCs/>
          <w:sz w:val="22"/>
          <w:szCs w:val="22"/>
        </w:rPr>
        <w:t>Chapter</w:t>
      </w:r>
      <w:r w:rsidR="00FA34D7" w:rsidRPr="00FA34D7">
        <w:rPr>
          <w:rFonts w:asciiTheme="minorHAnsi" w:hAnsiTheme="minorHAnsi" w:cstheme="minorHAnsi"/>
          <w:b/>
          <w:bCs/>
          <w:sz w:val="22"/>
          <w:szCs w:val="22"/>
        </w:rPr>
        <w:t>s</w:t>
      </w:r>
      <w:r w:rsidRPr="00FA34D7">
        <w:rPr>
          <w:rFonts w:asciiTheme="minorHAnsi" w:hAnsiTheme="minorHAnsi" w:cstheme="minorHAnsi"/>
          <w:b/>
          <w:bCs/>
          <w:sz w:val="22"/>
          <w:szCs w:val="22"/>
        </w:rPr>
        <w:t xml:space="preserve"> </w:t>
      </w:r>
      <w:r w:rsidR="00FA34D7" w:rsidRPr="00FA34D7">
        <w:rPr>
          <w:rFonts w:asciiTheme="minorHAnsi" w:hAnsiTheme="minorHAnsi" w:cstheme="minorHAnsi"/>
          <w:b/>
          <w:bCs/>
          <w:sz w:val="22"/>
          <w:szCs w:val="22"/>
        </w:rPr>
        <w:t xml:space="preserve">62-4, 62-330 and </w:t>
      </w:r>
      <w:r w:rsidR="00853508" w:rsidRPr="00FA34D7">
        <w:rPr>
          <w:rFonts w:asciiTheme="minorHAnsi" w:hAnsiTheme="minorHAnsi" w:cstheme="minorHAnsi"/>
          <w:b/>
          <w:bCs/>
          <w:sz w:val="22"/>
          <w:szCs w:val="22"/>
        </w:rPr>
        <w:t>62-332</w:t>
      </w:r>
      <w:r w:rsidRPr="00FA34D7">
        <w:rPr>
          <w:rFonts w:asciiTheme="minorHAnsi" w:hAnsiTheme="minorHAnsi" w:cstheme="minorHAnsi"/>
          <w:b/>
          <w:bCs/>
          <w:sz w:val="22"/>
          <w:szCs w:val="22"/>
        </w:rPr>
        <w:t>, Florida Administrative Code (F.A.C.)</w:t>
      </w:r>
      <w:r w:rsidRPr="006A17C9">
        <w:rPr>
          <w:rFonts w:asciiTheme="minorHAnsi" w:hAnsiTheme="minorHAnsi" w:cstheme="minorHAnsi"/>
          <w:b/>
          <w:bCs/>
          <w:sz w:val="22"/>
          <w:szCs w:val="22"/>
        </w:rPr>
        <w:br/>
      </w:r>
      <w:r w:rsidR="003578B0" w:rsidRPr="006A17C9">
        <w:rPr>
          <w:rFonts w:asciiTheme="minorHAnsi" w:hAnsiTheme="minorHAnsi" w:cstheme="minorHAnsi"/>
          <w:b/>
          <w:bCs/>
          <w:sz w:val="22"/>
          <w:szCs w:val="22"/>
        </w:rPr>
        <w:t>Water Quality Enhancement Area</w:t>
      </w:r>
      <w:r w:rsidR="002C2EE0" w:rsidRPr="006A17C9">
        <w:rPr>
          <w:rFonts w:asciiTheme="minorHAnsi" w:hAnsiTheme="minorHAnsi" w:cstheme="minorHAnsi"/>
          <w:b/>
          <w:bCs/>
          <w:sz w:val="22"/>
          <w:szCs w:val="22"/>
        </w:rPr>
        <w:t>s</w:t>
      </w:r>
    </w:p>
    <w:p w14:paraId="1F3A8F19" w14:textId="4D2F9EDF" w:rsidR="001E3869" w:rsidRPr="006A17C9" w:rsidRDefault="001E3869" w:rsidP="004C6FD6">
      <w:pPr>
        <w:spacing w:before="240" w:after="240"/>
        <w:rPr>
          <w:rFonts w:asciiTheme="minorHAnsi" w:hAnsiTheme="minorHAnsi" w:cstheme="minorHAnsi"/>
          <w:sz w:val="22"/>
          <w:szCs w:val="22"/>
        </w:rPr>
      </w:pPr>
      <w:r w:rsidRPr="006A17C9">
        <w:rPr>
          <w:rFonts w:asciiTheme="minorHAnsi" w:hAnsiTheme="minorHAnsi" w:cstheme="minorHAnsi"/>
          <w:b/>
          <w:bCs/>
          <w:sz w:val="22"/>
          <w:szCs w:val="22"/>
        </w:rPr>
        <w:t>Date and Time</w:t>
      </w:r>
      <w:r w:rsidRPr="006A17C9">
        <w:rPr>
          <w:rFonts w:asciiTheme="minorHAnsi" w:hAnsiTheme="minorHAnsi" w:cstheme="minorHAnsi"/>
          <w:sz w:val="22"/>
          <w:szCs w:val="22"/>
        </w:rPr>
        <w:t xml:space="preserve">: </w:t>
      </w:r>
      <w:r w:rsidR="00C31083" w:rsidRPr="006A17C9">
        <w:rPr>
          <w:rFonts w:asciiTheme="minorHAnsi" w:hAnsiTheme="minorHAnsi" w:cstheme="minorHAnsi"/>
          <w:sz w:val="22"/>
          <w:szCs w:val="22"/>
        </w:rPr>
        <w:t>Wednes</w:t>
      </w:r>
      <w:r w:rsidR="00D173E3" w:rsidRPr="006A17C9">
        <w:rPr>
          <w:rFonts w:asciiTheme="minorHAnsi" w:hAnsiTheme="minorHAnsi" w:cstheme="minorHAnsi"/>
          <w:sz w:val="22"/>
          <w:szCs w:val="22"/>
        </w:rPr>
        <w:t xml:space="preserve">day, May </w:t>
      </w:r>
      <w:r w:rsidR="00C31083" w:rsidRPr="006A17C9">
        <w:rPr>
          <w:rFonts w:asciiTheme="minorHAnsi" w:hAnsiTheme="minorHAnsi" w:cstheme="minorHAnsi"/>
          <w:sz w:val="22"/>
          <w:szCs w:val="22"/>
        </w:rPr>
        <w:t>20</w:t>
      </w:r>
      <w:r w:rsidR="00D173E3" w:rsidRPr="006A17C9">
        <w:rPr>
          <w:rFonts w:asciiTheme="minorHAnsi" w:hAnsiTheme="minorHAnsi" w:cstheme="minorHAnsi"/>
          <w:sz w:val="22"/>
          <w:szCs w:val="22"/>
        </w:rPr>
        <w:t xml:space="preserve">, </w:t>
      </w:r>
      <w:r w:rsidR="00853508" w:rsidRPr="006A17C9">
        <w:rPr>
          <w:rFonts w:asciiTheme="minorHAnsi" w:hAnsiTheme="minorHAnsi" w:cstheme="minorHAnsi"/>
          <w:sz w:val="22"/>
          <w:szCs w:val="22"/>
        </w:rPr>
        <w:t>2026</w:t>
      </w:r>
      <w:r w:rsidR="00D173E3" w:rsidRPr="006A17C9">
        <w:rPr>
          <w:rFonts w:asciiTheme="minorHAnsi" w:hAnsiTheme="minorHAnsi" w:cstheme="minorHAnsi"/>
          <w:sz w:val="22"/>
          <w:szCs w:val="22"/>
        </w:rPr>
        <w:t>,</w:t>
      </w:r>
      <w:r w:rsidRPr="006A17C9">
        <w:rPr>
          <w:rFonts w:asciiTheme="minorHAnsi" w:hAnsiTheme="minorHAnsi" w:cstheme="minorHAnsi"/>
          <w:sz w:val="22"/>
          <w:szCs w:val="22"/>
        </w:rPr>
        <w:t xml:space="preserve"> </w:t>
      </w:r>
      <w:r w:rsidR="00AA1A25" w:rsidRPr="006A17C9">
        <w:rPr>
          <w:rFonts w:asciiTheme="minorHAnsi" w:hAnsiTheme="minorHAnsi" w:cstheme="minorHAnsi"/>
          <w:sz w:val="22"/>
          <w:szCs w:val="22"/>
        </w:rPr>
        <w:t xml:space="preserve">1 </w:t>
      </w:r>
      <w:r w:rsidR="00491154">
        <w:rPr>
          <w:rFonts w:asciiTheme="minorHAnsi" w:hAnsiTheme="minorHAnsi" w:cstheme="minorHAnsi"/>
          <w:sz w:val="22"/>
          <w:szCs w:val="22"/>
        </w:rPr>
        <w:t>p.m.</w:t>
      </w:r>
      <w:r w:rsidRPr="006A17C9">
        <w:rPr>
          <w:rFonts w:asciiTheme="minorHAnsi" w:hAnsiTheme="minorHAnsi" w:cstheme="minorHAnsi"/>
          <w:sz w:val="22"/>
          <w:szCs w:val="22"/>
        </w:rPr>
        <w:t xml:space="preserve"> (E</w:t>
      </w:r>
      <w:r w:rsidR="00491154">
        <w:rPr>
          <w:rFonts w:asciiTheme="minorHAnsi" w:hAnsiTheme="minorHAnsi" w:cstheme="minorHAnsi"/>
          <w:sz w:val="22"/>
          <w:szCs w:val="22"/>
        </w:rPr>
        <w:t>D</w:t>
      </w:r>
      <w:r w:rsidRPr="006A17C9">
        <w:rPr>
          <w:rFonts w:asciiTheme="minorHAnsi" w:hAnsiTheme="minorHAnsi" w:cstheme="minorHAnsi"/>
          <w:sz w:val="22"/>
          <w:szCs w:val="22"/>
        </w:rPr>
        <w:t xml:space="preserve">T). </w:t>
      </w:r>
    </w:p>
    <w:p w14:paraId="60458C0B" w14:textId="561C9423" w:rsidR="00662CD2" w:rsidRPr="006A17C9" w:rsidRDefault="00662CD2" w:rsidP="001E3869">
      <w:pPr>
        <w:spacing w:after="240"/>
        <w:rPr>
          <w:rFonts w:asciiTheme="minorHAnsi" w:hAnsiTheme="minorHAnsi" w:cstheme="minorHAnsi"/>
          <w:color w:val="70AD47" w:themeColor="accent6"/>
          <w:spacing w:val="-3"/>
          <w:sz w:val="22"/>
          <w:szCs w:val="22"/>
        </w:rPr>
      </w:pPr>
      <w:r w:rsidRPr="006A17C9">
        <w:rPr>
          <w:rFonts w:asciiTheme="minorHAnsi" w:hAnsiTheme="minorHAnsi" w:cstheme="minorHAnsi"/>
          <w:b/>
          <w:bCs/>
          <w:sz w:val="22"/>
          <w:szCs w:val="22"/>
        </w:rPr>
        <w:t>Location</w:t>
      </w:r>
      <w:r w:rsidR="001E3869" w:rsidRPr="006A17C9">
        <w:rPr>
          <w:rFonts w:asciiTheme="minorHAnsi" w:hAnsiTheme="minorHAnsi" w:cstheme="minorHAnsi"/>
          <w:b/>
          <w:bCs/>
          <w:sz w:val="22"/>
          <w:szCs w:val="22"/>
        </w:rPr>
        <w:t xml:space="preserve">: </w:t>
      </w:r>
      <w:r w:rsidRPr="006A17C9">
        <w:rPr>
          <w:rFonts w:asciiTheme="minorHAnsi" w:hAnsiTheme="minorHAnsi" w:cstheme="minorHAnsi"/>
          <w:spacing w:val="-3"/>
          <w:sz w:val="22"/>
          <w:szCs w:val="22"/>
        </w:rPr>
        <w:t>Bob Martinez Center</w:t>
      </w:r>
      <w:r w:rsidR="001E3869" w:rsidRPr="006A17C9">
        <w:rPr>
          <w:rFonts w:asciiTheme="minorHAnsi" w:hAnsiTheme="minorHAnsi" w:cstheme="minorHAnsi"/>
          <w:spacing w:val="-3"/>
          <w:sz w:val="22"/>
          <w:szCs w:val="22"/>
        </w:rPr>
        <w:t xml:space="preserve">, </w:t>
      </w:r>
      <w:r w:rsidRPr="006A17C9">
        <w:rPr>
          <w:rFonts w:asciiTheme="minorHAnsi" w:hAnsiTheme="minorHAnsi" w:cstheme="minorHAnsi"/>
          <w:spacing w:val="-3"/>
          <w:sz w:val="22"/>
          <w:szCs w:val="22"/>
        </w:rPr>
        <w:t>Conference Room 609, 2600 Blair Stone Road</w:t>
      </w:r>
      <w:r w:rsidR="001E3869" w:rsidRPr="006A17C9">
        <w:rPr>
          <w:rFonts w:asciiTheme="minorHAnsi" w:hAnsiTheme="minorHAnsi" w:cstheme="minorHAnsi"/>
          <w:spacing w:val="-3"/>
          <w:sz w:val="22"/>
          <w:szCs w:val="22"/>
        </w:rPr>
        <w:t xml:space="preserve">, </w:t>
      </w:r>
      <w:r w:rsidRPr="006A17C9">
        <w:rPr>
          <w:rFonts w:asciiTheme="minorHAnsi" w:hAnsiTheme="minorHAnsi" w:cstheme="minorHAnsi"/>
          <w:spacing w:val="-3"/>
          <w:sz w:val="22"/>
          <w:szCs w:val="22"/>
        </w:rPr>
        <w:t>Tallahassee,</w:t>
      </w:r>
      <w:r w:rsidR="001E3869" w:rsidRPr="006A17C9">
        <w:rPr>
          <w:rFonts w:asciiTheme="minorHAnsi" w:hAnsiTheme="minorHAnsi" w:cstheme="minorHAnsi"/>
          <w:spacing w:val="-3"/>
          <w:sz w:val="22"/>
          <w:szCs w:val="22"/>
        </w:rPr>
        <w:t xml:space="preserve"> Florida, 3</w:t>
      </w:r>
      <w:r w:rsidRPr="006A17C9">
        <w:rPr>
          <w:rFonts w:asciiTheme="minorHAnsi" w:hAnsiTheme="minorHAnsi" w:cstheme="minorHAnsi"/>
          <w:spacing w:val="-3"/>
          <w:sz w:val="22"/>
          <w:szCs w:val="22"/>
        </w:rPr>
        <w:t>2399 (in-person attendees)</w:t>
      </w:r>
      <w:r w:rsidR="00596018" w:rsidRPr="006A17C9">
        <w:rPr>
          <w:rFonts w:asciiTheme="minorHAnsi" w:hAnsiTheme="minorHAnsi" w:cstheme="minorHAnsi"/>
          <w:spacing w:val="-3"/>
          <w:sz w:val="22"/>
          <w:szCs w:val="22"/>
        </w:rPr>
        <w:t>,</w:t>
      </w:r>
      <w:r w:rsidRPr="006A17C9">
        <w:rPr>
          <w:rFonts w:asciiTheme="minorHAnsi" w:hAnsiTheme="minorHAnsi" w:cstheme="minorHAnsi"/>
          <w:spacing w:val="-3"/>
          <w:sz w:val="22"/>
          <w:szCs w:val="22"/>
        </w:rPr>
        <w:t xml:space="preserve"> or </w:t>
      </w:r>
      <w:hyperlink r:id="rId12" w:history="1">
        <w:r w:rsidRPr="006A17C9">
          <w:rPr>
            <w:rStyle w:val="Hyperlink"/>
            <w:rFonts w:asciiTheme="minorHAnsi" w:hAnsiTheme="minorHAnsi" w:cstheme="minorHAnsi"/>
            <w:spacing w:val="-3"/>
            <w:sz w:val="22"/>
            <w:szCs w:val="22"/>
          </w:rPr>
          <w:t xml:space="preserve">register </w:t>
        </w:r>
        <w:r w:rsidR="00596018" w:rsidRPr="006A17C9">
          <w:rPr>
            <w:rStyle w:val="Hyperlink"/>
            <w:rFonts w:asciiTheme="minorHAnsi" w:hAnsiTheme="minorHAnsi" w:cstheme="minorHAnsi"/>
            <w:spacing w:val="-3"/>
            <w:sz w:val="22"/>
            <w:szCs w:val="22"/>
          </w:rPr>
          <w:t>to attend virtually</w:t>
        </w:r>
      </w:hyperlink>
      <w:r w:rsidR="00596018" w:rsidRPr="006A17C9">
        <w:rPr>
          <w:rFonts w:asciiTheme="minorHAnsi" w:hAnsiTheme="minorHAnsi" w:cstheme="minorHAnsi"/>
          <w:spacing w:val="-3"/>
          <w:sz w:val="22"/>
          <w:szCs w:val="22"/>
        </w:rPr>
        <w:t xml:space="preserve"> via</w:t>
      </w:r>
      <w:r w:rsidR="00E30981" w:rsidRPr="006A17C9">
        <w:rPr>
          <w:rFonts w:asciiTheme="minorHAnsi" w:hAnsiTheme="minorHAnsi" w:cstheme="minorHAnsi"/>
          <w:spacing w:val="-3"/>
          <w:sz w:val="22"/>
          <w:szCs w:val="22"/>
        </w:rPr>
        <w:t xml:space="preserve"> Microsoft Teams</w:t>
      </w:r>
      <w:r w:rsidRPr="006A17C9">
        <w:rPr>
          <w:rFonts w:asciiTheme="minorHAnsi" w:hAnsiTheme="minorHAnsi" w:cstheme="minorHAnsi"/>
          <w:spacing w:val="-3"/>
          <w:sz w:val="22"/>
          <w:szCs w:val="22"/>
        </w:rPr>
        <w:t>.</w:t>
      </w:r>
      <w:r w:rsidR="00596018" w:rsidRPr="006A17C9">
        <w:rPr>
          <w:rFonts w:asciiTheme="minorHAnsi" w:hAnsiTheme="minorHAnsi" w:cstheme="minorHAnsi"/>
          <w:spacing w:val="-3"/>
          <w:sz w:val="22"/>
          <w:szCs w:val="22"/>
        </w:rPr>
        <w:t xml:space="preserve"> </w:t>
      </w:r>
    </w:p>
    <w:p w14:paraId="53610770" w14:textId="29A10145" w:rsidR="001E3869" w:rsidRPr="00FF0B85" w:rsidRDefault="001E3869" w:rsidP="001E3869">
      <w:pPr>
        <w:spacing w:after="240"/>
        <w:rPr>
          <w:rFonts w:asciiTheme="minorHAnsi" w:hAnsiTheme="minorHAnsi" w:cstheme="minorHAnsi"/>
          <w:sz w:val="22"/>
          <w:szCs w:val="22"/>
        </w:rPr>
      </w:pPr>
      <w:r w:rsidRPr="00FF0B85">
        <w:rPr>
          <w:rFonts w:asciiTheme="minorHAnsi" w:hAnsiTheme="minorHAnsi" w:cstheme="minorHAnsi"/>
          <w:b/>
          <w:bCs/>
          <w:sz w:val="22"/>
          <w:szCs w:val="22"/>
        </w:rPr>
        <w:t xml:space="preserve">Purpose: </w:t>
      </w:r>
      <w:r w:rsidR="00662CD2" w:rsidRPr="00FF0B85">
        <w:rPr>
          <w:rFonts w:asciiTheme="minorHAnsi" w:hAnsiTheme="minorHAnsi" w:cstheme="minorHAnsi"/>
          <w:sz w:val="22"/>
          <w:szCs w:val="22"/>
        </w:rPr>
        <w:t>This rule development workshop is being held to discuss and receive public input on proposed amendments to Chapter</w:t>
      </w:r>
      <w:r w:rsidR="00C31083" w:rsidRPr="00FF0B85">
        <w:rPr>
          <w:rFonts w:asciiTheme="minorHAnsi" w:hAnsiTheme="minorHAnsi" w:cstheme="minorHAnsi"/>
          <w:sz w:val="22"/>
          <w:szCs w:val="22"/>
        </w:rPr>
        <w:t>s</w:t>
      </w:r>
      <w:r w:rsidR="00662CD2" w:rsidRPr="00FF0B85">
        <w:rPr>
          <w:rFonts w:asciiTheme="minorHAnsi" w:hAnsiTheme="minorHAnsi" w:cstheme="minorHAnsi"/>
          <w:sz w:val="22"/>
          <w:szCs w:val="22"/>
        </w:rPr>
        <w:t xml:space="preserve"> </w:t>
      </w:r>
      <w:r w:rsidR="002E5692" w:rsidRPr="00FF0B85">
        <w:rPr>
          <w:rFonts w:asciiTheme="minorHAnsi" w:hAnsiTheme="minorHAnsi" w:cstheme="minorHAnsi"/>
          <w:sz w:val="22"/>
          <w:szCs w:val="22"/>
        </w:rPr>
        <w:t>62-</w:t>
      </w:r>
      <w:r w:rsidR="00FA34D7" w:rsidRPr="00FF0B85">
        <w:rPr>
          <w:rFonts w:asciiTheme="minorHAnsi" w:hAnsiTheme="minorHAnsi" w:cstheme="minorHAnsi"/>
          <w:sz w:val="22"/>
          <w:szCs w:val="22"/>
        </w:rPr>
        <w:t xml:space="preserve">4 and 62-330, F.A.C., and creation of new Chapter 62-332, </w:t>
      </w:r>
      <w:r w:rsidR="00662CD2" w:rsidRPr="00FF0B85">
        <w:rPr>
          <w:rFonts w:asciiTheme="minorHAnsi" w:hAnsiTheme="minorHAnsi" w:cstheme="minorHAnsi"/>
          <w:sz w:val="22"/>
          <w:szCs w:val="22"/>
        </w:rPr>
        <w:t>F.A.C.,</w:t>
      </w:r>
      <w:r w:rsidR="009F4391" w:rsidRPr="00FF0B85">
        <w:rPr>
          <w:rFonts w:asciiTheme="minorHAnsi" w:hAnsiTheme="minorHAnsi" w:cstheme="minorHAnsi"/>
          <w:sz w:val="22"/>
          <w:szCs w:val="22"/>
        </w:rPr>
        <w:t xml:space="preserve"> </w:t>
      </w:r>
      <w:r w:rsidR="00C31083" w:rsidRPr="00FF0B85">
        <w:rPr>
          <w:rFonts w:asciiTheme="minorHAnsi" w:hAnsiTheme="minorHAnsi" w:cstheme="minorHAnsi"/>
          <w:sz w:val="22"/>
          <w:szCs w:val="22"/>
        </w:rPr>
        <w:t xml:space="preserve">related to </w:t>
      </w:r>
      <w:r w:rsidR="00FA34D7" w:rsidRPr="00FF0B85">
        <w:rPr>
          <w:rFonts w:asciiTheme="minorHAnsi" w:hAnsiTheme="minorHAnsi" w:cstheme="minorHAnsi"/>
          <w:sz w:val="22"/>
          <w:szCs w:val="22"/>
        </w:rPr>
        <w:t>w</w:t>
      </w:r>
      <w:r w:rsidR="009F4391" w:rsidRPr="00FF0B85">
        <w:rPr>
          <w:rFonts w:asciiTheme="minorHAnsi" w:hAnsiTheme="minorHAnsi" w:cstheme="minorHAnsi"/>
          <w:sz w:val="22"/>
          <w:szCs w:val="22"/>
        </w:rPr>
        <w:t xml:space="preserve">ater </w:t>
      </w:r>
      <w:r w:rsidR="00FA34D7" w:rsidRPr="00FF0B85">
        <w:rPr>
          <w:rFonts w:asciiTheme="minorHAnsi" w:hAnsiTheme="minorHAnsi" w:cstheme="minorHAnsi"/>
          <w:sz w:val="22"/>
          <w:szCs w:val="22"/>
        </w:rPr>
        <w:t>q</w:t>
      </w:r>
      <w:r w:rsidR="009F4391" w:rsidRPr="00FF0B85">
        <w:rPr>
          <w:rFonts w:asciiTheme="minorHAnsi" w:hAnsiTheme="minorHAnsi" w:cstheme="minorHAnsi"/>
          <w:sz w:val="22"/>
          <w:szCs w:val="22"/>
        </w:rPr>
        <w:t xml:space="preserve">uality </w:t>
      </w:r>
      <w:r w:rsidR="00FA34D7" w:rsidRPr="00FF0B85">
        <w:rPr>
          <w:rFonts w:asciiTheme="minorHAnsi" w:hAnsiTheme="minorHAnsi" w:cstheme="minorHAnsi"/>
          <w:sz w:val="22"/>
          <w:szCs w:val="22"/>
        </w:rPr>
        <w:t>e</w:t>
      </w:r>
      <w:r w:rsidR="009F4391" w:rsidRPr="00FF0B85">
        <w:rPr>
          <w:rFonts w:asciiTheme="minorHAnsi" w:hAnsiTheme="minorHAnsi" w:cstheme="minorHAnsi"/>
          <w:sz w:val="22"/>
          <w:szCs w:val="22"/>
        </w:rPr>
        <w:t xml:space="preserve">nhancement </w:t>
      </w:r>
      <w:r w:rsidR="00FA34D7" w:rsidRPr="00FF0B85">
        <w:rPr>
          <w:rFonts w:asciiTheme="minorHAnsi" w:hAnsiTheme="minorHAnsi" w:cstheme="minorHAnsi"/>
          <w:sz w:val="22"/>
          <w:szCs w:val="22"/>
        </w:rPr>
        <w:t>a</w:t>
      </w:r>
      <w:r w:rsidR="009F4391" w:rsidRPr="00FF0B85">
        <w:rPr>
          <w:rFonts w:asciiTheme="minorHAnsi" w:hAnsiTheme="minorHAnsi" w:cstheme="minorHAnsi"/>
          <w:sz w:val="22"/>
          <w:szCs w:val="22"/>
        </w:rPr>
        <w:t>rea</w:t>
      </w:r>
      <w:r w:rsidR="00C31083" w:rsidRPr="00FF0B85">
        <w:rPr>
          <w:rFonts w:asciiTheme="minorHAnsi" w:hAnsiTheme="minorHAnsi" w:cstheme="minorHAnsi"/>
          <w:sz w:val="22"/>
          <w:szCs w:val="22"/>
        </w:rPr>
        <w:t>s</w:t>
      </w:r>
      <w:r w:rsidR="002C2EE0" w:rsidRPr="00FF0B85">
        <w:rPr>
          <w:rFonts w:asciiTheme="minorHAnsi" w:hAnsiTheme="minorHAnsi" w:cstheme="minorHAnsi"/>
          <w:sz w:val="22"/>
          <w:szCs w:val="22"/>
        </w:rPr>
        <w:t xml:space="preserve"> (WQEAs)</w:t>
      </w:r>
      <w:r w:rsidR="00662CD2" w:rsidRPr="00FF0B85">
        <w:rPr>
          <w:rFonts w:asciiTheme="minorHAnsi" w:hAnsiTheme="minorHAnsi" w:cstheme="minorHAnsi"/>
          <w:sz w:val="22"/>
          <w:szCs w:val="22"/>
        </w:rPr>
        <w:t xml:space="preserve">. </w:t>
      </w:r>
      <w:r w:rsidR="00FA34D7" w:rsidRPr="00FF0B85">
        <w:rPr>
          <w:rFonts w:asciiTheme="minorHAnsi" w:hAnsiTheme="minorHAnsi" w:cstheme="minorHAnsi"/>
          <w:sz w:val="22"/>
          <w:szCs w:val="22"/>
        </w:rPr>
        <w:t xml:space="preserve">Proposed rule changes will authorize the creation and use of enhancement credits for specified regulatory purposes, establish an application processing fee for the </w:t>
      </w:r>
      <w:r w:rsidR="00FA34D7" w:rsidRPr="00FF0B85">
        <w:rPr>
          <w:rFonts w:asciiTheme="minorHAnsi" w:hAnsiTheme="minorHAnsi" w:cstheme="minorHAnsi"/>
          <w:sz w:val="22"/>
          <w:szCs w:val="22"/>
        </w:rPr>
        <w:t xml:space="preserve">WQEA environmental resource permit (ERP), </w:t>
      </w:r>
      <w:r w:rsidR="00FA34D7" w:rsidRPr="00FF0B85">
        <w:rPr>
          <w:rFonts w:asciiTheme="minorHAnsi" w:hAnsiTheme="minorHAnsi" w:cstheme="minorHAnsi"/>
          <w:sz w:val="22"/>
          <w:szCs w:val="22"/>
        </w:rPr>
        <w:t>update the ERP Applicant’s Handbook Volume I, and establish requirements for permit application, enhancement credits, service area requirements, land use restrictions, credit ledgers, monitoring requirements, financial responsibility, compliance and enforcement mechanisms and the surrender or transfer of permits.</w:t>
      </w:r>
      <w:r w:rsidR="00FF0B85" w:rsidRPr="00FF0B85">
        <w:rPr>
          <w:rFonts w:asciiTheme="minorHAnsi" w:hAnsiTheme="minorHAnsi" w:cstheme="minorHAnsi"/>
          <w:sz w:val="22"/>
          <w:szCs w:val="22"/>
        </w:rPr>
        <w:t xml:space="preserve"> For more information, please visit</w:t>
      </w:r>
      <w:r w:rsidR="00533923" w:rsidRPr="00FF0B85">
        <w:rPr>
          <w:rFonts w:asciiTheme="minorHAnsi" w:hAnsiTheme="minorHAnsi" w:cstheme="minorHAnsi"/>
          <w:sz w:val="22"/>
          <w:szCs w:val="22"/>
        </w:rPr>
        <w:t xml:space="preserve"> DEP’s </w:t>
      </w:r>
      <w:hyperlink r:id="rId13" w:anchor="erp" w:history="1">
        <w:r w:rsidR="00533923" w:rsidRPr="00FF0B85">
          <w:rPr>
            <w:rStyle w:val="Hyperlink"/>
            <w:rFonts w:asciiTheme="minorHAnsi" w:hAnsiTheme="minorHAnsi" w:cstheme="minorHAnsi"/>
            <w:sz w:val="22"/>
            <w:szCs w:val="22"/>
          </w:rPr>
          <w:t>Water Resource Management Rules in Development</w:t>
        </w:r>
      </w:hyperlink>
      <w:r w:rsidR="00533923" w:rsidRPr="00FF0B85">
        <w:rPr>
          <w:rFonts w:asciiTheme="minorHAnsi" w:hAnsiTheme="minorHAnsi" w:cstheme="minorHAnsi"/>
          <w:sz w:val="22"/>
          <w:szCs w:val="22"/>
        </w:rPr>
        <w:t xml:space="preserve"> webpage.</w:t>
      </w:r>
    </w:p>
    <w:p w14:paraId="2F5E2DCA" w14:textId="52E332BC" w:rsidR="001E3869" w:rsidRPr="006A17C9" w:rsidRDefault="001E3869" w:rsidP="001E3869">
      <w:pPr>
        <w:spacing w:after="120"/>
        <w:contextualSpacing/>
        <w:rPr>
          <w:rFonts w:asciiTheme="minorHAnsi" w:hAnsiTheme="minorHAnsi" w:cstheme="minorHAnsi"/>
          <w:sz w:val="22"/>
          <w:szCs w:val="22"/>
        </w:rPr>
      </w:pPr>
      <w:r w:rsidRPr="006A17C9">
        <w:rPr>
          <w:rFonts w:asciiTheme="minorHAnsi" w:hAnsiTheme="minorHAnsi" w:cstheme="minorHAnsi"/>
          <w:b/>
          <w:bCs/>
          <w:sz w:val="22"/>
          <w:szCs w:val="22"/>
        </w:rPr>
        <w:t>Agenda</w:t>
      </w:r>
      <w:r w:rsidR="00662CD2" w:rsidRPr="006A17C9">
        <w:rPr>
          <w:rFonts w:asciiTheme="minorHAnsi" w:hAnsiTheme="minorHAnsi" w:cstheme="minorHAnsi"/>
          <w:b/>
          <w:bCs/>
          <w:sz w:val="22"/>
          <w:szCs w:val="22"/>
        </w:rPr>
        <w:t>:</w:t>
      </w:r>
      <w:r w:rsidRPr="006A17C9">
        <w:rPr>
          <w:rFonts w:asciiTheme="minorHAnsi" w:hAnsiTheme="minorHAnsi" w:cstheme="minorHAnsi"/>
          <w:b/>
          <w:bCs/>
          <w:sz w:val="22"/>
          <w:szCs w:val="22"/>
        </w:rPr>
        <w:t xml:space="preserve"> </w:t>
      </w:r>
    </w:p>
    <w:p w14:paraId="4B0F7CA4" w14:textId="44FFAB13" w:rsidR="001E3869" w:rsidRPr="006A17C9" w:rsidRDefault="00662CD2" w:rsidP="001E3869">
      <w:pPr>
        <w:pStyle w:val="ListParagraph"/>
        <w:numPr>
          <w:ilvl w:val="0"/>
          <w:numId w:val="1"/>
        </w:numPr>
        <w:spacing w:after="120"/>
        <w:rPr>
          <w:rFonts w:asciiTheme="minorHAnsi" w:hAnsiTheme="minorHAnsi" w:cstheme="minorHAnsi"/>
          <w:sz w:val="22"/>
          <w:szCs w:val="22"/>
        </w:rPr>
      </w:pPr>
      <w:r w:rsidRPr="006A17C9">
        <w:rPr>
          <w:rFonts w:asciiTheme="minorHAnsi" w:hAnsiTheme="minorHAnsi" w:cstheme="minorHAnsi"/>
          <w:sz w:val="22"/>
          <w:szCs w:val="22"/>
        </w:rPr>
        <w:t xml:space="preserve">Call to order, </w:t>
      </w:r>
      <w:r w:rsidR="00533923" w:rsidRPr="006A17C9">
        <w:rPr>
          <w:rFonts w:asciiTheme="minorHAnsi" w:hAnsiTheme="minorHAnsi" w:cstheme="minorHAnsi"/>
          <w:sz w:val="22"/>
          <w:szCs w:val="22"/>
        </w:rPr>
        <w:t xml:space="preserve">introductions and </w:t>
      </w:r>
      <w:r w:rsidRPr="006A17C9">
        <w:rPr>
          <w:rFonts w:asciiTheme="minorHAnsi" w:hAnsiTheme="minorHAnsi" w:cstheme="minorHAnsi"/>
          <w:sz w:val="22"/>
          <w:szCs w:val="22"/>
        </w:rPr>
        <w:t>statement of purpose.</w:t>
      </w:r>
    </w:p>
    <w:p w14:paraId="1E80F6B5" w14:textId="35CB0272" w:rsidR="00E4530D" w:rsidRPr="006A17C9" w:rsidRDefault="00E4530D" w:rsidP="001E3869">
      <w:pPr>
        <w:pStyle w:val="ListParagraph"/>
        <w:numPr>
          <w:ilvl w:val="0"/>
          <w:numId w:val="1"/>
        </w:numPr>
        <w:spacing w:after="120"/>
        <w:rPr>
          <w:rFonts w:asciiTheme="minorHAnsi" w:hAnsiTheme="minorHAnsi" w:cstheme="minorHAnsi"/>
          <w:sz w:val="22"/>
          <w:szCs w:val="22"/>
        </w:rPr>
      </w:pPr>
      <w:r w:rsidRPr="006A17C9">
        <w:rPr>
          <w:rFonts w:asciiTheme="minorHAnsi" w:hAnsiTheme="minorHAnsi" w:cstheme="minorHAnsi"/>
          <w:sz w:val="22"/>
          <w:szCs w:val="22"/>
        </w:rPr>
        <w:t>Legislation.</w:t>
      </w:r>
    </w:p>
    <w:p w14:paraId="6A7D6E2D" w14:textId="7ACB3C8F" w:rsidR="001E3869" w:rsidRPr="006A17C9" w:rsidRDefault="00533923" w:rsidP="008144B1">
      <w:pPr>
        <w:pStyle w:val="ListParagraph"/>
        <w:numPr>
          <w:ilvl w:val="0"/>
          <w:numId w:val="1"/>
        </w:numPr>
        <w:spacing w:after="120"/>
        <w:rPr>
          <w:rFonts w:asciiTheme="minorHAnsi" w:hAnsiTheme="minorHAnsi" w:cstheme="minorHAnsi"/>
          <w:sz w:val="22"/>
          <w:szCs w:val="22"/>
        </w:rPr>
      </w:pPr>
      <w:r w:rsidRPr="006A17C9">
        <w:rPr>
          <w:rFonts w:asciiTheme="minorHAnsi" w:hAnsiTheme="minorHAnsi" w:cstheme="minorHAnsi"/>
          <w:sz w:val="22"/>
          <w:szCs w:val="22"/>
        </w:rPr>
        <w:t xml:space="preserve">Overview </w:t>
      </w:r>
      <w:r w:rsidR="00E4530D" w:rsidRPr="006A17C9">
        <w:rPr>
          <w:rFonts w:asciiTheme="minorHAnsi" w:hAnsiTheme="minorHAnsi" w:cstheme="minorHAnsi"/>
          <w:sz w:val="22"/>
          <w:szCs w:val="22"/>
        </w:rPr>
        <w:t xml:space="preserve">and revisions </w:t>
      </w:r>
      <w:r w:rsidRPr="006A17C9">
        <w:rPr>
          <w:rFonts w:asciiTheme="minorHAnsi" w:hAnsiTheme="minorHAnsi" w:cstheme="minorHAnsi"/>
          <w:sz w:val="22"/>
          <w:szCs w:val="22"/>
        </w:rPr>
        <w:t xml:space="preserve">of </w:t>
      </w:r>
      <w:r w:rsidR="00662CD2" w:rsidRPr="006A17C9">
        <w:rPr>
          <w:rFonts w:asciiTheme="minorHAnsi" w:hAnsiTheme="minorHAnsi" w:cstheme="minorHAnsi"/>
          <w:sz w:val="22"/>
          <w:szCs w:val="22"/>
        </w:rPr>
        <w:t>draft rule language.</w:t>
      </w:r>
    </w:p>
    <w:p w14:paraId="01E18DB2" w14:textId="4DE982FB" w:rsidR="00E4530D" w:rsidRPr="006A17C9" w:rsidRDefault="00E4530D" w:rsidP="001E3869">
      <w:pPr>
        <w:pStyle w:val="ListParagraph"/>
        <w:numPr>
          <w:ilvl w:val="0"/>
          <w:numId w:val="1"/>
        </w:numPr>
        <w:spacing w:after="120"/>
        <w:rPr>
          <w:rFonts w:asciiTheme="minorHAnsi" w:hAnsiTheme="minorHAnsi" w:cstheme="minorHAnsi"/>
          <w:sz w:val="22"/>
          <w:szCs w:val="22"/>
        </w:rPr>
      </w:pPr>
      <w:r w:rsidRPr="006A17C9">
        <w:rPr>
          <w:rFonts w:asciiTheme="minorHAnsi" w:hAnsiTheme="minorHAnsi" w:cstheme="minorHAnsi"/>
          <w:sz w:val="22"/>
          <w:szCs w:val="22"/>
        </w:rPr>
        <w:t>Additional associated rule amendments.</w:t>
      </w:r>
    </w:p>
    <w:p w14:paraId="68F898AD" w14:textId="4829AD13" w:rsidR="001E3869" w:rsidRPr="006A17C9" w:rsidRDefault="00533923" w:rsidP="001E3869">
      <w:pPr>
        <w:pStyle w:val="ListParagraph"/>
        <w:numPr>
          <w:ilvl w:val="0"/>
          <w:numId w:val="1"/>
        </w:numPr>
        <w:spacing w:after="120"/>
        <w:rPr>
          <w:rFonts w:asciiTheme="minorHAnsi" w:hAnsiTheme="minorHAnsi" w:cstheme="minorHAnsi"/>
          <w:sz w:val="22"/>
          <w:szCs w:val="22"/>
        </w:rPr>
      </w:pPr>
      <w:r w:rsidRPr="006A17C9">
        <w:rPr>
          <w:rFonts w:asciiTheme="minorHAnsi" w:hAnsiTheme="minorHAnsi" w:cstheme="minorHAnsi"/>
          <w:sz w:val="22"/>
          <w:szCs w:val="22"/>
        </w:rPr>
        <w:t>Public comment period.</w:t>
      </w:r>
    </w:p>
    <w:p w14:paraId="24060701" w14:textId="43F85653" w:rsidR="001E3869" w:rsidRPr="006A17C9" w:rsidRDefault="00533923" w:rsidP="00094BA1">
      <w:pPr>
        <w:pStyle w:val="ListParagraph"/>
        <w:numPr>
          <w:ilvl w:val="0"/>
          <w:numId w:val="1"/>
        </w:numPr>
        <w:spacing w:after="240"/>
        <w:contextualSpacing w:val="0"/>
        <w:rPr>
          <w:rFonts w:asciiTheme="minorHAnsi" w:hAnsiTheme="minorHAnsi" w:cstheme="minorHAnsi"/>
          <w:sz w:val="22"/>
          <w:szCs w:val="22"/>
        </w:rPr>
      </w:pPr>
      <w:r w:rsidRPr="006A17C9">
        <w:rPr>
          <w:rFonts w:asciiTheme="minorHAnsi" w:hAnsiTheme="minorHAnsi" w:cstheme="minorHAnsi"/>
          <w:sz w:val="22"/>
          <w:szCs w:val="22"/>
        </w:rPr>
        <w:t>Discussion of next steps and closing remarks.</w:t>
      </w:r>
    </w:p>
    <w:p w14:paraId="16478942" w14:textId="57CD770F" w:rsidR="001E3869" w:rsidRPr="006A17C9" w:rsidRDefault="001E3869" w:rsidP="001E3869">
      <w:pPr>
        <w:spacing w:after="240"/>
        <w:rPr>
          <w:rFonts w:asciiTheme="minorHAnsi" w:hAnsiTheme="minorHAnsi" w:cstheme="minorHAnsi"/>
          <w:sz w:val="22"/>
          <w:szCs w:val="22"/>
        </w:rPr>
      </w:pPr>
      <w:r w:rsidRPr="006A17C9">
        <w:rPr>
          <w:rFonts w:asciiTheme="minorHAnsi" w:hAnsiTheme="minorHAnsi" w:cstheme="minorHAnsi"/>
          <w:b/>
          <w:bCs/>
          <w:sz w:val="22"/>
          <w:szCs w:val="22"/>
        </w:rPr>
        <w:t xml:space="preserve">Public Comments: </w:t>
      </w:r>
      <w:r w:rsidRPr="006A17C9">
        <w:rPr>
          <w:rFonts w:asciiTheme="minorHAnsi" w:hAnsiTheme="minorHAnsi" w:cstheme="minorHAnsi"/>
          <w:sz w:val="22"/>
          <w:szCs w:val="22"/>
        </w:rPr>
        <w:t xml:space="preserve">DEP will be accepting </w:t>
      </w:r>
      <w:r w:rsidR="00533923" w:rsidRPr="006A17C9">
        <w:rPr>
          <w:rFonts w:asciiTheme="minorHAnsi" w:hAnsiTheme="minorHAnsi" w:cstheme="minorHAnsi"/>
          <w:sz w:val="22"/>
          <w:szCs w:val="22"/>
        </w:rPr>
        <w:t xml:space="preserve">public </w:t>
      </w:r>
      <w:r w:rsidRPr="006A17C9">
        <w:rPr>
          <w:rFonts w:asciiTheme="minorHAnsi" w:hAnsiTheme="minorHAnsi" w:cstheme="minorHAnsi"/>
          <w:sz w:val="22"/>
          <w:szCs w:val="22"/>
        </w:rPr>
        <w:t>comments during th</w:t>
      </w:r>
      <w:r w:rsidR="00533923" w:rsidRPr="006A17C9">
        <w:rPr>
          <w:rFonts w:asciiTheme="minorHAnsi" w:hAnsiTheme="minorHAnsi" w:cstheme="minorHAnsi"/>
          <w:sz w:val="22"/>
          <w:szCs w:val="22"/>
        </w:rPr>
        <w:t>is</w:t>
      </w:r>
      <w:r w:rsidRPr="006A17C9">
        <w:rPr>
          <w:rFonts w:asciiTheme="minorHAnsi" w:hAnsiTheme="minorHAnsi" w:cstheme="minorHAnsi"/>
          <w:sz w:val="22"/>
          <w:szCs w:val="22"/>
        </w:rPr>
        <w:t xml:space="preserve"> meeting. </w:t>
      </w:r>
      <w:r w:rsidR="00533923" w:rsidRPr="006A17C9">
        <w:rPr>
          <w:rFonts w:asciiTheme="minorHAnsi" w:hAnsiTheme="minorHAnsi" w:cstheme="minorHAnsi"/>
          <w:sz w:val="22"/>
          <w:szCs w:val="22"/>
        </w:rPr>
        <w:t xml:space="preserve">Additional </w:t>
      </w:r>
      <w:r w:rsidRPr="006A17C9">
        <w:rPr>
          <w:rFonts w:asciiTheme="minorHAnsi" w:hAnsiTheme="minorHAnsi" w:cstheme="minorHAnsi"/>
          <w:sz w:val="22"/>
          <w:szCs w:val="22"/>
        </w:rPr>
        <w:t>comments can be s</w:t>
      </w:r>
      <w:r w:rsidR="00533923" w:rsidRPr="006A17C9">
        <w:rPr>
          <w:rFonts w:asciiTheme="minorHAnsi" w:hAnsiTheme="minorHAnsi" w:cstheme="minorHAnsi"/>
          <w:sz w:val="22"/>
          <w:szCs w:val="22"/>
        </w:rPr>
        <w:t>ubmitted</w:t>
      </w:r>
      <w:r w:rsidRPr="006A17C9">
        <w:rPr>
          <w:rFonts w:asciiTheme="minorHAnsi" w:hAnsiTheme="minorHAnsi" w:cstheme="minorHAnsi"/>
          <w:sz w:val="22"/>
          <w:szCs w:val="22"/>
        </w:rPr>
        <w:t xml:space="preserve"> to</w:t>
      </w:r>
      <w:r w:rsidR="006A21CB" w:rsidRPr="006A17C9">
        <w:rPr>
          <w:rFonts w:asciiTheme="minorHAnsi" w:hAnsiTheme="minorHAnsi" w:cstheme="minorHAnsi"/>
          <w:sz w:val="22"/>
          <w:szCs w:val="22"/>
        </w:rPr>
        <w:t xml:space="preserve"> Tim</w:t>
      </w:r>
      <w:r w:rsidR="00C31083" w:rsidRPr="006A17C9">
        <w:rPr>
          <w:rFonts w:asciiTheme="minorHAnsi" w:hAnsiTheme="minorHAnsi" w:cstheme="minorHAnsi"/>
          <w:sz w:val="22"/>
          <w:szCs w:val="22"/>
        </w:rPr>
        <w:t>othy</w:t>
      </w:r>
      <w:r w:rsidR="006A21CB" w:rsidRPr="006A17C9">
        <w:rPr>
          <w:rFonts w:asciiTheme="minorHAnsi" w:hAnsiTheme="minorHAnsi" w:cstheme="minorHAnsi"/>
          <w:sz w:val="22"/>
          <w:szCs w:val="22"/>
        </w:rPr>
        <w:t xml:space="preserve"> Rach</w:t>
      </w:r>
      <w:r w:rsidRPr="006A17C9">
        <w:rPr>
          <w:rFonts w:asciiTheme="minorHAnsi" w:hAnsiTheme="minorHAnsi" w:cstheme="minorHAnsi"/>
          <w:sz w:val="22"/>
          <w:szCs w:val="22"/>
        </w:rPr>
        <w:t xml:space="preserve">, Florida Department of Environmental Protection, </w:t>
      </w:r>
      <w:r w:rsidR="00CD2A9B" w:rsidRPr="006A17C9">
        <w:rPr>
          <w:rFonts w:asciiTheme="minorHAnsi" w:hAnsiTheme="minorHAnsi" w:cstheme="minorHAnsi"/>
          <w:sz w:val="22"/>
          <w:szCs w:val="22"/>
        </w:rPr>
        <w:t>Environmental Resource Permitting</w:t>
      </w:r>
      <w:r w:rsidR="00533923" w:rsidRPr="006A17C9">
        <w:rPr>
          <w:rFonts w:asciiTheme="minorHAnsi" w:hAnsiTheme="minorHAnsi" w:cstheme="minorHAnsi"/>
          <w:sz w:val="22"/>
          <w:szCs w:val="22"/>
        </w:rPr>
        <w:t xml:space="preserve">, </w:t>
      </w:r>
      <w:r w:rsidRPr="006A17C9">
        <w:rPr>
          <w:rFonts w:asciiTheme="minorHAnsi" w:hAnsiTheme="minorHAnsi" w:cstheme="minorHAnsi"/>
          <w:sz w:val="22"/>
          <w:szCs w:val="22"/>
        </w:rPr>
        <w:t xml:space="preserve">by </w:t>
      </w:r>
      <w:r w:rsidR="00533923" w:rsidRPr="006A17C9">
        <w:rPr>
          <w:rFonts w:asciiTheme="minorHAnsi" w:hAnsiTheme="minorHAnsi" w:cstheme="minorHAnsi"/>
          <w:sz w:val="22"/>
          <w:szCs w:val="22"/>
        </w:rPr>
        <w:t xml:space="preserve">email at </w:t>
      </w:r>
      <w:hyperlink r:id="rId14" w:history="1">
        <w:r w:rsidR="00BA7E76" w:rsidRPr="006A17C9">
          <w:rPr>
            <w:rStyle w:val="Hyperlink"/>
            <w:rFonts w:asciiTheme="minorHAnsi" w:hAnsiTheme="minorHAnsi" w:cstheme="minorHAnsi"/>
            <w:sz w:val="22"/>
            <w:szCs w:val="22"/>
          </w:rPr>
          <w:t>WQEA_2023@FloridaDEP.gov</w:t>
        </w:r>
      </w:hyperlink>
      <w:r w:rsidR="00533923" w:rsidRPr="006A17C9">
        <w:rPr>
          <w:rFonts w:asciiTheme="minorHAnsi" w:hAnsiTheme="minorHAnsi" w:cstheme="minorHAnsi"/>
          <w:sz w:val="22"/>
          <w:szCs w:val="22"/>
        </w:rPr>
        <w:t xml:space="preserve"> or via </w:t>
      </w:r>
      <w:r w:rsidRPr="006A17C9">
        <w:rPr>
          <w:rFonts w:asciiTheme="minorHAnsi" w:hAnsiTheme="minorHAnsi" w:cstheme="minorHAnsi"/>
          <w:sz w:val="22"/>
          <w:szCs w:val="22"/>
        </w:rPr>
        <w:t xml:space="preserve">U.S. mail at 2600 Blair Stone Road, MS </w:t>
      </w:r>
      <w:r w:rsidR="00CD2A9B" w:rsidRPr="006A17C9">
        <w:rPr>
          <w:rFonts w:asciiTheme="minorHAnsi" w:hAnsiTheme="minorHAnsi" w:cstheme="minorHAnsi"/>
          <w:sz w:val="22"/>
          <w:szCs w:val="22"/>
        </w:rPr>
        <w:t>3500</w:t>
      </w:r>
      <w:r w:rsidRPr="006A17C9">
        <w:rPr>
          <w:rFonts w:asciiTheme="minorHAnsi" w:hAnsiTheme="minorHAnsi" w:cstheme="minorHAnsi"/>
          <w:sz w:val="22"/>
          <w:szCs w:val="22"/>
        </w:rPr>
        <w:t xml:space="preserve">, Tallahassee FL, 32399. </w:t>
      </w:r>
      <w:r w:rsidRPr="006A17C9">
        <w:rPr>
          <w:rFonts w:asciiTheme="minorHAnsi" w:hAnsiTheme="minorHAnsi" w:cstheme="minorHAnsi"/>
          <w:b/>
          <w:bCs/>
          <w:sz w:val="22"/>
          <w:szCs w:val="22"/>
        </w:rPr>
        <w:t xml:space="preserve">All comments should be submitted to DEP on or before </w:t>
      </w:r>
      <w:r w:rsidR="00C31083" w:rsidRPr="006A17C9">
        <w:rPr>
          <w:rFonts w:asciiTheme="minorHAnsi" w:hAnsiTheme="minorHAnsi" w:cstheme="minorHAnsi"/>
          <w:b/>
          <w:bCs/>
          <w:sz w:val="22"/>
          <w:szCs w:val="22"/>
        </w:rPr>
        <w:t>Wednesday</w:t>
      </w:r>
      <w:r w:rsidR="00805EA0" w:rsidRPr="006A17C9">
        <w:rPr>
          <w:rFonts w:asciiTheme="minorHAnsi" w:hAnsiTheme="minorHAnsi" w:cstheme="minorHAnsi"/>
          <w:b/>
          <w:bCs/>
          <w:sz w:val="22"/>
          <w:szCs w:val="22"/>
        </w:rPr>
        <w:t xml:space="preserve">, </w:t>
      </w:r>
      <w:r w:rsidR="00C31083" w:rsidRPr="006A17C9">
        <w:rPr>
          <w:rFonts w:asciiTheme="minorHAnsi" w:hAnsiTheme="minorHAnsi" w:cstheme="minorHAnsi"/>
          <w:b/>
          <w:bCs/>
          <w:sz w:val="22"/>
          <w:szCs w:val="22"/>
        </w:rPr>
        <w:t>June</w:t>
      </w:r>
      <w:r w:rsidR="00805EA0" w:rsidRPr="006A17C9">
        <w:rPr>
          <w:rFonts w:asciiTheme="minorHAnsi" w:hAnsiTheme="minorHAnsi" w:cstheme="minorHAnsi"/>
          <w:b/>
          <w:bCs/>
          <w:sz w:val="22"/>
          <w:szCs w:val="22"/>
        </w:rPr>
        <w:t xml:space="preserve"> </w:t>
      </w:r>
      <w:r w:rsidR="00C31083" w:rsidRPr="006A17C9">
        <w:rPr>
          <w:rFonts w:asciiTheme="minorHAnsi" w:hAnsiTheme="minorHAnsi" w:cstheme="minorHAnsi"/>
          <w:b/>
          <w:bCs/>
          <w:sz w:val="22"/>
          <w:szCs w:val="22"/>
        </w:rPr>
        <w:t>10</w:t>
      </w:r>
      <w:r w:rsidR="00805EA0" w:rsidRPr="006A17C9">
        <w:rPr>
          <w:rFonts w:asciiTheme="minorHAnsi" w:hAnsiTheme="minorHAnsi" w:cstheme="minorHAnsi"/>
          <w:b/>
          <w:bCs/>
          <w:sz w:val="22"/>
          <w:szCs w:val="22"/>
        </w:rPr>
        <w:t>, 2026</w:t>
      </w:r>
      <w:r w:rsidRPr="006A17C9">
        <w:rPr>
          <w:rFonts w:asciiTheme="minorHAnsi" w:hAnsiTheme="minorHAnsi" w:cstheme="minorHAnsi"/>
          <w:b/>
          <w:bCs/>
          <w:sz w:val="22"/>
          <w:szCs w:val="22"/>
        </w:rPr>
        <w:t>.</w:t>
      </w:r>
    </w:p>
    <w:p w14:paraId="32F14472" w14:textId="26ABDC64" w:rsidR="00F30705" w:rsidRPr="006A17C9" w:rsidRDefault="001E3869" w:rsidP="001E3869">
      <w:pPr>
        <w:spacing w:after="120"/>
        <w:rPr>
          <w:rFonts w:asciiTheme="minorHAnsi" w:hAnsiTheme="minorHAnsi" w:cstheme="minorHAnsi"/>
          <w:sz w:val="22"/>
          <w:szCs w:val="22"/>
        </w:rPr>
      </w:pPr>
      <w:r w:rsidRPr="006A17C9">
        <w:rPr>
          <w:rFonts w:asciiTheme="minorHAnsi" w:hAnsiTheme="minorHAnsi" w:cstheme="minorHAnsi"/>
          <w:b/>
          <w:bCs/>
          <w:sz w:val="22"/>
          <w:szCs w:val="22"/>
        </w:rPr>
        <w:t xml:space="preserve">Note: </w:t>
      </w:r>
      <w:r w:rsidRPr="006A17C9">
        <w:rPr>
          <w:rFonts w:asciiTheme="minorHAnsi" w:hAnsiTheme="minorHAnsi" w:cstheme="minorHAnsi"/>
          <w:spacing w:val="-3"/>
          <w:sz w:val="22"/>
          <w:szCs w:val="22"/>
        </w:rPr>
        <w:t xml:space="preserve">Public participation is solicited without regard to race, color, religion, sex, pregnancy, national origin, age, handicap or marital status. Persons who require special accommodations under the American with Disabilities Act (ADA) or persons who require translation services (free of charge) are asked to contact DEP’s Limited English Proficiency Coordinator at 850-245-2118 or </w:t>
      </w:r>
      <w:hyperlink r:id="rId15" w:history="1">
        <w:r w:rsidR="00596018" w:rsidRPr="006A17C9">
          <w:rPr>
            <w:rStyle w:val="Hyperlink"/>
            <w:rFonts w:asciiTheme="minorHAnsi" w:hAnsiTheme="minorHAnsi" w:cstheme="minorHAnsi"/>
            <w:spacing w:val="-3"/>
            <w:sz w:val="22"/>
            <w:szCs w:val="22"/>
          </w:rPr>
          <w:t>LEP@FloridaDEP.gov</w:t>
        </w:r>
      </w:hyperlink>
      <w:r w:rsidRPr="006A17C9">
        <w:rPr>
          <w:rFonts w:asciiTheme="minorHAnsi" w:hAnsiTheme="minorHAnsi" w:cstheme="minorHAnsi"/>
          <w:spacing w:val="-3"/>
          <w:sz w:val="22"/>
          <w:szCs w:val="22"/>
        </w:rPr>
        <w:t xml:space="preserve"> at least ten (10) days before the meeting. If you have a hearing or speech impairment, please contact the agency using the Florida Relay Service, 800-955-8771 (TDD) or 800-955-8770 (voice).</w:t>
      </w:r>
    </w:p>
    <w:sectPr w:rsidR="00F30705" w:rsidRPr="006A17C9" w:rsidSect="00BC7757">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86C5" w14:textId="77777777" w:rsidR="00746551" w:rsidRDefault="00746551">
      <w:r>
        <w:separator/>
      </w:r>
    </w:p>
  </w:endnote>
  <w:endnote w:type="continuationSeparator" w:id="0">
    <w:p w14:paraId="2BEF8D42" w14:textId="77777777" w:rsidR="00746551" w:rsidRDefault="0074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dobe Fan Heiti Std B">
    <w:charset w:val="80"/>
    <w:family w:val="swiss"/>
    <w:pitch w:val="variable"/>
    <w:sig w:usb0="00000001" w:usb1="1A0F1900" w:usb2="00000016" w:usb3="00000000" w:csb0="00120005"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AA2F" w14:textId="77777777" w:rsidR="001F4204" w:rsidRPr="001A7D80" w:rsidRDefault="001F4204" w:rsidP="001A7D80">
    <w:pPr>
      <w:pStyle w:val="Footer"/>
      <w:jc w:val="center"/>
      <w:rPr>
        <w:i/>
        <w:color w:val="31849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1C8C" w14:textId="77777777" w:rsidR="00F401A3" w:rsidRPr="00AB411A" w:rsidRDefault="00F401A3" w:rsidP="000F5650">
    <w:pPr>
      <w:pStyle w:val="Footer"/>
      <w:jc w:val="center"/>
      <w:rPr>
        <w:rFonts w:ascii="Tahoma" w:hAnsi="Tahoma" w:cs="Tahoma"/>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FC16" w14:textId="77777777" w:rsidR="00746551" w:rsidRDefault="00746551">
      <w:r>
        <w:separator/>
      </w:r>
    </w:p>
  </w:footnote>
  <w:footnote w:type="continuationSeparator" w:id="0">
    <w:p w14:paraId="3E2B2B1A" w14:textId="77777777" w:rsidR="00746551" w:rsidRDefault="0074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margin" w:tblpXSpec="center" w:tblpY="-540"/>
      <w:tblW w:w="10368" w:type="dxa"/>
      <w:tblLayout w:type="fixed"/>
      <w:tblLook w:val="01E0" w:firstRow="1" w:lastRow="1" w:firstColumn="1" w:lastColumn="1" w:noHBand="0" w:noVBand="0"/>
    </w:tblPr>
    <w:tblGrid>
      <w:gridCol w:w="10368"/>
    </w:tblGrid>
    <w:tr w:rsidR="00CA1A85" w14:paraId="06684306" w14:textId="77777777" w:rsidTr="00421570">
      <w:tc>
        <w:tcPr>
          <w:tcW w:w="10368" w:type="dxa"/>
        </w:tcPr>
        <w:p w14:paraId="50E899FC" w14:textId="61CDF72A" w:rsidR="00CA1A85" w:rsidRPr="004529AA" w:rsidRDefault="00CA1A85" w:rsidP="00371BFA">
          <w:pPr>
            <w:jc w:val="right"/>
            <w:rPr>
              <w:rFonts w:ascii="Franklin Gothic Medium Cond" w:eastAsia="Adobe Fan Heiti Std B" w:hAnsi="Franklin Gothic Medium Cond"/>
              <w:color w:val="006666"/>
              <w:sz w:val="20"/>
              <w:szCs w:val="20"/>
            </w:rPr>
          </w:pPr>
          <w:r>
            <w:rPr>
              <w:rFonts w:ascii="Franklin Gothic Medium Cond" w:eastAsia="Adobe Fan Heiti Std B" w:hAnsi="Franklin Gothic Medium Cond"/>
              <w:noProof/>
              <w:color w:val="006666"/>
              <w:sz w:val="20"/>
              <w:szCs w:val="20"/>
            </w:rPr>
            <w:drawing>
              <wp:inline distT="0" distB="0" distL="0" distR="0" wp14:anchorId="358FEB0A" wp14:editId="6742B08A">
                <wp:extent cx="6446520" cy="1287145"/>
                <wp:effectExtent l="0" t="0" r="0" b="0"/>
                <wp:docPr id="65643980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39807"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446520" cy="1287145"/>
                        </a:xfrm>
                        <a:prstGeom prst="rect">
                          <a:avLst/>
                        </a:prstGeom>
                      </pic:spPr>
                    </pic:pic>
                  </a:graphicData>
                </a:graphic>
              </wp:inline>
            </w:drawing>
          </w:r>
        </w:p>
      </w:tc>
    </w:tr>
  </w:tbl>
  <w:p w14:paraId="68DFF4ED" w14:textId="77777777" w:rsidR="002F5A54" w:rsidRPr="00D44B51" w:rsidRDefault="002F5A54">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C04FA"/>
    <w:multiLevelType w:val="hybridMultilevel"/>
    <w:tmpl w:val="5B44A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14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80"/>
    <w:rsid w:val="000167B7"/>
    <w:rsid w:val="00021AE1"/>
    <w:rsid w:val="000371B2"/>
    <w:rsid w:val="000736EF"/>
    <w:rsid w:val="000B77BF"/>
    <w:rsid w:val="000C636E"/>
    <w:rsid w:val="000D4473"/>
    <w:rsid w:val="000D671B"/>
    <w:rsid w:val="000D6C6A"/>
    <w:rsid w:val="000F26C4"/>
    <w:rsid w:val="000F5650"/>
    <w:rsid w:val="00107AE6"/>
    <w:rsid w:val="00147470"/>
    <w:rsid w:val="001764D6"/>
    <w:rsid w:val="001A7D80"/>
    <w:rsid w:val="001C1D09"/>
    <w:rsid w:val="001C7948"/>
    <w:rsid w:val="001E3869"/>
    <w:rsid w:val="001F4204"/>
    <w:rsid w:val="001F4D43"/>
    <w:rsid w:val="002068F6"/>
    <w:rsid w:val="00217006"/>
    <w:rsid w:val="00232FBF"/>
    <w:rsid w:val="0025632E"/>
    <w:rsid w:val="00286377"/>
    <w:rsid w:val="002B7404"/>
    <w:rsid w:val="002C2EE0"/>
    <w:rsid w:val="002D3828"/>
    <w:rsid w:val="002D5214"/>
    <w:rsid w:val="002D58D0"/>
    <w:rsid w:val="002E5692"/>
    <w:rsid w:val="002F2ED6"/>
    <w:rsid w:val="002F5A54"/>
    <w:rsid w:val="003252CC"/>
    <w:rsid w:val="003328B5"/>
    <w:rsid w:val="00344BF6"/>
    <w:rsid w:val="00346CC0"/>
    <w:rsid w:val="003578B0"/>
    <w:rsid w:val="00371BFA"/>
    <w:rsid w:val="003767D9"/>
    <w:rsid w:val="003E7E04"/>
    <w:rsid w:val="003F0AE0"/>
    <w:rsid w:val="00431C9D"/>
    <w:rsid w:val="004341E2"/>
    <w:rsid w:val="004529AA"/>
    <w:rsid w:val="0045531D"/>
    <w:rsid w:val="00463DB6"/>
    <w:rsid w:val="004835F2"/>
    <w:rsid w:val="00491154"/>
    <w:rsid w:val="004B2EA9"/>
    <w:rsid w:val="004B3415"/>
    <w:rsid w:val="004C6FD6"/>
    <w:rsid w:val="004E4096"/>
    <w:rsid w:val="0052119C"/>
    <w:rsid w:val="00526A85"/>
    <w:rsid w:val="005330DF"/>
    <w:rsid w:val="00533923"/>
    <w:rsid w:val="00543C38"/>
    <w:rsid w:val="00562AFC"/>
    <w:rsid w:val="0057194F"/>
    <w:rsid w:val="005777DF"/>
    <w:rsid w:val="00596018"/>
    <w:rsid w:val="005D7B0A"/>
    <w:rsid w:val="0060739C"/>
    <w:rsid w:val="0061777D"/>
    <w:rsid w:val="00640E0E"/>
    <w:rsid w:val="00662CD2"/>
    <w:rsid w:val="006A17C9"/>
    <w:rsid w:val="006A21CB"/>
    <w:rsid w:val="006B3750"/>
    <w:rsid w:val="006E1B12"/>
    <w:rsid w:val="00727C2C"/>
    <w:rsid w:val="007438C2"/>
    <w:rsid w:val="00746551"/>
    <w:rsid w:val="0075151B"/>
    <w:rsid w:val="007637F8"/>
    <w:rsid w:val="00776F3E"/>
    <w:rsid w:val="007856A2"/>
    <w:rsid w:val="007D3B55"/>
    <w:rsid w:val="007E0CE4"/>
    <w:rsid w:val="007F7F76"/>
    <w:rsid w:val="00805EA0"/>
    <w:rsid w:val="00806142"/>
    <w:rsid w:val="00826CF6"/>
    <w:rsid w:val="00853508"/>
    <w:rsid w:val="00883657"/>
    <w:rsid w:val="008F1077"/>
    <w:rsid w:val="008F13BE"/>
    <w:rsid w:val="00902FCC"/>
    <w:rsid w:val="00947C6B"/>
    <w:rsid w:val="00954F03"/>
    <w:rsid w:val="009F218F"/>
    <w:rsid w:val="009F4391"/>
    <w:rsid w:val="00A270C3"/>
    <w:rsid w:val="00A333FD"/>
    <w:rsid w:val="00A42C03"/>
    <w:rsid w:val="00AA1A25"/>
    <w:rsid w:val="00AB411A"/>
    <w:rsid w:val="00AE6724"/>
    <w:rsid w:val="00B13952"/>
    <w:rsid w:val="00B97A97"/>
    <w:rsid w:val="00BA2F64"/>
    <w:rsid w:val="00BA689E"/>
    <w:rsid w:val="00BA7E76"/>
    <w:rsid w:val="00BC7757"/>
    <w:rsid w:val="00BE6C77"/>
    <w:rsid w:val="00C31083"/>
    <w:rsid w:val="00C500BB"/>
    <w:rsid w:val="00C5788F"/>
    <w:rsid w:val="00C6793E"/>
    <w:rsid w:val="00C97545"/>
    <w:rsid w:val="00CA1A85"/>
    <w:rsid w:val="00CA5B7D"/>
    <w:rsid w:val="00CD2A9B"/>
    <w:rsid w:val="00CE09EF"/>
    <w:rsid w:val="00CE35F1"/>
    <w:rsid w:val="00D16369"/>
    <w:rsid w:val="00D173E3"/>
    <w:rsid w:val="00D2065F"/>
    <w:rsid w:val="00D40E48"/>
    <w:rsid w:val="00D44B51"/>
    <w:rsid w:val="00D83817"/>
    <w:rsid w:val="00DB63FA"/>
    <w:rsid w:val="00DD0DDB"/>
    <w:rsid w:val="00DF6B2F"/>
    <w:rsid w:val="00E30981"/>
    <w:rsid w:val="00E33703"/>
    <w:rsid w:val="00E4530D"/>
    <w:rsid w:val="00E726F6"/>
    <w:rsid w:val="00E85E5F"/>
    <w:rsid w:val="00F00688"/>
    <w:rsid w:val="00F15D77"/>
    <w:rsid w:val="00F30705"/>
    <w:rsid w:val="00F37AE6"/>
    <w:rsid w:val="00F401A3"/>
    <w:rsid w:val="00F609E1"/>
    <w:rsid w:val="00FA34D7"/>
    <w:rsid w:val="00FA7483"/>
    <w:rsid w:val="00FB75B9"/>
    <w:rsid w:val="00FF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8F843"/>
  <w15:chartTrackingRefBased/>
  <w15:docId w15:val="{6C66E2E8-4609-4BE6-B05C-9426ECD7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7D80"/>
    <w:pPr>
      <w:tabs>
        <w:tab w:val="center" w:pos="4320"/>
        <w:tab w:val="right" w:pos="8640"/>
      </w:tabs>
    </w:pPr>
  </w:style>
  <w:style w:type="paragraph" w:styleId="Footer">
    <w:name w:val="footer"/>
    <w:basedOn w:val="Normal"/>
    <w:link w:val="FooterChar"/>
    <w:uiPriority w:val="99"/>
    <w:rsid w:val="001A7D80"/>
    <w:pPr>
      <w:tabs>
        <w:tab w:val="center" w:pos="4320"/>
        <w:tab w:val="right" w:pos="8640"/>
      </w:tabs>
    </w:pPr>
  </w:style>
  <w:style w:type="paragraph" w:styleId="BalloonText">
    <w:name w:val="Balloon Text"/>
    <w:basedOn w:val="Normal"/>
    <w:link w:val="BalloonTextChar"/>
    <w:rsid w:val="00776F3E"/>
    <w:rPr>
      <w:rFonts w:ascii="Segoe UI" w:hAnsi="Segoe UI" w:cs="Segoe UI"/>
      <w:sz w:val="18"/>
      <w:szCs w:val="18"/>
    </w:rPr>
  </w:style>
  <w:style w:type="character" w:customStyle="1" w:styleId="BalloonTextChar">
    <w:name w:val="Balloon Text Char"/>
    <w:basedOn w:val="DefaultParagraphFont"/>
    <w:link w:val="BalloonText"/>
    <w:rsid w:val="00776F3E"/>
    <w:rPr>
      <w:rFonts w:ascii="Segoe UI" w:hAnsi="Segoe UI" w:cs="Segoe UI"/>
      <w:sz w:val="18"/>
      <w:szCs w:val="18"/>
    </w:rPr>
  </w:style>
  <w:style w:type="character" w:customStyle="1" w:styleId="FooterChar">
    <w:name w:val="Footer Char"/>
    <w:basedOn w:val="DefaultParagraphFont"/>
    <w:link w:val="Footer"/>
    <w:uiPriority w:val="99"/>
    <w:rsid w:val="009F218F"/>
    <w:rPr>
      <w:sz w:val="24"/>
      <w:szCs w:val="24"/>
    </w:rPr>
  </w:style>
  <w:style w:type="character" w:styleId="Hyperlink">
    <w:name w:val="Hyperlink"/>
    <w:basedOn w:val="DefaultParagraphFont"/>
    <w:rsid w:val="00F401A3"/>
    <w:rPr>
      <w:color w:val="0563C1" w:themeColor="hyperlink"/>
      <w:u w:val="single"/>
    </w:rPr>
  </w:style>
  <w:style w:type="paragraph" w:styleId="ListParagraph">
    <w:name w:val="List Paragraph"/>
    <w:basedOn w:val="Normal"/>
    <w:uiPriority w:val="34"/>
    <w:qFormat/>
    <w:rsid w:val="001E3869"/>
    <w:pPr>
      <w:ind w:left="720"/>
      <w:contextualSpacing/>
    </w:pPr>
  </w:style>
  <w:style w:type="character" w:styleId="UnresolvedMention">
    <w:name w:val="Unresolved Mention"/>
    <w:basedOn w:val="DefaultParagraphFont"/>
    <w:uiPriority w:val="99"/>
    <w:semiHidden/>
    <w:unhideWhenUsed/>
    <w:rsid w:val="00662CD2"/>
    <w:rPr>
      <w:color w:val="605E5C"/>
      <w:shd w:val="clear" w:color="auto" w:fill="E1DFDD"/>
    </w:rPr>
  </w:style>
  <w:style w:type="character" w:styleId="CommentReference">
    <w:name w:val="annotation reference"/>
    <w:basedOn w:val="DefaultParagraphFont"/>
    <w:rsid w:val="00C31083"/>
    <w:rPr>
      <w:sz w:val="16"/>
      <w:szCs w:val="16"/>
    </w:rPr>
  </w:style>
  <w:style w:type="paragraph" w:styleId="CommentText">
    <w:name w:val="annotation text"/>
    <w:basedOn w:val="Normal"/>
    <w:link w:val="CommentTextChar"/>
    <w:rsid w:val="00C31083"/>
    <w:rPr>
      <w:sz w:val="20"/>
      <w:szCs w:val="20"/>
    </w:rPr>
  </w:style>
  <w:style w:type="character" w:customStyle="1" w:styleId="CommentTextChar">
    <w:name w:val="Comment Text Char"/>
    <w:basedOn w:val="DefaultParagraphFont"/>
    <w:link w:val="CommentText"/>
    <w:rsid w:val="00C31083"/>
  </w:style>
  <w:style w:type="paragraph" w:styleId="CommentSubject">
    <w:name w:val="annotation subject"/>
    <w:basedOn w:val="CommentText"/>
    <w:next w:val="CommentText"/>
    <w:link w:val="CommentSubjectChar"/>
    <w:rsid w:val="00C31083"/>
    <w:rPr>
      <w:b/>
      <w:bCs/>
    </w:rPr>
  </w:style>
  <w:style w:type="character" w:customStyle="1" w:styleId="CommentSubjectChar">
    <w:name w:val="Comment Subject Char"/>
    <w:basedOn w:val="CommentTextChar"/>
    <w:link w:val="CommentSubject"/>
    <w:rsid w:val="00C31083"/>
    <w:rPr>
      <w:b/>
      <w:bCs/>
    </w:rPr>
  </w:style>
  <w:style w:type="character" w:styleId="FollowedHyperlink">
    <w:name w:val="FollowedHyperlink"/>
    <w:basedOn w:val="DefaultParagraphFont"/>
    <w:rsid w:val="003E7E04"/>
    <w:rPr>
      <w:color w:val="954F72" w:themeColor="followedHyperlink"/>
      <w:u w:val="single"/>
    </w:rPr>
  </w:style>
  <w:style w:type="paragraph" w:styleId="NormalWeb">
    <w:name w:val="Normal (Web)"/>
    <w:basedOn w:val="Normal"/>
    <w:rsid w:val="00FA3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8752">
      <w:bodyDiv w:val="1"/>
      <w:marLeft w:val="0"/>
      <w:marRight w:val="0"/>
      <w:marTop w:val="0"/>
      <w:marBottom w:val="0"/>
      <w:divBdr>
        <w:top w:val="none" w:sz="0" w:space="0" w:color="auto"/>
        <w:left w:val="none" w:sz="0" w:space="0" w:color="auto"/>
        <w:bottom w:val="none" w:sz="0" w:space="0" w:color="auto"/>
        <w:right w:val="none" w:sz="0" w:space="0" w:color="auto"/>
      </w:divBdr>
    </w:div>
    <w:div w:id="647326495">
      <w:bodyDiv w:val="1"/>
      <w:marLeft w:val="0"/>
      <w:marRight w:val="0"/>
      <w:marTop w:val="0"/>
      <w:marBottom w:val="0"/>
      <w:divBdr>
        <w:top w:val="none" w:sz="0" w:space="0" w:color="auto"/>
        <w:left w:val="none" w:sz="0" w:space="0" w:color="auto"/>
        <w:bottom w:val="none" w:sz="0" w:space="0" w:color="auto"/>
        <w:right w:val="none" w:sz="0" w:space="0" w:color="auto"/>
      </w:divBdr>
    </w:div>
    <w:div w:id="1247306443">
      <w:bodyDiv w:val="1"/>
      <w:marLeft w:val="0"/>
      <w:marRight w:val="0"/>
      <w:marTop w:val="0"/>
      <w:marBottom w:val="0"/>
      <w:divBdr>
        <w:top w:val="none" w:sz="0" w:space="0" w:color="auto"/>
        <w:left w:val="none" w:sz="0" w:space="0" w:color="auto"/>
        <w:bottom w:val="none" w:sz="0" w:space="0" w:color="auto"/>
        <w:right w:val="none" w:sz="0" w:space="0" w:color="auto"/>
      </w:divBdr>
    </w:div>
    <w:div w:id="1421293533">
      <w:bodyDiv w:val="1"/>
      <w:marLeft w:val="0"/>
      <w:marRight w:val="0"/>
      <w:marTop w:val="0"/>
      <w:marBottom w:val="0"/>
      <w:divBdr>
        <w:top w:val="none" w:sz="0" w:space="0" w:color="auto"/>
        <w:left w:val="none" w:sz="0" w:space="0" w:color="auto"/>
        <w:bottom w:val="none" w:sz="0" w:space="0" w:color="auto"/>
        <w:right w:val="none" w:sz="0" w:space="0" w:color="auto"/>
      </w:divBdr>
    </w:div>
    <w:div w:id="1974093792">
      <w:bodyDiv w:val="1"/>
      <w:marLeft w:val="0"/>
      <w:marRight w:val="0"/>
      <w:marTop w:val="0"/>
      <w:marBottom w:val="0"/>
      <w:divBdr>
        <w:top w:val="none" w:sz="0" w:space="0" w:color="auto"/>
        <w:left w:val="none" w:sz="0" w:space="0" w:color="auto"/>
        <w:bottom w:val="none" w:sz="0" w:space="0" w:color="auto"/>
        <w:right w:val="none" w:sz="0" w:space="0" w:color="auto"/>
      </w:divBdr>
    </w:div>
    <w:div w:id="198989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loridadep.gov/water/water/content/water-resource-management-rules-developme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vents.gcc.teams.microsoft.com/event/3ca31a53-6c0d-4dc3-95bb-28d6858405e4@679d4c83-aea2-4635-b4f1-9f5012551b6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P@FloridaDEP.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QEA_2023@FloridaDEP.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9C59C0170A84FAC252320BB96F7E7" ma:contentTypeVersion="17" ma:contentTypeDescription="Create a new document." ma:contentTypeScope="" ma:versionID="ec6be04e0efc8d5b212c861795781db5">
  <xsd:schema xmlns:xsd="http://www.w3.org/2001/XMLSchema" xmlns:xs="http://www.w3.org/2001/XMLSchema" xmlns:p="http://schemas.microsoft.com/office/2006/metadata/properties" xmlns:ns2="ed83551b-1c74-4eb0-a689-e3b00317a30f" xmlns:ns3="06e5d4b7-bd9e-4531-a019-10d1e9be271b" targetNamespace="http://schemas.microsoft.com/office/2006/metadata/properties" ma:root="true" ma:fieldsID="9aee601c9b847a1cc3643030a3b482ae" ns2:_="" ns3:_="">
    <xsd:import namespace="ed83551b-1c74-4eb0-a689-e3b00317a30f"/>
    <xsd:import namespace="06e5d4b7-bd9e-4531-a019-10d1e9be27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e5d4b7-bd9e-4531-a019-10d1e9be27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6e5d4b7-bd9e-4531-a019-10d1e9be271b">
      <Terms xmlns="http://schemas.microsoft.com/office/infopath/2007/PartnerControls"/>
    </lcf76f155ced4ddcb4097134ff3c332f>
    <TaxCatchAll xmlns="ed83551b-1c74-4eb0-a689-e3b00317a30f" xsi:nil="true"/>
    <_dlc_DocId xmlns="ed83551b-1c74-4eb0-a689-e3b00317a30f">NPVFY6KNS3ZM-163647139-1926</_dlc_DocId>
    <_dlc_DocIdUrl xmlns="ed83551b-1c74-4eb0-a689-e3b00317a30f">
      <Url>https://floridadep.sharepoint.com/wrm/_layouts/15/DocIdRedir.aspx?ID=NPVFY6KNS3ZM-163647139-1926</Url>
      <Description>NPVFY6KNS3ZM-163647139-1926</Description>
    </_dlc_DocIdUrl>
  </documentManagement>
</p:properties>
</file>

<file path=customXml/itemProps1.xml><?xml version="1.0" encoding="utf-8"?>
<ds:datastoreItem xmlns:ds="http://schemas.openxmlformats.org/officeDocument/2006/customXml" ds:itemID="{B250FA49-574B-4C12-88D6-0586E5E1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06e5d4b7-bd9e-4531-a019-10d1e9be2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97C5-BFA0-493A-9051-F7C12879E15D}">
  <ds:schemaRefs>
    <ds:schemaRef ds:uri="http://schemas.microsoft.com/sharepoint/events"/>
  </ds:schemaRefs>
</ds:datastoreItem>
</file>

<file path=customXml/itemProps3.xml><?xml version="1.0" encoding="utf-8"?>
<ds:datastoreItem xmlns:ds="http://schemas.openxmlformats.org/officeDocument/2006/customXml" ds:itemID="{57265803-8B2B-46A3-A777-D1B3D8E9BC0D}">
  <ds:schemaRefs>
    <ds:schemaRef ds:uri="http://schemas.openxmlformats.org/officeDocument/2006/bibliography"/>
  </ds:schemaRefs>
</ds:datastoreItem>
</file>

<file path=customXml/itemProps4.xml><?xml version="1.0" encoding="utf-8"?>
<ds:datastoreItem xmlns:ds="http://schemas.openxmlformats.org/officeDocument/2006/customXml" ds:itemID="{56ABD4E6-EC1E-4EB6-BB76-93109252D8B0}">
  <ds:schemaRefs>
    <ds:schemaRef ds:uri="http://schemas.microsoft.com/sharepoint/v3/contenttype/forms"/>
  </ds:schemaRefs>
</ds:datastoreItem>
</file>

<file path=customXml/itemProps5.xml><?xml version="1.0" encoding="utf-8"?>
<ds:datastoreItem xmlns:ds="http://schemas.openxmlformats.org/officeDocument/2006/customXml" ds:itemID="{9F34B9B8-F26A-4720-85DD-7020D4098170}">
  <ds:schemaRefs>
    <ds:schemaRef ds:uri="http://schemas.microsoft.com/office/2006/metadata/properties"/>
    <ds:schemaRef ds:uri="http://schemas.microsoft.com/office/infopath/2007/PartnerControls"/>
    <ds:schemaRef ds:uri="06e5d4b7-bd9e-4531-a019-10d1e9be271b"/>
    <ds:schemaRef ds:uri="ed83551b-1c74-4eb0-a689-e3b00317a30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416</Words>
  <Characters>2375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FDEP Rec &amp; Parks</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External Outreach</dc:creator>
  <cp:keywords/>
  <dc:description/>
  <cp:lastModifiedBy>Deegan, Evie</cp:lastModifiedBy>
  <cp:revision>2</cp:revision>
  <cp:lastPrinted>2026-04-24T13:36:00Z</cp:lastPrinted>
  <dcterms:created xsi:type="dcterms:W3CDTF">2026-04-29T13:15:00Z</dcterms:created>
  <dcterms:modified xsi:type="dcterms:W3CDTF">2026-04-29T13:15:00Z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0x0101008F19C59C0170A84FAC252320BB96F7E7</vt:lpwstr>
  </property>
  <property fmtid="{D5CDD505-2E9C-101B-9397-08002B2CF9AE}" pid="3" name="_dlc_DocIdItemGuid">
    <vt:lpwstr>d5808a05-35c5-45a2-8325-eb1d74dabe03</vt:lpwstr>
  </property>
</Properties>
</file>