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6A75B" w14:textId="234FFFC2" w:rsidR="00220132" w:rsidRPr="00661A00" w:rsidRDefault="00BC3B7B" w:rsidP="00441712">
      <w:pPr>
        <w:jc w:val="center"/>
        <w:rPr>
          <w:rFonts w:ascii="Times New Roman" w:hAnsi="Times New Roman" w:cs="Times New Roman"/>
        </w:rPr>
      </w:pPr>
      <w:r w:rsidRPr="00661A00">
        <w:rPr>
          <w:rFonts w:ascii="Times New Roman" w:hAnsi="Times New Roman" w:cs="Times New Roman"/>
          <w:noProof/>
        </w:rPr>
        <w:drawing>
          <wp:inline distT="0" distB="0" distL="0" distR="0" wp14:anchorId="742B7702" wp14:editId="2D6F04D2">
            <wp:extent cx="1876302" cy="1692345"/>
            <wp:effectExtent l="0" t="0" r="0" b="3175"/>
            <wp:docPr id="11" name="Picture 11" descr="Florida Department of Environmental Protect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Florida Department of Environmental Protection Logo. "/>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94829" cy="1709056"/>
                    </a:xfrm>
                    <a:prstGeom prst="rect">
                      <a:avLst/>
                    </a:prstGeom>
                  </pic:spPr>
                </pic:pic>
              </a:graphicData>
            </a:graphic>
          </wp:inline>
        </w:drawing>
      </w:r>
    </w:p>
    <w:p w14:paraId="4B27BA85" w14:textId="6D04C412" w:rsidR="00317E45" w:rsidRPr="00661A00" w:rsidRDefault="00317E45" w:rsidP="001C3373">
      <w:pPr>
        <w:pStyle w:val="Subtitle"/>
        <w:spacing w:after="0"/>
        <w:rPr>
          <w:rFonts w:ascii="Times New Roman" w:hAnsi="Times New Roman" w:cs="Times New Roman"/>
          <w:sz w:val="44"/>
          <w:szCs w:val="44"/>
        </w:rPr>
      </w:pPr>
      <w:r w:rsidRPr="00661A00">
        <w:rPr>
          <w:rFonts w:ascii="Times New Roman" w:hAnsi="Times New Roman" w:cs="Times New Roman"/>
          <w:sz w:val="44"/>
          <w:szCs w:val="44"/>
        </w:rPr>
        <w:t>202</w:t>
      </w:r>
      <w:r w:rsidR="00E341AE" w:rsidRPr="00661A00">
        <w:rPr>
          <w:rFonts w:ascii="Times New Roman" w:hAnsi="Times New Roman" w:cs="Times New Roman"/>
          <w:sz w:val="44"/>
          <w:szCs w:val="44"/>
        </w:rPr>
        <w:t>4</w:t>
      </w:r>
      <w:r w:rsidRPr="00661A00">
        <w:rPr>
          <w:rFonts w:ascii="Times New Roman" w:hAnsi="Times New Roman" w:cs="Times New Roman"/>
          <w:sz w:val="44"/>
          <w:szCs w:val="44"/>
        </w:rPr>
        <w:t xml:space="preserve"> Annual Agency Reuse Report</w:t>
      </w:r>
    </w:p>
    <w:p w14:paraId="17890F15" w14:textId="0B076565" w:rsidR="001C3373" w:rsidRPr="009F45E4" w:rsidRDefault="001C3373" w:rsidP="001C3373">
      <w:pPr>
        <w:pStyle w:val="Subtitle"/>
        <w:spacing w:before="0" w:line="480" w:lineRule="auto"/>
        <w:rPr>
          <w:rFonts w:ascii="Times New Roman" w:hAnsi="Times New Roman" w:cs="Times New Roman"/>
          <w:sz w:val="44"/>
          <w:szCs w:val="44"/>
        </w:rPr>
      </w:pPr>
    </w:p>
    <w:p w14:paraId="736A5CF4" w14:textId="21BF26F2" w:rsidR="00317E45" w:rsidRPr="00661A00" w:rsidRDefault="001C3373" w:rsidP="00317E45">
      <w:pPr>
        <w:pStyle w:val="Subtitle"/>
        <w:rPr>
          <w:rFonts w:ascii="Times New Roman" w:hAnsi="Times New Roman" w:cs="Times New Roman"/>
          <w:sz w:val="44"/>
          <w:szCs w:val="44"/>
        </w:rPr>
      </w:pPr>
      <w:r w:rsidRPr="00661A00">
        <w:rPr>
          <w:rFonts w:ascii="Times New Roman" w:hAnsi="Times New Roman" w:cs="Times New Roman"/>
          <w:sz w:val="44"/>
          <w:szCs w:val="44"/>
        </w:rPr>
        <w:t>Wastewater Management Program</w:t>
      </w:r>
    </w:p>
    <w:p w14:paraId="527CFECA" w14:textId="77777777" w:rsidR="00317E45" w:rsidRPr="00661A00" w:rsidRDefault="00317E45" w:rsidP="00317E45">
      <w:pPr>
        <w:pStyle w:val="Subtitle"/>
        <w:rPr>
          <w:rFonts w:ascii="Times New Roman" w:hAnsi="Times New Roman" w:cs="Times New Roman"/>
          <w:sz w:val="44"/>
          <w:szCs w:val="44"/>
        </w:rPr>
      </w:pPr>
      <w:r w:rsidRPr="00661A00">
        <w:rPr>
          <w:rFonts w:ascii="Times New Roman" w:hAnsi="Times New Roman" w:cs="Times New Roman"/>
          <w:sz w:val="44"/>
          <w:szCs w:val="44"/>
        </w:rPr>
        <w:t>Division of Water Resource Management</w:t>
      </w:r>
    </w:p>
    <w:p w14:paraId="204778DB" w14:textId="77777777" w:rsidR="00317E45" w:rsidRPr="00661A00" w:rsidRDefault="00317E45" w:rsidP="00317E45">
      <w:pPr>
        <w:pStyle w:val="Subtitle"/>
        <w:rPr>
          <w:rFonts w:ascii="Times New Roman" w:hAnsi="Times New Roman" w:cs="Times New Roman"/>
          <w:sz w:val="44"/>
          <w:szCs w:val="44"/>
        </w:rPr>
      </w:pPr>
      <w:r w:rsidRPr="00661A00">
        <w:rPr>
          <w:rFonts w:ascii="Times New Roman" w:hAnsi="Times New Roman" w:cs="Times New Roman"/>
          <w:sz w:val="44"/>
          <w:szCs w:val="44"/>
        </w:rPr>
        <w:t>Florida Department of Environmental Protection</w:t>
      </w:r>
    </w:p>
    <w:p w14:paraId="48C4780A" w14:textId="1DEBB680" w:rsidR="00BC3B7B" w:rsidRPr="00661A00" w:rsidRDefault="00317E45" w:rsidP="00317E45">
      <w:pPr>
        <w:pStyle w:val="Subtitle"/>
        <w:rPr>
          <w:rFonts w:ascii="Times New Roman" w:hAnsi="Times New Roman" w:cs="Times New Roman"/>
        </w:rPr>
        <w:sectPr w:rsidR="00BC3B7B" w:rsidRPr="00661A00" w:rsidSect="00BC3B7B">
          <w:headerReference w:type="even" r:id="rId13"/>
          <w:headerReference w:type="default" r:id="rId14"/>
          <w:footerReference w:type="even" r:id="rId15"/>
          <w:pgSz w:w="12240" w:h="15840"/>
          <w:pgMar w:top="1440" w:right="1440" w:bottom="1440" w:left="1440" w:header="720" w:footer="720" w:gutter="0"/>
          <w:pgBorders w:display="firstPage" w:offsetFrom="page">
            <w:top w:val="single" w:sz="48" w:space="24" w:color="003C77"/>
            <w:left w:val="single" w:sz="48" w:space="24" w:color="003C77"/>
            <w:bottom w:val="single" w:sz="48" w:space="24" w:color="003C77"/>
            <w:right w:val="single" w:sz="48" w:space="24" w:color="003C77"/>
          </w:pgBorders>
          <w:cols w:space="720"/>
          <w:titlePg/>
          <w:docGrid w:linePitch="360"/>
        </w:sectPr>
      </w:pPr>
      <w:r w:rsidRPr="00661A00">
        <w:rPr>
          <w:rFonts w:ascii="Times New Roman" w:hAnsi="Times New Roman" w:cs="Times New Roman"/>
          <w:sz w:val="44"/>
          <w:szCs w:val="44"/>
        </w:rPr>
        <w:t>January 202</w:t>
      </w:r>
      <w:r w:rsidR="00E341AE" w:rsidRPr="00661A00">
        <w:rPr>
          <w:rFonts w:ascii="Times New Roman" w:hAnsi="Times New Roman" w:cs="Times New Roman"/>
          <w:sz w:val="44"/>
          <w:szCs w:val="44"/>
        </w:rPr>
        <w:t>5</w:t>
      </w:r>
    </w:p>
    <w:p w14:paraId="617BF9A4" w14:textId="7F8E60A0" w:rsidR="00FD0472" w:rsidRPr="00661A00" w:rsidRDefault="00317E45" w:rsidP="00413768">
      <w:pPr>
        <w:pStyle w:val="Title"/>
        <w:spacing w:before="600" w:after="1000"/>
        <w:rPr>
          <w:rFonts w:ascii="Times New Roman" w:hAnsi="Times New Roman" w:cs="Times New Roman"/>
        </w:rPr>
      </w:pPr>
      <w:r w:rsidRPr="00661A00">
        <w:rPr>
          <w:rFonts w:ascii="Times New Roman" w:hAnsi="Times New Roman" w:cs="Times New Roman"/>
        </w:rPr>
        <w:lastRenderedPageBreak/>
        <w:t>202</w:t>
      </w:r>
      <w:r w:rsidR="00E341AE" w:rsidRPr="00661A00">
        <w:rPr>
          <w:rFonts w:ascii="Times New Roman" w:hAnsi="Times New Roman" w:cs="Times New Roman"/>
        </w:rPr>
        <w:t>4</w:t>
      </w:r>
      <w:r w:rsidRPr="00661A00">
        <w:rPr>
          <w:rFonts w:ascii="Times New Roman" w:hAnsi="Times New Roman" w:cs="Times New Roman"/>
        </w:rPr>
        <w:t xml:space="preserve"> Annual Agency Reuse Report</w:t>
      </w:r>
    </w:p>
    <w:sdt>
      <w:sdtPr>
        <w:rPr>
          <w:rFonts w:ascii="Times New Roman" w:eastAsiaTheme="minorHAnsi" w:hAnsi="Times New Roman" w:cs="Times New Roman"/>
          <w:b w:val="0"/>
          <w:bCs w:val="0"/>
          <w:color w:val="auto"/>
          <w:sz w:val="24"/>
          <w:szCs w:val="24"/>
        </w:rPr>
        <w:id w:val="-2144491840"/>
        <w:docPartObj>
          <w:docPartGallery w:val="Table of Contents"/>
          <w:docPartUnique/>
        </w:docPartObj>
      </w:sdtPr>
      <w:sdtEndPr>
        <w:rPr>
          <w:noProof/>
          <w:color w:val="003C77"/>
        </w:rPr>
      </w:sdtEndPr>
      <w:sdtContent>
        <w:p w14:paraId="3CB131FC" w14:textId="7436F52C" w:rsidR="00E73EA7" w:rsidRPr="003139F2" w:rsidRDefault="00E728E9" w:rsidP="00E742B6">
          <w:pPr>
            <w:pStyle w:val="TOCHeading"/>
            <w:rPr>
              <w:rFonts w:ascii="Times New Roman" w:hAnsi="Times New Roman" w:cs="Times New Roman"/>
              <w:color w:val="003C77"/>
              <w:sz w:val="24"/>
              <w:szCs w:val="24"/>
            </w:rPr>
          </w:pPr>
          <w:r w:rsidRPr="003139F2">
            <w:rPr>
              <w:rFonts w:ascii="Times New Roman" w:hAnsi="Times New Roman" w:cs="Times New Roman"/>
              <w:color w:val="003C77"/>
              <w:sz w:val="24"/>
              <w:szCs w:val="24"/>
            </w:rPr>
            <w:t>Table of C</w:t>
          </w:r>
          <w:r w:rsidR="00E73EA7" w:rsidRPr="003139F2">
            <w:rPr>
              <w:rFonts w:ascii="Times New Roman" w:hAnsi="Times New Roman" w:cs="Times New Roman"/>
              <w:color w:val="003C77"/>
              <w:sz w:val="24"/>
              <w:szCs w:val="24"/>
            </w:rPr>
            <w:t>ontents</w:t>
          </w:r>
        </w:p>
        <w:p w14:paraId="45C6FDF2" w14:textId="40F67638" w:rsidR="003139F2" w:rsidRPr="003139F2" w:rsidRDefault="00CB23C0">
          <w:pPr>
            <w:pStyle w:val="TOC1"/>
            <w:tabs>
              <w:tab w:val="right" w:leader="dot" w:pos="10070"/>
            </w:tabs>
            <w:rPr>
              <w:rFonts w:ascii="Times New Roman" w:eastAsiaTheme="minorEastAsia" w:hAnsi="Times New Roman" w:cs="Times New Roman"/>
              <w:noProof/>
              <w:color w:val="auto"/>
              <w:kern w:val="2"/>
              <w14:ligatures w14:val="standardContextual"/>
            </w:rPr>
          </w:pPr>
          <w:r w:rsidRPr="003139F2">
            <w:rPr>
              <w:rFonts w:ascii="Times New Roman" w:hAnsi="Times New Roman" w:cs="Times New Roman"/>
            </w:rPr>
            <w:fldChar w:fldCharType="begin"/>
          </w:r>
          <w:r w:rsidRPr="003139F2">
            <w:rPr>
              <w:rFonts w:ascii="Times New Roman" w:hAnsi="Times New Roman" w:cs="Times New Roman"/>
            </w:rPr>
            <w:instrText xml:space="preserve"> TOC \o "1-3" \h \z \u </w:instrText>
          </w:r>
          <w:r w:rsidRPr="003139F2">
            <w:rPr>
              <w:rFonts w:ascii="Times New Roman" w:hAnsi="Times New Roman" w:cs="Times New Roman"/>
            </w:rPr>
            <w:fldChar w:fldCharType="separate"/>
          </w:r>
          <w:hyperlink w:anchor="_Toc185001844" w:history="1">
            <w:r w:rsidR="003139F2" w:rsidRPr="003139F2">
              <w:rPr>
                <w:rStyle w:val="Hyperlink"/>
                <w:rFonts w:ascii="Times New Roman" w:hAnsi="Times New Roman" w:cs="Times New Roman"/>
                <w:noProof/>
              </w:rPr>
              <w:t>Purpose</w:t>
            </w:r>
            <w:r w:rsidR="003139F2" w:rsidRPr="003139F2">
              <w:rPr>
                <w:rFonts w:ascii="Times New Roman" w:hAnsi="Times New Roman" w:cs="Times New Roman"/>
                <w:noProof/>
                <w:webHidden/>
              </w:rPr>
              <w:tab/>
            </w:r>
            <w:r w:rsidR="003139F2" w:rsidRPr="003139F2">
              <w:rPr>
                <w:rFonts w:ascii="Times New Roman" w:hAnsi="Times New Roman" w:cs="Times New Roman"/>
                <w:noProof/>
                <w:webHidden/>
              </w:rPr>
              <w:fldChar w:fldCharType="begin"/>
            </w:r>
            <w:r w:rsidR="003139F2" w:rsidRPr="003139F2">
              <w:rPr>
                <w:rFonts w:ascii="Times New Roman" w:hAnsi="Times New Roman" w:cs="Times New Roman"/>
                <w:noProof/>
                <w:webHidden/>
              </w:rPr>
              <w:instrText xml:space="preserve"> PAGEREF _Toc185001844 \h </w:instrText>
            </w:r>
            <w:r w:rsidR="003139F2" w:rsidRPr="003139F2">
              <w:rPr>
                <w:rFonts w:ascii="Times New Roman" w:hAnsi="Times New Roman" w:cs="Times New Roman"/>
                <w:noProof/>
                <w:webHidden/>
              </w:rPr>
            </w:r>
            <w:r w:rsidR="003139F2" w:rsidRPr="003139F2">
              <w:rPr>
                <w:rFonts w:ascii="Times New Roman" w:hAnsi="Times New Roman" w:cs="Times New Roman"/>
                <w:noProof/>
                <w:webHidden/>
              </w:rPr>
              <w:fldChar w:fldCharType="separate"/>
            </w:r>
            <w:r w:rsidR="003139F2" w:rsidRPr="003139F2">
              <w:rPr>
                <w:rFonts w:ascii="Times New Roman" w:hAnsi="Times New Roman" w:cs="Times New Roman"/>
                <w:noProof/>
                <w:webHidden/>
              </w:rPr>
              <w:t>1</w:t>
            </w:r>
            <w:r w:rsidR="003139F2" w:rsidRPr="003139F2">
              <w:rPr>
                <w:rFonts w:ascii="Times New Roman" w:hAnsi="Times New Roman" w:cs="Times New Roman"/>
                <w:noProof/>
                <w:webHidden/>
              </w:rPr>
              <w:fldChar w:fldCharType="end"/>
            </w:r>
          </w:hyperlink>
        </w:p>
        <w:p w14:paraId="7E08FBF6" w14:textId="608A05FF" w:rsidR="003139F2" w:rsidRPr="003139F2" w:rsidRDefault="003139F2">
          <w:pPr>
            <w:pStyle w:val="TOC1"/>
            <w:tabs>
              <w:tab w:val="right" w:leader="dot" w:pos="10070"/>
            </w:tabs>
            <w:rPr>
              <w:rFonts w:ascii="Times New Roman" w:eastAsiaTheme="minorEastAsia" w:hAnsi="Times New Roman" w:cs="Times New Roman"/>
              <w:noProof/>
              <w:color w:val="auto"/>
              <w:kern w:val="2"/>
              <w14:ligatures w14:val="standardContextual"/>
            </w:rPr>
          </w:pPr>
          <w:hyperlink w:anchor="_Toc185001845" w:history="1">
            <w:r w:rsidRPr="003139F2">
              <w:rPr>
                <w:rStyle w:val="Hyperlink"/>
                <w:rFonts w:ascii="Times New Roman" w:hAnsi="Times New Roman" w:cs="Times New Roman"/>
                <w:noProof/>
              </w:rPr>
              <w:t>Use of Reclaimed Water at DEP Offices and Facilities</w:t>
            </w:r>
            <w:r w:rsidRPr="003139F2">
              <w:rPr>
                <w:rFonts w:ascii="Times New Roman" w:hAnsi="Times New Roman" w:cs="Times New Roman"/>
                <w:noProof/>
                <w:webHidden/>
              </w:rPr>
              <w:tab/>
            </w:r>
            <w:r w:rsidRPr="003139F2">
              <w:rPr>
                <w:rFonts w:ascii="Times New Roman" w:hAnsi="Times New Roman" w:cs="Times New Roman"/>
                <w:noProof/>
                <w:webHidden/>
              </w:rPr>
              <w:fldChar w:fldCharType="begin"/>
            </w:r>
            <w:r w:rsidRPr="003139F2">
              <w:rPr>
                <w:rFonts w:ascii="Times New Roman" w:hAnsi="Times New Roman" w:cs="Times New Roman"/>
                <w:noProof/>
                <w:webHidden/>
              </w:rPr>
              <w:instrText xml:space="preserve"> PAGEREF _Toc185001845 \h </w:instrText>
            </w:r>
            <w:r w:rsidRPr="003139F2">
              <w:rPr>
                <w:rFonts w:ascii="Times New Roman" w:hAnsi="Times New Roman" w:cs="Times New Roman"/>
                <w:noProof/>
                <w:webHidden/>
              </w:rPr>
            </w:r>
            <w:r w:rsidRPr="003139F2">
              <w:rPr>
                <w:rFonts w:ascii="Times New Roman" w:hAnsi="Times New Roman" w:cs="Times New Roman"/>
                <w:noProof/>
                <w:webHidden/>
              </w:rPr>
              <w:fldChar w:fldCharType="separate"/>
            </w:r>
            <w:r w:rsidRPr="003139F2">
              <w:rPr>
                <w:rFonts w:ascii="Times New Roman" w:hAnsi="Times New Roman" w:cs="Times New Roman"/>
                <w:noProof/>
                <w:webHidden/>
              </w:rPr>
              <w:t>1</w:t>
            </w:r>
            <w:r w:rsidRPr="003139F2">
              <w:rPr>
                <w:rFonts w:ascii="Times New Roman" w:hAnsi="Times New Roman" w:cs="Times New Roman"/>
                <w:noProof/>
                <w:webHidden/>
              </w:rPr>
              <w:fldChar w:fldCharType="end"/>
            </w:r>
          </w:hyperlink>
        </w:p>
        <w:p w14:paraId="39B6FE69" w14:textId="2B58C4B8" w:rsidR="003139F2" w:rsidRPr="003139F2" w:rsidRDefault="003139F2">
          <w:pPr>
            <w:pStyle w:val="TOC1"/>
            <w:tabs>
              <w:tab w:val="right" w:leader="dot" w:pos="10070"/>
            </w:tabs>
            <w:rPr>
              <w:rFonts w:ascii="Times New Roman" w:eastAsiaTheme="minorEastAsia" w:hAnsi="Times New Roman" w:cs="Times New Roman"/>
              <w:noProof/>
              <w:color w:val="auto"/>
              <w:kern w:val="2"/>
              <w14:ligatures w14:val="standardContextual"/>
            </w:rPr>
          </w:pPr>
          <w:hyperlink w:anchor="_Toc185001846" w:history="1">
            <w:r w:rsidRPr="003139F2">
              <w:rPr>
                <w:rStyle w:val="Hyperlink"/>
                <w:rFonts w:ascii="Times New Roman" w:hAnsi="Times New Roman" w:cs="Times New Roman"/>
                <w:noProof/>
              </w:rPr>
              <w:t>Use of Reclaimed Water at State Parks</w:t>
            </w:r>
            <w:r w:rsidRPr="003139F2">
              <w:rPr>
                <w:rFonts w:ascii="Times New Roman" w:hAnsi="Times New Roman" w:cs="Times New Roman"/>
                <w:noProof/>
                <w:webHidden/>
              </w:rPr>
              <w:tab/>
            </w:r>
            <w:r w:rsidRPr="003139F2">
              <w:rPr>
                <w:rFonts w:ascii="Times New Roman" w:hAnsi="Times New Roman" w:cs="Times New Roman"/>
                <w:noProof/>
                <w:webHidden/>
              </w:rPr>
              <w:fldChar w:fldCharType="begin"/>
            </w:r>
            <w:r w:rsidRPr="003139F2">
              <w:rPr>
                <w:rFonts w:ascii="Times New Roman" w:hAnsi="Times New Roman" w:cs="Times New Roman"/>
                <w:noProof/>
                <w:webHidden/>
              </w:rPr>
              <w:instrText xml:space="preserve"> PAGEREF _Toc185001846 \h </w:instrText>
            </w:r>
            <w:r w:rsidRPr="003139F2">
              <w:rPr>
                <w:rFonts w:ascii="Times New Roman" w:hAnsi="Times New Roman" w:cs="Times New Roman"/>
                <w:noProof/>
                <w:webHidden/>
              </w:rPr>
            </w:r>
            <w:r w:rsidRPr="003139F2">
              <w:rPr>
                <w:rFonts w:ascii="Times New Roman" w:hAnsi="Times New Roman" w:cs="Times New Roman"/>
                <w:noProof/>
                <w:webHidden/>
              </w:rPr>
              <w:fldChar w:fldCharType="separate"/>
            </w:r>
            <w:r w:rsidRPr="003139F2">
              <w:rPr>
                <w:rFonts w:ascii="Times New Roman" w:hAnsi="Times New Roman" w:cs="Times New Roman"/>
                <w:noProof/>
                <w:webHidden/>
              </w:rPr>
              <w:t>2</w:t>
            </w:r>
            <w:r w:rsidRPr="003139F2">
              <w:rPr>
                <w:rFonts w:ascii="Times New Roman" w:hAnsi="Times New Roman" w:cs="Times New Roman"/>
                <w:noProof/>
                <w:webHidden/>
              </w:rPr>
              <w:fldChar w:fldCharType="end"/>
            </w:r>
          </w:hyperlink>
        </w:p>
        <w:p w14:paraId="3C4AC74E" w14:textId="391CCD73" w:rsidR="003139F2" w:rsidRPr="003139F2" w:rsidRDefault="003139F2">
          <w:pPr>
            <w:pStyle w:val="TOC1"/>
            <w:tabs>
              <w:tab w:val="right" w:leader="dot" w:pos="10070"/>
            </w:tabs>
            <w:rPr>
              <w:rFonts w:ascii="Times New Roman" w:eastAsiaTheme="minorEastAsia" w:hAnsi="Times New Roman" w:cs="Times New Roman"/>
              <w:noProof/>
              <w:color w:val="auto"/>
              <w:kern w:val="2"/>
              <w14:ligatures w14:val="standardContextual"/>
            </w:rPr>
          </w:pPr>
          <w:hyperlink w:anchor="_Toc185001847" w:history="1">
            <w:r w:rsidRPr="003139F2">
              <w:rPr>
                <w:rStyle w:val="Hyperlink"/>
                <w:rFonts w:ascii="Times New Roman" w:hAnsi="Times New Roman" w:cs="Times New Roman"/>
                <w:noProof/>
              </w:rPr>
              <w:t>Promoting Water Resue in Florida</w:t>
            </w:r>
            <w:r w:rsidRPr="003139F2">
              <w:rPr>
                <w:rFonts w:ascii="Times New Roman" w:hAnsi="Times New Roman" w:cs="Times New Roman"/>
                <w:noProof/>
                <w:webHidden/>
              </w:rPr>
              <w:tab/>
            </w:r>
            <w:r w:rsidRPr="003139F2">
              <w:rPr>
                <w:rFonts w:ascii="Times New Roman" w:hAnsi="Times New Roman" w:cs="Times New Roman"/>
                <w:noProof/>
                <w:webHidden/>
              </w:rPr>
              <w:fldChar w:fldCharType="begin"/>
            </w:r>
            <w:r w:rsidRPr="003139F2">
              <w:rPr>
                <w:rFonts w:ascii="Times New Roman" w:hAnsi="Times New Roman" w:cs="Times New Roman"/>
                <w:noProof/>
                <w:webHidden/>
              </w:rPr>
              <w:instrText xml:space="preserve"> PAGEREF _Toc185001847 \h </w:instrText>
            </w:r>
            <w:r w:rsidRPr="003139F2">
              <w:rPr>
                <w:rFonts w:ascii="Times New Roman" w:hAnsi="Times New Roman" w:cs="Times New Roman"/>
                <w:noProof/>
                <w:webHidden/>
              </w:rPr>
            </w:r>
            <w:r w:rsidRPr="003139F2">
              <w:rPr>
                <w:rFonts w:ascii="Times New Roman" w:hAnsi="Times New Roman" w:cs="Times New Roman"/>
                <w:noProof/>
                <w:webHidden/>
              </w:rPr>
              <w:fldChar w:fldCharType="separate"/>
            </w:r>
            <w:r w:rsidRPr="003139F2">
              <w:rPr>
                <w:rFonts w:ascii="Times New Roman" w:hAnsi="Times New Roman" w:cs="Times New Roman"/>
                <w:noProof/>
                <w:webHidden/>
              </w:rPr>
              <w:t>2</w:t>
            </w:r>
            <w:r w:rsidRPr="003139F2">
              <w:rPr>
                <w:rFonts w:ascii="Times New Roman" w:hAnsi="Times New Roman" w:cs="Times New Roman"/>
                <w:noProof/>
                <w:webHidden/>
              </w:rPr>
              <w:fldChar w:fldCharType="end"/>
            </w:r>
          </w:hyperlink>
        </w:p>
        <w:p w14:paraId="1BCCC7EA" w14:textId="6D14A4D0" w:rsidR="003139F2" w:rsidRPr="003139F2" w:rsidRDefault="003139F2">
          <w:pPr>
            <w:pStyle w:val="TOC3"/>
            <w:rPr>
              <w:rFonts w:ascii="Times New Roman" w:eastAsiaTheme="minorEastAsia" w:hAnsi="Times New Roman" w:cs="Times New Roman"/>
              <w:noProof/>
              <w:color w:val="auto"/>
              <w:kern w:val="2"/>
              <w14:ligatures w14:val="standardContextual"/>
            </w:rPr>
          </w:pPr>
          <w:hyperlink w:anchor="_Toc185001848" w:history="1">
            <w:r w:rsidRPr="003139F2">
              <w:rPr>
                <w:rStyle w:val="Hyperlink"/>
                <w:rFonts w:ascii="Times New Roman" w:hAnsi="Times New Roman" w:cs="Times New Roman"/>
                <w:noProof/>
              </w:rPr>
              <w:t>Figure 1. Florida’s Reuse Growth.</w:t>
            </w:r>
            <w:r w:rsidRPr="003139F2">
              <w:rPr>
                <w:rFonts w:ascii="Times New Roman" w:hAnsi="Times New Roman" w:cs="Times New Roman"/>
                <w:noProof/>
                <w:webHidden/>
              </w:rPr>
              <w:tab/>
            </w:r>
            <w:r w:rsidRPr="003139F2">
              <w:rPr>
                <w:rFonts w:ascii="Times New Roman" w:hAnsi="Times New Roman" w:cs="Times New Roman"/>
                <w:noProof/>
                <w:webHidden/>
              </w:rPr>
              <w:fldChar w:fldCharType="begin"/>
            </w:r>
            <w:r w:rsidRPr="003139F2">
              <w:rPr>
                <w:rFonts w:ascii="Times New Roman" w:hAnsi="Times New Roman" w:cs="Times New Roman"/>
                <w:noProof/>
                <w:webHidden/>
              </w:rPr>
              <w:instrText xml:space="preserve"> PAGEREF _Toc185001848 \h </w:instrText>
            </w:r>
            <w:r w:rsidRPr="003139F2">
              <w:rPr>
                <w:rFonts w:ascii="Times New Roman" w:hAnsi="Times New Roman" w:cs="Times New Roman"/>
                <w:noProof/>
                <w:webHidden/>
              </w:rPr>
            </w:r>
            <w:r w:rsidRPr="003139F2">
              <w:rPr>
                <w:rFonts w:ascii="Times New Roman" w:hAnsi="Times New Roman" w:cs="Times New Roman"/>
                <w:noProof/>
                <w:webHidden/>
              </w:rPr>
              <w:fldChar w:fldCharType="separate"/>
            </w:r>
            <w:r w:rsidRPr="003139F2">
              <w:rPr>
                <w:rFonts w:ascii="Times New Roman" w:hAnsi="Times New Roman" w:cs="Times New Roman"/>
                <w:noProof/>
                <w:webHidden/>
              </w:rPr>
              <w:t>4</w:t>
            </w:r>
            <w:r w:rsidRPr="003139F2">
              <w:rPr>
                <w:rFonts w:ascii="Times New Roman" w:hAnsi="Times New Roman" w:cs="Times New Roman"/>
                <w:noProof/>
                <w:webHidden/>
              </w:rPr>
              <w:fldChar w:fldCharType="end"/>
            </w:r>
          </w:hyperlink>
        </w:p>
        <w:p w14:paraId="1A1E27EA" w14:textId="4CAE87D0" w:rsidR="003139F2" w:rsidRPr="003139F2" w:rsidRDefault="003139F2">
          <w:pPr>
            <w:pStyle w:val="TOC1"/>
            <w:tabs>
              <w:tab w:val="right" w:leader="dot" w:pos="10070"/>
            </w:tabs>
            <w:rPr>
              <w:rFonts w:ascii="Times New Roman" w:eastAsiaTheme="minorEastAsia" w:hAnsi="Times New Roman" w:cs="Times New Roman"/>
              <w:noProof/>
              <w:color w:val="auto"/>
              <w:kern w:val="2"/>
              <w14:ligatures w14:val="standardContextual"/>
            </w:rPr>
          </w:pPr>
          <w:hyperlink w:anchor="_Toc185001849" w:history="1">
            <w:r w:rsidRPr="003139F2">
              <w:rPr>
                <w:rStyle w:val="Hyperlink"/>
                <w:rFonts w:ascii="Times New Roman" w:hAnsi="Times New Roman" w:cs="Times New Roman"/>
                <w:noProof/>
              </w:rPr>
              <w:t>Public Education Activities</w:t>
            </w:r>
            <w:r w:rsidRPr="003139F2">
              <w:rPr>
                <w:rFonts w:ascii="Times New Roman" w:hAnsi="Times New Roman" w:cs="Times New Roman"/>
                <w:noProof/>
                <w:webHidden/>
              </w:rPr>
              <w:tab/>
            </w:r>
            <w:r w:rsidRPr="003139F2">
              <w:rPr>
                <w:rFonts w:ascii="Times New Roman" w:hAnsi="Times New Roman" w:cs="Times New Roman"/>
                <w:noProof/>
                <w:webHidden/>
              </w:rPr>
              <w:fldChar w:fldCharType="begin"/>
            </w:r>
            <w:r w:rsidRPr="003139F2">
              <w:rPr>
                <w:rFonts w:ascii="Times New Roman" w:hAnsi="Times New Roman" w:cs="Times New Roman"/>
                <w:noProof/>
                <w:webHidden/>
              </w:rPr>
              <w:instrText xml:space="preserve"> PAGEREF _Toc185001849 \h </w:instrText>
            </w:r>
            <w:r w:rsidRPr="003139F2">
              <w:rPr>
                <w:rFonts w:ascii="Times New Roman" w:hAnsi="Times New Roman" w:cs="Times New Roman"/>
                <w:noProof/>
                <w:webHidden/>
              </w:rPr>
            </w:r>
            <w:r w:rsidRPr="003139F2">
              <w:rPr>
                <w:rFonts w:ascii="Times New Roman" w:hAnsi="Times New Roman" w:cs="Times New Roman"/>
                <w:noProof/>
                <w:webHidden/>
              </w:rPr>
              <w:fldChar w:fldCharType="separate"/>
            </w:r>
            <w:r w:rsidRPr="003139F2">
              <w:rPr>
                <w:rFonts w:ascii="Times New Roman" w:hAnsi="Times New Roman" w:cs="Times New Roman"/>
                <w:noProof/>
                <w:webHidden/>
              </w:rPr>
              <w:t>5</w:t>
            </w:r>
            <w:r w:rsidRPr="003139F2">
              <w:rPr>
                <w:rFonts w:ascii="Times New Roman" w:hAnsi="Times New Roman" w:cs="Times New Roman"/>
                <w:noProof/>
                <w:webHidden/>
              </w:rPr>
              <w:fldChar w:fldCharType="end"/>
            </w:r>
          </w:hyperlink>
        </w:p>
        <w:p w14:paraId="11EDEF90" w14:textId="114122A7" w:rsidR="003139F2" w:rsidRPr="003139F2" w:rsidRDefault="003139F2">
          <w:pPr>
            <w:pStyle w:val="TOC1"/>
            <w:tabs>
              <w:tab w:val="right" w:leader="dot" w:pos="10070"/>
            </w:tabs>
            <w:rPr>
              <w:rFonts w:ascii="Times New Roman" w:eastAsiaTheme="minorEastAsia" w:hAnsi="Times New Roman" w:cs="Times New Roman"/>
              <w:noProof/>
              <w:color w:val="auto"/>
              <w:kern w:val="2"/>
              <w14:ligatures w14:val="standardContextual"/>
            </w:rPr>
          </w:pPr>
          <w:hyperlink w:anchor="_Toc185001850" w:history="1">
            <w:r w:rsidRPr="003139F2">
              <w:rPr>
                <w:rStyle w:val="Hyperlink"/>
                <w:rFonts w:ascii="Times New Roman" w:hAnsi="Times New Roman" w:cs="Times New Roman"/>
                <w:noProof/>
              </w:rPr>
              <w:t>Coordination with Other Agencies</w:t>
            </w:r>
            <w:r w:rsidRPr="003139F2">
              <w:rPr>
                <w:rFonts w:ascii="Times New Roman" w:hAnsi="Times New Roman" w:cs="Times New Roman"/>
                <w:noProof/>
                <w:webHidden/>
              </w:rPr>
              <w:tab/>
            </w:r>
            <w:r w:rsidRPr="003139F2">
              <w:rPr>
                <w:rFonts w:ascii="Times New Roman" w:hAnsi="Times New Roman" w:cs="Times New Roman"/>
                <w:noProof/>
                <w:webHidden/>
              </w:rPr>
              <w:fldChar w:fldCharType="begin"/>
            </w:r>
            <w:r w:rsidRPr="003139F2">
              <w:rPr>
                <w:rFonts w:ascii="Times New Roman" w:hAnsi="Times New Roman" w:cs="Times New Roman"/>
                <w:noProof/>
                <w:webHidden/>
              </w:rPr>
              <w:instrText xml:space="preserve"> PAGEREF _Toc185001850 \h </w:instrText>
            </w:r>
            <w:r w:rsidRPr="003139F2">
              <w:rPr>
                <w:rFonts w:ascii="Times New Roman" w:hAnsi="Times New Roman" w:cs="Times New Roman"/>
                <w:noProof/>
                <w:webHidden/>
              </w:rPr>
            </w:r>
            <w:r w:rsidRPr="003139F2">
              <w:rPr>
                <w:rFonts w:ascii="Times New Roman" w:hAnsi="Times New Roman" w:cs="Times New Roman"/>
                <w:noProof/>
                <w:webHidden/>
              </w:rPr>
              <w:fldChar w:fldCharType="separate"/>
            </w:r>
            <w:r w:rsidRPr="003139F2">
              <w:rPr>
                <w:rFonts w:ascii="Times New Roman" w:hAnsi="Times New Roman" w:cs="Times New Roman"/>
                <w:noProof/>
                <w:webHidden/>
              </w:rPr>
              <w:t>6</w:t>
            </w:r>
            <w:r w:rsidRPr="003139F2">
              <w:rPr>
                <w:rFonts w:ascii="Times New Roman" w:hAnsi="Times New Roman" w:cs="Times New Roman"/>
                <w:noProof/>
                <w:webHidden/>
              </w:rPr>
              <w:fldChar w:fldCharType="end"/>
            </w:r>
          </w:hyperlink>
        </w:p>
        <w:p w14:paraId="700C1996" w14:textId="543FAB69" w:rsidR="003139F2" w:rsidRPr="003139F2" w:rsidRDefault="003139F2">
          <w:pPr>
            <w:pStyle w:val="TOC1"/>
            <w:tabs>
              <w:tab w:val="right" w:leader="dot" w:pos="10070"/>
            </w:tabs>
            <w:rPr>
              <w:rFonts w:ascii="Times New Roman" w:eastAsiaTheme="minorEastAsia" w:hAnsi="Times New Roman" w:cs="Times New Roman"/>
              <w:noProof/>
              <w:color w:val="auto"/>
              <w:kern w:val="2"/>
              <w14:ligatures w14:val="standardContextual"/>
            </w:rPr>
          </w:pPr>
          <w:hyperlink w:anchor="_Toc185001851" w:history="1">
            <w:r w:rsidRPr="003139F2">
              <w:rPr>
                <w:rStyle w:val="Hyperlink"/>
                <w:rFonts w:ascii="Times New Roman" w:hAnsi="Times New Roman" w:cs="Times New Roman"/>
                <w:noProof/>
              </w:rPr>
              <w:t>Appendix: DEP Offices and Facilities</w:t>
            </w:r>
            <w:r w:rsidRPr="003139F2">
              <w:rPr>
                <w:rFonts w:ascii="Times New Roman" w:hAnsi="Times New Roman" w:cs="Times New Roman"/>
                <w:noProof/>
                <w:webHidden/>
              </w:rPr>
              <w:tab/>
            </w:r>
            <w:r w:rsidRPr="003139F2">
              <w:rPr>
                <w:rFonts w:ascii="Times New Roman" w:hAnsi="Times New Roman" w:cs="Times New Roman"/>
                <w:noProof/>
                <w:webHidden/>
              </w:rPr>
              <w:fldChar w:fldCharType="begin"/>
            </w:r>
            <w:r w:rsidRPr="003139F2">
              <w:rPr>
                <w:rFonts w:ascii="Times New Roman" w:hAnsi="Times New Roman" w:cs="Times New Roman"/>
                <w:noProof/>
                <w:webHidden/>
              </w:rPr>
              <w:instrText xml:space="preserve"> PAGEREF _Toc185001851 \h </w:instrText>
            </w:r>
            <w:r w:rsidRPr="003139F2">
              <w:rPr>
                <w:rFonts w:ascii="Times New Roman" w:hAnsi="Times New Roman" w:cs="Times New Roman"/>
                <w:noProof/>
                <w:webHidden/>
              </w:rPr>
            </w:r>
            <w:r w:rsidRPr="003139F2">
              <w:rPr>
                <w:rFonts w:ascii="Times New Roman" w:hAnsi="Times New Roman" w:cs="Times New Roman"/>
                <w:noProof/>
                <w:webHidden/>
              </w:rPr>
              <w:fldChar w:fldCharType="separate"/>
            </w:r>
            <w:r w:rsidRPr="003139F2">
              <w:rPr>
                <w:rFonts w:ascii="Times New Roman" w:hAnsi="Times New Roman" w:cs="Times New Roman"/>
                <w:noProof/>
                <w:webHidden/>
              </w:rPr>
              <w:t>7</w:t>
            </w:r>
            <w:r w:rsidRPr="003139F2">
              <w:rPr>
                <w:rFonts w:ascii="Times New Roman" w:hAnsi="Times New Roman" w:cs="Times New Roman"/>
                <w:noProof/>
                <w:webHidden/>
              </w:rPr>
              <w:fldChar w:fldCharType="end"/>
            </w:r>
          </w:hyperlink>
        </w:p>
        <w:p w14:paraId="1B3E8B20" w14:textId="7DDF841E" w:rsidR="003139F2" w:rsidRPr="003139F2" w:rsidRDefault="003139F2">
          <w:pPr>
            <w:pStyle w:val="TOC3"/>
            <w:rPr>
              <w:rFonts w:ascii="Times New Roman" w:eastAsiaTheme="minorEastAsia" w:hAnsi="Times New Roman" w:cs="Times New Roman"/>
              <w:noProof/>
              <w:color w:val="auto"/>
              <w:kern w:val="2"/>
              <w14:ligatures w14:val="standardContextual"/>
            </w:rPr>
          </w:pPr>
          <w:hyperlink w:anchor="_Toc185001852" w:history="1">
            <w:r w:rsidRPr="003139F2">
              <w:rPr>
                <w:rStyle w:val="Hyperlink"/>
                <w:rFonts w:ascii="Times New Roman" w:hAnsi="Times New Roman" w:cs="Times New Roman"/>
                <w:noProof/>
              </w:rPr>
              <w:t>Table 1. DEP District and Branch Offices.</w:t>
            </w:r>
            <w:r w:rsidRPr="003139F2">
              <w:rPr>
                <w:rFonts w:ascii="Times New Roman" w:hAnsi="Times New Roman" w:cs="Times New Roman"/>
                <w:noProof/>
                <w:webHidden/>
              </w:rPr>
              <w:tab/>
            </w:r>
            <w:r w:rsidRPr="003139F2">
              <w:rPr>
                <w:rFonts w:ascii="Times New Roman" w:hAnsi="Times New Roman" w:cs="Times New Roman"/>
                <w:noProof/>
                <w:webHidden/>
              </w:rPr>
              <w:fldChar w:fldCharType="begin"/>
            </w:r>
            <w:r w:rsidRPr="003139F2">
              <w:rPr>
                <w:rFonts w:ascii="Times New Roman" w:hAnsi="Times New Roman" w:cs="Times New Roman"/>
                <w:noProof/>
                <w:webHidden/>
              </w:rPr>
              <w:instrText xml:space="preserve"> PAGEREF _Toc185001852 \h </w:instrText>
            </w:r>
            <w:r w:rsidRPr="003139F2">
              <w:rPr>
                <w:rFonts w:ascii="Times New Roman" w:hAnsi="Times New Roman" w:cs="Times New Roman"/>
                <w:noProof/>
                <w:webHidden/>
              </w:rPr>
            </w:r>
            <w:r w:rsidRPr="003139F2">
              <w:rPr>
                <w:rFonts w:ascii="Times New Roman" w:hAnsi="Times New Roman" w:cs="Times New Roman"/>
                <w:noProof/>
                <w:webHidden/>
              </w:rPr>
              <w:fldChar w:fldCharType="separate"/>
            </w:r>
            <w:r w:rsidRPr="003139F2">
              <w:rPr>
                <w:rFonts w:ascii="Times New Roman" w:hAnsi="Times New Roman" w:cs="Times New Roman"/>
                <w:noProof/>
                <w:webHidden/>
              </w:rPr>
              <w:t>7</w:t>
            </w:r>
            <w:r w:rsidRPr="003139F2">
              <w:rPr>
                <w:rFonts w:ascii="Times New Roman" w:hAnsi="Times New Roman" w:cs="Times New Roman"/>
                <w:noProof/>
                <w:webHidden/>
              </w:rPr>
              <w:fldChar w:fldCharType="end"/>
            </w:r>
          </w:hyperlink>
        </w:p>
        <w:p w14:paraId="496C1960" w14:textId="4C8A09DE" w:rsidR="003139F2" w:rsidRPr="003139F2" w:rsidRDefault="003139F2">
          <w:pPr>
            <w:pStyle w:val="TOC3"/>
            <w:rPr>
              <w:rFonts w:ascii="Times New Roman" w:eastAsiaTheme="minorEastAsia" w:hAnsi="Times New Roman" w:cs="Times New Roman"/>
              <w:noProof/>
              <w:color w:val="auto"/>
              <w:kern w:val="2"/>
              <w14:ligatures w14:val="standardContextual"/>
            </w:rPr>
          </w:pPr>
          <w:hyperlink w:anchor="_Toc185001853" w:history="1">
            <w:r w:rsidRPr="003139F2">
              <w:rPr>
                <w:rStyle w:val="Hyperlink"/>
                <w:rFonts w:ascii="Times New Roman" w:hAnsi="Times New Roman" w:cs="Times New Roman"/>
                <w:noProof/>
              </w:rPr>
              <w:t>Table 2. Office of Resilience and Coastal Protection.</w:t>
            </w:r>
            <w:r w:rsidRPr="003139F2">
              <w:rPr>
                <w:rFonts w:ascii="Times New Roman" w:hAnsi="Times New Roman" w:cs="Times New Roman"/>
                <w:noProof/>
                <w:webHidden/>
              </w:rPr>
              <w:tab/>
            </w:r>
            <w:r w:rsidRPr="003139F2">
              <w:rPr>
                <w:rFonts w:ascii="Times New Roman" w:hAnsi="Times New Roman" w:cs="Times New Roman"/>
                <w:noProof/>
                <w:webHidden/>
              </w:rPr>
              <w:fldChar w:fldCharType="begin"/>
            </w:r>
            <w:r w:rsidRPr="003139F2">
              <w:rPr>
                <w:rFonts w:ascii="Times New Roman" w:hAnsi="Times New Roman" w:cs="Times New Roman"/>
                <w:noProof/>
                <w:webHidden/>
              </w:rPr>
              <w:instrText xml:space="preserve"> PAGEREF _Toc185001853 \h </w:instrText>
            </w:r>
            <w:r w:rsidRPr="003139F2">
              <w:rPr>
                <w:rFonts w:ascii="Times New Roman" w:hAnsi="Times New Roman" w:cs="Times New Roman"/>
                <w:noProof/>
                <w:webHidden/>
              </w:rPr>
            </w:r>
            <w:r w:rsidRPr="003139F2">
              <w:rPr>
                <w:rFonts w:ascii="Times New Roman" w:hAnsi="Times New Roman" w:cs="Times New Roman"/>
                <w:noProof/>
                <w:webHidden/>
              </w:rPr>
              <w:fldChar w:fldCharType="separate"/>
            </w:r>
            <w:r w:rsidRPr="003139F2">
              <w:rPr>
                <w:rFonts w:ascii="Times New Roman" w:hAnsi="Times New Roman" w:cs="Times New Roman"/>
                <w:noProof/>
                <w:webHidden/>
              </w:rPr>
              <w:t>9</w:t>
            </w:r>
            <w:r w:rsidRPr="003139F2">
              <w:rPr>
                <w:rFonts w:ascii="Times New Roman" w:hAnsi="Times New Roman" w:cs="Times New Roman"/>
                <w:noProof/>
                <w:webHidden/>
              </w:rPr>
              <w:fldChar w:fldCharType="end"/>
            </w:r>
          </w:hyperlink>
        </w:p>
        <w:p w14:paraId="53164E0B" w14:textId="7EDFA502" w:rsidR="003139F2" w:rsidRPr="003139F2" w:rsidRDefault="003139F2">
          <w:pPr>
            <w:pStyle w:val="TOC3"/>
            <w:rPr>
              <w:rFonts w:ascii="Times New Roman" w:eastAsiaTheme="minorEastAsia" w:hAnsi="Times New Roman" w:cs="Times New Roman"/>
              <w:noProof/>
              <w:color w:val="auto"/>
              <w:kern w:val="2"/>
              <w14:ligatures w14:val="standardContextual"/>
            </w:rPr>
          </w:pPr>
          <w:hyperlink w:anchor="_Toc185001854" w:history="1">
            <w:r w:rsidRPr="003139F2">
              <w:rPr>
                <w:rStyle w:val="Hyperlink"/>
                <w:rFonts w:ascii="Times New Roman" w:hAnsi="Times New Roman" w:cs="Times New Roman"/>
                <w:noProof/>
              </w:rPr>
              <w:t>Table 3. Florida State Parks.</w:t>
            </w:r>
            <w:r w:rsidRPr="003139F2">
              <w:rPr>
                <w:rFonts w:ascii="Times New Roman" w:hAnsi="Times New Roman" w:cs="Times New Roman"/>
                <w:noProof/>
                <w:webHidden/>
              </w:rPr>
              <w:tab/>
            </w:r>
            <w:r w:rsidRPr="003139F2">
              <w:rPr>
                <w:rFonts w:ascii="Times New Roman" w:hAnsi="Times New Roman" w:cs="Times New Roman"/>
                <w:noProof/>
                <w:webHidden/>
              </w:rPr>
              <w:fldChar w:fldCharType="begin"/>
            </w:r>
            <w:r w:rsidRPr="003139F2">
              <w:rPr>
                <w:rFonts w:ascii="Times New Roman" w:hAnsi="Times New Roman" w:cs="Times New Roman"/>
                <w:noProof/>
                <w:webHidden/>
              </w:rPr>
              <w:instrText xml:space="preserve"> PAGEREF _Toc185001854 \h </w:instrText>
            </w:r>
            <w:r w:rsidRPr="003139F2">
              <w:rPr>
                <w:rFonts w:ascii="Times New Roman" w:hAnsi="Times New Roman" w:cs="Times New Roman"/>
                <w:noProof/>
                <w:webHidden/>
              </w:rPr>
            </w:r>
            <w:r w:rsidRPr="003139F2">
              <w:rPr>
                <w:rFonts w:ascii="Times New Roman" w:hAnsi="Times New Roman" w:cs="Times New Roman"/>
                <w:noProof/>
                <w:webHidden/>
              </w:rPr>
              <w:fldChar w:fldCharType="separate"/>
            </w:r>
            <w:r w:rsidRPr="003139F2">
              <w:rPr>
                <w:rFonts w:ascii="Times New Roman" w:hAnsi="Times New Roman" w:cs="Times New Roman"/>
                <w:noProof/>
                <w:webHidden/>
              </w:rPr>
              <w:t>10</w:t>
            </w:r>
            <w:r w:rsidRPr="003139F2">
              <w:rPr>
                <w:rFonts w:ascii="Times New Roman" w:hAnsi="Times New Roman" w:cs="Times New Roman"/>
                <w:noProof/>
                <w:webHidden/>
              </w:rPr>
              <w:fldChar w:fldCharType="end"/>
            </w:r>
          </w:hyperlink>
        </w:p>
        <w:p w14:paraId="7C95C96A" w14:textId="19BCD17E" w:rsidR="00A86196" w:rsidRPr="00661A00" w:rsidRDefault="00CB23C0" w:rsidP="008A3A70">
          <w:pPr>
            <w:rPr>
              <w:rFonts w:ascii="Times New Roman" w:hAnsi="Times New Roman" w:cs="Times New Roman"/>
              <w:color w:val="003C77"/>
            </w:rPr>
            <w:sectPr w:rsidR="00A86196" w:rsidRPr="00661A00" w:rsidSect="005E116C">
              <w:headerReference w:type="default" r:id="rId16"/>
              <w:headerReference w:type="first" r:id="rId17"/>
              <w:pgSz w:w="12240" w:h="15840"/>
              <w:pgMar w:top="1080" w:right="1080" w:bottom="1080" w:left="1080" w:header="720" w:footer="720" w:gutter="0"/>
              <w:pgBorders w:zOrder="back" w:display="firstPage" w:offsetFrom="page">
                <w:top w:val="single" w:sz="48" w:space="24" w:color="003C77"/>
                <w:left w:val="single" w:sz="48" w:space="24" w:color="003C77"/>
                <w:bottom w:val="single" w:sz="48" w:space="24" w:color="003C77"/>
                <w:right w:val="single" w:sz="48" w:space="24" w:color="003C77"/>
              </w:pgBorders>
              <w:cols w:space="720"/>
              <w:titlePg/>
              <w:docGrid w:linePitch="360"/>
            </w:sectPr>
          </w:pPr>
          <w:r w:rsidRPr="003139F2">
            <w:rPr>
              <w:rFonts w:ascii="Times New Roman" w:hAnsi="Times New Roman" w:cs="Times New Roman"/>
              <w:color w:val="003C77"/>
            </w:rPr>
            <w:fldChar w:fldCharType="end"/>
          </w:r>
        </w:p>
      </w:sdtContent>
    </w:sdt>
    <w:p w14:paraId="279BF027" w14:textId="3E488C8F" w:rsidR="006E124F" w:rsidRPr="00661A00" w:rsidRDefault="006E124F" w:rsidP="00413768">
      <w:pPr>
        <w:pStyle w:val="Heading1"/>
        <w:rPr>
          <w:rFonts w:ascii="Times New Roman" w:hAnsi="Times New Roman" w:cs="Times New Roman"/>
          <w:color w:val="003C77"/>
        </w:rPr>
      </w:pPr>
      <w:bookmarkStart w:id="0" w:name="_Toc185001844"/>
      <w:bookmarkStart w:id="1" w:name="_Toc152231854"/>
      <w:r w:rsidRPr="00661A00">
        <w:rPr>
          <w:rFonts w:ascii="Times New Roman" w:hAnsi="Times New Roman" w:cs="Times New Roman"/>
          <w:color w:val="003C77"/>
        </w:rPr>
        <w:lastRenderedPageBreak/>
        <w:t>Purpose</w:t>
      </w:r>
      <w:bookmarkEnd w:id="0"/>
    </w:p>
    <w:p w14:paraId="7EFEE6E7" w14:textId="7172D2A8" w:rsidR="006E124F" w:rsidRPr="00661A00" w:rsidRDefault="006E124F" w:rsidP="006E124F">
      <w:pPr>
        <w:rPr>
          <w:rFonts w:ascii="Times New Roman" w:hAnsi="Times New Roman" w:cs="Times New Roman"/>
        </w:rPr>
      </w:pPr>
      <w:r w:rsidRPr="00661A00">
        <w:rPr>
          <w:rFonts w:ascii="Times New Roman" w:hAnsi="Times New Roman" w:cs="Times New Roman"/>
        </w:rPr>
        <w:t>In response to the objectives of “encouraging and promoting reuse of reclaimed water” established in sections 373.250 and 403.064, Florida Statutes (F.S</w:t>
      </w:r>
      <w:r w:rsidR="00166837">
        <w:rPr>
          <w:rFonts w:ascii="Times New Roman" w:hAnsi="Times New Roman" w:cs="Times New Roman"/>
        </w:rPr>
        <w:t>.</w:t>
      </w:r>
      <w:r w:rsidRPr="00661A00">
        <w:rPr>
          <w:rFonts w:ascii="Times New Roman" w:hAnsi="Times New Roman" w:cs="Times New Roman"/>
        </w:rPr>
        <w:t>), the Florida Department of Environmental Protection (DEP) has developed a comprehensive water reuse program. Water reuse involves taking domestic wastewater, providing a high degree of treatment</w:t>
      </w:r>
      <w:r w:rsidR="00BE7240" w:rsidRPr="00661A00">
        <w:rPr>
          <w:rFonts w:ascii="Times New Roman" w:hAnsi="Times New Roman" w:cs="Times New Roman"/>
        </w:rPr>
        <w:t>,</w:t>
      </w:r>
      <w:r w:rsidRPr="00661A00">
        <w:rPr>
          <w:rFonts w:ascii="Times New Roman" w:hAnsi="Times New Roman" w:cs="Times New Roman"/>
        </w:rPr>
        <w:t xml:space="preserve"> and then using the resulting high-quality reclaimed water for a new beneficial purpose(s). Extensive treatment and disinfection ensure public health and environmental quality are protected. DEP has created extensive rules for water reuse, which are contained in Chapter 62-610, Florida Administrative Code (F.A.C.).</w:t>
      </w:r>
    </w:p>
    <w:p w14:paraId="01632D29" w14:textId="35C8FB73" w:rsidR="006E124F" w:rsidRPr="00661A00" w:rsidRDefault="006E124F" w:rsidP="006E124F">
      <w:pPr>
        <w:rPr>
          <w:rFonts w:ascii="Times New Roman" w:hAnsi="Times New Roman" w:cs="Times New Roman"/>
        </w:rPr>
      </w:pPr>
      <w:r w:rsidRPr="00661A00">
        <w:rPr>
          <w:rFonts w:ascii="Times New Roman" w:hAnsi="Times New Roman" w:cs="Times New Roman"/>
        </w:rPr>
        <w:t>Section 403.0645, F.S., requires all state agencies, state universities and water management districts (WMDs) to use reclaimed water at their facilities to the greatest extent practicable. Furthermore, section 403.0645, F.S., requires all state agencies, state universities and WMDs to submit Annual Agency Reuse Reports to the Secretary of DEP by Feb</w:t>
      </w:r>
      <w:r w:rsidR="004E00E4">
        <w:rPr>
          <w:rFonts w:ascii="Times New Roman" w:hAnsi="Times New Roman" w:cs="Times New Roman"/>
        </w:rPr>
        <w:t>ruary</w:t>
      </w:r>
      <w:r w:rsidRPr="00661A00">
        <w:rPr>
          <w:rFonts w:ascii="Times New Roman" w:hAnsi="Times New Roman" w:cs="Times New Roman"/>
        </w:rPr>
        <w:t xml:space="preserve"> 1 each year.</w:t>
      </w:r>
    </w:p>
    <w:p w14:paraId="6228D72F" w14:textId="275DC948" w:rsidR="00CD3273" w:rsidRPr="00661A00" w:rsidRDefault="00CD3273" w:rsidP="004E00E4">
      <w:pPr>
        <w:spacing w:after="360"/>
        <w:rPr>
          <w:rFonts w:ascii="Times New Roman" w:hAnsi="Times New Roman" w:cs="Times New Roman"/>
        </w:rPr>
      </w:pPr>
      <w:r w:rsidRPr="00661A00">
        <w:rPr>
          <w:rFonts w:ascii="Times New Roman" w:hAnsi="Times New Roman" w:cs="Times New Roman"/>
        </w:rPr>
        <w:t>This report was prepared in response to this statutory directive.</w:t>
      </w:r>
    </w:p>
    <w:p w14:paraId="4804FB91" w14:textId="6A73B215" w:rsidR="00317E45" w:rsidRPr="00661A00" w:rsidRDefault="00317E45" w:rsidP="00413768">
      <w:pPr>
        <w:pStyle w:val="Heading1"/>
        <w:rPr>
          <w:rFonts w:ascii="Times New Roman" w:hAnsi="Times New Roman" w:cs="Times New Roman"/>
          <w:color w:val="003C77"/>
        </w:rPr>
      </w:pPr>
      <w:bookmarkStart w:id="2" w:name="_Toc185001845"/>
      <w:r w:rsidRPr="00661A00">
        <w:rPr>
          <w:rFonts w:ascii="Times New Roman" w:hAnsi="Times New Roman" w:cs="Times New Roman"/>
          <w:color w:val="003C77"/>
        </w:rPr>
        <w:t>Use of Reclaimed Water at DEP Offices and Facilities</w:t>
      </w:r>
      <w:bookmarkEnd w:id="1"/>
      <w:bookmarkEnd w:id="2"/>
    </w:p>
    <w:p w14:paraId="197AC603" w14:textId="4F9BBBB8" w:rsidR="00317E45" w:rsidRPr="00661A00" w:rsidRDefault="00317E45" w:rsidP="00317E45">
      <w:pPr>
        <w:rPr>
          <w:rFonts w:ascii="Times New Roman" w:hAnsi="Times New Roman" w:cs="Times New Roman"/>
        </w:rPr>
      </w:pPr>
      <w:r w:rsidRPr="00661A00">
        <w:rPr>
          <w:rFonts w:ascii="Times New Roman" w:hAnsi="Times New Roman" w:cs="Times New Roman"/>
        </w:rPr>
        <w:t xml:space="preserve">It is DEP’s intent to use reclaimed water in its offices and facilities where practicable. DEP works diligently to maximize opportunities using existing sanitary infrastructure provided by local communities to promote reuse objectives. Many facilities were constructed prior to DEP’s occupancy and have limited capital improvements that support water reuse (e.g., landscape irrigation and toilet flushing). Therefore, reuse statistics reported annually do not change significantly from year to year. Regardless, DEP will take advantage of reuse opportunities at </w:t>
      </w:r>
      <w:r w:rsidR="00BE7240" w:rsidRPr="00661A00">
        <w:rPr>
          <w:rFonts w:ascii="Times New Roman" w:hAnsi="Times New Roman" w:cs="Times New Roman"/>
        </w:rPr>
        <w:t>its</w:t>
      </w:r>
      <w:r w:rsidRPr="00661A00">
        <w:rPr>
          <w:rFonts w:ascii="Times New Roman" w:hAnsi="Times New Roman" w:cs="Times New Roman"/>
        </w:rPr>
        <w:t xml:space="preserve"> facilities as opportunities become available in communities that engage in water reuse modifications.</w:t>
      </w:r>
    </w:p>
    <w:p w14:paraId="160B28E0" w14:textId="3A28E8FF" w:rsidR="00317E45" w:rsidRPr="00661A00" w:rsidRDefault="00317E45" w:rsidP="00317E45">
      <w:pPr>
        <w:rPr>
          <w:rFonts w:ascii="Times New Roman" w:hAnsi="Times New Roman" w:cs="Times New Roman"/>
        </w:rPr>
      </w:pPr>
      <w:r w:rsidRPr="00661A00">
        <w:rPr>
          <w:rFonts w:ascii="Times New Roman" w:hAnsi="Times New Roman" w:cs="Times New Roman"/>
        </w:rPr>
        <w:t>In addition to its office space in Tallahassee, DEP operates six regulatory district offices, two branch offices, a lab complex and 11 coastal facilities and aquatic preserves. An inventory of the DEP offices and their potential use of reclaimed water are presented in th</w:t>
      </w:r>
      <w:r w:rsidR="00620908" w:rsidRPr="00661A00">
        <w:rPr>
          <w:rFonts w:ascii="Times New Roman" w:hAnsi="Times New Roman" w:cs="Times New Roman"/>
        </w:rPr>
        <w:t xml:space="preserve">is report’s </w:t>
      </w:r>
      <w:r w:rsidR="00AB0DB9">
        <w:rPr>
          <w:rFonts w:ascii="Times New Roman" w:hAnsi="Times New Roman" w:cs="Times New Roman"/>
        </w:rPr>
        <w:t>A</w:t>
      </w:r>
      <w:r w:rsidRPr="00661A00">
        <w:rPr>
          <w:rFonts w:ascii="Times New Roman" w:hAnsi="Times New Roman" w:cs="Times New Roman"/>
        </w:rPr>
        <w:t xml:space="preserve">ppendix. </w:t>
      </w:r>
      <w:r w:rsidR="004E00E4">
        <w:rPr>
          <w:rFonts w:ascii="Times New Roman" w:hAnsi="Times New Roman" w:cs="Times New Roman"/>
        </w:rPr>
        <w:t>None</w:t>
      </w:r>
      <w:r w:rsidRPr="00661A00">
        <w:rPr>
          <w:rFonts w:ascii="Times New Roman" w:hAnsi="Times New Roman" w:cs="Times New Roman"/>
        </w:rPr>
        <w:t xml:space="preserve"> of the regulatory </w:t>
      </w:r>
      <w:proofErr w:type="gramStart"/>
      <w:r w:rsidRPr="00661A00">
        <w:rPr>
          <w:rFonts w:ascii="Times New Roman" w:hAnsi="Times New Roman" w:cs="Times New Roman"/>
        </w:rPr>
        <w:t>district</w:t>
      </w:r>
      <w:proofErr w:type="gramEnd"/>
      <w:r w:rsidRPr="00661A00">
        <w:rPr>
          <w:rFonts w:ascii="Times New Roman" w:hAnsi="Times New Roman" w:cs="Times New Roman"/>
        </w:rPr>
        <w:t xml:space="preserve"> or branch offices </w:t>
      </w:r>
      <w:r w:rsidR="004E00E4">
        <w:rPr>
          <w:rFonts w:ascii="Times New Roman" w:hAnsi="Times New Roman" w:cs="Times New Roman"/>
        </w:rPr>
        <w:t xml:space="preserve">currently </w:t>
      </w:r>
      <w:r w:rsidRPr="00661A00">
        <w:rPr>
          <w:rFonts w:ascii="Times New Roman" w:hAnsi="Times New Roman" w:cs="Times New Roman"/>
        </w:rPr>
        <w:t>have reclaimed water available for reuse. DEP’s South District and Central District offices are within the City of Fort Myers’s and the City of Orlando’s general reclaimed water service areas, respectively. These utilities have reclaimed water distribution systems, but reclaimed water service is not currently available at these two district offices. Once reclaimed water is available at these office locations, DEP is committed to working with the property managers to encourage the use of reclaimed water for landscape irrigation, toilet flushing, equipment washing and other allowable uses. None of the DEP regulatory offices have on-site wastewater treatment facilities. Hence, all DEP offices are dependent on other utilities for future reclaimed water service.</w:t>
      </w:r>
    </w:p>
    <w:p w14:paraId="35DC8004" w14:textId="1FB72D33" w:rsidR="008A3A70" w:rsidRPr="00661A00" w:rsidRDefault="00620908" w:rsidP="004E00E4">
      <w:pPr>
        <w:spacing w:after="360"/>
        <w:rPr>
          <w:rFonts w:ascii="Times New Roman" w:hAnsi="Times New Roman" w:cs="Times New Roman"/>
        </w:rPr>
      </w:pPr>
      <w:r w:rsidRPr="00661A00">
        <w:rPr>
          <w:rFonts w:ascii="Times New Roman" w:hAnsi="Times New Roman" w:cs="Times New Roman"/>
        </w:rPr>
        <w:lastRenderedPageBreak/>
        <w:t xml:space="preserve">DEP’s </w:t>
      </w:r>
      <w:r w:rsidR="00317E45" w:rsidRPr="00661A00">
        <w:rPr>
          <w:rFonts w:ascii="Times New Roman" w:hAnsi="Times New Roman" w:cs="Times New Roman"/>
        </w:rPr>
        <w:t>Office of Resilience and Coastal Protection operate</w:t>
      </w:r>
      <w:r w:rsidRPr="00661A00">
        <w:rPr>
          <w:rFonts w:ascii="Times New Roman" w:hAnsi="Times New Roman" w:cs="Times New Roman"/>
        </w:rPr>
        <w:t>s</w:t>
      </w:r>
      <w:r w:rsidR="00317E45" w:rsidRPr="00661A00">
        <w:rPr>
          <w:rFonts w:ascii="Times New Roman" w:hAnsi="Times New Roman" w:cs="Times New Roman"/>
        </w:rPr>
        <w:t xml:space="preserve"> 11 facilities across Florida. As shown in the </w:t>
      </w:r>
      <w:r w:rsidR="00AB0DB9">
        <w:rPr>
          <w:rFonts w:ascii="Times New Roman" w:hAnsi="Times New Roman" w:cs="Times New Roman"/>
        </w:rPr>
        <w:t>A</w:t>
      </w:r>
      <w:r w:rsidR="00317E45" w:rsidRPr="00661A00">
        <w:rPr>
          <w:rFonts w:ascii="Times New Roman" w:hAnsi="Times New Roman" w:cs="Times New Roman"/>
        </w:rPr>
        <w:t>ppendix, two facilities in Franklin County utilize reclaimed water for toilet flushing and hose bibb connections. The remaining nine facilities do not have reclaimed water available, nor do they currently operate domestic wastewater treatment facilities that allow for use of reclaimed water. Potential use of reclaimed water at these sites is limited at this time.</w:t>
      </w:r>
    </w:p>
    <w:p w14:paraId="487D2401" w14:textId="77777777" w:rsidR="00317E45" w:rsidRPr="00661A00" w:rsidRDefault="00317E45" w:rsidP="00413768">
      <w:pPr>
        <w:pStyle w:val="Heading1"/>
        <w:rPr>
          <w:rFonts w:ascii="Times New Roman" w:hAnsi="Times New Roman" w:cs="Times New Roman"/>
          <w:color w:val="003C77"/>
        </w:rPr>
      </w:pPr>
      <w:bookmarkStart w:id="3" w:name="_Toc152231855"/>
      <w:bookmarkStart w:id="4" w:name="_Toc185001846"/>
      <w:r w:rsidRPr="00661A00">
        <w:rPr>
          <w:rFonts w:ascii="Times New Roman" w:hAnsi="Times New Roman" w:cs="Times New Roman"/>
          <w:color w:val="003C77"/>
        </w:rPr>
        <w:t>Use of Reclaimed Water at State Parks</w:t>
      </w:r>
      <w:bookmarkEnd w:id="3"/>
      <w:bookmarkEnd w:id="4"/>
    </w:p>
    <w:p w14:paraId="50E204DC" w14:textId="03A58BD4" w:rsidR="00317E45" w:rsidRPr="00661A00" w:rsidRDefault="00317E45" w:rsidP="00317E45">
      <w:pPr>
        <w:rPr>
          <w:rFonts w:ascii="Times New Roman" w:hAnsi="Times New Roman" w:cs="Times New Roman"/>
        </w:rPr>
      </w:pPr>
      <w:r w:rsidRPr="00661A00">
        <w:rPr>
          <w:rFonts w:ascii="Times New Roman" w:hAnsi="Times New Roman" w:cs="Times New Roman"/>
        </w:rPr>
        <w:t xml:space="preserve">The first four-time winner of the </w:t>
      </w:r>
      <w:r w:rsidR="007C4D30" w:rsidRPr="00661A00">
        <w:rPr>
          <w:rFonts w:ascii="Times New Roman" w:hAnsi="Times New Roman" w:cs="Times New Roman"/>
        </w:rPr>
        <w:t>g</w:t>
      </w:r>
      <w:r w:rsidRPr="00661A00">
        <w:rPr>
          <w:rFonts w:ascii="Times New Roman" w:hAnsi="Times New Roman" w:cs="Times New Roman"/>
        </w:rPr>
        <w:t xml:space="preserve">old </w:t>
      </w:r>
      <w:r w:rsidR="007C4D30" w:rsidRPr="00661A00">
        <w:rPr>
          <w:rFonts w:ascii="Times New Roman" w:hAnsi="Times New Roman" w:cs="Times New Roman"/>
        </w:rPr>
        <w:t>m</w:t>
      </w:r>
      <w:r w:rsidRPr="00661A00">
        <w:rPr>
          <w:rFonts w:ascii="Times New Roman" w:hAnsi="Times New Roman" w:cs="Times New Roman"/>
        </w:rPr>
        <w:t>edal honoring the nation’s best state park system</w:t>
      </w:r>
      <w:r w:rsidRPr="007B5D72">
        <w:rPr>
          <w:rFonts w:ascii="Times New Roman" w:hAnsi="Times New Roman" w:cs="Times New Roman"/>
          <w:vertAlign w:val="superscript"/>
        </w:rPr>
        <w:footnoteReference w:id="2"/>
      </w:r>
      <w:r w:rsidRPr="00661A00">
        <w:rPr>
          <w:rFonts w:ascii="Times New Roman" w:hAnsi="Times New Roman" w:cs="Times New Roman"/>
        </w:rPr>
        <w:t xml:space="preserve">, DEP’s Florida Parks Service is one of the largest in the country with 175 state parks, trails and historical sites. Due primarily to the remote locations of the state parks, reclaimed water service from local utilities is not available in most parks. Reclaimed water is used for maintenance washing of equipment and toilet flushing at the park shop and </w:t>
      </w:r>
      <w:r w:rsidR="007C4D30" w:rsidRPr="00661A00">
        <w:rPr>
          <w:rFonts w:ascii="Times New Roman" w:hAnsi="Times New Roman" w:cs="Times New Roman"/>
        </w:rPr>
        <w:t>a</w:t>
      </w:r>
      <w:r w:rsidRPr="00661A00">
        <w:rPr>
          <w:rFonts w:ascii="Times New Roman" w:hAnsi="Times New Roman" w:cs="Times New Roman"/>
        </w:rPr>
        <w:t xml:space="preserve">ssistant </w:t>
      </w:r>
      <w:r w:rsidR="007C4D30" w:rsidRPr="00661A00">
        <w:rPr>
          <w:rFonts w:ascii="Times New Roman" w:hAnsi="Times New Roman" w:cs="Times New Roman"/>
        </w:rPr>
        <w:t>m</w:t>
      </w:r>
      <w:r w:rsidRPr="00661A00">
        <w:rPr>
          <w:rFonts w:ascii="Times New Roman" w:hAnsi="Times New Roman" w:cs="Times New Roman"/>
        </w:rPr>
        <w:t>anager residence of Lignumvitae Key Botanical State Park.</w:t>
      </w:r>
    </w:p>
    <w:p w14:paraId="09E15A98" w14:textId="6FD33E80" w:rsidR="00317E45" w:rsidRPr="00661A00" w:rsidRDefault="00317E45" w:rsidP="004E00E4">
      <w:pPr>
        <w:spacing w:after="360"/>
        <w:rPr>
          <w:rFonts w:ascii="Times New Roman" w:hAnsi="Times New Roman" w:cs="Times New Roman"/>
        </w:rPr>
      </w:pPr>
      <w:r w:rsidRPr="00661A00">
        <w:rPr>
          <w:rFonts w:ascii="Times New Roman" w:hAnsi="Times New Roman" w:cs="Times New Roman"/>
        </w:rPr>
        <w:t>DEP will strive to identify opportunities to use reclaimed water to the extent practicable within the state park system and continue to evaluate the potential for water reuse at other state parks for toilet flushing, fire protection and other activities allowed by Chapter 62-610, F.A.C</w:t>
      </w:r>
      <w:r w:rsidR="001C3373">
        <w:rPr>
          <w:rFonts w:ascii="Times New Roman" w:hAnsi="Times New Roman" w:cs="Times New Roman"/>
        </w:rPr>
        <w:t>.</w:t>
      </w:r>
    </w:p>
    <w:p w14:paraId="7DA6A4C2" w14:textId="77777777" w:rsidR="00317E45" w:rsidRPr="00661A00" w:rsidRDefault="00317E45" w:rsidP="00413768">
      <w:pPr>
        <w:pStyle w:val="Heading1"/>
        <w:rPr>
          <w:rFonts w:ascii="Times New Roman" w:hAnsi="Times New Roman" w:cs="Times New Roman"/>
          <w:color w:val="003C77"/>
        </w:rPr>
      </w:pPr>
      <w:bookmarkStart w:id="5" w:name="_Toc152231856"/>
      <w:bookmarkStart w:id="6" w:name="_Toc185001847"/>
      <w:r w:rsidRPr="00661A00">
        <w:rPr>
          <w:rFonts w:ascii="Times New Roman" w:hAnsi="Times New Roman" w:cs="Times New Roman"/>
          <w:color w:val="003C77"/>
        </w:rPr>
        <w:t>Promoting Water Resue in Florida</w:t>
      </w:r>
      <w:bookmarkEnd w:id="5"/>
      <w:bookmarkEnd w:id="6"/>
    </w:p>
    <w:p w14:paraId="4263DE2F" w14:textId="2E82C28A" w:rsidR="00317E45" w:rsidRPr="00661A00" w:rsidRDefault="00317E45" w:rsidP="00317E45">
      <w:pPr>
        <w:rPr>
          <w:rFonts w:ascii="Times New Roman" w:hAnsi="Times New Roman" w:cs="Times New Roman"/>
        </w:rPr>
      </w:pPr>
      <w:r w:rsidRPr="00661A00">
        <w:rPr>
          <w:rFonts w:ascii="Times New Roman" w:hAnsi="Times New Roman" w:cs="Times New Roman"/>
        </w:rPr>
        <w:t>Sections 403.064, and 373.250, F.S., encourage and promote water conservation and reuse as state objectives. In response to these reuse objectives, DEP has implemented a comprehensive Water Reuse Program in association with the state’s five WMDs and other state agencies. This program includes mandatory considerations for reuse, detailed reuse regulations, public education materials and information and agency coordination.</w:t>
      </w:r>
    </w:p>
    <w:p w14:paraId="0C4F8200" w14:textId="521E1151" w:rsidR="00317E45" w:rsidRPr="00661A00" w:rsidRDefault="00317E45" w:rsidP="00317E45">
      <w:pPr>
        <w:rPr>
          <w:rFonts w:ascii="Times New Roman" w:hAnsi="Times New Roman" w:cs="Times New Roman"/>
        </w:rPr>
      </w:pPr>
      <w:r w:rsidRPr="00661A00">
        <w:rPr>
          <w:rFonts w:ascii="Times New Roman" w:hAnsi="Times New Roman" w:cs="Times New Roman"/>
        </w:rPr>
        <w:t xml:space="preserve">Before the mid-1980s, Florida had limited reuse activity and very little institutional framework related to reclaimed water. Wastewater management in Florida was dominated by effluent disposal practices – surface water discharges, ocean outfalls and deep well injection disposal. </w:t>
      </w:r>
      <w:r w:rsidR="00647C0E">
        <w:rPr>
          <w:rFonts w:ascii="Times New Roman" w:hAnsi="Times New Roman" w:cs="Times New Roman"/>
        </w:rPr>
        <w:t>The r</w:t>
      </w:r>
      <w:r w:rsidRPr="00661A00">
        <w:rPr>
          <w:rFonts w:ascii="Times New Roman" w:hAnsi="Times New Roman" w:cs="Times New Roman"/>
        </w:rPr>
        <w:t>ules governing reuse were limited to those that dealt primarily with slow-rate land application systems (</w:t>
      </w:r>
      <w:r w:rsidR="00647C0E" w:rsidRPr="00661A00">
        <w:rPr>
          <w:rFonts w:ascii="Times New Roman" w:hAnsi="Times New Roman" w:cs="Times New Roman"/>
        </w:rPr>
        <w:t>spray fields</w:t>
      </w:r>
      <w:r w:rsidRPr="00661A00">
        <w:rPr>
          <w:rFonts w:ascii="Times New Roman" w:hAnsi="Times New Roman" w:cs="Times New Roman"/>
        </w:rPr>
        <w:t xml:space="preserve">) and rapid-rate land application systems (percolation ponds). As water quality constraints began to make it difficult to find suitable locations for new or expanded surface water discharges, some utilities began to look at various land application methods as a means </w:t>
      </w:r>
      <w:r w:rsidR="004E00E4">
        <w:rPr>
          <w:rFonts w:ascii="Times New Roman" w:hAnsi="Times New Roman" w:cs="Times New Roman"/>
        </w:rPr>
        <w:t>of</w:t>
      </w:r>
      <w:r w:rsidRPr="00661A00">
        <w:rPr>
          <w:rFonts w:ascii="Times New Roman" w:hAnsi="Times New Roman" w:cs="Times New Roman"/>
        </w:rPr>
        <w:t xml:space="preserve"> managing domestic wastewater. </w:t>
      </w:r>
      <w:r w:rsidR="005D5336">
        <w:rPr>
          <w:rFonts w:ascii="Times New Roman" w:hAnsi="Times New Roman" w:cs="Times New Roman"/>
        </w:rPr>
        <w:t>Historically, t</w:t>
      </w:r>
      <w:r w:rsidRPr="00661A00">
        <w:rPr>
          <w:rFonts w:ascii="Times New Roman" w:hAnsi="Times New Roman" w:cs="Times New Roman"/>
        </w:rPr>
        <w:t>he lack of comprehensive rules governing reuse posed significant hurdles for early reuse projects.</w:t>
      </w:r>
    </w:p>
    <w:p w14:paraId="209A7821" w14:textId="77777777" w:rsidR="00BC7E9D" w:rsidRDefault="004E00E4" w:rsidP="00317E45">
      <w:pPr>
        <w:rPr>
          <w:rFonts w:ascii="Times New Roman" w:hAnsi="Times New Roman" w:cs="Times New Roman"/>
        </w:rPr>
      </w:pPr>
      <w:r>
        <w:rPr>
          <w:rFonts w:ascii="Times New Roman" w:hAnsi="Times New Roman" w:cs="Times New Roman"/>
        </w:rPr>
        <w:lastRenderedPageBreak/>
        <w:t>M</w:t>
      </w:r>
      <w:r w:rsidRPr="00661A00">
        <w:rPr>
          <w:rFonts w:ascii="Times New Roman" w:hAnsi="Times New Roman" w:cs="Times New Roman"/>
        </w:rPr>
        <w:t xml:space="preserve">andatory consideration of reuse became a part of the wastewater regulatory program </w:t>
      </w:r>
      <w:r w:rsidR="00BC7E9D">
        <w:rPr>
          <w:rFonts w:ascii="Times New Roman" w:hAnsi="Times New Roman" w:cs="Times New Roman"/>
        </w:rPr>
        <w:t>i</w:t>
      </w:r>
      <w:r w:rsidR="00317E45" w:rsidRPr="00661A00">
        <w:rPr>
          <w:rFonts w:ascii="Times New Roman" w:hAnsi="Times New Roman" w:cs="Times New Roman"/>
        </w:rPr>
        <w:t xml:space="preserve">n the late 1980s, when Chapter 403, F.S., established the encouragement and promotion of reuse as formal state objectives. Rules were adopted to require the WMDs to designate water resource caution areas (WRCAs), which are areas facing critical water supply problems during the next 20 years, and to establish a mandatory reuse program by directing the WMDs to require a reasonable level of reuse within designated WRCAs through their consumptive use permitting process. </w:t>
      </w:r>
    </w:p>
    <w:p w14:paraId="613AF411" w14:textId="555D9C6F" w:rsidR="00047940" w:rsidRPr="00661A00" w:rsidRDefault="00317E45" w:rsidP="00317E45">
      <w:pPr>
        <w:rPr>
          <w:rFonts w:ascii="Times New Roman" w:hAnsi="Times New Roman" w:cs="Times New Roman"/>
        </w:rPr>
      </w:pPr>
      <w:r w:rsidRPr="00661A00">
        <w:rPr>
          <w:rFonts w:ascii="Times New Roman" w:hAnsi="Times New Roman" w:cs="Times New Roman"/>
        </w:rPr>
        <w:t>Additionally, comprehensive rules governing reuse were established for beneficial reuse activities</w:t>
      </w:r>
      <w:r w:rsidR="00BC7E9D">
        <w:rPr>
          <w:rFonts w:ascii="Times New Roman" w:hAnsi="Times New Roman" w:cs="Times New Roman"/>
        </w:rPr>
        <w:t>,</w:t>
      </w:r>
      <w:r w:rsidRPr="00661A00">
        <w:rPr>
          <w:rFonts w:ascii="Times New Roman" w:hAnsi="Times New Roman" w:cs="Times New Roman"/>
        </w:rPr>
        <w:t xml:space="preserve"> including watering lawns and landscapes; irrigation of golf courses, parks and highway medians; agricultural uses; industrial uses; washing cars; flushing toilets; supplying water to wetlands; recharging groundwater; and augmenting potable water supplies, among other uses. As a result, Florida began to experience rapid growth in use of reclaimed water, and </w:t>
      </w:r>
      <w:r w:rsidR="00BC7E9D">
        <w:rPr>
          <w:rFonts w:ascii="Times New Roman" w:hAnsi="Times New Roman" w:cs="Times New Roman"/>
        </w:rPr>
        <w:t>the state</w:t>
      </w:r>
      <w:r w:rsidRPr="00661A00">
        <w:rPr>
          <w:rFonts w:ascii="Times New Roman" w:hAnsi="Times New Roman" w:cs="Times New Roman"/>
        </w:rPr>
        <w:t xml:space="preserve"> is currently a national leader in water reuse. In 202</w:t>
      </w:r>
      <w:r w:rsidR="000727C5" w:rsidRPr="00661A00">
        <w:rPr>
          <w:rFonts w:ascii="Times New Roman" w:hAnsi="Times New Roman" w:cs="Times New Roman"/>
        </w:rPr>
        <w:t>3</w:t>
      </w:r>
      <w:r w:rsidRPr="00661A00">
        <w:rPr>
          <w:rFonts w:ascii="Times New Roman" w:hAnsi="Times New Roman" w:cs="Times New Roman"/>
        </w:rPr>
        <w:t xml:space="preserve">, reuse capacity in Florida totaled </w:t>
      </w:r>
      <w:r w:rsidR="007D3848" w:rsidRPr="00661A00">
        <w:rPr>
          <w:rFonts w:ascii="Times New Roman" w:hAnsi="Times New Roman" w:cs="Times New Roman"/>
        </w:rPr>
        <w:t xml:space="preserve">approximately </w:t>
      </w:r>
      <w:r w:rsidRPr="00661A00">
        <w:rPr>
          <w:rFonts w:ascii="Times New Roman" w:hAnsi="Times New Roman" w:cs="Times New Roman"/>
        </w:rPr>
        <w:t>2,</w:t>
      </w:r>
      <w:r w:rsidR="000727C5" w:rsidRPr="00661A00">
        <w:rPr>
          <w:rFonts w:ascii="Times New Roman" w:hAnsi="Times New Roman" w:cs="Times New Roman"/>
        </w:rPr>
        <w:t>497</w:t>
      </w:r>
      <w:r w:rsidRPr="00661A00">
        <w:rPr>
          <w:rFonts w:ascii="Times New Roman" w:hAnsi="Times New Roman" w:cs="Times New Roman"/>
        </w:rPr>
        <w:t xml:space="preserve"> million gallons per day (mgd), and </w:t>
      </w:r>
      <w:r w:rsidR="007D3848" w:rsidRPr="00661A00">
        <w:rPr>
          <w:rFonts w:ascii="Times New Roman" w:hAnsi="Times New Roman" w:cs="Times New Roman"/>
        </w:rPr>
        <w:t xml:space="preserve">approximately </w:t>
      </w:r>
      <w:r w:rsidR="000727C5" w:rsidRPr="00661A00">
        <w:rPr>
          <w:rFonts w:ascii="Times New Roman" w:hAnsi="Times New Roman" w:cs="Times New Roman"/>
        </w:rPr>
        <w:t>891</w:t>
      </w:r>
      <w:r w:rsidRPr="00661A00">
        <w:rPr>
          <w:rFonts w:ascii="Times New Roman" w:hAnsi="Times New Roman" w:cs="Times New Roman"/>
        </w:rPr>
        <w:t xml:space="preserve"> mgd of reclaimed water </w:t>
      </w:r>
      <w:r w:rsidR="00CF461A">
        <w:rPr>
          <w:rFonts w:ascii="Times New Roman" w:hAnsi="Times New Roman" w:cs="Times New Roman"/>
        </w:rPr>
        <w:t>were</w:t>
      </w:r>
      <w:r w:rsidRPr="00661A00">
        <w:rPr>
          <w:rFonts w:ascii="Times New Roman" w:hAnsi="Times New Roman" w:cs="Times New Roman"/>
        </w:rPr>
        <w:t xml:space="preserve"> used for beneficial purposes</w:t>
      </w:r>
      <w:r w:rsidR="008347EB">
        <w:rPr>
          <w:rFonts w:ascii="Times New Roman" w:hAnsi="Times New Roman" w:cs="Times New Roman"/>
        </w:rPr>
        <w:t>, which account</w:t>
      </w:r>
      <w:r w:rsidR="00E82391">
        <w:rPr>
          <w:rFonts w:ascii="Times New Roman" w:hAnsi="Times New Roman" w:cs="Times New Roman"/>
        </w:rPr>
        <w:t>ed</w:t>
      </w:r>
      <w:r w:rsidR="008347EB">
        <w:rPr>
          <w:rFonts w:ascii="Times New Roman" w:hAnsi="Times New Roman" w:cs="Times New Roman"/>
        </w:rPr>
        <w:t xml:space="preserve"> for </w:t>
      </w:r>
      <w:r w:rsidR="008347EB" w:rsidRPr="00661A00">
        <w:rPr>
          <w:rFonts w:ascii="Times New Roman" w:hAnsi="Times New Roman" w:cs="Times New Roman"/>
        </w:rPr>
        <w:t>55% of the total wastewater flow in Florida</w:t>
      </w:r>
      <w:r w:rsidR="0038275A">
        <w:rPr>
          <w:rFonts w:ascii="Times New Roman" w:hAnsi="Times New Roman" w:cs="Times New Roman"/>
        </w:rPr>
        <w:t>.</w:t>
      </w:r>
      <w:r w:rsidRPr="007B5D72">
        <w:rPr>
          <w:rFonts w:ascii="Times New Roman" w:hAnsi="Times New Roman" w:cs="Times New Roman"/>
          <w:vertAlign w:val="superscript"/>
        </w:rPr>
        <w:footnoteReference w:id="3"/>
      </w:r>
      <w:r w:rsidRPr="00661A00">
        <w:rPr>
          <w:rFonts w:ascii="Times New Roman" w:hAnsi="Times New Roman" w:cs="Times New Roman"/>
        </w:rPr>
        <w:t xml:space="preserve"> As seen in Figure 1 below, the 2,</w:t>
      </w:r>
      <w:r w:rsidR="000727C5" w:rsidRPr="00661A00">
        <w:rPr>
          <w:rFonts w:ascii="Times New Roman" w:hAnsi="Times New Roman" w:cs="Times New Roman"/>
        </w:rPr>
        <w:t>497</w:t>
      </w:r>
      <w:r w:rsidRPr="00661A00">
        <w:rPr>
          <w:rFonts w:ascii="Times New Roman" w:hAnsi="Times New Roman" w:cs="Times New Roman"/>
        </w:rPr>
        <w:t xml:space="preserve"> mgd of </w:t>
      </w:r>
      <w:bookmarkStart w:id="7" w:name="_Hlk184734870"/>
      <w:r w:rsidRPr="00661A00">
        <w:rPr>
          <w:rFonts w:ascii="Times New Roman" w:hAnsi="Times New Roman" w:cs="Times New Roman"/>
        </w:rPr>
        <w:t xml:space="preserve">reuse capacity represents approximately </w:t>
      </w:r>
      <w:r w:rsidR="000727C5" w:rsidRPr="00661A00">
        <w:rPr>
          <w:rFonts w:ascii="Times New Roman" w:hAnsi="Times New Roman" w:cs="Times New Roman"/>
        </w:rPr>
        <w:t>100</w:t>
      </w:r>
      <w:r w:rsidR="007C4D30" w:rsidRPr="00661A00">
        <w:rPr>
          <w:rFonts w:ascii="Times New Roman" w:hAnsi="Times New Roman" w:cs="Times New Roman"/>
        </w:rPr>
        <w:t>%</w:t>
      </w:r>
      <w:r w:rsidRPr="00661A00">
        <w:rPr>
          <w:rFonts w:ascii="Times New Roman" w:hAnsi="Times New Roman" w:cs="Times New Roman"/>
        </w:rPr>
        <w:t xml:space="preserve"> of the total domestic wastewater treatment capacity</w:t>
      </w:r>
      <w:r w:rsidR="008347EB">
        <w:rPr>
          <w:rFonts w:ascii="Times New Roman" w:hAnsi="Times New Roman" w:cs="Times New Roman"/>
        </w:rPr>
        <w:t>.</w:t>
      </w:r>
      <w:bookmarkEnd w:id="7"/>
    </w:p>
    <w:p w14:paraId="7FAE7842" w14:textId="77777777" w:rsidR="00714B22" w:rsidRDefault="00714B22">
      <w:pPr>
        <w:spacing w:before="0" w:line="259" w:lineRule="auto"/>
        <w:rPr>
          <w:rFonts w:ascii="Times New Roman" w:eastAsiaTheme="majorEastAsia" w:hAnsi="Times New Roman" w:cs="Times New Roman"/>
          <w:b/>
          <w:bCs/>
          <w:iCs/>
          <w:sz w:val="20"/>
          <w:szCs w:val="28"/>
        </w:rPr>
      </w:pPr>
      <w:r>
        <w:rPr>
          <w:rFonts w:ascii="Times New Roman" w:hAnsi="Times New Roman" w:cs="Times New Roman"/>
          <w:i/>
          <w:sz w:val="20"/>
        </w:rPr>
        <w:br w:type="page"/>
      </w:r>
    </w:p>
    <w:p w14:paraId="28E7AC69" w14:textId="77777777" w:rsidR="002212B4" w:rsidRDefault="002212B4" w:rsidP="00413768">
      <w:pPr>
        <w:pStyle w:val="Heading3"/>
        <w:jc w:val="left"/>
        <w:rPr>
          <w:rFonts w:ascii="Times New Roman" w:hAnsi="Times New Roman" w:cs="Times New Roman"/>
          <w:i w:val="0"/>
          <w:color w:val="auto"/>
          <w:sz w:val="20"/>
        </w:rPr>
        <w:sectPr w:rsidR="002212B4" w:rsidSect="00504DF4">
          <w:footerReference w:type="default" r:id="rId18"/>
          <w:headerReference w:type="first" r:id="rId19"/>
          <w:footerReference w:type="first" r:id="rId20"/>
          <w:pgSz w:w="12240" w:h="15840"/>
          <w:pgMar w:top="1080" w:right="1080" w:bottom="1080" w:left="1080" w:header="720" w:footer="720" w:gutter="0"/>
          <w:pgNumType w:start="1"/>
          <w:cols w:space="720"/>
          <w:docGrid w:linePitch="360"/>
        </w:sectPr>
      </w:pPr>
    </w:p>
    <w:p w14:paraId="2DB2279D" w14:textId="58CB05E8" w:rsidR="00317E45" w:rsidRPr="00661A00" w:rsidRDefault="00317E45" w:rsidP="00413768">
      <w:pPr>
        <w:pStyle w:val="Heading3"/>
        <w:jc w:val="left"/>
        <w:rPr>
          <w:rFonts w:ascii="Times New Roman" w:hAnsi="Times New Roman" w:cs="Times New Roman"/>
          <w:i w:val="0"/>
          <w:color w:val="auto"/>
          <w:sz w:val="20"/>
        </w:rPr>
      </w:pPr>
      <w:bookmarkStart w:id="8" w:name="_Toc185001848"/>
      <w:r w:rsidRPr="00661A00">
        <w:rPr>
          <w:rFonts w:ascii="Times New Roman" w:hAnsi="Times New Roman" w:cs="Times New Roman"/>
          <w:i w:val="0"/>
          <w:color w:val="auto"/>
          <w:sz w:val="20"/>
        </w:rPr>
        <w:lastRenderedPageBreak/>
        <w:t>Figure 1</w:t>
      </w:r>
      <w:r w:rsidR="00211F03">
        <w:rPr>
          <w:rFonts w:ascii="Times New Roman" w:hAnsi="Times New Roman" w:cs="Times New Roman"/>
          <w:i w:val="0"/>
          <w:color w:val="auto"/>
          <w:sz w:val="20"/>
        </w:rPr>
        <w:t>.</w:t>
      </w:r>
      <w:r w:rsidRPr="00661A00">
        <w:rPr>
          <w:rFonts w:ascii="Times New Roman" w:hAnsi="Times New Roman" w:cs="Times New Roman"/>
          <w:i w:val="0"/>
          <w:color w:val="auto"/>
          <w:sz w:val="20"/>
        </w:rPr>
        <w:t xml:space="preserve"> Florida’s Reuse Growth</w:t>
      </w:r>
      <w:r w:rsidR="00211F03">
        <w:rPr>
          <w:rFonts w:ascii="Times New Roman" w:hAnsi="Times New Roman" w:cs="Times New Roman"/>
          <w:i w:val="0"/>
          <w:color w:val="auto"/>
          <w:sz w:val="20"/>
        </w:rPr>
        <w:t>.</w:t>
      </w:r>
      <w:bookmarkEnd w:id="8"/>
    </w:p>
    <w:p w14:paraId="26A67A0B" w14:textId="2C0220B9" w:rsidR="00317E45" w:rsidRPr="00661A00" w:rsidRDefault="000727C5" w:rsidP="002212B4">
      <w:pPr>
        <w:spacing w:before="0"/>
        <w:jc w:val="center"/>
        <w:rPr>
          <w:rFonts w:ascii="Times New Roman" w:hAnsi="Times New Roman" w:cs="Times New Roman"/>
        </w:rPr>
      </w:pPr>
      <w:r w:rsidRPr="00661A00">
        <w:rPr>
          <w:rFonts w:ascii="Times New Roman" w:hAnsi="Times New Roman" w:cs="Times New Roman"/>
          <w:noProof/>
        </w:rPr>
        <w:drawing>
          <wp:inline distT="0" distB="0" distL="0" distR="0" wp14:anchorId="68AE1E5D" wp14:editId="54FEB833">
            <wp:extent cx="8624621" cy="5354320"/>
            <wp:effectExtent l="0" t="0" r="0" b="0"/>
            <wp:docPr id="4" name="Chart 4" descr="Bar graph illustration Florida's reuse growth - data found in Table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774D605" w14:textId="77777777" w:rsidR="00714B22" w:rsidRDefault="00714B22">
      <w:pPr>
        <w:spacing w:before="0" w:line="259" w:lineRule="auto"/>
        <w:rPr>
          <w:rFonts w:ascii="Times New Roman" w:hAnsi="Times New Roman" w:cs="Times New Roman"/>
        </w:rPr>
      </w:pPr>
      <w:r>
        <w:rPr>
          <w:rFonts w:ascii="Times New Roman" w:hAnsi="Times New Roman" w:cs="Times New Roman"/>
        </w:rPr>
        <w:br w:type="page"/>
      </w:r>
    </w:p>
    <w:p w14:paraId="5ACDFC2E" w14:textId="77777777" w:rsidR="002212B4" w:rsidRDefault="002212B4" w:rsidP="00317E45">
      <w:pPr>
        <w:rPr>
          <w:rFonts w:ascii="Times New Roman" w:hAnsi="Times New Roman" w:cs="Times New Roman"/>
        </w:rPr>
        <w:sectPr w:rsidR="002212B4" w:rsidSect="002212B4">
          <w:pgSz w:w="15840" w:h="12240" w:orient="landscape"/>
          <w:pgMar w:top="1080" w:right="1080" w:bottom="1080" w:left="1080" w:header="720" w:footer="720" w:gutter="0"/>
          <w:pgNumType w:start="4"/>
          <w:cols w:space="720"/>
          <w:titlePg/>
          <w:docGrid w:linePitch="360"/>
        </w:sectPr>
      </w:pPr>
    </w:p>
    <w:p w14:paraId="54F4ECC2" w14:textId="18D364B0" w:rsidR="002801D1" w:rsidRDefault="00317E45" w:rsidP="00317E45">
      <w:pPr>
        <w:rPr>
          <w:rFonts w:ascii="Times New Roman" w:hAnsi="Times New Roman" w:cs="Times New Roman"/>
        </w:rPr>
      </w:pPr>
      <w:r w:rsidRPr="007B5D72">
        <w:rPr>
          <w:rFonts w:ascii="Times New Roman" w:hAnsi="Times New Roman" w:cs="Times New Roman"/>
        </w:rPr>
        <w:lastRenderedPageBreak/>
        <w:t>In 2020, the Florida</w:t>
      </w:r>
      <w:r w:rsidR="00A279BB" w:rsidRPr="007B5D72">
        <w:rPr>
          <w:rFonts w:ascii="Times New Roman" w:hAnsi="Times New Roman" w:cs="Times New Roman"/>
        </w:rPr>
        <w:t xml:space="preserve"> </w:t>
      </w:r>
      <w:r w:rsidRPr="007B5D72">
        <w:rPr>
          <w:rFonts w:ascii="Times New Roman" w:hAnsi="Times New Roman" w:cs="Times New Roman"/>
        </w:rPr>
        <w:t xml:space="preserve">Legislature passed Senate Bill 712, also known as the Clean Waterways Act, now Chapter 2020-150, Laws of Florida. As part of this act, the </w:t>
      </w:r>
      <w:r w:rsidR="0026538D">
        <w:rPr>
          <w:rFonts w:ascii="Times New Roman" w:hAnsi="Times New Roman" w:cs="Times New Roman"/>
        </w:rPr>
        <w:t>l</w:t>
      </w:r>
      <w:r w:rsidRPr="007B5D72">
        <w:rPr>
          <w:rFonts w:ascii="Times New Roman" w:hAnsi="Times New Roman" w:cs="Times New Roman"/>
        </w:rPr>
        <w:t>egislature has established reclaimed water as a source of drinking water for public water supply systems.</w:t>
      </w:r>
      <w:r w:rsidR="0027596D" w:rsidRPr="007B5D72">
        <w:rPr>
          <w:rFonts w:ascii="Times New Roman" w:hAnsi="Times New Roman" w:cs="Times New Roman"/>
        </w:rPr>
        <w:t xml:space="preserve"> </w:t>
      </w:r>
      <w:r w:rsidRPr="007B5D72">
        <w:rPr>
          <w:rFonts w:ascii="Times New Roman" w:hAnsi="Times New Roman" w:cs="Times New Roman"/>
        </w:rPr>
        <w:t>Furthermore, the act directs DEP to use the Potable Reuse Commission’s January 2020 report</w:t>
      </w:r>
      <w:r w:rsidR="0027596D" w:rsidRPr="007B5D72">
        <w:rPr>
          <w:rFonts w:ascii="Times New Roman" w:hAnsi="Times New Roman" w:cs="Times New Roman"/>
        </w:rPr>
        <w:t xml:space="preserve">, </w:t>
      </w:r>
      <w:r w:rsidRPr="007B5D72">
        <w:rPr>
          <w:rFonts w:ascii="Times New Roman" w:hAnsi="Times New Roman" w:cs="Times New Roman"/>
          <w:i/>
          <w:iCs/>
        </w:rPr>
        <w:t>Advancing Potable Reuse in Florida: Framework for the Implementation of Potable Reuse in Florida</w:t>
      </w:r>
      <w:r w:rsidRPr="007B5D72">
        <w:rPr>
          <w:rFonts w:ascii="Times New Roman" w:hAnsi="Times New Roman" w:cs="Times New Roman"/>
        </w:rPr>
        <w:t xml:space="preserve">, as a basis for developing rules that encourage and advance potable reuse as an alternative water supply option. With the passing of the Clean Waterways </w:t>
      </w:r>
      <w:proofErr w:type="gramStart"/>
      <w:r w:rsidRPr="007B5D72">
        <w:rPr>
          <w:rFonts w:ascii="Times New Roman" w:hAnsi="Times New Roman" w:cs="Times New Roman"/>
        </w:rPr>
        <w:t>Act, and</w:t>
      </w:r>
      <w:proofErr w:type="gramEnd"/>
      <w:r w:rsidRPr="007B5D72">
        <w:rPr>
          <w:rFonts w:ascii="Times New Roman" w:hAnsi="Times New Roman" w:cs="Times New Roman"/>
        </w:rPr>
        <w:t xml:space="preserve"> based on the recommendations of the Potable Reuse Commission’s report, DEP held </w:t>
      </w:r>
      <w:r w:rsidR="00D41F99">
        <w:rPr>
          <w:rFonts w:ascii="Times New Roman" w:hAnsi="Times New Roman" w:cs="Times New Roman"/>
        </w:rPr>
        <w:t>multiple</w:t>
      </w:r>
      <w:r w:rsidR="00D41F99" w:rsidRPr="007B5D72">
        <w:rPr>
          <w:rFonts w:ascii="Times New Roman" w:hAnsi="Times New Roman" w:cs="Times New Roman"/>
        </w:rPr>
        <w:t xml:space="preserve"> </w:t>
      </w:r>
      <w:r w:rsidRPr="007B5D72">
        <w:rPr>
          <w:rFonts w:ascii="Times New Roman" w:hAnsi="Times New Roman" w:cs="Times New Roman"/>
        </w:rPr>
        <w:t xml:space="preserve">public workshops and subsequently proposed </w:t>
      </w:r>
      <w:r w:rsidR="00D41F99">
        <w:rPr>
          <w:rFonts w:ascii="Times New Roman" w:hAnsi="Times New Roman" w:cs="Times New Roman"/>
        </w:rPr>
        <w:t>a framework</w:t>
      </w:r>
      <w:r w:rsidRPr="007B5D72">
        <w:rPr>
          <w:rFonts w:ascii="Times New Roman" w:hAnsi="Times New Roman" w:cs="Times New Roman"/>
        </w:rPr>
        <w:t xml:space="preserve"> that will continue to propel beneficial reuse in Florida by expanding the ability </w:t>
      </w:r>
      <w:r w:rsidR="004521CC">
        <w:rPr>
          <w:rFonts w:ascii="Times New Roman" w:hAnsi="Times New Roman" w:cs="Times New Roman"/>
        </w:rPr>
        <w:t xml:space="preserve">for utilities to develop </w:t>
      </w:r>
      <w:r w:rsidRPr="007B5D72">
        <w:rPr>
          <w:rFonts w:ascii="Times New Roman" w:hAnsi="Times New Roman" w:cs="Times New Roman"/>
        </w:rPr>
        <w:t>potable reuse</w:t>
      </w:r>
      <w:r w:rsidR="00D41F99">
        <w:rPr>
          <w:rFonts w:ascii="Times New Roman" w:hAnsi="Times New Roman" w:cs="Times New Roman"/>
        </w:rPr>
        <w:t xml:space="preserve"> systems</w:t>
      </w:r>
      <w:r w:rsidRPr="007B5D72">
        <w:rPr>
          <w:rFonts w:ascii="Times New Roman" w:hAnsi="Times New Roman" w:cs="Times New Roman"/>
        </w:rPr>
        <w:t xml:space="preserve"> in the state</w:t>
      </w:r>
      <w:r w:rsidR="00D41F99">
        <w:rPr>
          <w:rFonts w:ascii="Times New Roman" w:hAnsi="Times New Roman" w:cs="Times New Roman"/>
        </w:rPr>
        <w:t>.</w:t>
      </w:r>
      <w:r w:rsidR="00A723EC">
        <w:rPr>
          <w:rFonts w:ascii="Times New Roman" w:hAnsi="Times New Roman" w:cs="Times New Roman"/>
        </w:rPr>
        <w:t xml:space="preserve"> </w:t>
      </w:r>
      <w:r w:rsidR="004521CC">
        <w:rPr>
          <w:rFonts w:ascii="Times New Roman" w:hAnsi="Times New Roman" w:cs="Times New Roman"/>
        </w:rPr>
        <w:t xml:space="preserve">Where a utility chooses to implement a potable reuse system, the </w:t>
      </w:r>
      <w:r w:rsidR="00D41F99">
        <w:rPr>
          <w:rFonts w:ascii="Times New Roman" w:hAnsi="Times New Roman" w:cs="Times New Roman"/>
        </w:rPr>
        <w:t>proposed framework</w:t>
      </w:r>
      <w:r w:rsidR="004521CC">
        <w:rPr>
          <w:rFonts w:ascii="Times New Roman" w:hAnsi="Times New Roman" w:cs="Times New Roman"/>
        </w:rPr>
        <w:t xml:space="preserve"> will </w:t>
      </w:r>
      <w:r w:rsidR="0027596D" w:rsidRPr="007B5D72">
        <w:rPr>
          <w:rFonts w:ascii="Times New Roman" w:hAnsi="Times New Roman" w:cs="Times New Roman"/>
        </w:rPr>
        <w:t>c</w:t>
      </w:r>
      <w:r w:rsidRPr="007B5D72">
        <w:rPr>
          <w:rFonts w:ascii="Times New Roman" w:hAnsi="Times New Roman" w:cs="Times New Roman"/>
        </w:rPr>
        <w:t>ontinu</w:t>
      </w:r>
      <w:r w:rsidR="004521CC">
        <w:rPr>
          <w:rFonts w:ascii="Times New Roman" w:hAnsi="Times New Roman" w:cs="Times New Roman"/>
        </w:rPr>
        <w:t>e</w:t>
      </w:r>
      <w:r w:rsidRPr="007B5D72">
        <w:rPr>
          <w:rFonts w:ascii="Times New Roman" w:hAnsi="Times New Roman" w:cs="Times New Roman"/>
        </w:rPr>
        <w:t xml:space="preserve"> to protect Floridians by ensuring that the resulting drinking water produced from reclaimed water </w:t>
      </w:r>
      <w:r w:rsidR="004521CC">
        <w:rPr>
          <w:rFonts w:ascii="Times New Roman" w:hAnsi="Times New Roman" w:cs="Times New Roman"/>
        </w:rPr>
        <w:t>will be</w:t>
      </w:r>
      <w:r w:rsidRPr="007B5D72">
        <w:rPr>
          <w:rFonts w:ascii="Times New Roman" w:hAnsi="Times New Roman" w:cs="Times New Roman"/>
        </w:rPr>
        <w:t xml:space="preserve"> safe for consumption and use.</w:t>
      </w:r>
      <w:r w:rsidR="00B77608">
        <w:rPr>
          <w:rFonts w:ascii="Times New Roman" w:hAnsi="Times New Roman" w:cs="Times New Roman"/>
        </w:rPr>
        <w:t xml:space="preserve"> </w:t>
      </w:r>
      <w:r w:rsidR="00EA577E" w:rsidRPr="007B5D72">
        <w:rPr>
          <w:rFonts w:ascii="Times New Roman" w:hAnsi="Times New Roman" w:cs="Times New Roman"/>
        </w:rPr>
        <w:t xml:space="preserve">DEP </w:t>
      </w:r>
      <w:r w:rsidR="008B77C1">
        <w:rPr>
          <w:rFonts w:ascii="Times New Roman" w:hAnsi="Times New Roman" w:cs="Times New Roman"/>
        </w:rPr>
        <w:t>has been</w:t>
      </w:r>
      <w:r w:rsidR="00EA577E" w:rsidRPr="007B5D72">
        <w:rPr>
          <w:rFonts w:ascii="Times New Roman" w:hAnsi="Times New Roman" w:cs="Times New Roman"/>
        </w:rPr>
        <w:t xml:space="preserve"> actively engaged with drinking water utilities and stakeholders to </w:t>
      </w:r>
      <w:r w:rsidR="00604DEA" w:rsidRPr="007B5D72">
        <w:rPr>
          <w:rFonts w:ascii="Times New Roman" w:hAnsi="Times New Roman" w:cs="Times New Roman"/>
        </w:rPr>
        <w:t>complete</w:t>
      </w:r>
      <w:r w:rsidR="00131E50" w:rsidRPr="007B5D72">
        <w:rPr>
          <w:rFonts w:ascii="Times New Roman" w:hAnsi="Times New Roman" w:cs="Times New Roman"/>
        </w:rPr>
        <w:t xml:space="preserve"> </w:t>
      </w:r>
      <w:r w:rsidR="00EA577E" w:rsidRPr="007B5D72">
        <w:rPr>
          <w:rFonts w:ascii="Times New Roman" w:hAnsi="Times New Roman" w:cs="Times New Roman"/>
        </w:rPr>
        <w:t>th</w:t>
      </w:r>
      <w:r w:rsidR="00604DEA" w:rsidRPr="007B5D72">
        <w:rPr>
          <w:rFonts w:ascii="Times New Roman" w:hAnsi="Times New Roman" w:cs="Times New Roman"/>
        </w:rPr>
        <w:t xml:space="preserve">is </w:t>
      </w:r>
      <w:r w:rsidR="00EA577E" w:rsidRPr="007B5D72">
        <w:rPr>
          <w:rFonts w:ascii="Times New Roman" w:hAnsi="Times New Roman" w:cs="Times New Roman"/>
        </w:rPr>
        <w:t xml:space="preserve">rule </w:t>
      </w:r>
      <w:r w:rsidR="00604DEA" w:rsidRPr="007B5D72">
        <w:rPr>
          <w:rFonts w:ascii="Times New Roman" w:hAnsi="Times New Roman" w:cs="Times New Roman"/>
        </w:rPr>
        <w:t xml:space="preserve">development effort. A revised draft of the </w:t>
      </w:r>
      <w:r w:rsidR="00D41F99">
        <w:rPr>
          <w:rFonts w:ascii="Times New Roman" w:hAnsi="Times New Roman" w:cs="Times New Roman"/>
        </w:rPr>
        <w:t>framework based on this collaboration was presented at a</w:t>
      </w:r>
      <w:r w:rsidR="00A723EC">
        <w:rPr>
          <w:rFonts w:ascii="Times New Roman" w:hAnsi="Times New Roman" w:cs="Times New Roman"/>
        </w:rPr>
        <w:t xml:space="preserve"> </w:t>
      </w:r>
      <w:r w:rsidR="00604DEA" w:rsidRPr="007B5D72">
        <w:rPr>
          <w:rFonts w:ascii="Times New Roman" w:hAnsi="Times New Roman" w:cs="Times New Roman"/>
        </w:rPr>
        <w:t xml:space="preserve">rule development workshop </w:t>
      </w:r>
      <w:r w:rsidR="00B77608">
        <w:rPr>
          <w:rFonts w:ascii="Times New Roman" w:hAnsi="Times New Roman" w:cs="Times New Roman"/>
        </w:rPr>
        <w:t xml:space="preserve">held on July 15, </w:t>
      </w:r>
      <w:r w:rsidR="00604DEA" w:rsidRPr="007B5D72">
        <w:rPr>
          <w:rFonts w:ascii="Times New Roman" w:hAnsi="Times New Roman" w:cs="Times New Roman"/>
        </w:rPr>
        <w:t>2024</w:t>
      </w:r>
      <w:r w:rsidR="00D41F99">
        <w:rPr>
          <w:rFonts w:ascii="Times New Roman" w:hAnsi="Times New Roman" w:cs="Times New Roman"/>
        </w:rPr>
        <w:t xml:space="preserve">, and </w:t>
      </w:r>
      <w:r w:rsidR="004F3A94">
        <w:rPr>
          <w:rFonts w:ascii="Times New Roman" w:hAnsi="Times New Roman" w:cs="Times New Roman"/>
        </w:rPr>
        <w:t xml:space="preserve">was </w:t>
      </w:r>
      <w:r w:rsidR="00D41F99">
        <w:rPr>
          <w:rFonts w:ascii="Times New Roman" w:hAnsi="Times New Roman" w:cs="Times New Roman"/>
        </w:rPr>
        <w:t>published on Nov</w:t>
      </w:r>
      <w:r w:rsidR="004F3A94">
        <w:rPr>
          <w:rFonts w:ascii="Times New Roman" w:hAnsi="Times New Roman" w:cs="Times New Roman"/>
        </w:rPr>
        <w:t>.</w:t>
      </w:r>
      <w:r w:rsidR="00D41F99">
        <w:rPr>
          <w:rFonts w:ascii="Times New Roman" w:hAnsi="Times New Roman" w:cs="Times New Roman"/>
        </w:rPr>
        <w:t xml:space="preserve"> 8, 2024</w:t>
      </w:r>
      <w:r w:rsidR="00604DEA" w:rsidRPr="007B5D72">
        <w:rPr>
          <w:rFonts w:ascii="Times New Roman" w:hAnsi="Times New Roman" w:cs="Times New Roman"/>
        </w:rPr>
        <w:t>.</w:t>
      </w:r>
      <w:r w:rsidR="00EA577E" w:rsidRPr="007B5D72">
        <w:rPr>
          <w:rFonts w:ascii="Times New Roman" w:hAnsi="Times New Roman" w:cs="Times New Roman"/>
        </w:rPr>
        <w:t xml:space="preserve"> </w:t>
      </w:r>
      <w:r w:rsidR="00B77608" w:rsidRPr="00A723EC">
        <w:rPr>
          <w:rFonts w:ascii="Times New Roman" w:hAnsi="Times New Roman" w:cs="Times New Roman"/>
        </w:rPr>
        <w:t xml:space="preserve">The proposed </w:t>
      </w:r>
      <w:r w:rsidR="00D41F99" w:rsidRPr="00A723EC">
        <w:rPr>
          <w:rFonts w:ascii="Times New Roman" w:hAnsi="Times New Roman" w:cs="Times New Roman"/>
        </w:rPr>
        <w:t xml:space="preserve">framework </w:t>
      </w:r>
      <w:r w:rsidR="005D5336" w:rsidRPr="00A723EC">
        <w:rPr>
          <w:rFonts w:ascii="Times New Roman" w:hAnsi="Times New Roman" w:cs="Times New Roman"/>
        </w:rPr>
        <w:t>includes a new comprehensive rule chapter specifically for potable reuse (Chapter 62-565, F.</w:t>
      </w:r>
      <w:r w:rsidR="00A94EE5" w:rsidRPr="00A723EC">
        <w:rPr>
          <w:rFonts w:ascii="Times New Roman" w:hAnsi="Times New Roman" w:cs="Times New Roman"/>
        </w:rPr>
        <w:t>A.C.</w:t>
      </w:r>
      <w:r w:rsidR="005D5336" w:rsidRPr="00A723EC">
        <w:rPr>
          <w:rFonts w:ascii="Times New Roman" w:hAnsi="Times New Roman" w:cs="Times New Roman"/>
        </w:rPr>
        <w:t>), and corresponding changes to related drinking water regulations (Chapter</w:t>
      </w:r>
      <w:r w:rsidR="00A723EC" w:rsidRPr="00A723EC">
        <w:rPr>
          <w:rFonts w:ascii="Times New Roman" w:hAnsi="Times New Roman" w:cs="Times New Roman"/>
        </w:rPr>
        <w:t>s</w:t>
      </w:r>
      <w:r w:rsidR="005D5336" w:rsidRPr="00A723EC">
        <w:rPr>
          <w:rFonts w:ascii="Times New Roman" w:hAnsi="Times New Roman" w:cs="Times New Roman"/>
        </w:rPr>
        <w:t xml:space="preserve"> 62-550 and 62-555, F.</w:t>
      </w:r>
      <w:r w:rsidR="00A94EE5" w:rsidRPr="00A723EC">
        <w:rPr>
          <w:rFonts w:ascii="Times New Roman" w:hAnsi="Times New Roman" w:cs="Times New Roman"/>
        </w:rPr>
        <w:t>A.C.</w:t>
      </w:r>
      <w:r w:rsidR="005D5336" w:rsidRPr="00A723EC">
        <w:rPr>
          <w:rFonts w:ascii="Times New Roman" w:hAnsi="Times New Roman" w:cs="Times New Roman"/>
        </w:rPr>
        <w:t>)</w:t>
      </w:r>
      <w:r w:rsidR="00A723EC" w:rsidRPr="00A723EC">
        <w:rPr>
          <w:rFonts w:ascii="Times New Roman" w:hAnsi="Times New Roman" w:cs="Times New Roman"/>
        </w:rPr>
        <w:t>,</w:t>
      </w:r>
      <w:r w:rsidR="005D5336" w:rsidRPr="00A723EC">
        <w:rPr>
          <w:rFonts w:ascii="Times New Roman" w:hAnsi="Times New Roman" w:cs="Times New Roman"/>
        </w:rPr>
        <w:t xml:space="preserve"> and the state’s existing wastewater reuse rule provisions</w:t>
      </w:r>
      <w:r w:rsidR="0046133E">
        <w:rPr>
          <w:rFonts w:ascii="Times New Roman" w:hAnsi="Times New Roman" w:cs="Times New Roman"/>
        </w:rPr>
        <w:t xml:space="preserve"> (Chapter 62-610, F.A.C.)</w:t>
      </w:r>
      <w:r w:rsidR="005D5336" w:rsidRPr="00A723EC">
        <w:rPr>
          <w:rFonts w:ascii="Times New Roman" w:hAnsi="Times New Roman" w:cs="Times New Roman"/>
        </w:rPr>
        <w:t xml:space="preserve">. </w:t>
      </w:r>
      <w:r w:rsidR="00B609C2" w:rsidRPr="00A723EC">
        <w:rPr>
          <w:rFonts w:ascii="Times New Roman" w:hAnsi="Times New Roman" w:cs="Times New Roman"/>
        </w:rPr>
        <w:t>The</w:t>
      </w:r>
      <w:r w:rsidR="00D41F99" w:rsidRPr="00A723EC">
        <w:rPr>
          <w:rFonts w:ascii="Times New Roman" w:hAnsi="Times New Roman" w:cs="Times New Roman"/>
        </w:rPr>
        <w:t xml:space="preserve"> framework </w:t>
      </w:r>
      <w:r w:rsidR="00372F52" w:rsidRPr="00A723EC">
        <w:rPr>
          <w:rFonts w:ascii="Times New Roman" w:hAnsi="Times New Roman" w:cs="Times New Roman"/>
        </w:rPr>
        <w:t xml:space="preserve">was </w:t>
      </w:r>
      <w:r w:rsidR="00B77608" w:rsidRPr="00A723EC">
        <w:rPr>
          <w:rFonts w:ascii="Times New Roman" w:hAnsi="Times New Roman" w:cs="Times New Roman"/>
        </w:rPr>
        <w:t>present</w:t>
      </w:r>
      <w:r w:rsidR="00372F52" w:rsidRPr="00A723EC">
        <w:rPr>
          <w:rFonts w:ascii="Times New Roman" w:hAnsi="Times New Roman" w:cs="Times New Roman"/>
        </w:rPr>
        <w:t xml:space="preserve">ed </w:t>
      </w:r>
      <w:r w:rsidR="00B77608" w:rsidRPr="00A723EC">
        <w:rPr>
          <w:rFonts w:ascii="Times New Roman" w:hAnsi="Times New Roman" w:cs="Times New Roman"/>
        </w:rPr>
        <w:t>to the Envi</w:t>
      </w:r>
      <w:r w:rsidR="008B77C1" w:rsidRPr="00A723EC">
        <w:rPr>
          <w:rFonts w:ascii="Times New Roman" w:hAnsi="Times New Roman" w:cs="Times New Roman"/>
        </w:rPr>
        <w:t>r</w:t>
      </w:r>
      <w:r w:rsidR="00B77608" w:rsidRPr="00A723EC">
        <w:rPr>
          <w:rFonts w:ascii="Times New Roman" w:hAnsi="Times New Roman" w:cs="Times New Roman"/>
        </w:rPr>
        <w:t xml:space="preserve">onmental Regulation Commission </w:t>
      </w:r>
      <w:r w:rsidR="008B77C1" w:rsidRPr="00A723EC">
        <w:rPr>
          <w:rFonts w:ascii="Times New Roman" w:hAnsi="Times New Roman" w:cs="Times New Roman"/>
        </w:rPr>
        <w:t>on Dec</w:t>
      </w:r>
      <w:r w:rsidR="00CC5F0F" w:rsidRPr="00A723EC">
        <w:rPr>
          <w:rFonts w:ascii="Times New Roman" w:hAnsi="Times New Roman" w:cs="Times New Roman"/>
        </w:rPr>
        <w:t>.</w:t>
      </w:r>
      <w:r w:rsidR="008B77C1" w:rsidRPr="00A723EC">
        <w:rPr>
          <w:rFonts w:ascii="Times New Roman" w:hAnsi="Times New Roman" w:cs="Times New Roman"/>
        </w:rPr>
        <w:t xml:space="preserve"> 13, 2024</w:t>
      </w:r>
      <w:r w:rsidR="005D5336" w:rsidRPr="00A723EC">
        <w:rPr>
          <w:rFonts w:ascii="Times New Roman" w:hAnsi="Times New Roman" w:cs="Times New Roman"/>
        </w:rPr>
        <w:t>,</w:t>
      </w:r>
      <w:r w:rsidR="0039560E" w:rsidRPr="00A723EC">
        <w:rPr>
          <w:rFonts w:ascii="Times New Roman" w:hAnsi="Times New Roman" w:cs="Times New Roman"/>
        </w:rPr>
        <w:t xml:space="preserve"> and was </w:t>
      </w:r>
      <w:r w:rsidR="005D5336" w:rsidRPr="00A723EC">
        <w:rPr>
          <w:rFonts w:ascii="Times New Roman" w:hAnsi="Times New Roman" w:cs="Times New Roman"/>
        </w:rPr>
        <w:t xml:space="preserve">approved for </w:t>
      </w:r>
      <w:r w:rsidR="0039560E" w:rsidRPr="00A723EC">
        <w:rPr>
          <w:rFonts w:ascii="Times New Roman" w:hAnsi="Times New Roman" w:cs="Times New Roman"/>
        </w:rPr>
        <w:t>adopt</w:t>
      </w:r>
      <w:r w:rsidR="005D5336" w:rsidRPr="00A723EC">
        <w:rPr>
          <w:rFonts w:ascii="Times New Roman" w:hAnsi="Times New Roman" w:cs="Times New Roman"/>
        </w:rPr>
        <w:t>ion</w:t>
      </w:r>
      <w:r w:rsidR="008B77C1" w:rsidRPr="00A723EC">
        <w:rPr>
          <w:rFonts w:ascii="Times New Roman" w:hAnsi="Times New Roman" w:cs="Times New Roman"/>
        </w:rPr>
        <w:t>.</w:t>
      </w:r>
      <w:r w:rsidR="00B609C2">
        <w:rPr>
          <w:rFonts w:ascii="Times New Roman" w:hAnsi="Times New Roman" w:cs="Times New Roman"/>
        </w:rPr>
        <w:t xml:space="preserve"> The new potable reuse rules </w:t>
      </w:r>
      <w:r w:rsidR="004521CC">
        <w:rPr>
          <w:rFonts w:ascii="Times New Roman" w:hAnsi="Times New Roman" w:cs="Times New Roman"/>
        </w:rPr>
        <w:t xml:space="preserve">are expected to </w:t>
      </w:r>
      <w:r w:rsidR="00B609C2">
        <w:rPr>
          <w:rFonts w:ascii="Times New Roman" w:hAnsi="Times New Roman" w:cs="Times New Roman"/>
        </w:rPr>
        <w:t>be effective during the first quarter of 2025.</w:t>
      </w:r>
    </w:p>
    <w:p w14:paraId="5A864DC5" w14:textId="6EA5427F" w:rsidR="00317E45" w:rsidRPr="007B5D72" w:rsidRDefault="00317E45" w:rsidP="00CC5F0F">
      <w:pPr>
        <w:spacing w:after="360"/>
        <w:rPr>
          <w:rFonts w:ascii="Times New Roman" w:hAnsi="Times New Roman" w:cs="Times New Roman"/>
        </w:rPr>
      </w:pPr>
      <w:r w:rsidRPr="007B5D72">
        <w:rPr>
          <w:rFonts w:ascii="Times New Roman" w:hAnsi="Times New Roman" w:cs="Times New Roman"/>
        </w:rPr>
        <w:t xml:space="preserve">DEP’s Water Reuse Program will continue to encourage and promote water reuse in Florida and pursue strategies outlined in the </w:t>
      </w:r>
      <w:r w:rsidRPr="007B5D72">
        <w:rPr>
          <w:rFonts w:ascii="Times New Roman" w:hAnsi="Times New Roman" w:cs="Times New Roman"/>
          <w:i/>
        </w:rPr>
        <w:t>2003 Reuse Strategies Report</w:t>
      </w:r>
      <w:r w:rsidRPr="007B5D72">
        <w:rPr>
          <w:rFonts w:ascii="Times New Roman" w:hAnsi="Times New Roman" w:cs="Times New Roman"/>
          <w:b/>
          <w:i/>
        </w:rPr>
        <w:t xml:space="preserve"> </w:t>
      </w:r>
      <w:r w:rsidRPr="007B5D72">
        <w:rPr>
          <w:rFonts w:ascii="Times New Roman" w:hAnsi="Times New Roman" w:cs="Times New Roman"/>
        </w:rPr>
        <w:t>in an effort to increase the efficiency and effectiveness of water reuse to maximize the resulting water conservation and management benefits.</w:t>
      </w:r>
      <w:r w:rsidRPr="007B5D72">
        <w:rPr>
          <w:rFonts w:ascii="Times New Roman" w:hAnsi="Times New Roman" w:cs="Times New Roman"/>
          <w:vertAlign w:val="superscript"/>
        </w:rPr>
        <w:footnoteReference w:id="4"/>
      </w:r>
      <w:r w:rsidRPr="007B5D72">
        <w:rPr>
          <w:rFonts w:ascii="Times New Roman" w:hAnsi="Times New Roman" w:cs="Times New Roman"/>
        </w:rPr>
        <w:t xml:space="preserve"> This report contains a summary of the Water Reuse Program and can be found on DEP’s website at </w:t>
      </w:r>
      <w:hyperlink r:id="rId22" w:history="1">
        <w:r w:rsidRPr="007B5D72">
          <w:rPr>
            <w:rStyle w:val="Hyperlink"/>
            <w:rFonts w:ascii="Times New Roman" w:hAnsi="Times New Roman" w:cs="Times New Roman"/>
          </w:rPr>
          <w:t>https://floridadep.gov/sites/default/files/valued_resource_FinalReport_508C.pdf</w:t>
        </w:r>
      </w:hyperlink>
      <w:r w:rsidRPr="007B5D72">
        <w:rPr>
          <w:rFonts w:ascii="Times New Roman" w:hAnsi="Times New Roman" w:cs="Times New Roman"/>
        </w:rPr>
        <w:t>.</w:t>
      </w:r>
    </w:p>
    <w:p w14:paraId="22C98992" w14:textId="5CF7317C" w:rsidR="00C63F36" w:rsidRPr="002951DA" w:rsidRDefault="00317E45" w:rsidP="002951DA">
      <w:pPr>
        <w:pStyle w:val="Heading1"/>
        <w:rPr>
          <w:rFonts w:ascii="Times New Roman" w:hAnsi="Times New Roman" w:cs="Times New Roman"/>
          <w:color w:val="003C77"/>
        </w:rPr>
      </w:pPr>
      <w:bookmarkStart w:id="9" w:name="_Toc152231857"/>
      <w:bookmarkStart w:id="10" w:name="_Toc185001849"/>
      <w:r w:rsidRPr="002951DA">
        <w:rPr>
          <w:rFonts w:ascii="Times New Roman" w:hAnsi="Times New Roman" w:cs="Times New Roman"/>
          <w:color w:val="003C77"/>
        </w:rPr>
        <w:t>Public Education Activities</w:t>
      </w:r>
      <w:bookmarkEnd w:id="9"/>
      <w:bookmarkEnd w:id="10"/>
    </w:p>
    <w:p w14:paraId="758F2EBF" w14:textId="4C46D0BC" w:rsidR="00317E45" w:rsidRPr="00661A00" w:rsidRDefault="00317E45" w:rsidP="00317E45">
      <w:pPr>
        <w:rPr>
          <w:rFonts w:ascii="Times New Roman" w:hAnsi="Times New Roman" w:cs="Times New Roman"/>
        </w:rPr>
      </w:pPr>
      <w:r w:rsidRPr="00661A00">
        <w:rPr>
          <w:rFonts w:ascii="Times New Roman" w:hAnsi="Times New Roman" w:cs="Times New Roman"/>
        </w:rPr>
        <w:t>DEP recognizes the education</w:t>
      </w:r>
      <w:r w:rsidR="00CC5F0F">
        <w:rPr>
          <w:rFonts w:ascii="Times New Roman" w:hAnsi="Times New Roman" w:cs="Times New Roman"/>
        </w:rPr>
        <w:t>al</w:t>
      </w:r>
      <w:r w:rsidRPr="00661A00">
        <w:rPr>
          <w:rFonts w:ascii="Times New Roman" w:hAnsi="Times New Roman" w:cs="Times New Roman"/>
        </w:rPr>
        <w:t xml:space="preserve"> benefits </w:t>
      </w:r>
      <w:r w:rsidR="00CC5F0F">
        <w:rPr>
          <w:rFonts w:ascii="Times New Roman" w:hAnsi="Times New Roman" w:cs="Times New Roman"/>
        </w:rPr>
        <w:t xml:space="preserve">for the public </w:t>
      </w:r>
      <w:r w:rsidRPr="00661A00">
        <w:rPr>
          <w:rFonts w:ascii="Times New Roman" w:hAnsi="Times New Roman" w:cs="Times New Roman"/>
        </w:rPr>
        <w:t xml:space="preserve">associated with the use of reclaimed water at state facilities. As other state agencies, state universities and WMDs move to use reclaimed water, DEP </w:t>
      </w:r>
      <w:proofErr w:type="gramStart"/>
      <w:r w:rsidRPr="00661A00">
        <w:rPr>
          <w:rFonts w:ascii="Times New Roman" w:hAnsi="Times New Roman" w:cs="Times New Roman"/>
        </w:rPr>
        <w:t>provides assistance</w:t>
      </w:r>
      <w:proofErr w:type="gramEnd"/>
      <w:r w:rsidRPr="00661A00">
        <w:rPr>
          <w:rFonts w:ascii="Times New Roman" w:hAnsi="Times New Roman" w:cs="Times New Roman"/>
        </w:rPr>
        <w:t xml:space="preserve"> related to the content of educational materials and displays.</w:t>
      </w:r>
    </w:p>
    <w:p w14:paraId="11014FD3" w14:textId="53C2AD10" w:rsidR="00317E45" w:rsidRPr="007B5D72" w:rsidRDefault="00317E45" w:rsidP="00183118">
      <w:pPr>
        <w:spacing w:after="360"/>
        <w:rPr>
          <w:rFonts w:ascii="Times New Roman" w:hAnsi="Times New Roman" w:cs="Times New Roman"/>
        </w:rPr>
      </w:pPr>
      <w:r w:rsidRPr="007B5D72">
        <w:rPr>
          <w:rFonts w:ascii="Times New Roman" w:hAnsi="Times New Roman" w:cs="Times New Roman"/>
        </w:rPr>
        <w:t>DEP maintains a comprehensive water reuse webpage (</w:t>
      </w:r>
      <w:hyperlink r:id="rId23" w:history="1">
        <w:r w:rsidRPr="007B5D72">
          <w:rPr>
            <w:rStyle w:val="Hyperlink"/>
            <w:rFonts w:ascii="Times New Roman" w:hAnsi="Times New Roman" w:cs="Times New Roman"/>
          </w:rPr>
          <w:t>https://floridadep.gov/water/domestic-wastewater/content/water-reuse-program</w:t>
        </w:r>
      </w:hyperlink>
      <w:r w:rsidRPr="007B5D72">
        <w:rPr>
          <w:rFonts w:ascii="Times New Roman" w:hAnsi="Times New Roman" w:cs="Times New Roman"/>
        </w:rPr>
        <w:t xml:space="preserve">) that provides facts and statistics related to the use of reclaimed water in Florida; technical documents, including documents on feasibility studies, pathogen monitoring and ultraviolet (UV) disinfection; and resources for owners, operators and managers of reuse systems, such as information on cross connection controls, public notification requirements and </w:t>
      </w:r>
      <w:r w:rsidRPr="007B5D72">
        <w:rPr>
          <w:rFonts w:ascii="Times New Roman" w:hAnsi="Times New Roman" w:cs="Times New Roman"/>
        </w:rPr>
        <w:lastRenderedPageBreak/>
        <w:t>monitoring requirements. This webpage will continue to be maintained and used as a means of disseminating information on water reuse to promote and encourage reuse throughout Florida.</w:t>
      </w:r>
    </w:p>
    <w:p w14:paraId="2258D141" w14:textId="42AD8A8C" w:rsidR="00317E45" w:rsidRPr="00661A00" w:rsidRDefault="00317E45" w:rsidP="00413768">
      <w:pPr>
        <w:pStyle w:val="Heading1"/>
        <w:rPr>
          <w:rFonts w:ascii="Times New Roman" w:hAnsi="Times New Roman" w:cs="Times New Roman"/>
          <w:color w:val="003C77"/>
        </w:rPr>
      </w:pPr>
      <w:bookmarkStart w:id="11" w:name="_Toc152231858"/>
      <w:bookmarkStart w:id="12" w:name="_Toc185001850"/>
      <w:r w:rsidRPr="00661A00">
        <w:rPr>
          <w:rFonts w:ascii="Times New Roman" w:hAnsi="Times New Roman" w:cs="Times New Roman"/>
          <w:color w:val="003C77"/>
        </w:rPr>
        <w:t>Coordination with Other Agencies</w:t>
      </w:r>
      <w:bookmarkEnd w:id="11"/>
      <w:bookmarkEnd w:id="12"/>
    </w:p>
    <w:p w14:paraId="19DA7D93" w14:textId="569342FE" w:rsidR="00317E45" w:rsidRPr="00661A00" w:rsidRDefault="00317E45" w:rsidP="00317E45">
      <w:pPr>
        <w:rPr>
          <w:rFonts w:ascii="Times New Roman" w:hAnsi="Times New Roman" w:cs="Times New Roman"/>
        </w:rPr>
      </w:pPr>
      <w:r w:rsidRPr="00661A00">
        <w:rPr>
          <w:rFonts w:ascii="Times New Roman" w:hAnsi="Times New Roman" w:cs="Times New Roman"/>
        </w:rPr>
        <w:t xml:space="preserve">Several state agencies are involved in reuse initiatives. </w:t>
      </w:r>
      <w:r w:rsidR="002801D1">
        <w:rPr>
          <w:rFonts w:ascii="Times New Roman" w:hAnsi="Times New Roman" w:cs="Times New Roman"/>
        </w:rPr>
        <w:t>T</w:t>
      </w:r>
      <w:r w:rsidRPr="00661A00">
        <w:rPr>
          <w:rFonts w:ascii="Times New Roman" w:hAnsi="Times New Roman" w:cs="Times New Roman"/>
        </w:rPr>
        <w:t xml:space="preserve">o effectively coordinate the state’s reuse program and promote communication between agencies, DEP </w:t>
      </w:r>
      <w:r w:rsidR="00FB5C64" w:rsidRPr="00661A00">
        <w:rPr>
          <w:rFonts w:ascii="Times New Roman" w:hAnsi="Times New Roman" w:cs="Times New Roman"/>
        </w:rPr>
        <w:t xml:space="preserve">holds and participates in various stakeholder meetings focused on reuse activities </w:t>
      </w:r>
      <w:r w:rsidR="00E82391" w:rsidRPr="00661A00">
        <w:rPr>
          <w:rFonts w:ascii="Times New Roman" w:hAnsi="Times New Roman" w:cs="Times New Roman"/>
        </w:rPr>
        <w:t>throughout the year</w:t>
      </w:r>
      <w:r w:rsidR="00E82391">
        <w:rPr>
          <w:rFonts w:ascii="Times New Roman" w:hAnsi="Times New Roman" w:cs="Times New Roman"/>
        </w:rPr>
        <w:t>.</w:t>
      </w:r>
      <w:r w:rsidR="00FB5C64" w:rsidRPr="00661A00">
        <w:rPr>
          <w:rFonts w:ascii="Times New Roman" w:hAnsi="Times New Roman" w:cs="Times New Roman"/>
        </w:rPr>
        <w:t xml:space="preserve"> </w:t>
      </w:r>
    </w:p>
    <w:p w14:paraId="6E103389" w14:textId="60DF42B2" w:rsidR="00317E45" w:rsidRPr="00661A00" w:rsidRDefault="00317E45" w:rsidP="00317E45">
      <w:pPr>
        <w:rPr>
          <w:rFonts w:ascii="Times New Roman" w:hAnsi="Times New Roman" w:cs="Times New Roman"/>
        </w:rPr>
      </w:pPr>
      <w:r w:rsidRPr="00661A00">
        <w:rPr>
          <w:rFonts w:ascii="Times New Roman" w:hAnsi="Times New Roman" w:cs="Times New Roman"/>
        </w:rPr>
        <w:t xml:space="preserve">DEP coordinates the water reuse program, administers the domestic wastewater permitting program and has the primary responsibility for administering water quality programs. WMDs are responsible for designating WRCAs, issuing consumptive use permits and other water quantity issues. WMDs may impose reuse requirements in consumptive use permits for facilities in WRCAs. </w:t>
      </w:r>
      <w:r w:rsidR="00183118">
        <w:rPr>
          <w:rFonts w:ascii="Times New Roman" w:hAnsi="Times New Roman" w:cs="Times New Roman"/>
        </w:rPr>
        <w:t xml:space="preserve">The Florida </w:t>
      </w:r>
      <w:r w:rsidRPr="00661A00">
        <w:rPr>
          <w:rFonts w:ascii="Times New Roman" w:hAnsi="Times New Roman" w:cs="Times New Roman"/>
        </w:rPr>
        <w:t>P</w:t>
      </w:r>
      <w:r w:rsidR="00183118">
        <w:rPr>
          <w:rFonts w:ascii="Times New Roman" w:hAnsi="Times New Roman" w:cs="Times New Roman"/>
        </w:rPr>
        <w:t>ublic Service Commission (P</w:t>
      </w:r>
      <w:r w:rsidRPr="00661A00">
        <w:rPr>
          <w:rFonts w:ascii="Times New Roman" w:hAnsi="Times New Roman" w:cs="Times New Roman"/>
        </w:rPr>
        <w:t>SC</w:t>
      </w:r>
      <w:r w:rsidR="00183118">
        <w:rPr>
          <w:rFonts w:ascii="Times New Roman" w:hAnsi="Times New Roman" w:cs="Times New Roman"/>
        </w:rPr>
        <w:t>)</w:t>
      </w:r>
      <w:r w:rsidRPr="00661A00">
        <w:rPr>
          <w:rFonts w:ascii="Times New Roman" w:hAnsi="Times New Roman" w:cs="Times New Roman"/>
        </w:rPr>
        <w:t xml:space="preserve"> regulates rates for </w:t>
      </w:r>
      <w:r w:rsidR="00163EFF" w:rsidRPr="00661A00">
        <w:rPr>
          <w:rFonts w:ascii="Times New Roman" w:hAnsi="Times New Roman" w:cs="Times New Roman"/>
        </w:rPr>
        <w:t>investor</w:t>
      </w:r>
      <w:r w:rsidR="00163EFF">
        <w:rPr>
          <w:rFonts w:ascii="Times New Roman" w:hAnsi="Times New Roman" w:cs="Times New Roman"/>
        </w:rPr>
        <w:t>-owned</w:t>
      </w:r>
      <w:r w:rsidRPr="00661A00">
        <w:rPr>
          <w:rFonts w:ascii="Times New Roman" w:hAnsi="Times New Roman" w:cs="Times New Roman"/>
        </w:rPr>
        <w:t xml:space="preserve"> utilities located in </w:t>
      </w:r>
      <w:r w:rsidR="00FB5C64" w:rsidRPr="00661A00">
        <w:rPr>
          <w:rFonts w:ascii="Times New Roman" w:hAnsi="Times New Roman" w:cs="Times New Roman"/>
        </w:rPr>
        <w:t xml:space="preserve">40 </w:t>
      </w:r>
      <w:r w:rsidRPr="00661A00">
        <w:rPr>
          <w:rFonts w:ascii="Times New Roman" w:hAnsi="Times New Roman" w:cs="Times New Roman"/>
        </w:rPr>
        <w:t>Florida counties</w:t>
      </w:r>
      <w:r w:rsidRPr="007B5D72">
        <w:rPr>
          <w:rFonts w:ascii="Times New Roman" w:hAnsi="Times New Roman" w:cs="Times New Roman"/>
          <w:vertAlign w:val="superscript"/>
        </w:rPr>
        <w:footnoteReference w:id="5"/>
      </w:r>
      <w:r w:rsidRPr="00661A00">
        <w:rPr>
          <w:rFonts w:ascii="Times New Roman" w:hAnsi="Times New Roman" w:cs="Times New Roman"/>
        </w:rPr>
        <w:t xml:space="preserve">. These utilities are able to distribute the costs of reuse facilities among water, wastewater and reclaimed water customers. </w:t>
      </w:r>
      <w:r w:rsidR="00183118">
        <w:rPr>
          <w:rFonts w:ascii="Times New Roman" w:hAnsi="Times New Roman" w:cs="Times New Roman"/>
        </w:rPr>
        <w:t>The Florida Department of Health (</w:t>
      </w:r>
      <w:r w:rsidRPr="00661A00">
        <w:rPr>
          <w:rFonts w:ascii="Times New Roman" w:hAnsi="Times New Roman" w:cs="Times New Roman"/>
        </w:rPr>
        <w:t>DOH</w:t>
      </w:r>
      <w:r w:rsidR="00183118">
        <w:rPr>
          <w:rFonts w:ascii="Times New Roman" w:hAnsi="Times New Roman" w:cs="Times New Roman"/>
        </w:rPr>
        <w:t>)</w:t>
      </w:r>
      <w:r w:rsidRPr="00661A00">
        <w:rPr>
          <w:rFonts w:ascii="Times New Roman" w:hAnsi="Times New Roman" w:cs="Times New Roman"/>
        </w:rPr>
        <w:t xml:space="preserve"> serves as a technical adviser for public health issues. </w:t>
      </w:r>
      <w:r w:rsidR="00183118">
        <w:rPr>
          <w:rFonts w:ascii="Times New Roman" w:hAnsi="Times New Roman" w:cs="Times New Roman"/>
        </w:rPr>
        <w:t>The Florida Department of Agriculture and Consumer Services (</w:t>
      </w:r>
      <w:r w:rsidRPr="00661A00">
        <w:rPr>
          <w:rFonts w:ascii="Times New Roman" w:hAnsi="Times New Roman" w:cs="Times New Roman"/>
        </w:rPr>
        <w:t>DACS</w:t>
      </w:r>
      <w:r w:rsidR="00183118">
        <w:rPr>
          <w:rFonts w:ascii="Times New Roman" w:hAnsi="Times New Roman" w:cs="Times New Roman"/>
        </w:rPr>
        <w:t>)</w:t>
      </w:r>
      <w:r w:rsidRPr="00661A00">
        <w:rPr>
          <w:rFonts w:ascii="Times New Roman" w:hAnsi="Times New Roman" w:cs="Times New Roman"/>
        </w:rPr>
        <w:t xml:space="preserve"> is involved in agricultural reuse projects.</w:t>
      </w:r>
    </w:p>
    <w:p w14:paraId="73ABF6E4" w14:textId="7A5B6986" w:rsidR="000C347D" w:rsidRPr="007B5D72" w:rsidRDefault="00317E45" w:rsidP="007B5D72">
      <w:pPr>
        <w:rPr>
          <w:rFonts w:ascii="Times New Roman" w:hAnsi="Times New Roman" w:cs="Times New Roman"/>
        </w:rPr>
      </w:pPr>
      <w:r w:rsidRPr="007B5D72">
        <w:rPr>
          <w:rFonts w:ascii="Times New Roman" w:hAnsi="Times New Roman" w:cs="Times New Roman"/>
        </w:rPr>
        <w:t>DEP maintains a webpage (</w:t>
      </w:r>
      <w:hyperlink r:id="rId24" w:history="1">
        <w:r w:rsidRPr="007B5D72">
          <w:rPr>
            <w:rStyle w:val="Hyperlink"/>
            <w:rFonts w:ascii="Times New Roman" w:hAnsi="Times New Roman" w:cs="Times New Roman"/>
          </w:rPr>
          <w:t>https://floridadep.gov/water/domestic-wastewater/content/annual-agency-reuse-reports-water-reuse-state-agencies-state</w:t>
        </w:r>
      </w:hyperlink>
      <w:r w:rsidRPr="007B5D72">
        <w:rPr>
          <w:rFonts w:ascii="Times New Roman" w:hAnsi="Times New Roman" w:cs="Times New Roman"/>
        </w:rPr>
        <w:t xml:space="preserve">) to provide information about water reuse and the annual reporting requirements to state agencies, state universities and WMDs. The current </w:t>
      </w:r>
      <w:r w:rsidRPr="00183118">
        <w:rPr>
          <w:rFonts w:ascii="Times New Roman" w:hAnsi="Times New Roman" w:cs="Times New Roman"/>
          <w:i/>
          <w:iCs/>
        </w:rPr>
        <w:t>DEP Annual Agency Reuse Report</w:t>
      </w:r>
      <w:r w:rsidRPr="007B5D72">
        <w:rPr>
          <w:rFonts w:ascii="Times New Roman" w:hAnsi="Times New Roman" w:cs="Times New Roman"/>
        </w:rPr>
        <w:t xml:space="preserve"> is presented on this webpage.</w:t>
      </w:r>
    </w:p>
    <w:p w14:paraId="149BFE99" w14:textId="77777777" w:rsidR="007B5D72" w:rsidRDefault="007B5D72" w:rsidP="007B5D72">
      <w:pPr>
        <w:rPr>
          <w:rFonts w:ascii="Times New Roman" w:hAnsi="Times New Roman" w:cs="Times New Roman"/>
        </w:rPr>
      </w:pPr>
    </w:p>
    <w:p w14:paraId="65405B26" w14:textId="7FA4ED1D" w:rsidR="007B5D72" w:rsidRPr="007B5D72" w:rsidRDefault="007B5D72" w:rsidP="007B5D72">
      <w:pPr>
        <w:rPr>
          <w:rFonts w:ascii="Times New Roman" w:hAnsi="Times New Roman" w:cs="Times New Roman"/>
        </w:rPr>
        <w:sectPr w:rsidR="007B5D72" w:rsidRPr="007B5D72" w:rsidSect="00504DF4">
          <w:pgSz w:w="12240" w:h="15840"/>
          <w:pgMar w:top="1080" w:right="1080" w:bottom="1080" w:left="1080" w:header="720" w:footer="720" w:gutter="0"/>
          <w:cols w:space="720"/>
          <w:titlePg/>
          <w:docGrid w:linePitch="360"/>
        </w:sectPr>
      </w:pPr>
    </w:p>
    <w:p w14:paraId="280A29A8" w14:textId="6D13D11C" w:rsidR="00317E45" w:rsidRPr="00661A00" w:rsidRDefault="00317E45" w:rsidP="002951DA">
      <w:pPr>
        <w:pStyle w:val="Heading1"/>
        <w:rPr>
          <w:rFonts w:ascii="Times New Roman" w:hAnsi="Times New Roman" w:cs="Times New Roman"/>
          <w:color w:val="003C77"/>
        </w:rPr>
      </w:pPr>
      <w:bookmarkStart w:id="13" w:name="_Toc185001851"/>
      <w:r w:rsidRPr="00661A00">
        <w:rPr>
          <w:rFonts w:ascii="Times New Roman" w:hAnsi="Times New Roman" w:cs="Times New Roman"/>
          <w:color w:val="003C77"/>
        </w:rPr>
        <w:lastRenderedPageBreak/>
        <w:t>Appendix</w:t>
      </w:r>
      <w:r w:rsidR="0027596D" w:rsidRPr="00661A00">
        <w:rPr>
          <w:rFonts w:ascii="Times New Roman" w:hAnsi="Times New Roman" w:cs="Times New Roman"/>
          <w:color w:val="003C77"/>
        </w:rPr>
        <w:t xml:space="preserve">: </w:t>
      </w:r>
      <w:r w:rsidRPr="00661A00">
        <w:rPr>
          <w:rFonts w:ascii="Times New Roman" w:hAnsi="Times New Roman" w:cs="Times New Roman"/>
          <w:color w:val="003C77"/>
        </w:rPr>
        <w:t>DEP Offices and Facilities</w:t>
      </w:r>
      <w:bookmarkEnd w:id="13"/>
    </w:p>
    <w:p w14:paraId="66A52A57" w14:textId="75BF8F1E" w:rsidR="005E4F4B" w:rsidRPr="00661A00" w:rsidRDefault="005E4F4B" w:rsidP="005E4F4B">
      <w:pPr>
        <w:rPr>
          <w:rFonts w:ascii="Times New Roman" w:hAnsi="Times New Roman" w:cs="Times New Roman"/>
        </w:rPr>
      </w:pPr>
      <w:r w:rsidRPr="00661A00">
        <w:rPr>
          <w:rFonts w:ascii="Times New Roman" w:hAnsi="Times New Roman" w:cs="Times New Roman"/>
        </w:rPr>
        <w:t>DEP occupies a number of offices and facilities throughout the state. The tables below list each of the DEP occupied offices and facilities and summarize the reuse activities at each of these locations.</w:t>
      </w:r>
    </w:p>
    <w:p w14:paraId="67A2602C" w14:textId="77777777" w:rsidR="004E6D57" w:rsidRPr="00183118" w:rsidRDefault="004E6D57" w:rsidP="001D6F26">
      <w:pPr>
        <w:rPr>
          <w:rFonts w:ascii="Times New Roman" w:hAnsi="Times New Roman" w:cs="Times New Roman"/>
          <w:b/>
          <w:bCs/>
          <w:color w:val="1F3864" w:themeColor="accent1" w:themeShade="80"/>
        </w:rPr>
      </w:pPr>
      <w:bookmarkStart w:id="14" w:name="_Toc152231859"/>
      <w:r w:rsidRPr="00183118">
        <w:rPr>
          <w:rFonts w:ascii="Times New Roman" w:hAnsi="Times New Roman" w:cs="Times New Roman"/>
          <w:b/>
          <w:bCs/>
          <w:color w:val="1F3864" w:themeColor="accent1" w:themeShade="80"/>
        </w:rPr>
        <w:t>Column Descriptions</w:t>
      </w:r>
    </w:p>
    <w:p w14:paraId="5B505C16" w14:textId="77777777" w:rsidR="004E6D57" w:rsidRPr="002951DA" w:rsidRDefault="004E6D57" w:rsidP="00183118">
      <w:pPr>
        <w:numPr>
          <w:ilvl w:val="0"/>
          <w:numId w:val="26"/>
        </w:numPr>
        <w:spacing w:before="0" w:after="0"/>
        <w:contextualSpacing/>
        <w:rPr>
          <w:rFonts w:ascii="Times New Roman" w:hAnsi="Times New Roman" w:cs="Times New Roman"/>
        </w:rPr>
      </w:pPr>
      <w:r w:rsidRPr="002951DA">
        <w:rPr>
          <w:rFonts w:ascii="Times New Roman" w:hAnsi="Times New Roman" w:cs="Times New Roman"/>
        </w:rPr>
        <w:t>County: County in which the facility or building is located.</w:t>
      </w:r>
    </w:p>
    <w:p w14:paraId="34E9AB9C" w14:textId="77777777" w:rsidR="004E6D57" w:rsidRPr="002951DA" w:rsidRDefault="004E6D57" w:rsidP="00183118">
      <w:pPr>
        <w:numPr>
          <w:ilvl w:val="0"/>
          <w:numId w:val="26"/>
        </w:numPr>
        <w:spacing w:before="0" w:after="0"/>
        <w:contextualSpacing/>
        <w:rPr>
          <w:rFonts w:ascii="Times New Roman" w:hAnsi="Times New Roman" w:cs="Times New Roman"/>
        </w:rPr>
      </w:pPr>
      <w:r w:rsidRPr="002951DA">
        <w:rPr>
          <w:rFonts w:ascii="Times New Roman" w:hAnsi="Times New Roman" w:cs="Times New Roman"/>
        </w:rPr>
        <w:t>Name of Facility: Name of the facility or building.</w:t>
      </w:r>
    </w:p>
    <w:p w14:paraId="03693D91" w14:textId="77777777" w:rsidR="004E6D57" w:rsidRPr="002951DA" w:rsidRDefault="004E6D57" w:rsidP="00183118">
      <w:pPr>
        <w:numPr>
          <w:ilvl w:val="0"/>
          <w:numId w:val="26"/>
        </w:numPr>
        <w:spacing w:before="0" w:after="0"/>
        <w:contextualSpacing/>
        <w:rPr>
          <w:rFonts w:ascii="Times New Roman" w:hAnsi="Times New Roman" w:cs="Times New Roman"/>
        </w:rPr>
      </w:pPr>
      <w:r w:rsidRPr="002951DA">
        <w:rPr>
          <w:rFonts w:ascii="Times New Roman" w:hAnsi="Times New Roman" w:cs="Times New Roman"/>
        </w:rPr>
        <w:t>Type of Facility: “Office,” “Park” or other short descriptor for the type of facility or building.</w:t>
      </w:r>
    </w:p>
    <w:p w14:paraId="776B987F" w14:textId="77777777" w:rsidR="004E6D57" w:rsidRPr="002951DA" w:rsidRDefault="004E6D57" w:rsidP="00183118">
      <w:pPr>
        <w:numPr>
          <w:ilvl w:val="0"/>
          <w:numId w:val="26"/>
        </w:numPr>
        <w:spacing w:before="0" w:after="0"/>
        <w:contextualSpacing/>
        <w:rPr>
          <w:rFonts w:ascii="Times New Roman" w:hAnsi="Times New Roman" w:cs="Times New Roman"/>
        </w:rPr>
      </w:pPr>
      <w:r w:rsidRPr="002951DA">
        <w:rPr>
          <w:rFonts w:ascii="Times New Roman" w:hAnsi="Times New Roman" w:cs="Times New Roman"/>
        </w:rPr>
        <w:t>Location (City): City in which the facility or building is located.</w:t>
      </w:r>
    </w:p>
    <w:p w14:paraId="75C64282" w14:textId="77777777" w:rsidR="004E6D57" w:rsidRPr="002951DA" w:rsidRDefault="004E6D57" w:rsidP="00183118">
      <w:pPr>
        <w:numPr>
          <w:ilvl w:val="0"/>
          <w:numId w:val="26"/>
        </w:numPr>
        <w:spacing w:before="0" w:after="0"/>
        <w:contextualSpacing/>
        <w:rPr>
          <w:rFonts w:ascii="Times New Roman" w:hAnsi="Times New Roman" w:cs="Times New Roman"/>
        </w:rPr>
      </w:pPr>
      <w:r w:rsidRPr="002951DA">
        <w:rPr>
          <w:rFonts w:ascii="Times New Roman" w:hAnsi="Times New Roman" w:cs="Times New Roman"/>
        </w:rPr>
        <w:t>Reclaimed Water Available: Whether the utility provides reclaimed water service in the vicinity of the facility or building.</w:t>
      </w:r>
    </w:p>
    <w:p w14:paraId="51F27787" w14:textId="55E03645" w:rsidR="004E6D57" w:rsidRPr="002951DA" w:rsidRDefault="004E6D57" w:rsidP="00183118">
      <w:pPr>
        <w:numPr>
          <w:ilvl w:val="0"/>
          <w:numId w:val="26"/>
        </w:numPr>
        <w:spacing w:before="0" w:after="0"/>
        <w:contextualSpacing/>
        <w:rPr>
          <w:rFonts w:ascii="Times New Roman" w:hAnsi="Times New Roman" w:cs="Times New Roman"/>
        </w:rPr>
      </w:pPr>
      <w:r w:rsidRPr="002951DA">
        <w:rPr>
          <w:rFonts w:ascii="Times New Roman" w:hAnsi="Times New Roman" w:cs="Times New Roman"/>
        </w:rPr>
        <w:t xml:space="preserve">WWTP </w:t>
      </w:r>
      <w:r w:rsidR="00183118">
        <w:rPr>
          <w:rFonts w:ascii="Times New Roman" w:hAnsi="Times New Roman" w:cs="Times New Roman"/>
        </w:rPr>
        <w:t>o</w:t>
      </w:r>
      <w:r w:rsidRPr="002951DA">
        <w:rPr>
          <w:rFonts w:ascii="Times New Roman" w:hAnsi="Times New Roman" w:cs="Times New Roman"/>
        </w:rPr>
        <w:t>n</w:t>
      </w:r>
      <w:r w:rsidR="00183118">
        <w:rPr>
          <w:rFonts w:ascii="Times New Roman" w:hAnsi="Times New Roman" w:cs="Times New Roman"/>
        </w:rPr>
        <w:t xml:space="preserve"> S</w:t>
      </w:r>
      <w:r w:rsidRPr="002951DA">
        <w:rPr>
          <w:rFonts w:ascii="Times New Roman" w:hAnsi="Times New Roman" w:cs="Times New Roman"/>
        </w:rPr>
        <w:t>ite: Whether a domestic wastewater treatment facility is located at the facility or building.</w:t>
      </w:r>
    </w:p>
    <w:p w14:paraId="5DE04B16" w14:textId="15DB4689" w:rsidR="004E6D57" w:rsidRPr="002951DA" w:rsidRDefault="004E6D57" w:rsidP="00183118">
      <w:pPr>
        <w:numPr>
          <w:ilvl w:val="0"/>
          <w:numId w:val="26"/>
        </w:numPr>
        <w:spacing w:before="0" w:after="0"/>
        <w:contextualSpacing/>
        <w:rPr>
          <w:rFonts w:ascii="Times New Roman" w:hAnsi="Times New Roman" w:cs="Times New Roman"/>
        </w:rPr>
      </w:pPr>
      <w:r w:rsidRPr="002951DA">
        <w:rPr>
          <w:rFonts w:ascii="Times New Roman" w:hAnsi="Times New Roman" w:cs="Times New Roman"/>
        </w:rPr>
        <w:t xml:space="preserve">Reclaimed Water Used: Whether reclaimed water </w:t>
      </w:r>
      <w:r w:rsidR="00183118">
        <w:rPr>
          <w:rFonts w:ascii="Times New Roman" w:hAnsi="Times New Roman" w:cs="Times New Roman"/>
        </w:rPr>
        <w:t xml:space="preserve">is </w:t>
      </w:r>
      <w:r w:rsidRPr="002951DA">
        <w:rPr>
          <w:rFonts w:ascii="Times New Roman" w:hAnsi="Times New Roman" w:cs="Times New Roman"/>
        </w:rPr>
        <w:t>used at the facility or building.</w:t>
      </w:r>
    </w:p>
    <w:p w14:paraId="00AD6B0E" w14:textId="77777777" w:rsidR="004E6D57" w:rsidRPr="002951DA" w:rsidRDefault="004E6D57" w:rsidP="00183118">
      <w:pPr>
        <w:numPr>
          <w:ilvl w:val="0"/>
          <w:numId w:val="26"/>
        </w:numPr>
        <w:spacing w:before="0" w:after="0"/>
        <w:contextualSpacing/>
        <w:rPr>
          <w:rFonts w:ascii="Times New Roman" w:hAnsi="Times New Roman" w:cs="Times New Roman"/>
        </w:rPr>
      </w:pPr>
      <w:r w:rsidRPr="002951DA">
        <w:rPr>
          <w:rFonts w:ascii="Times New Roman" w:hAnsi="Times New Roman" w:cs="Times New Roman"/>
        </w:rPr>
        <w:t xml:space="preserve">Uses of Reclaimed Water: If reclaimed water is used, the type of use (landscape irrigation, toilet flushing, ground water recharge, </w:t>
      </w:r>
      <w:proofErr w:type="gramStart"/>
      <w:r w:rsidRPr="002951DA">
        <w:rPr>
          <w:rFonts w:ascii="Times New Roman" w:hAnsi="Times New Roman" w:cs="Times New Roman"/>
        </w:rPr>
        <w:t>laundries</w:t>
      </w:r>
      <w:proofErr w:type="gramEnd"/>
      <w:r w:rsidRPr="002951DA">
        <w:rPr>
          <w:rFonts w:ascii="Times New Roman" w:hAnsi="Times New Roman" w:cs="Times New Roman"/>
        </w:rPr>
        <w:t>, etc.).</w:t>
      </w:r>
    </w:p>
    <w:p w14:paraId="17F0A652" w14:textId="77777777" w:rsidR="004E6D57" w:rsidRPr="002951DA" w:rsidRDefault="004E6D57" w:rsidP="00183118">
      <w:pPr>
        <w:numPr>
          <w:ilvl w:val="0"/>
          <w:numId w:val="26"/>
        </w:numPr>
        <w:spacing w:before="0" w:after="0"/>
        <w:contextualSpacing/>
        <w:rPr>
          <w:rFonts w:ascii="Times New Roman" w:hAnsi="Times New Roman" w:cs="Times New Roman"/>
        </w:rPr>
      </w:pPr>
      <w:r w:rsidRPr="002951DA">
        <w:rPr>
          <w:rFonts w:ascii="Times New Roman" w:hAnsi="Times New Roman" w:cs="Times New Roman"/>
        </w:rPr>
        <w:t>Future Plans: Whether there are future plans for the use of reclaimed water at the facility or building.</w:t>
      </w:r>
    </w:p>
    <w:p w14:paraId="06294E0B" w14:textId="77777777" w:rsidR="004E6D57" w:rsidRPr="002951DA" w:rsidRDefault="004E6D57" w:rsidP="00183118">
      <w:pPr>
        <w:numPr>
          <w:ilvl w:val="0"/>
          <w:numId w:val="26"/>
        </w:numPr>
        <w:spacing w:before="0" w:after="0"/>
        <w:contextualSpacing/>
        <w:rPr>
          <w:rFonts w:ascii="Times New Roman" w:hAnsi="Times New Roman" w:cs="Times New Roman"/>
        </w:rPr>
      </w:pPr>
      <w:r w:rsidRPr="002951DA">
        <w:rPr>
          <w:rFonts w:ascii="Times New Roman" w:hAnsi="Times New Roman" w:cs="Times New Roman"/>
        </w:rPr>
        <w:t>Owner: The owner of the facility or building (Florida Department of Management Services [DMS], DEP, etc.). “Leased” indicates that the facility or building is leased from a private entity.</w:t>
      </w:r>
    </w:p>
    <w:p w14:paraId="1466BDFF" w14:textId="2D3C6902" w:rsidR="004E6D57" w:rsidRPr="00211F03" w:rsidRDefault="00363596" w:rsidP="00183118">
      <w:pPr>
        <w:pStyle w:val="Heading3"/>
        <w:spacing w:after="120"/>
        <w:jc w:val="left"/>
        <w:rPr>
          <w:rFonts w:ascii="Times New Roman" w:hAnsi="Times New Roman" w:cs="Times New Roman"/>
          <w:i w:val="0"/>
          <w:color w:val="auto"/>
          <w:sz w:val="20"/>
        </w:rPr>
      </w:pPr>
      <w:bookmarkStart w:id="15" w:name="_Toc152231860"/>
      <w:bookmarkStart w:id="16" w:name="_Toc185001852"/>
      <w:r w:rsidRPr="00211F03">
        <w:rPr>
          <w:rFonts w:ascii="Times New Roman" w:hAnsi="Times New Roman" w:cs="Times New Roman"/>
          <w:i w:val="0"/>
          <w:color w:val="auto"/>
          <w:sz w:val="20"/>
        </w:rPr>
        <w:t>Table 1</w:t>
      </w:r>
      <w:r w:rsidR="00211F03">
        <w:rPr>
          <w:rFonts w:ascii="Times New Roman" w:hAnsi="Times New Roman" w:cs="Times New Roman"/>
          <w:i w:val="0"/>
          <w:color w:val="auto"/>
          <w:sz w:val="20"/>
        </w:rPr>
        <w:t xml:space="preserve">. </w:t>
      </w:r>
      <w:r w:rsidR="004E6D57" w:rsidRPr="00211F03">
        <w:rPr>
          <w:rFonts w:ascii="Times New Roman" w:hAnsi="Times New Roman" w:cs="Times New Roman"/>
          <w:i w:val="0"/>
          <w:color w:val="auto"/>
          <w:sz w:val="20"/>
        </w:rPr>
        <w:t>DEP District and Branch Offices</w:t>
      </w:r>
      <w:bookmarkEnd w:id="15"/>
      <w:r w:rsidR="00211F03">
        <w:rPr>
          <w:rFonts w:ascii="Times New Roman" w:hAnsi="Times New Roman" w:cs="Times New Roman"/>
          <w:i w:val="0"/>
          <w:color w:val="auto"/>
          <w:sz w:val="20"/>
        </w:rPr>
        <w:t>.</w:t>
      </w:r>
      <w:bookmarkEnd w:id="16"/>
    </w:p>
    <w:tbl>
      <w:tblPr>
        <w:tblW w:w="13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1075"/>
        <w:gridCol w:w="2250"/>
        <w:gridCol w:w="1427"/>
        <w:gridCol w:w="1723"/>
        <w:gridCol w:w="1080"/>
        <w:gridCol w:w="900"/>
        <w:gridCol w:w="990"/>
        <w:gridCol w:w="1170"/>
        <w:gridCol w:w="1800"/>
        <w:gridCol w:w="1121"/>
      </w:tblGrid>
      <w:tr w:rsidR="00316649" w:rsidRPr="00822C5A" w14:paraId="3BB2FC4F" w14:textId="77777777" w:rsidTr="003139F2">
        <w:trPr>
          <w:cantSplit/>
          <w:trHeight w:val="288"/>
          <w:tblHeader/>
        </w:trPr>
        <w:tc>
          <w:tcPr>
            <w:tcW w:w="1075" w:type="dxa"/>
            <w:shd w:val="clear" w:color="auto" w:fill="D9D9D9"/>
            <w:vAlign w:val="center"/>
          </w:tcPr>
          <w:p w14:paraId="7C042274" w14:textId="77777777" w:rsidR="00783C07" w:rsidRPr="00822C5A" w:rsidRDefault="00783C07" w:rsidP="00822C5A">
            <w:pPr>
              <w:spacing w:before="0" w:after="0" w:line="240" w:lineRule="auto"/>
              <w:jc w:val="center"/>
              <w:rPr>
                <w:rFonts w:ascii="Times New Roman" w:eastAsia="Times New Roman" w:hAnsi="Times New Roman" w:cs="Times New Roman"/>
                <w:b/>
                <w:sz w:val="16"/>
                <w:szCs w:val="16"/>
              </w:rPr>
            </w:pPr>
            <w:r w:rsidRPr="00822C5A">
              <w:rPr>
                <w:rFonts w:ascii="Times New Roman" w:eastAsia="Times New Roman" w:hAnsi="Times New Roman" w:cs="Times New Roman"/>
                <w:b/>
                <w:sz w:val="16"/>
                <w:szCs w:val="16"/>
              </w:rPr>
              <w:t>County</w:t>
            </w:r>
          </w:p>
          <w:p w14:paraId="45AAAEB5" w14:textId="77777777" w:rsidR="00783C07" w:rsidRPr="00822C5A" w:rsidRDefault="00783C07" w:rsidP="00822C5A">
            <w:pPr>
              <w:spacing w:before="0" w:after="0" w:line="240" w:lineRule="auto"/>
              <w:jc w:val="center"/>
              <w:rPr>
                <w:rFonts w:ascii="Times New Roman" w:eastAsia="Times New Roman" w:hAnsi="Times New Roman" w:cs="Times New Roman"/>
                <w:b/>
                <w:sz w:val="16"/>
                <w:szCs w:val="16"/>
              </w:rPr>
            </w:pPr>
            <w:r w:rsidRPr="00822C5A">
              <w:rPr>
                <w:rFonts w:ascii="Times New Roman" w:eastAsia="Times New Roman" w:hAnsi="Times New Roman" w:cs="Times New Roman"/>
                <w:b/>
                <w:sz w:val="16"/>
                <w:szCs w:val="16"/>
              </w:rPr>
              <w:t>(1)</w:t>
            </w:r>
          </w:p>
        </w:tc>
        <w:tc>
          <w:tcPr>
            <w:tcW w:w="2250" w:type="dxa"/>
            <w:shd w:val="clear" w:color="auto" w:fill="D9D9D9"/>
            <w:vAlign w:val="center"/>
          </w:tcPr>
          <w:p w14:paraId="3FFD2541" w14:textId="77777777" w:rsidR="00783C07" w:rsidRPr="00822C5A" w:rsidRDefault="00783C07" w:rsidP="00822C5A">
            <w:pPr>
              <w:spacing w:before="0" w:after="0" w:line="240" w:lineRule="auto"/>
              <w:jc w:val="center"/>
              <w:rPr>
                <w:rFonts w:ascii="Times New Roman" w:eastAsia="Times New Roman" w:hAnsi="Times New Roman" w:cs="Times New Roman"/>
                <w:b/>
                <w:sz w:val="16"/>
                <w:szCs w:val="16"/>
              </w:rPr>
            </w:pPr>
            <w:r w:rsidRPr="00822C5A">
              <w:rPr>
                <w:rFonts w:ascii="Times New Roman" w:eastAsia="Times New Roman" w:hAnsi="Times New Roman" w:cs="Times New Roman"/>
                <w:b/>
                <w:sz w:val="16"/>
                <w:szCs w:val="16"/>
              </w:rPr>
              <w:t>Name of</w:t>
            </w:r>
            <w:r>
              <w:rPr>
                <w:rFonts w:ascii="Times New Roman" w:eastAsia="Times New Roman" w:hAnsi="Times New Roman" w:cs="Times New Roman"/>
                <w:b/>
                <w:sz w:val="16"/>
                <w:szCs w:val="16"/>
              </w:rPr>
              <w:t xml:space="preserve"> </w:t>
            </w:r>
            <w:r w:rsidRPr="00822C5A">
              <w:rPr>
                <w:rFonts w:ascii="Times New Roman" w:eastAsia="Times New Roman" w:hAnsi="Times New Roman" w:cs="Times New Roman"/>
                <w:b/>
                <w:sz w:val="16"/>
                <w:szCs w:val="16"/>
              </w:rPr>
              <w:t>Facility</w:t>
            </w:r>
          </w:p>
          <w:p w14:paraId="6D8AFDBC" w14:textId="77777777" w:rsidR="00783C07" w:rsidRPr="00822C5A" w:rsidRDefault="00783C07" w:rsidP="00822C5A">
            <w:pPr>
              <w:spacing w:before="0" w:after="0" w:line="240" w:lineRule="auto"/>
              <w:jc w:val="center"/>
              <w:rPr>
                <w:rFonts w:ascii="Times New Roman" w:eastAsia="Times New Roman" w:hAnsi="Times New Roman" w:cs="Times New Roman"/>
                <w:b/>
                <w:sz w:val="16"/>
                <w:szCs w:val="16"/>
              </w:rPr>
            </w:pPr>
            <w:r w:rsidRPr="00822C5A">
              <w:rPr>
                <w:rFonts w:ascii="Times New Roman" w:eastAsia="Times New Roman" w:hAnsi="Times New Roman" w:cs="Times New Roman"/>
                <w:b/>
                <w:sz w:val="16"/>
                <w:szCs w:val="16"/>
              </w:rPr>
              <w:t>(2)</w:t>
            </w:r>
          </w:p>
        </w:tc>
        <w:tc>
          <w:tcPr>
            <w:tcW w:w="1427" w:type="dxa"/>
            <w:shd w:val="clear" w:color="auto" w:fill="D9D9D9"/>
            <w:vAlign w:val="center"/>
          </w:tcPr>
          <w:p w14:paraId="08350E4F" w14:textId="77777777" w:rsidR="00783C07" w:rsidRPr="00822C5A" w:rsidRDefault="00783C07" w:rsidP="00822C5A">
            <w:pPr>
              <w:spacing w:before="0" w:after="0" w:line="240" w:lineRule="auto"/>
              <w:jc w:val="center"/>
              <w:rPr>
                <w:rFonts w:ascii="Times New Roman" w:eastAsia="Times New Roman" w:hAnsi="Times New Roman" w:cs="Times New Roman"/>
                <w:b/>
                <w:sz w:val="16"/>
                <w:szCs w:val="16"/>
              </w:rPr>
            </w:pPr>
            <w:r w:rsidRPr="00822C5A">
              <w:rPr>
                <w:rFonts w:ascii="Times New Roman" w:eastAsia="Times New Roman" w:hAnsi="Times New Roman" w:cs="Times New Roman"/>
                <w:b/>
                <w:sz w:val="16"/>
                <w:szCs w:val="16"/>
              </w:rPr>
              <w:t>Type of Facility</w:t>
            </w:r>
          </w:p>
          <w:p w14:paraId="7672ADA9" w14:textId="77777777" w:rsidR="00783C07" w:rsidRPr="00822C5A" w:rsidRDefault="00783C07" w:rsidP="00822C5A">
            <w:pPr>
              <w:spacing w:before="0" w:after="0" w:line="240" w:lineRule="auto"/>
              <w:jc w:val="center"/>
              <w:rPr>
                <w:rFonts w:ascii="Times New Roman" w:eastAsia="Times New Roman" w:hAnsi="Times New Roman" w:cs="Times New Roman"/>
                <w:b/>
                <w:sz w:val="16"/>
                <w:szCs w:val="16"/>
              </w:rPr>
            </w:pPr>
            <w:r w:rsidRPr="00822C5A">
              <w:rPr>
                <w:rFonts w:ascii="Times New Roman" w:eastAsia="Times New Roman" w:hAnsi="Times New Roman" w:cs="Times New Roman"/>
                <w:b/>
                <w:sz w:val="16"/>
                <w:szCs w:val="16"/>
              </w:rPr>
              <w:t>(3)</w:t>
            </w:r>
          </w:p>
        </w:tc>
        <w:tc>
          <w:tcPr>
            <w:tcW w:w="1723" w:type="dxa"/>
            <w:shd w:val="clear" w:color="auto" w:fill="D9D9D9"/>
            <w:vAlign w:val="center"/>
          </w:tcPr>
          <w:p w14:paraId="287D18BE" w14:textId="77777777" w:rsidR="00783C07" w:rsidRPr="00822C5A" w:rsidRDefault="00783C07" w:rsidP="00822C5A">
            <w:pPr>
              <w:spacing w:before="0" w:after="0" w:line="240" w:lineRule="auto"/>
              <w:jc w:val="center"/>
              <w:rPr>
                <w:rFonts w:ascii="Times New Roman" w:eastAsia="Times New Roman" w:hAnsi="Times New Roman" w:cs="Times New Roman"/>
                <w:b/>
                <w:sz w:val="16"/>
                <w:szCs w:val="16"/>
              </w:rPr>
            </w:pPr>
            <w:r w:rsidRPr="00822C5A">
              <w:rPr>
                <w:rFonts w:ascii="Times New Roman" w:eastAsia="Times New Roman" w:hAnsi="Times New Roman" w:cs="Times New Roman"/>
                <w:b/>
                <w:sz w:val="16"/>
                <w:szCs w:val="16"/>
              </w:rPr>
              <w:t>Location (City)</w:t>
            </w:r>
          </w:p>
          <w:p w14:paraId="622AFDAC" w14:textId="77777777" w:rsidR="00783C07" w:rsidRPr="00822C5A" w:rsidRDefault="00783C07" w:rsidP="00822C5A">
            <w:pPr>
              <w:spacing w:before="0" w:after="0" w:line="240" w:lineRule="auto"/>
              <w:jc w:val="center"/>
              <w:rPr>
                <w:rFonts w:ascii="Times New Roman" w:eastAsia="Times New Roman" w:hAnsi="Times New Roman" w:cs="Times New Roman"/>
                <w:b/>
                <w:sz w:val="16"/>
                <w:szCs w:val="16"/>
              </w:rPr>
            </w:pPr>
            <w:r w:rsidRPr="00822C5A">
              <w:rPr>
                <w:rFonts w:ascii="Times New Roman" w:eastAsia="Times New Roman" w:hAnsi="Times New Roman" w:cs="Times New Roman"/>
                <w:b/>
                <w:sz w:val="16"/>
                <w:szCs w:val="16"/>
              </w:rPr>
              <w:t>(4)</w:t>
            </w:r>
          </w:p>
        </w:tc>
        <w:tc>
          <w:tcPr>
            <w:tcW w:w="1080" w:type="dxa"/>
            <w:shd w:val="clear" w:color="auto" w:fill="D9D9D9"/>
            <w:vAlign w:val="center"/>
          </w:tcPr>
          <w:p w14:paraId="2652A8B8" w14:textId="77777777" w:rsidR="00783C07" w:rsidRPr="00822C5A" w:rsidRDefault="00783C07" w:rsidP="00822C5A">
            <w:pPr>
              <w:spacing w:before="0" w:after="0" w:line="240" w:lineRule="auto"/>
              <w:jc w:val="center"/>
              <w:rPr>
                <w:rFonts w:ascii="Times New Roman" w:eastAsia="Times New Roman" w:hAnsi="Times New Roman" w:cs="Times New Roman"/>
                <w:b/>
                <w:sz w:val="16"/>
                <w:szCs w:val="16"/>
              </w:rPr>
            </w:pPr>
            <w:r w:rsidRPr="00822C5A">
              <w:rPr>
                <w:rFonts w:ascii="Times New Roman" w:eastAsia="Times New Roman" w:hAnsi="Times New Roman" w:cs="Times New Roman"/>
                <w:b/>
                <w:sz w:val="16"/>
                <w:szCs w:val="16"/>
              </w:rPr>
              <w:t>Reclaimed Water Available</w:t>
            </w:r>
          </w:p>
          <w:p w14:paraId="4C1F70A3" w14:textId="77777777" w:rsidR="00783C07" w:rsidRPr="00822C5A" w:rsidRDefault="00783C07" w:rsidP="00822C5A">
            <w:pPr>
              <w:spacing w:before="0" w:after="0" w:line="240" w:lineRule="auto"/>
              <w:jc w:val="center"/>
              <w:rPr>
                <w:rFonts w:ascii="Times New Roman" w:eastAsia="Times New Roman" w:hAnsi="Times New Roman" w:cs="Times New Roman"/>
                <w:b/>
                <w:sz w:val="16"/>
                <w:szCs w:val="16"/>
              </w:rPr>
            </w:pPr>
            <w:r w:rsidRPr="00822C5A">
              <w:rPr>
                <w:rFonts w:ascii="Times New Roman" w:eastAsia="Times New Roman" w:hAnsi="Times New Roman" w:cs="Times New Roman"/>
                <w:b/>
                <w:sz w:val="16"/>
                <w:szCs w:val="16"/>
              </w:rPr>
              <w:t>(5)</w:t>
            </w:r>
          </w:p>
        </w:tc>
        <w:tc>
          <w:tcPr>
            <w:tcW w:w="900" w:type="dxa"/>
            <w:shd w:val="clear" w:color="auto" w:fill="D9D9D9"/>
            <w:vAlign w:val="center"/>
          </w:tcPr>
          <w:p w14:paraId="6D30F63A" w14:textId="4FD48D8F" w:rsidR="00783C07" w:rsidRPr="00822C5A" w:rsidRDefault="00783C07" w:rsidP="00822C5A">
            <w:pPr>
              <w:spacing w:before="0" w:after="0" w:line="240" w:lineRule="auto"/>
              <w:jc w:val="center"/>
              <w:rPr>
                <w:rFonts w:ascii="Times New Roman" w:eastAsia="Times New Roman" w:hAnsi="Times New Roman" w:cs="Times New Roman"/>
                <w:b/>
                <w:sz w:val="16"/>
                <w:szCs w:val="16"/>
              </w:rPr>
            </w:pPr>
            <w:r w:rsidRPr="00822C5A">
              <w:rPr>
                <w:rFonts w:ascii="Times New Roman" w:eastAsia="Times New Roman" w:hAnsi="Times New Roman" w:cs="Times New Roman"/>
                <w:b/>
                <w:sz w:val="16"/>
                <w:szCs w:val="16"/>
              </w:rPr>
              <w:t xml:space="preserve">WWTP </w:t>
            </w:r>
            <w:r w:rsidR="00183118">
              <w:rPr>
                <w:rFonts w:ascii="Times New Roman" w:eastAsia="Times New Roman" w:hAnsi="Times New Roman" w:cs="Times New Roman"/>
                <w:b/>
                <w:sz w:val="16"/>
                <w:szCs w:val="16"/>
              </w:rPr>
              <w:t>o</w:t>
            </w:r>
            <w:r w:rsidRPr="00822C5A">
              <w:rPr>
                <w:rFonts w:ascii="Times New Roman" w:eastAsia="Times New Roman" w:hAnsi="Times New Roman" w:cs="Times New Roman"/>
                <w:b/>
                <w:sz w:val="16"/>
                <w:szCs w:val="16"/>
              </w:rPr>
              <w:t>n</w:t>
            </w:r>
            <w:r w:rsidR="00183118">
              <w:rPr>
                <w:rFonts w:ascii="Times New Roman" w:eastAsia="Times New Roman" w:hAnsi="Times New Roman" w:cs="Times New Roman"/>
                <w:b/>
                <w:sz w:val="16"/>
                <w:szCs w:val="16"/>
              </w:rPr>
              <w:t xml:space="preserve"> S</w:t>
            </w:r>
            <w:r w:rsidRPr="00822C5A">
              <w:rPr>
                <w:rFonts w:ascii="Times New Roman" w:eastAsia="Times New Roman" w:hAnsi="Times New Roman" w:cs="Times New Roman"/>
                <w:b/>
                <w:sz w:val="16"/>
                <w:szCs w:val="16"/>
              </w:rPr>
              <w:t>ite</w:t>
            </w:r>
          </w:p>
          <w:p w14:paraId="0A63072F" w14:textId="77777777" w:rsidR="00783C07" w:rsidRPr="00822C5A" w:rsidRDefault="00783C07" w:rsidP="00822C5A">
            <w:pPr>
              <w:spacing w:before="0" w:after="0" w:line="240" w:lineRule="auto"/>
              <w:jc w:val="center"/>
              <w:rPr>
                <w:rFonts w:ascii="Times New Roman" w:eastAsia="Times New Roman" w:hAnsi="Times New Roman" w:cs="Times New Roman"/>
                <w:b/>
                <w:sz w:val="16"/>
                <w:szCs w:val="16"/>
              </w:rPr>
            </w:pPr>
            <w:r w:rsidRPr="00822C5A">
              <w:rPr>
                <w:rFonts w:ascii="Times New Roman" w:eastAsia="Times New Roman" w:hAnsi="Times New Roman" w:cs="Times New Roman"/>
                <w:b/>
                <w:sz w:val="16"/>
                <w:szCs w:val="16"/>
              </w:rPr>
              <w:t>(6)</w:t>
            </w:r>
          </w:p>
        </w:tc>
        <w:tc>
          <w:tcPr>
            <w:tcW w:w="990" w:type="dxa"/>
            <w:shd w:val="clear" w:color="auto" w:fill="D9D9D9"/>
            <w:vAlign w:val="center"/>
          </w:tcPr>
          <w:p w14:paraId="14175026" w14:textId="77777777" w:rsidR="00783C07" w:rsidRPr="00822C5A" w:rsidRDefault="00783C07" w:rsidP="00822C5A">
            <w:pPr>
              <w:spacing w:before="0" w:after="0" w:line="240" w:lineRule="auto"/>
              <w:jc w:val="center"/>
              <w:rPr>
                <w:rFonts w:ascii="Times New Roman" w:eastAsia="Times New Roman" w:hAnsi="Times New Roman" w:cs="Times New Roman"/>
                <w:b/>
                <w:sz w:val="16"/>
                <w:szCs w:val="16"/>
              </w:rPr>
            </w:pPr>
            <w:r w:rsidRPr="00822C5A">
              <w:rPr>
                <w:rFonts w:ascii="Times New Roman" w:eastAsia="Times New Roman" w:hAnsi="Times New Roman" w:cs="Times New Roman"/>
                <w:b/>
                <w:sz w:val="16"/>
                <w:szCs w:val="16"/>
              </w:rPr>
              <w:t>Reclaimed Water Used</w:t>
            </w:r>
          </w:p>
          <w:p w14:paraId="5D6A6C83" w14:textId="77777777" w:rsidR="00783C07" w:rsidRPr="00822C5A" w:rsidRDefault="00783C07" w:rsidP="00822C5A">
            <w:pPr>
              <w:spacing w:before="0" w:after="0" w:line="240" w:lineRule="auto"/>
              <w:jc w:val="center"/>
              <w:rPr>
                <w:rFonts w:ascii="Times New Roman" w:eastAsia="Times New Roman" w:hAnsi="Times New Roman" w:cs="Times New Roman"/>
                <w:b/>
                <w:sz w:val="16"/>
                <w:szCs w:val="16"/>
              </w:rPr>
            </w:pPr>
            <w:r w:rsidRPr="00822C5A">
              <w:rPr>
                <w:rFonts w:ascii="Times New Roman" w:eastAsia="Times New Roman" w:hAnsi="Times New Roman" w:cs="Times New Roman"/>
                <w:b/>
                <w:sz w:val="16"/>
                <w:szCs w:val="16"/>
              </w:rPr>
              <w:t>(7)</w:t>
            </w:r>
          </w:p>
        </w:tc>
        <w:tc>
          <w:tcPr>
            <w:tcW w:w="1170" w:type="dxa"/>
            <w:shd w:val="clear" w:color="auto" w:fill="D9D9D9"/>
            <w:vAlign w:val="center"/>
          </w:tcPr>
          <w:p w14:paraId="56D1CBF5" w14:textId="77777777" w:rsidR="00783C07" w:rsidRPr="00822C5A" w:rsidRDefault="00783C07" w:rsidP="00822C5A">
            <w:pPr>
              <w:spacing w:before="0" w:after="0" w:line="240" w:lineRule="auto"/>
              <w:jc w:val="center"/>
              <w:rPr>
                <w:rFonts w:ascii="Times New Roman" w:eastAsia="Times New Roman" w:hAnsi="Times New Roman" w:cs="Times New Roman"/>
                <w:b/>
                <w:sz w:val="16"/>
                <w:szCs w:val="16"/>
              </w:rPr>
            </w:pPr>
            <w:r w:rsidRPr="00822C5A">
              <w:rPr>
                <w:rFonts w:ascii="Times New Roman" w:eastAsia="Times New Roman" w:hAnsi="Times New Roman" w:cs="Times New Roman"/>
                <w:b/>
                <w:sz w:val="16"/>
                <w:szCs w:val="16"/>
              </w:rPr>
              <w:t>Uses of Reclaimed Water</w:t>
            </w:r>
          </w:p>
          <w:p w14:paraId="498A6532" w14:textId="77777777" w:rsidR="00783C07" w:rsidRPr="00822C5A" w:rsidRDefault="00783C07" w:rsidP="00822C5A">
            <w:pPr>
              <w:spacing w:before="0" w:after="0" w:line="240" w:lineRule="auto"/>
              <w:jc w:val="center"/>
              <w:rPr>
                <w:rFonts w:ascii="Times New Roman" w:eastAsia="Times New Roman" w:hAnsi="Times New Roman" w:cs="Times New Roman"/>
                <w:b/>
                <w:sz w:val="16"/>
                <w:szCs w:val="16"/>
              </w:rPr>
            </w:pPr>
            <w:r w:rsidRPr="00822C5A">
              <w:rPr>
                <w:rFonts w:ascii="Times New Roman" w:eastAsia="Times New Roman" w:hAnsi="Times New Roman" w:cs="Times New Roman"/>
                <w:b/>
                <w:sz w:val="16"/>
                <w:szCs w:val="16"/>
              </w:rPr>
              <w:t>(8)</w:t>
            </w:r>
          </w:p>
        </w:tc>
        <w:tc>
          <w:tcPr>
            <w:tcW w:w="1800" w:type="dxa"/>
            <w:shd w:val="clear" w:color="auto" w:fill="D9D9D9"/>
            <w:vAlign w:val="center"/>
          </w:tcPr>
          <w:p w14:paraId="5D591E48" w14:textId="77777777" w:rsidR="00783C07" w:rsidRPr="00822C5A" w:rsidRDefault="00783C07" w:rsidP="00822C5A">
            <w:pPr>
              <w:spacing w:before="0" w:after="0" w:line="240" w:lineRule="auto"/>
              <w:jc w:val="center"/>
              <w:rPr>
                <w:rFonts w:ascii="Times New Roman" w:eastAsia="Times New Roman" w:hAnsi="Times New Roman" w:cs="Times New Roman"/>
                <w:b/>
                <w:sz w:val="16"/>
                <w:szCs w:val="16"/>
              </w:rPr>
            </w:pPr>
            <w:r w:rsidRPr="00822C5A">
              <w:rPr>
                <w:rFonts w:ascii="Times New Roman" w:eastAsia="Times New Roman" w:hAnsi="Times New Roman" w:cs="Times New Roman"/>
                <w:b/>
                <w:sz w:val="16"/>
                <w:szCs w:val="16"/>
              </w:rPr>
              <w:t>Future Plans</w:t>
            </w:r>
          </w:p>
          <w:p w14:paraId="3EEB984F" w14:textId="77777777" w:rsidR="00783C07" w:rsidRPr="00822C5A" w:rsidRDefault="00783C07" w:rsidP="00822C5A">
            <w:pPr>
              <w:spacing w:before="0" w:after="0" w:line="240" w:lineRule="auto"/>
              <w:jc w:val="center"/>
              <w:rPr>
                <w:rFonts w:ascii="Times New Roman" w:eastAsia="Times New Roman" w:hAnsi="Times New Roman" w:cs="Times New Roman"/>
                <w:b/>
                <w:sz w:val="16"/>
                <w:szCs w:val="16"/>
              </w:rPr>
            </w:pPr>
            <w:r w:rsidRPr="00822C5A">
              <w:rPr>
                <w:rFonts w:ascii="Times New Roman" w:eastAsia="Times New Roman" w:hAnsi="Times New Roman" w:cs="Times New Roman"/>
                <w:b/>
                <w:sz w:val="16"/>
                <w:szCs w:val="16"/>
              </w:rPr>
              <w:t>(9)</w:t>
            </w:r>
          </w:p>
        </w:tc>
        <w:tc>
          <w:tcPr>
            <w:tcW w:w="1121" w:type="dxa"/>
            <w:shd w:val="clear" w:color="auto" w:fill="D9D9D9"/>
            <w:vAlign w:val="center"/>
          </w:tcPr>
          <w:p w14:paraId="6F3ED49B" w14:textId="77777777" w:rsidR="00783C07" w:rsidRPr="00822C5A" w:rsidRDefault="00783C07" w:rsidP="00822C5A">
            <w:pPr>
              <w:spacing w:before="0" w:after="0" w:line="240" w:lineRule="auto"/>
              <w:jc w:val="center"/>
              <w:rPr>
                <w:rFonts w:ascii="Times New Roman" w:eastAsia="Times New Roman" w:hAnsi="Times New Roman" w:cs="Times New Roman"/>
                <w:b/>
                <w:sz w:val="16"/>
                <w:szCs w:val="16"/>
              </w:rPr>
            </w:pPr>
            <w:r w:rsidRPr="00822C5A">
              <w:rPr>
                <w:rFonts w:ascii="Times New Roman" w:eastAsia="Times New Roman" w:hAnsi="Times New Roman" w:cs="Times New Roman"/>
                <w:b/>
                <w:sz w:val="16"/>
                <w:szCs w:val="16"/>
              </w:rPr>
              <w:t>Owner</w:t>
            </w:r>
          </w:p>
          <w:p w14:paraId="586F2A34" w14:textId="77777777" w:rsidR="00783C07" w:rsidRPr="00822C5A" w:rsidRDefault="00783C07" w:rsidP="00822C5A">
            <w:pPr>
              <w:spacing w:before="0" w:after="0" w:line="240" w:lineRule="auto"/>
              <w:jc w:val="center"/>
              <w:rPr>
                <w:rFonts w:ascii="Times New Roman" w:eastAsia="Times New Roman" w:hAnsi="Times New Roman" w:cs="Times New Roman"/>
                <w:b/>
                <w:sz w:val="16"/>
                <w:szCs w:val="16"/>
              </w:rPr>
            </w:pPr>
            <w:r w:rsidRPr="00822C5A">
              <w:rPr>
                <w:rFonts w:ascii="Times New Roman" w:eastAsia="Times New Roman" w:hAnsi="Times New Roman" w:cs="Times New Roman"/>
                <w:b/>
                <w:sz w:val="16"/>
                <w:szCs w:val="16"/>
              </w:rPr>
              <w:t>(10)</w:t>
            </w:r>
          </w:p>
        </w:tc>
      </w:tr>
      <w:tr w:rsidR="00783C07" w:rsidRPr="00822C5A" w14:paraId="1D6898E9" w14:textId="77777777" w:rsidTr="003139F2">
        <w:trPr>
          <w:cantSplit/>
          <w:trHeight w:val="288"/>
        </w:trPr>
        <w:tc>
          <w:tcPr>
            <w:tcW w:w="1075" w:type="dxa"/>
            <w:vAlign w:val="center"/>
          </w:tcPr>
          <w:p w14:paraId="5C86405C"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Bay</w:t>
            </w:r>
          </w:p>
        </w:tc>
        <w:tc>
          <w:tcPr>
            <w:tcW w:w="2250" w:type="dxa"/>
            <w:vAlign w:val="center"/>
          </w:tcPr>
          <w:p w14:paraId="255FE536"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Northwest District – Branch</w:t>
            </w:r>
          </w:p>
        </w:tc>
        <w:tc>
          <w:tcPr>
            <w:tcW w:w="1427" w:type="dxa"/>
            <w:vAlign w:val="center"/>
          </w:tcPr>
          <w:p w14:paraId="6AE90FA6"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Office</w:t>
            </w:r>
          </w:p>
        </w:tc>
        <w:tc>
          <w:tcPr>
            <w:tcW w:w="1723" w:type="dxa"/>
            <w:vAlign w:val="center"/>
          </w:tcPr>
          <w:p w14:paraId="0A0A34A4"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Panama City</w:t>
            </w:r>
          </w:p>
        </w:tc>
        <w:tc>
          <w:tcPr>
            <w:tcW w:w="1080" w:type="dxa"/>
            <w:vAlign w:val="center"/>
          </w:tcPr>
          <w:p w14:paraId="44922941"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w:t>
            </w:r>
          </w:p>
        </w:tc>
        <w:tc>
          <w:tcPr>
            <w:tcW w:w="900" w:type="dxa"/>
            <w:vAlign w:val="center"/>
          </w:tcPr>
          <w:p w14:paraId="36458CDD"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w:t>
            </w:r>
          </w:p>
        </w:tc>
        <w:tc>
          <w:tcPr>
            <w:tcW w:w="990" w:type="dxa"/>
            <w:vAlign w:val="center"/>
          </w:tcPr>
          <w:p w14:paraId="2539C37E"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w:t>
            </w:r>
          </w:p>
        </w:tc>
        <w:tc>
          <w:tcPr>
            <w:tcW w:w="1170" w:type="dxa"/>
            <w:vAlign w:val="center"/>
          </w:tcPr>
          <w:p w14:paraId="340D7E02"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N/A</w:t>
            </w:r>
          </w:p>
        </w:tc>
        <w:tc>
          <w:tcPr>
            <w:tcW w:w="1800" w:type="dxa"/>
            <w:vAlign w:val="center"/>
          </w:tcPr>
          <w:p w14:paraId="04A7E647"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w:t>
            </w:r>
          </w:p>
        </w:tc>
        <w:tc>
          <w:tcPr>
            <w:tcW w:w="1121" w:type="dxa"/>
            <w:vAlign w:val="center"/>
          </w:tcPr>
          <w:p w14:paraId="3839D336"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Leased</w:t>
            </w:r>
          </w:p>
        </w:tc>
      </w:tr>
      <w:tr w:rsidR="00783C07" w:rsidRPr="00822C5A" w14:paraId="4C915A67" w14:textId="77777777" w:rsidTr="003139F2">
        <w:trPr>
          <w:cantSplit/>
          <w:trHeight w:val="288"/>
        </w:trPr>
        <w:tc>
          <w:tcPr>
            <w:tcW w:w="1075" w:type="dxa"/>
            <w:vAlign w:val="center"/>
          </w:tcPr>
          <w:p w14:paraId="50BED166"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Duval</w:t>
            </w:r>
          </w:p>
        </w:tc>
        <w:tc>
          <w:tcPr>
            <w:tcW w:w="2250" w:type="dxa"/>
            <w:vAlign w:val="center"/>
          </w:tcPr>
          <w:p w14:paraId="43741D15"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Northeast District</w:t>
            </w:r>
          </w:p>
        </w:tc>
        <w:tc>
          <w:tcPr>
            <w:tcW w:w="1427" w:type="dxa"/>
            <w:vAlign w:val="center"/>
          </w:tcPr>
          <w:p w14:paraId="588C7F1A"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Office</w:t>
            </w:r>
          </w:p>
        </w:tc>
        <w:tc>
          <w:tcPr>
            <w:tcW w:w="1723" w:type="dxa"/>
            <w:vAlign w:val="center"/>
          </w:tcPr>
          <w:p w14:paraId="20F4E56F"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Jacksonville</w:t>
            </w:r>
          </w:p>
        </w:tc>
        <w:tc>
          <w:tcPr>
            <w:tcW w:w="1080" w:type="dxa"/>
            <w:vAlign w:val="center"/>
          </w:tcPr>
          <w:p w14:paraId="6E1296C2"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w:t>
            </w:r>
          </w:p>
        </w:tc>
        <w:tc>
          <w:tcPr>
            <w:tcW w:w="900" w:type="dxa"/>
            <w:vAlign w:val="center"/>
          </w:tcPr>
          <w:p w14:paraId="5A2E7C99"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w:t>
            </w:r>
          </w:p>
        </w:tc>
        <w:tc>
          <w:tcPr>
            <w:tcW w:w="990" w:type="dxa"/>
            <w:vAlign w:val="center"/>
          </w:tcPr>
          <w:p w14:paraId="446ED79E"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w:t>
            </w:r>
          </w:p>
        </w:tc>
        <w:tc>
          <w:tcPr>
            <w:tcW w:w="1170" w:type="dxa"/>
            <w:vAlign w:val="center"/>
          </w:tcPr>
          <w:p w14:paraId="6B52A0A9"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N/A</w:t>
            </w:r>
          </w:p>
        </w:tc>
        <w:tc>
          <w:tcPr>
            <w:tcW w:w="1800" w:type="dxa"/>
            <w:vAlign w:val="center"/>
          </w:tcPr>
          <w:p w14:paraId="5BEA728C"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w:t>
            </w:r>
          </w:p>
        </w:tc>
        <w:tc>
          <w:tcPr>
            <w:tcW w:w="1121" w:type="dxa"/>
            <w:vAlign w:val="center"/>
          </w:tcPr>
          <w:p w14:paraId="4C394824"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Leased</w:t>
            </w:r>
          </w:p>
        </w:tc>
      </w:tr>
      <w:tr w:rsidR="00783C07" w:rsidRPr="00822C5A" w14:paraId="124973EE" w14:textId="77777777" w:rsidTr="003139F2">
        <w:trPr>
          <w:cantSplit/>
          <w:trHeight w:val="288"/>
        </w:trPr>
        <w:tc>
          <w:tcPr>
            <w:tcW w:w="1075" w:type="dxa"/>
            <w:vAlign w:val="center"/>
          </w:tcPr>
          <w:p w14:paraId="7F460CA3"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Escambia</w:t>
            </w:r>
          </w:p>
        </w:tc>
        <w:tc>
          <w:tcPr>
            <w:tcW w:w="2250" w:type="dxa"/>
            <w:vAlign w:val="center"/>
          </w:tcPr>
          <w:p w14:paraId="3D5FC6A5"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Northwest District</w:t>
            </w:r>
          </w:p>
        </w:tc>
        <w:tc>
          <w:tcPr>
            <w:tcW w:w="1427" w:type="dxa"/>
            <w:vAlign w:val="center"/>
          </w:tcPr>
          <w:p w14:paraId="1E54847B"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Office</w:t>
            </w:r>
          </w:p>
        </w:tc>
        <w:tc>
          <w:tcPr>
            <w:tcW w:w="1723" w:type="dxa"/>
            <w:vAlign w:val="center"/>
          </w:tcPr>
          <w:p w14:paraId="2B6B22AD"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Pensacola</w:t>
            </w:r>
          </w:p>
        </w:tc>
        <w:tc>
          <w:tcPr>
            <w:tcW w:w="1080" w:type="dxa"/>
            <w:vAlign w:val="center"/>
          </w:tcPr>
          <w:p w14:paraId="481DFEF8"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w:t>
            </w:r>
          </w:p>
        </w:tc>
        <w:tc>
          <w:tcPr>
            <w:tcW w:w="900" w:type="dxa"/>
            <w:vAlign w:val="center"/>
          </w:tcPr>
          <w:p w14:paraId="41CB4BCE"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w:t>
            </w:r>
          </w:p>
        </w:tc>
        <w:tc>
          <w:tcPr>
            <w:tcW w:w="990" w:type="dxa"/>
            <w:vAlign w:val="center"/>
          </w:tcPr>
          <w:p w14:paraId="2F280444"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w:t>
            </w:r>
          </w:p>
        </w:tc>
        <w:tc>
          <w:tcPr>
            <w:tcW w:w="1170" w:type="dxa"/>
            <w:vAlign w:val="center"/>
          </w:tcPr>
          <w:p w14:paraId="2D3863CB"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N/A</w:t>
            </w:r>
          </w:p>
        </w:tc>
        <w:tc>
          <w:tcPr>
            <w:tcW w:w="1800" w:type="dxa"/>
            <w:vAlign w:val="center"/>
          </w:tcPr>
          <w:p w14:paraId="67593A56"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w:t>
            </w:r>
          </w:p>
        </w:tc>
        <w:tc>
          <w:tcPr>
            <w:tcW w:w="1121" w:type="dxa"/>
            <w:vAlign w:val="center"/>
          </w:tcPr>
          <w:p w14:paraId="651FDC0B"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DMS</w:t>
            </w:r>
          </w:p>
        </w:tc>
      </w:tr>
      <w:tr w:rsidR="00783C07" w:rsidRPr="00822C5A" w14:paraId="6CA0399E" w14:textId="77777777" w:rsidTr="003139F2">
        <w:trPr>
          <w:cantSplit/>
          <w:trHeight w:val="288"/>
        </w:trPr>
        <w:tc>
          <w:tcPr>
            <w:tcW w:w="1075" w:type="dxa"/>
            <w:vAlign w:val="center"/>
          </w:tcPr>
          <w:p w14:paraId="26F13473"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Hillsborough</w:t>
            </w:r>
          </w:p>
        </w:tc>
        <w:tc>
          <w:tcPr>
            <w:tcW w:w="2250" w:type="dxa"/>
            <w:vAlign w:val="center"/>
          </w:tcPr>
          <w:p w14:paraId="0E75E218"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Southwest District</w:t>
            </w:r>
          </w:p>
        </w:tc>
        <w:tc>
          <w:tcPr>
            <w:tcW w:w="1427" w:type="dxa"/>
            <w:vAlign w:val="center"/>
          </w:tcPr>
          <w:p w14:paraId="5B6F5CAD"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Office</w:t>
            </w:r>
          </w:p>
        </w:tc>
        <w:tc>
          <w:tcPr>
            <w:tcW w:w="1723" w:type="dxa"/>
            <w:vAlign w:val="center"/>
          </w:tcPr>
          <w:p w14:paraId="5A434E42"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Temple Terrace</w:t>
            </w:r>
          </w:p>
        </w:tc>
        <w:tc>
          <w:tcPr>
            <w:tcW w:w="1080" w:type="dxa"/>
            <w:vAlign w:val="center"/>
          </w:tcPr>
          <w:p w14:paraId="631E2C04"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w:t>
            </w:r>
          </w:p>
        </w:tc>
        <w:tc>
          <w:tcPr>
            <w:tcW w:w="900" w:type="dxa"/>
            <w:vAlign w:val="center"/>
          </w:tcPr>
          <w:p w14:paraId="178B80D4"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w:t>
            </w:r>
          </w:p>
        </w:tc>
        <w:tc>
          <w:tcPr>
            <w:tcW w:w="990" w:type="dxa"/>
            <w:vAlign w:val="center"/>
          </w:tcPr>
          <w:p w14:paraId="5DDA03A7"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w:t>
            </w:r>
          </w:p>
        </w:tc>
        <w:tc>
          <w:tcPr>
            <w:tcW w:w="1170" w:type="dxa"/>
            <w:vAlign w:val="center"/>
          </w:tcPr>
          <w:p w14:paraId="0FCB182E"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N/A</w:t>
            </w:r>
          </w:p>
        </w:tc>
        <w:tc>
          <w:tcPr>
            <w:tcW w:w="1800" w:type="dxa"/>
            <w:vAlign w:val="center"/>
          </w:tcPr>
          <w:p w14:paraId="7D6B4F82"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w:t>
            </w:r>
          </w:p>
        </w:tc>
        <w:tc>
          <w:tcPr>
            <w:tcW w:w="1121" w:type="dxa"/>
            <w:vAlign w:val="center"/>
          </w:tcPr>
          <w:p w14:paraId="18D63447"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Leased</w:t>
            </w:r>
          </w:p>
        </w:tc>
      </w:tr>
      <w:tr w:rsidR="00783C07" w:rsidRPr="00822C5A" w14:paraId="662725C3" w14:textId="77777777" w:rsidTr="003139F2">
        <w:trPr>
          <w:cantSplit/>
          <w:trHeight w:val="288"/>
        </w:trPr>
        <w:tc>
          <w:tcPr>
            <w:tcW w:w="1075" w:type="dxa"/>
            <w:vAlign w:val="center"/>
          </w:tcPr>
          <w:p w14:paraId="59CF5A95"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lastRenderedPageBreak/>
              <w:t>Lee</w:t>
            </w:r>
          </w:p>
        </w:tc>
        <w:tc>
          <w:tcPr>
            <w:tcW w:w="2250" w:type="dxa"/>
            <w:vAlign w:val="center"/>
          </w:tcPr>
          <w:p w14:paraId="02D2ED76"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South District</w:t>
            </w:r>
          </w:p>
        </w:tc>
        <w:tc>
          <w:tcPr>
            <w:tcW w:w="1427" w:type="dxa"/>
            <w:vAlign w:val="center"/>
          </w:tcPr>
          <w:p w14:paraId="70EC677C"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Office</w:t>
            </w:r>
          </w:p>
        </w:tc>
        <w:tc>
          <w:tcPr>
            <w:tcW w:w="1723" w:type="dxa"/>
            <w:vAlign w:val="center"/>
          </w:tcPr>
          <w:p w14:paraId="384AF2EA"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Fort Myers</w:t>
            </w:r>
          </w:p>
        </w:tc>
        <w:tc>
          <w:tcPr>
            <w:tcW w:w="1080" w:type="dxa"/>
            <w:vAlign w:val="center"/>
          </w:tcPr>
          <w:p w14:paraId="2E55D6F2"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Yes</w:t>
            </w:r>
          </w:p>
        </w:tc>
        <w:tc>
          <w:tcPr>
            <w:tcW w:w="900" w:type="dxa"/>
            <w:vAlign w:val="center"/>
          </w:tcPr>
          <w:p w14:paraId="2E23D6E2"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w:t>
            </w:r>
          </w:p>
        </w:tc>
        <w:tc>
          <w:tcPr>
            <w:tcW w:w="990" w:type="dxa"/>
            <w:vAlign w:val="center"/>
          </w:tcPr>
          <w:p w14:paraId="2FF77531"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w:t>
            </w:r>
          </w:p>
        </w:tc>
        <w:tc>
          <w:tcPr>
            <w:tcW w:w="1170" w:type="dxa"/>
            <w:vAlign w:val="center"/>
          </w:tcPr>
          <w:p w14:paraId="4357B184"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N/A</w:t>
            </w:r>
          </w:p>
        </w:tc>
        <w:tc>
          <w:tcPr>
            <w:tcW w:w="1800" w:type="dxa"/>
            <w:vAlign w:val="center"/>
          </w:tcPr>
          <w:p w14:paraId="1641F131"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Office is located within a reclaimed water service area; DEP continues to encourage utility to provide service.</w:t>
            </w:r>
          </w:p>
        </w:tc>
        <w:tc>
          <w:tcPr>
            <w:tcW w:w="1121" w:type="dxa"/>
            <w:vAlign w:val="center"/>
          </w:tcPr>
          <w:p w14:paraId="7ACEAF47"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DMS</w:t>
            </w:r>
          </w:p>
        </w:tc>
      </w:tr>
      <w:tr w:rsidR="00783C07" w:rsidRPr="00822C5A" w14:paraId="134B3A2B" w14:textId="77777777" w:rsidTr="003139F2">
        <w:trPr>
          <w:cantSplit/>
          <w:trHeight w:val="288"/>
        </w:trPr>
        <w:tc>
          <w:tcPr>
            <w:tcW w:w="1075" w:type="dxa"/>
            <w:vAlign w:val="center"/>
          </w:tcPr>
          <w:p w14:paraId="06E08422"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Leon</w:t>
            </w:r>
          </w:p>
        </w:tc>
        <w:tc>
          <w:tcPr>
            <w:tcW w:w="2250" w:type="dxa"/>
            <w:vAlign w:val="center"/>
          </w:tcPr>
          <w:p w14:paraId="6E39BB1B"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Bob Martinez Center</w:t>
            </w:r>
          </w:p>
        </w:tc>
        <w:tc>
          <w:tcPr>
            <w:tcW w:w="1427" w:type="dxa"/>
            <w:vAlign w:val="center"/>
          </w:tcPr>
          <w:p w14:paraId="37CBE1D6"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Office</w:t>
            </w:r>
          </w:p>
        </w:tc>
        <w:tc>
          <w:tcPr>
            <w:tcW w:w="1723" w:type="dxa"/>
            <w:vAlign w:val="center"/>
          </w:tcPr>
          <w:p w14:paraId="23A39F4B"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Tallahassee</w:t>
            </w:r>
          </w:p>
        </w:tc>
        <w:tc>
          <w:tcPr>
            <w:tcW w:w="1080" w:type="dxa"/>
            <w:vAlign w:val="center"/>
          </w:tcPr>
          <w:p w14:paraId="5722BDD6"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w:t>
            </w:r>
          </w:p>
        </w:tc>
        <w:tc>
          <w:tcPr>
            <w:tcW w:w="900" w:type="dxa"/>
            <w:vAlign w:val="center"/>
          </w:tcPr>
          <w:p w14:paraId="6AD9A06B"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w:t>
            </w:r>
          </w:p>
        </w:tc>
        <w:tc>
          <w:tcPr>
            <w:tcW w:w="990" w:type="dxa"/>
            <w:vAlign w:val="center"/>
          </w:tcPr>
          <w:p w14:paraId="39EC155E"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w:t>
            </w:r>
          </w:p>
        </w:tc>
        <w:tc>
          <w:tcPr>
            <w:tcW w:w="1170" w:type="dxa"/>
            <w:vAlign w:val="center"/>
          </w:tcPr>
          <w:p w14:paraId="30FC9197"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N/A</w:t>
            </w:r>
          </w:p>
        </w:tc>
        <w:tc>
          <w:tcPr>
            <w:tcW w:w="1800" w:type="dxa"/>
            <w:vAlign w:val="center"/>
          </w:tcPr>
          <w:p w14:paraId="646A0A8C"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w:t>
            </w:r>
          </w:p>
        </w:tc>
        <w:tc>
          <w:tcPr>
            <w:tcW w:w="1121" w:type="dxa"/>
            <w:vAlign w:val="center"/>
          </w:tcPr>
          <w:p w14:paraId="53237BA5"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DMS</w:t>
            </w:r>
          </w:p>
        </w:tc>
      </w:tr>
      <w:tr w:rsidR="00783C07" w:rsidRPr="00822C5A" w14:paraId="15F7DAFA" w14:textId="77777777" w:rsidTr="003139F2">
        <w:trPr>
          <w:cantSplit/>
          <w:trHeight w:val="288"/>
        </w:trPr>
        <w:tc>
          <w:tcPr>
            <w:tcW w:w="1075" w:type="dxa"/>
            <w:vAlign w:val="center"/>
          </w:tcPr>
          <w:p w14:paraId="48033333"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Leon</w:t>
            </w:r>
          </w:p>
        </w:tc>
        <w:tc>
          <w:tcPr>
            <w:tcW w:w="2250" w:type="dxa"/>
            <w:vAlign w:val="center"/>
          </w:tcPr>
          <w:p w14:paraId="3DD0127B"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Carr Building</w:t>
            </w:r>
          </w:p>
        </w:tc>
        <w:tc>
          <w:tcPr>
            <w:tcW w:w="1427" w:type="dxa"/>
            <w:vAlign w:val="center"/>
          </w:tcPr>
          <w:p w14:paraId="7261C22F"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Office</w:t>
            </w:r>
          </w:p>
        </w:tc>
        <w:tc>
          <w:tcPr>
            <w:tcW w:w="1723" w:type="dxa"/>
            <w:vAlign w:val="center"/>
          </w:tcPr>
          <w:p w14:paraId="2B638C8C"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Tallahassee</w:t>
            </w:r>
          </w:p>
        </w:tc>
        <w:tc>
          <w:tcPr>
            <w:tcW w:w="1080" w:type="dxa"/>
            <w:vAlign w:val="center"/>
          </w:tcPr>
          <w:p w14:paraId="251399EC"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w:t>
            </w:r>
          </w:p>
        </w:tc>
        <w:tc>
          <w:tcPr>
            <w:tcW w:w="900" w:type="dxa"/>
            <w:vAlign w:val="center"/>
          </w:tcPr>
          <w:p w14:paraId="7C04BC03"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w:t>
            </w:r>
          </w:p>
        </w:tc>
        <w:tc>
          <w:tcPr>
            <w:tcW w:w="990" w:type="dxa"/>
            <w:vAlign w:val="center"/>
          </w:tcPr>
          <w:p w14:paraId="5CADB1A7"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w:t>
            </w:r>
          </w:p>
        </w:tc>
        <w:tc>
          <w:tcPr>
            <w:tcW w:w="1170" w:type="dxa"/>
            <w:vAlign w:val="center"/>
          </w:tcPr>
          <w:p w14:paraId="0E854989"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N/A</w:t>
            </w:r>
          </w:p>
        </w:tc>
        <w:tc>
          <w:tcPr>
            <w:tcW w:w="1800" w:type="dxa"/>
            <w:vAlign w:val="center"/>
          </w:tcPr>
          <w:p w14:paraId="2A62B588"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w:t>
            </w:r>
          </w:p>
        </w:tc>
        <w:tc>
          <w:tcPr>
            <w:tcW w:w="1121" w:type="dxa"/>
            <w:vAlign w:val="center"/>
          </w:tcPr>
          <w:p w14:paraId="27DAF50E"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DMS</w:t>
            </w:r>
          </w:p>
        </w:tc>
      </w:tr>
      <w:tr w:rsidR="00783C07" w:rsidRPr="00822C5A" w14:paraId="2D4DA8BD" w14:textId="77777777" w:rsidTr="003139F2">
        <w:trPr>
          <w:cantSplit/>
          <w:trHeight w:val="288"/>
        </w:trPr>
        <w:tc>
          <w:tcPr>
            <w:tcW w:w="1075" w:type="dxa"/>
            <w:vAlign w:val="center"/>
          </w:tcPr>
          <w:p w14:paraId="609867D5"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Leon</w:t>
            </w:r>
          </w:p>
        </w:tc>
        <w:tc>
          <w:tcPr>
            <w:tcW w:w="2250" w:type="dxa"/>
            <w:vAlign w:val="center"/>
          </w:tcPr>
          <w:p w14:paraId="51D44D5D"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Douglas Building</w:t>
            </w:r>
          </w:p>
        </w:tc>
        <w:tc>
          <w:tcPr>
            <w:tcW w:w="1427" w:type="dxa"/>
            <w:vAlign w:val="center"/>
          </w:tcPr>
          <w:p w14:paraId="58A8D3B5"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Office</w:t>
            </w:r>
          </w:p>
        </w:tc>
        <w:tc>
          <w:tcPr>
            <w:tcW w:w="1723" w:type="dxa"/>
            <w:vAlign w:val="center"/>
          </w:tcPr>
          <w:p w14:paraId="5FCEA84F"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Tallahassee</w:t>
            </w:r>
          </w:p>
        </w:tc>
        <w:tc>
          <w:tcPr>
            <w:tcW w:w="1080" w:type="dxa"/>
            <w:vAlign w:val="center"/>
          </w:tcPr>
          <w:p w14:paraId="161BCB93"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w:t>
            </w:r>
          </w:p>
        </w:tc>
        <w:tc>
          <w:tcPr>
            <w:tcW w:w="900" w:type="dxa"/>
            <w:vAlign w:val="center"/>
          </w:tcPr>
          <w:p w14:paraId="435D76F5"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w:t>
            </w:r>
          </w:p>
        </w:tc>
        <w:tc>
          <w:tcPr>
            <w:tcW w:w="990" w:type="dxa"/>
            <w:vAlign w:val="center"/>
          </w:tcPr>
          <w:p w14:paraId="73A96373"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w:t>
            </w:r>
          </w:p>
        </w:tc>
        <w:tc>
          <w:tcPr>
            <w:tcW w:w="1170" w:type="dxa"/>
            <w:vAlign w:val="center"/>
          </w:tcPr>
          <w:p w14:paraId="445939CC"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N/A</w:t>
            </w:r>
          </w:p>
        </w:tc>
        <w:tc>
          <w:tcPr>
            <w:tcW w:w="1800" w:type="dxa"/>
            <w:vAlign w:val="center"/>
          </w:tcPr>
          <w:p w14:paraId="2E0B2D3D"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w:t>
            </w:r>
          </w:p>
        </w:tc>
        <w:tc>
          <w:tcPr>
            <w:tcW w:w="1121" w:type="dxa"/>
            <w:vAlign w:val="center"/>
          </w:tcPr>
          <w:p w14:paraId="7DD346BC"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DMS</w:t>
            </w:r>
          </w:p>
        </w:tc>
      </w:tr>
      <w:tr w:rsidR="00783C07" w:rsidRPr="00822C5A" w14:paraId="51B68ECA" w14:textId="77777777" w:rsidTr="003139F2">
        <w:trPr>
          <w:cantSplit/>
          <w:trHeight w:val="288"/>
        </w:trPr>
        <w:tc>
          <w:tcPr>
            <w:tcW w:w="1075" w:type="dxa"/>
            <w:vAlign w:val="center"/>
          </w:tcPr>
          <w:p w14:paraId="174F19AD"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Leon</w:t>
            </w:r>
          </w:p>
        </w:tc>
        <w:tc>
          <w:tcPr>
            <w:tcW w:w="2250" w:type="dxa"/>
            <w:vAlign w:val="center"/>
          </w:tcPr>
          <w:p w14:paraId="5098D278"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Douglas Building Annex</w:t>
            </w:r>
          </w:p>
        </w:tc>
        <w:tc>
          <w:tcPr>
            <w:tcW w:w="1427" w:type="dxa"/>
            <w:vAlign w:val="center"/>
          </w:tcPr>
          <w:p w14:paraId="11CF3085"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Office</w:t>
            </w:r>
          </w:p>
        </w:tc>
        <w:tc>
          <w:tcPr>
            <w:tcW w:w="1723" w:type="dxa"/>
            <w:vAlign w:val="center"/>
          </w:tcPr>
          <w:p w14:paraId="54851982"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Tallahassee</w:t>
            </w:r>
          </w:p>
        </w:tc>
        <w:tc>
          <w:tcPr>
            <w:tcW w:w="1080" w:type="dxa"/>
            <w:vAlign w:val="center"/>
          </w:tcPr>
          <w:p w14:paraId="11307D1A"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w:t>
            </w:r>
          </w:p>
        </w:tc>
        <w:tc>
          <w:tcPr>
            <w:tcW w:w="900" w:type="dxa"/>
            <w:vAlign w:val="center"/>
          </w:tcPr>
          <w:p w14:paraId="0C3BFF01"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w:t>
            </w:r>
          </w:p>
        </w:tc>
        <w:tc>
          <w:tcPr>
            <w:tcW w:w="990" w:type="dxa"/>
            <w:vAlign w:val="center"/>
          </w:tcPr>
          <w:p w14:paraId="74B27172"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w:t>
            </w:r>
          </w:p>
        </w:tc>
        <w:tc>
          <w:tcPr>
            <w:tcW w:w="1170" w:type="dxa"/>
            <w:vAlign w:val="center"/>
          </w:tcPr>
          <w:p w14:paraId="7CB7296E"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N/A</w:t>
            </w:r>
          </w:p>
        </w:tc>
        <w:tc>
          <w:tcPr>
            <w:tcW w:w="1800" w:type="dxa"/>
            <w:vAlign w:val="center"/>
          </w:tcPr>
          <w:p w14:paraId="19BD6D74"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w:t>
            </w:r>
          </w:p>
        </w:tc>
        <w:tc>
          <w:tcPr>
            <w:tcW w:w="1121" w:type="dxa"/>
            <w:vAlign w:val="center"/>
          </w:tcPr>
          <w:p w14:paraId="131CC4CC"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DMS</w:t>
            </w:r>
          </w:p>
        </w:tc>
      </w:tr>
      <w:tr w:rsidR="00783C07" w:rsidRPr="00822C5A" w14:paraId="6982CCD1" w14:textId="77777777" w:rsidTr="003139F2">
        <w:trPr>
          <w:cantSplit/>
          <w:trHeight w:val="288"/>
        </w:trPr>
        <w:tc>
          <w:tcPr>
            <w:tcW w:w="1075" w:type="dxa"/>
            <w:vAlign w:val="center"/>
          </w:tcPr>
          <w:p w14:paraId="6390BC90"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Leon</w:t>
            </w:r>
          </w:p>
        </w:tc>
        <w:tc>
          <w:tcPr>
            <w:tcW w:w="2250" w:type="dxa"/>
            <w:vAlign w:val="center"/>
          </w:tcPr>
          <w:p w14:paraId="429ED0B5"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Florida Geologic Survey</w:t>
            </w:r>
          </w:p>
        </w:tc>
        <w:tc>
          <w:tcPr>
            <w:tcW w:w="1427" w:type="dxa"/>
            <w:vAlign w:val="center"/>
          </w:tcPr>
          <w:p w14:paraId="61B974E9"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Office</w:t>
            </w:r>
          </w:p>
        </w:tc>
        <w:tc>
          <w:tcPr>
            <w:tcW w:w="1723" w:type="dxa"/>
            <w:vAlign w:val="center"/>
          </w:tcPr>
          <w:p w14:paraId="22C70196"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Tallahassee</w:t>
            </w:r>
          </w:p>
        </w:tc>
        <w:tc>
          <w:tcPr>
            <w:tcW w:w="1080" w:type="dxa"/>
            <w:vAlign w:val="center"/>
          </w:tcPr>
          <w:p w14:paraId="4794A365"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w:t>
            </w:r>
          </w:p>
        </w:tc>
        <w:tc>
          <w:tcPr>
            <w:tcW w:w="900" w:type="dxa"/>
            <w:vAlign w:val="center"/>
          </w:tcPr>
          <w:p w14:paraId="2C4D339B"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w:t>
            </w:r>
          </w:p>
        </w:tc>
        <w:tc>
          <w:tcPr>
            <w:tcW w:w="990" w:type="dxa"/>
            <w:vAlign w:val="center"/>
          </w:tcPr>
          <w:p w14:paraId="28C199F3"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w:t>
            </w:r>
          </w:p>
        </w:tc>
        <w:tc>
          <w:tcPr>
            <w:tcW w:w="1170" w:type="dxa"/>
            <w:vAlign w:val="center"/>
          </w:tcPr>
          <w:p w14:paraId="263BD48C"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N/A</w:t>
            </w:r>
          </w:p>
        </w:tc>
        <w:tc>
          <w:tcPr>
            <w:tcW w:w="1800" w:type="dxa"/>
            <w:vAlign w:val="center"/>
          </w:tcPr>
          <w:p w14:paraId="6055CD75"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w:t>
            </w:r>
          </w:p>
        </w:tc>
        <w:tc>
          <w:tcPr>
            <w:tcW w:w="1121" w:type="dxa"/>
            <w:vAlign w:val="center"/>
          </w:tcPr>
          <w:p w14:paraId="56B7F019"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Leased</w:t>
            </w:r>
          </w:p>
        </w:tc>
      </w:tr>
      <w:tr w:rsidR="00783C07" w:rsidRPr="00822C5A" w14:paraId="71A2ABC5" w14:textId="77777777" w:rsidTr="003139F2">
        <w:trPr>
          <w:cantSplit/>
          <w:trHeight w:val="288"/>
        </w:trPr>
        <w:tc>
          <w:tcPr>
            <w:tcW w:w="1075" w:type="dxa"/>
            <w:vAlign w:val="center"/>
          </w:tcPr>
          <w:p w14:paraId="59F850AE"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Leon</w:t>
            </w:r>
          </w:p>
        </w:tc>
        <w:tc>
          <w:tcPr>
            <w:tcW w:w="2250" w:type="dxa"/>
            <w:vAlign w:val="center"/>
          </w:tcPr>
          <w:p w14:paraId="263C0C7D"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Lab Complex</w:t>
            </w:r>
          </w:p>
        </w:tc>
        <w:tc>
          <w:tcPr>
            <w:tcW w:w="1427" w:type="dxa"/>
            <w:vAlign w:val="center"/>
          </w:tcPr>
          <w:p w14:paraId="68B7D2C0"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Labs</w:t>
            </w:r>
          </w:p>
        </w:tc>
        <w:tc>
          <w:tcPr>
            <w:tcW w:w="1723" w:type="dxa"/>
            <w:vAlign w:val="center"/>
          </w:tcPr>
          <w:p w14:paraId="6F1D0A8E"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Tallahassee</w:t>
            </w:r>
          </w:p>
        </w:tc>
        <w:tc>
          <w:tcPr>
            <w:tcW w:w="1080" w:type="dxa"/>
            <w:vAlign w:val="center"/>
          </w:tcPr>
          <w:p w14:paraId="482ADEA0"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w:t>
            </w:r>
          </w:p>
        </w:tc>
        <w:tc>
          <w:tcPr>
            <w:tcW w:w="900" w:type="dxa"/>
            <w:vAlign w:val="center"/>
          </w:tcPr>
          <w:p w14:paraId="2FAB6F7A"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w:t>
            </w:r>
          </w:p>
        </w:tc>
        <w:tc>
          <w:tcPr>
            <w:tcW w:w="990" w:type="dxa"/>
            <w:vAlign w:val="center"/>
          </w:tcPr>
          <w:p w14:paraId="5EE05C82"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w:t>
            </w:r>
          </w:p>
        </w:tc>
        <w:tc>
          <w:tcPr>
            <w:tcW w:w="1170" w:type="dxa"/>
            <w:vAlign w:val="center"/>
          </w:tcPr>
          <w:p w14:paraId="6049C21D"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N/A</w:t>
            </w:r>
          </w:p>
        </w:tc>
        <w:tc>
          <w:tcPr>
            <w:tcW w:w="1800" w:type="dxa"/>
            <w:vAlign w:val="center"/>
          </w:tcPr>
          <w:p w14:paraId="08A8B90A"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w:t>
            </w:r>
          </w:p>
        </w:tc>
        <w:tc>
          <w:tcPr>
            <w:tcW w:w="1121" w:type="dxa"/>
            <w:vAlign w:val="center"/>
          </w:tcPr>
          <w:p w14:paraId="4BCF7AB1"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DMS</w:t>
            </w:r>
          </w:p>
        </w:tc>
      </w:tr>
      <w:tr w:rsidR="00783C07" w:rsidRPr="00822C5A" w14:paraId="57678B23" w14:textId="77777777" w:rsidTr="003139F2">
        <w:trPr>
          <w:cantSplit/>
          <w:trHeight w:val="288"/>
        </w:trPr>
        <w:tc>
          <w:tcPr>
            <w:tcW w:w="1075" w:type="dxa"/>
            <w:vAlign w:val="center"/>
          </w:tcPr>
          <w:p w14:paraId="08A48BBF"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Monroe</w:t>
            </w:r>
          </w:p>
        </w:tc>
        <w:tc>
          <w:tcPr>
            <w:tcW w:w="2250" w:type="dxa"/>
            <w:vAlign w:val="center"/>
          </w:tcPr>
          <w:p w14:paraId="2B91D682"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Southeast District – Branch</w:t>
            </w:r>
          </w:p>
        </w:tc>
        <w:tc>
          <w:tcPr>
            <w:tcW w:w="1427" w:type="dxa"/>
            <w:vAlign w:val="center"/>
          </w:tcPr>
          <w:p w14:paraId="14DF14F1"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Office</w:t>
            </w:r>
          </w:p>
        </w:tc>
        <w:tc>
          <w:tcPr>
            <w:tcW w:w="1723" w:type="dxa"/>
            <w:vAlign w:val="center"/>
          </w:tcPr>
          <w:p w14:paraId="4D33219D"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Marathon</w:t>
            </w:r>
          </w:p>
        </w:tc>
        <w:tc>
          <w:tcPr>
            <w:tcW w:w="1080" w:type="dxa"/>
            <w:vAlign w:val="center"/>
          </w:tcPr>
          <w:p w14:paraId="3D9D697D"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w:t>
            </w:r>
          </w:p>
        </w:tc>
        <w:tc>
          <w:tcPr>
            <w:tcW w:w="900" w:type="dxa"/>
            <w:vAlign w:val="center"/>
          </w:tcPr>
          <w:p w14:paraId="5AE4B800"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w:t>
            </w:r>
          </w:p>
        </w:tc>
        <w:tc>
          <w:tcPr>
            <w:tcW w:w="990" w:type="dxa"/>
            <w:vAlign w:val="center"/>
          </w:tcPr>
          <w:p w14:paraId="1373BECE"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w:t>
            </w:r>
          </w:p>
        </w:tc>
        <w:tc>
          <w:tcPr>
            <w:tcW w:w="1170" w:type="dxa"/>
            <w:vAlign w:val="center"/>
          </w:tcPr>
          <w:p w14:paraId="5A6BA067"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N/A</w:t>
            </w:r>
          </w:p>
        </w:tc>
        <w:tc>
          <w:tcPr>
            <w:tcW w:w="1800" w:type="dxa"/>
            <w:vAlign w:val="center"/>
          </w:tcPr>
          <w:p w14:paraId="6DF578C4"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w:t>
            </w:r>
          </w:p>
        </w:tc>
        <w:tc>
          <w:tcPr>
            <w:tcW w:w="1121" w:type="dxa"/>
            <w:vAlign w:val="center"/>
          </w:tcPr>
          <w:p w14:paraId="7D26DFE0"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DMS</w:t>
            </w:r>
          </w:p>
        </w:tc>
      </w:tr>
      <w:tr w:rsidR="00783C07" w:rsidRPr="00822C5A" w14:paraId="113EDBC6" w14:textId="77777777" w:rsidTr="003139F2">
        <w:trPr>
          <w:cantSplit/>
          <w:trHeight w:val="288"/>
        </w:trPr>
        <w:tc>
          <w:tcPr>
            <w:tcW w:w="1075" w:type="dxa"/>
            <w:vAlign w:val="center"/>
          </w:tcPr>
          <w:p w14:paraId="3A5193CF"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Orange</w:t>
            </w:r>
          </w:p>
        </w:tc>
        <w:tc>
          <w:tcPr>
            <w:tcW w:w="2250" w:type="dxa"/>
            <w:vAlign w:val="center"/>
          </w:tcPr>
          <w:p w14:paraId="66A03AB9"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Central District</w:t>
            </w:r>
          </w:p>
        </w:tc>
        <w:tc>
          <w:tcPr>
            <w:tcW w:w="1427" w:type="dxa"/>
            <w:vAlign w:val="center"/>
          </w:tcPr>
          <w:p w14:paraId="2BF9B2D6"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Office</w:t>
            </w:r>
          </w:p>
        </w:tc>
        <w:tc>
          <w:tcPr>
            <w:tcW w:w="1723" w:type="dxa"/>
            <w:vAlign w:val="center"/>
          </w:tcPr>
          <w:p w14:paraId="254E773D"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Orlando</w:t>
            </w:r>
          </w:p>
        </w:tc>
        <w:tc>
          <w:tcPr>
            <w:tcW w:w="1080" w:type="dxa"/>
            <w:vAlign w:val="center"/>
          </w:tcPr>
          <w:p w14:paraId="4E411B2D"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Yes</w:t>
            </w:r>
          </w:p>
        </w:tc>
        <w:tc>
          <w:tcPr>
            <w:tcW w:w="900" w:type="dxa"/>
            <w:vAlign w:val="center"/>
          </w:tcPr>
          <w:p w14:paraId="32BC7A25"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w:t>
            </w:r>
          </w:p>
        </w:tc>
        <w:tc>
          <w:tcPr>
            <w:tcW w:w="990" w:type="dxa"/>
            <w:vAlign w:val="center"/>
          </w:tcPr>
          <w:p w14:paraId="03A6AD65"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w:t>
            </w:r>
          </w:p>
        </w:tc>
        <w:tc>
          <w:tcPr>
            <w:tcW w:w="1170" w:type="dxa"/>
            <w:vAlign w:val="center"/>
          </w:tcPr>
          <w:p w14:paraId="2C56A7E7"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N/A</w:t>
            </w:r>
          </w:p>
        </w:tc>
        <w:tc>
          <w:tcPr>
            <w:tcW w:w="1800" w:type="dxa"/>
            <w:vAlign w:val="center"/>
          </w:tcPr>
          <w:p w14:paraId="137402D7"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Office is located within a reclaimed water service area; DEP continues to encourage utility to provide service.</w:t>
            </w:r>
          </w:p>
        </w:tc>
        <w:tc>
          <w:tcPr>
            <w:tcW w:w="1121" w:type="dxa"/>
            <w:vAlign w:val="center"/>
          </w:tcPr>
          <w:p w14:paraId="649DB53D"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Leased</w:t>
            </w:r>
          </w:p>
        </w:tc>
      </w:tr>
      <w:tr w:rsidR="00783C07" w:rsidRPr="00822C5A" w14:paraId="5423682E" w14:textId="77777777" w:rsidTr="003139F2">
        <w:trPr>
          <w:cantSplit/>
          <w:trHeight w:val="288"/>
        </w:trPr>
        <w:tc>
          <w:tcPr>
            <w:tcW w:w="1075" w:type="dxa"/>
            <w:vAlign w:val="center"/>
          </w:tcPr>
          <w:p w14:paraId="33820303"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Palm Beach</w:t>
            </w:r>
          </w:p>
        </w:tc>
        <w:tc>
          <w:tcPr>
            <w:tcW w:w="2250" w:type="dxa"/>
            <w:vAlign w:val="center"/>
          </w:tcPr>
          <w:p w14:paraId="1DBA59E4"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Southeast District</w:t>
            </w:r>
          </w:p>
        </w:tc>
        <w:tc>
          <w:tcPr>
            <w:tcW w:w="1427" w:type="dxa"/>
            <w:vAlign w:val="center"/>
          </w:tcPr>
          <w:p w14:paraId="11174477"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Office</w:t>
            </w:r>
          </w:p>
        </w:tc>
        <w:tc>
          <w:tcPr>
            <w:tcW w:w="1723" w:type="dxa"/>
            <w:vAlign w:val="center"/>
          </w:tcPr>
          <w:p w14:paraId="44AA4B64"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West Palm Beach</w:t>
            </w:r>
          </w:p>
        </w:tc>
        <w:tc>
          <w:tcPr>
            <w:tcW w:w="1080" w:type="dxa"/>
            <w:vAlign w:val="center"/>
          </w:tcPr>
          <w:p w14:paraId="541B2414"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w:t>
            </w:r>
          </w:p>
        </w:tc>
        <w:tc>
          <w:tcPr>
            <w:tcW w:w="900" w:type="dxa"/>
            <w:vAlign w:val="center"/>
          </w:tcPr>
          <w:p w14:paraId="3043EA8F"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w:t>
            </w:r>
          </w:p>
        </w:tc>
        <w:tc>
          <w:tcPr>
            <w:tcW w:w="990" w:type="dxa"/>
            <w:vAlign w:val="center"/>
          </w:tcPr>
          <w:p w14:paraId="388A3AE1"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w:t>
            </w:r>
          </w:p>
        </w:tc>
        <w:tc>
          <w:tcPr>
            <w:tcW w:w="1170" w:type="dxa"/>
            <w:vAlign w:val="center"/>
          </w:tcPr>
          <w:p w14:paraId="2A0195CB"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N/A</w:t>
            </w:r>
          </w:p>
        </w:tc>
        <w:tc>
          <w:tcPr>
            <w:tcW w:w="1800" w:type="dxa"/>
            <w:vAlign w:val="center"/>
          </w:tcPr>
          <w:p w14:paraId="19DC4E3C"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w:t>
            </w:r>
          </w:p>
        </w:tc>
        <w:tc>
          <w:tcPr>
            <w:tcW w:w="1121" w:type="dxa"/>
            <w:vAlign w:val="center"/>
          </w:tcPr>
          <w:p w14:paraId="33B22432" w14:textId="77777777" w:rsidR="00783C07" w:rsidRPr="00822C5A" w:rsidRDefault="00783C07" w:rsidP="00822C5A">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Leased</w:t>
            </w:r>
          </w:p>
        </w:tc>
      </w:tr>
    </w:tbl>
    <w:p w14:paraId="14BDCAD7" w14:textId="77777777" w:rsidR="003139F2" w:rsidRDefault="003139F2" w:rsidP="00183118">
      <w:pPr>
        <w:pStyle w:val="Heading3"/>
        <w:spacing w:before="360" w:after="120"/>
        <w:jc w:val="left"/>
        <w:rPr>
          <w:rFonts w:ascii="Times New Roman" w:hAnsi="Times New Roman" w:cs="Times New Roman"/>
          <w:i w:val="0"/>
          <w:color w:val="auto"/>
          <w:sz w:val="20"/>
        </w:rPr>
      </w:pPr>
      <w:bookmarkStart w:id="17" w:name="_Toc152231861"/>
      <w:bookmarkEnd w:id="14"/>
    </w:p>
    <w:p w14:paraId="4498867D" w14:textId="77777777" w:rsidR="003139F2" w:rsidRDefault="003139F2">
      <w:pPr>
        <w:spacing w:before="0" w:line="259" w:lineRule="auto"/>
        <w:rPr>
          <w:rFonts w:ascii="Times New Roman" w:eastAsiaTheme="majorEastAsia" w:hAnsi="Times New Roman" w:cs="Times New Roman"/>
          <w:b/>
          <w:bCs/>
          <w:iCs/>
          <w:sz w:val="20"/>
          <w:szCs w:val="28"/>
        </w:rPr>
      </w:pPr>
      <w:r>
        <w:rPr>
          <w:rFonts w:ascii="Times New Roman" w:hAnsi="Times New Roman" w:cs="Times New Roman"/>
          <w:i/>
          <w:sz w:val="20"/>
        </w:rPr>
        <w:br w:type="page"/>
      </w:r>
    </w:p>
    <w:p w14:paraId="4C716C34" w14:textId="501B5BAB" w:rsidR="004E6D57" w:rsidRPr="00211F03" w:rsidRDefault="00363596" w:rsidP="00183118">
      <w:pPr>
        <w:pStyle w:val="Heading3"/>
        <w:spacing w:before="360" w:after="120"/>
        <w:jc w:val="left"/>
        <w:rPr>
          <w:rFonts w:ascii="Times New Roman" w:hAnsi="Times New Roman" w:cs="Times New Roman"/>
          <w:i w:val="0"/>
          <w:color w:val="auto"/>
          <w:sz w:val="20"/>
        </w:rPr>
      </w:pPr>
      <w:bookmarkStart w:id="18" w:name="_Toc185001853"/>
      <w:r w:rsidRPr="00211F03">
        <w:rPr>
          <w:rFonts w:ascii="Times New Roman" w:hAnsi="Times New Roman" w:cs="Times New Roman"/>
          <w:i w:val="0"/>
          <w:color w:val="auto"/>
          <w:sz w:val="20"/>
        </w:rPr>
        <w:lastRenderedPageBreak/>
        <w:t>Table 2</w:t>
      </w:r>
      <w:r w:rsidR="00211F03">
        <w:rPr>
          <w:rFonts w:ascii="Times New Roman" w:hAnsi="Times New Roman" w:cs="Times New Roman"/>
          <w:i w:val="0"/>
          <w:color w:val="auto"/>
          <w:sz w:val="20"/>
        </w:rPr>
        <w:t>.</w:t>
      </w:r>
      <w:r w:rsidRPr="00E82391">
        <w:rPr>
          <w:rFonts w:ascii="Times New Roman" w:hAnsi="Times New Roman" w:cs="Times New Roman"/>
          <w:i w:val="0"/>
          <w:color w:val="auto"/>
          <w:sz w:val="20"/>
        </w:rPr>
        <w:t xml:space="preserve"> </w:t>
      </w:r>
      <w:r w:rsidR="004E6D57" w:rsidRPr="00E82391">
        <w:rPr>
          <w:rFonts w:ascii="Times New Roman" w:hAnsi="Times New Roman" w:cs="Times New Roman"/>
          <w:i w:val="0"/>
          <w:color w:val="auto"/>
          <w:sz w:val="20"/>
        </w:rPr>
        <w:t>Office of Resilience and Coastal Protection</w:t>
      </w:r>
      <w:bookmarkEnd w:id="17"/>
      <w:r w:rsidR="00211F03">
        <w:rPr>
          <w:rFonts w:ascii="Times New Roman" w:hAnsi="Times New Roman" w:cs="Times New Roman"/>
          <w:i w:val="0"/>
          <w:color w:val="auto"/>
          <w:sz w:val="20"/>
        </w:rPr>
        <w:t>.</w:t>
      </w:r>
      <w:bookmarkEnd w:id="18"/>
    </w:p>
    <w:tbl>
      <w:tblPr>
        <w:tblW w:w="13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1075"/>
        <w:gridCol w:w="2250"/>
        <w:gridCol w:w="1440"/>
        <w:gridCol w:w="1710"/>
        <w:gridCol w:w="1080"/>
        <w:gridCol w:w="900"/>
        <w:gridCol w:w="990"/>
        <w:gridCol w:w="1170"/>
        <w:gridCol w:w="1800"/>
        <w:gridCol w:w="1121"/>
      </w:tblGrid>
      <w:tr w:rsidR="00316649" w:rsidRPr="00822C5A" w14:paraId="5F5CCE2A" w14:textId="77777777" w:rsidTr="003139F2">
        <w:trPr>
          <w:cantSplit/>
          <w:trHeight w:val="288"/>
          <w:tblHeader/>
        </w:trPr>
        <w:tc>
          <w:tcPr>
            <w:tcW w:w="1075" w:type="dxa"/>
            <w:shd w:val="clear" w:color="auto" w:fill="D9D9D9"/>
            <w:vAlign w:val="center"/>
          </w:tcPr>
          <w:p w14:paraId="0ACEF5F7" w14:textId="77777777" w:rsidR="00783C07" w:rsidRPr="00822C5A" w:rsidRDefault="00783C07" w:rsidP="00DC698F">
            <w:pPr>
              <w:spacing w:before="0" w:after="0" w:line="240" w:lineRule="auto"/>
              <w:jc w:val="center"/>
              <w:rPr>
                <w:rFonts w:ascii="Times New Roman" w:eastAsia="Times New Roman" w:hAnsi="Times New Roman" w:cs="Times New Roman"/>
                <w:b/>
                <w:sz w:val="16"/>
                <w:szCs w:val="16"/>
              </w:rPr>
            </w:pPr>
            <w:r w:rsidRPr="00822C5A">
              <w:rPr>
                <w:rFonts w:ascii="Times New Roman" w:eastAsia="Times New Roman" w:hAnsi="Times New Roman" w:cs="Times New Roman"/>
                <w:b/>
                <w:sz w:val="16"/>
                <w:szCs w:val="16"/>
              </w:rPr>
              <w:t>County</w:t>
            </w:r>
          </w:p>
          <w:p w14:paraId="40BEAB05" w14:textId="77777777" w:rsidR="00783C07" w:rsidRPr="00822C5A" w:rsidRDefault="00783C07" w:rsidP="00DC698F">
            <w:pPr>
              <w:spacing w:before="0" w:after="0" w:line="240" w:lineRule="auto"/>
              <w:jc w:val="center"/>
              <w:rPr>
                <w:rFonts w:ascii="Times New Roman" w:eastAsia="Times New Roman" w:hAnsi="Times New Roman" w:cs="Times New Roman"/>
                <w:b/>
                <w:sz w:val="16"/>
                <w:szCs w:val="16"/>
              </w:rPr>
            </w:pPr>
            <w:r w:rsidRPr="00822C5A">
              <w:rPr>
                <w:rFonts w:ascii="Times New Roman" w:eastAsia="Times New Roman" w:hAnsi="Times New Roman" w:cs="Times New Roman"/>
                <w:b/>
                <w:sz w:val="16"/>
                <w:szCs w:val="16"/>
              </w:rPr>
              <w:t>(1)</w:t>
            </w:r>
          </w:p>
        </w:tc>
        <w:tc>
          <w:tcPr>
            <w:tcW w:w="2250" w:type="dxa"/>
            <w:shd w:val="clear" w:color="auto" w:fill="D9D9D9"/>
            <w:vAlign w:val="center"/>
          </w:tcPr>
          <w:p w14:paraId="6DB3B1AF" w14:textId="77777777" w:rsidR="00783C07" w:rsidRPr="00822C5A" w:rsidRDefault="00783C07" w:rsidP="00DC698F">
            <w:pPr>
              <w:spacing w:before="0" w:after="0" w:line="240" w:lineRule="auto"/>
              <w:jc w:val="center"/>
              <w:rPr>
                <w:rFonts w:ascii="Times New Roman" w:eastAsia="Times New Roman" w:hAnsi="Times New Roman" w:cs="Times New Roman"/>
                <w:b/>
                <w:sz w:val="16"/>
                <w:szCs w:val="16"/>
              </w:rPr>
            </w:pPr>
            <w:r w:rsidRPr="00822C5A">
              <w:rPr>
                <w:rFonts w:ascii="Times New Roman" w:eastAsia="Times New Roman" w:hAnsi="Times New Roman" w:cs="Times New Roman"/>
                <w:b/>
                <w:sz w:val="16"/>
                <w:szCs w:val="16"/>
              </w:rPr>
              <w:t>Name of</w:t>
            </w:r>
            <w:r>
              <w:rPr>
                <w:rFonts w:ascii="Times New Roman" w:eastAsia="Times New Roman" w:hAnsi="Times New Roman" w:cs="Times New Roman"/>
                <w:b/>
                <w:sz w:val="16"/>
                <w:szCs w:val="16"/>
              </w:rPr>
              <w:t xml:space="preserve"> </w:t>
            </w:r>
            <w:r w:rsidRPr="00822C5A">
              <w:rPr>
                <w:rFonts w:ascii="Times New Roman" w:eastAsia="Times New Roman" w:hAnsi="Times New Roman" w:cs="Times New Roman"/>
                <w:b/>
                <w:sz w:val="16"/>
                <w:szCs w:val="16"/>
              </w:rPr>
              <w:t>Facility</w:t>
            </w:r>
          </w:p>
          <w:p w14:paraId="21B482BC" w14:textId="77777777" w:rsidR="00783C07" w:rsidRPr="00822C5A" w:rsidRDefault="00783C07" w:rsidP="00DC698F">
            <w:pPr>
              <w:spacing w:before="0" w:after="0" w:line="240" w:lineRule="auto"/>
              <w:jc w:val="center"/>
              <w:rPr>
                <w:rFonts w:ascii="Times New Roman" w:eastAsia="Times New Roman" w:hAnsi="Times New Roman" w:cs="Times New Roman"/>
                <w:b/>
                <w:sz w:val="16"/>
                <w:szCs w:val="16"/>
              </w:rPr>
            </w:pPr>
            <w:r w:rsidRPr="00822C5A">
              <w:rPr>
                <w:rFonts w:ascii="Times New Roman" w:eastAsia="Times New Roman" w:hAnsi="Times New Roman" w:cs="Times New Roman"/>
                <w:b/>
                <w:sz w:val="16"/>
                <w:szCs w:val="16"/>
              </w:rPr>
              <w:t>(2)</w:t>
            </w:r>
          </w:p>
        </w:tc>
        <w:tc>
          <w:tcPr>
            <w:tcW w:w="1440" w:type="dxa"/>
            <w:shd w:val="clear" w:color="auto" w:fill="D9D9D9"/>
            <w:vAlign w:val="center"/>
          </w:tcPr>
          <w:p w14:paraId="25081906" w14:textId="77777777" w:rsidR="00783C07" w:rsidRPr="00822C5A" w:rsidRDefault="00783C07" w:rsidP="00DC698F">
            <w:pPr>
              <w:spacing w:before="0" w:after="0" w:line="240" w:lineRule="auto"/>
              <w:jc w:val="center"/>
              <w:rPr>
                <w:rFonts w:ascii="Times New Roman" w:eastAsia="Times New Roman" w:hAnsi="Times New Roman" w:cs="Times New Roman"/>
                <w:b/>
                <w:sz w:val="16"/>
                <w:szCs w:val="16"/>
              </w:rPr>
            </w:pPr>
            <w:r w:rsidRPr="00822C5A">
              <w:rPr>
                <w:rFonts w:ascii="Times New Roman" w:eastAsia="Times New Roman" w:hAnsi="Times New Roman" w:cs="Times New Roman"/>
                <w:b/>
                <w:sz w:val="16"/>
                <w:szCs w:val="16"/>
              </w:rPr>
              <w:t>Type of Facility</w:t>
            </w:r>
          </w:p>
          <w:p w14:paraId="42B4D3E5" w14:textId="77777777" w:rsidR="00783C07" w:rsidRPr="00822C5A" w:rsidRDefault="00783C07" w:rsidP="00DC698F">
            <w:pPr>
              <w:spacing w:before="0" w:after="0" w:line="240" w:lineRule="auto"/>
              <w:jc w:val="center"/>
              <w:rPr>
                <w:rFonts w:ascii="Times New Roman" w:eastAsia="Times New Roman" w:hAnsi="Times New Roman" w:cs="Times New Roman"/>
                <w:b/>
                <w:sz w:val="16"/>
                <w:szCs w:val="16"/>
              </w:rPr>
            </w:pPr>
            <w:r w:rsidRPr="00822C5A">
              <w:rPr>
                <w:rFonts w:ascii="Times New Roman" w:eastAsia="Times New Roman" w:hAnsi="Times New Roman" w:cs="Times New Roman"/>
                <w:b/>
                <w:sz w:val="16"/>
                <w:szCs w:val="16"/>
              </w:rPr>
              <w:t>(3)</w:t>
            </w:r>
          </w:p>
        </w:tc>
        <w:tc>
          <w:tcPr>
            <w:tcW w:w="1710" w:type="dxa"/>
            <w:shd w:val="clear" w:color="auto" w:fill="D9D9D9"/>
            <w:vAlign w:val="center"/>
          </w:tcPr>
          <w:p w14:paraId="2E31D46E" w14:textId="77777777" w:rsidR="00783C07" w:rsidRPr="00822C5A" w:rsidRDefault="00783C07" w:rsidP="00DC698F">
            <w:pPr>
              <w:spacing w:before="0" w:after="0" w:line="240" w:lineRule="auto"/>
              <w:jc w:val="center"/>
              <w:rPr>
                <w:rFonts w:ascii="Times New Roman" w:eastAsia="Times New Roman" w:hAnsi="Times New Roman" w:cs="Times New Roman"/>
                <w:b/>
                <w:sz w:val="16"/>
                <w:szCs w:val="16"/>
              </w:rPr>
            </w:pPr>
            <w:r w:rsidRPr="00822C5A">
              <w:rPr>
                <w:rFonts w:ascii="Times New Roman" w:eastAsia="Times New Roman" w:hAnsi="Times New Roman" w:cs="Times New Roman"/>
                <w:b/>
                <w:sz w:val="16"/>
                <w:szCs w:val="16"/>
              </w:rPr>
              <w:t>Location (City)</w:t>
            </w:r>
          </w:p>
          <w:p w14:paraId="48AF4A71" w14:textId="77777777" w:rsidR="00783C07" w:rsidRPr="00822C5A" w:rsidRDefault="00783C07" w:rsidP="00DC698F">
            <w:pPr>
              <w:spacing w:before="0" w:after="0" w:line="240" w:lineRule="auto"/>
              <w:jc w:val="center"/>
              <w:rPr>
                <w:rFonts w:ascii="Times New Roman" w:eastAsia="Times New Roman" w:hAnsi="Times New Roman" w:cs="Times New Roman"/>
                <w:b/>
                <w:sz w:val="16"/>
                <w:szCs w:val="16"/>
              </w:rPr>
            </w:pPr>
            <w:r w:rsidRPr="00822C5A">
              <w:rPr>
                <w:rFonts w:ascii="Times New Roman" w:eastAsia="Times New Roman" w:hAnsi="Times New Roman" w:cs="Times New Roman"/>
                <w:b/>
                <w:sz w:val="16"/>
                <w:szCs w:val="16"/>
              </w:rPr>
              <w:t>(4)</w:t>
            </w:r>
          </w:p>
        </w:tc>
        <w:tc>
          <w:tcPr>
            <w:tcW w:w="1080" w:type="dxa"/>
            <w:shd w:val="clear" w:color="auto" w:fill="D9D9D9"/>
            <w:vAlign w:val="center"/>
          </w:tcPr>
          <w:p w14:paraId="07C799A9" w14:textId="77777777" w:rsidR="00783C07" w:rsidRPr="00822C5A" w:rsidRDefault="00783C07" w:rsidP="00DC698F">
            <w:pPr>
              <w:spacing w:before="0" w:after="0" w:line="240" w:lineRule="auto"/>
              <w:jc w:val="center"/>
              <w:rPr>
                <w:rFonts w:ascii="Times New Roman" w:eastAsia="Times New Roman" w:hAnsi="Times New Roman" w:cs="Times New Roman"/>
                <w:b/>
                <w:sz w:val="16"/>
                <w:szCs w:val="16"/>
              </w:rPr>
            </w:pPr>
            <w:r w:rsidRPr="00822C5A">
              <w:rPr>
                <w:rFonts w:ascii="Times New Roman" w:eastAsia="Times New Roman" w:hAnsi="Times New Roman" w:cs="Times New Roman"/>
                <w:b/>
                <w:sz w:val="16"/>
                <w:szCs w:val="16"/>
              </w:rPr>
              <w:t>Reclaimed Water Available</w:t>
            </w:r>
          </w:p>
          <w:p w14:paraId="0F5E9C40" w14:textId="77777777" w:rsidR="00783C07" w:rsidRPr="00822C5A" w:rsidRDefault="00783C07" w:rsidP="00DC698F">
            <w:pPr>
              <w:spacing w:before="0" w:after="0" w:line="240" w:lineRule="auto"/>
              <w:jc w:val="center"/>
              <w:rPr>
                <w:rFonts w:ascii="Times New Roman" w:eastAsia="Times New Roman" w:hAnsi="Times New Roman" w:cs="Times New Roman"/>
                <w:b/>
                <w:sz w:val="16"/>
                <w:szCs w:val="16"/>
              </w:rPr>
            </w:pPr>
            <w:r w:rsidRPr="00822C5A">
              <w:rPr>
                <w:rFonts w:ascii="Times New Roman" w:eastAsia="Times New Roman" w:hAnsi="Times New Roman" w:cs="Times New Roman"/>
                <w:b/>
                <w:sz w:val="16"/>
                <w:szCs w:val="16"/>
              </w:rPr>
              <w:t>(5)</w:t>
            </w:r>
          </w:p>
        </w:tc>
        <w:tc>
          <w:tcPr>
            <w:tcW w:w="900" w:type="dxa"/>
            <w:shd w:val="clear" w:color="auto" w:fill="D9D9D9"/>
            <w:vAlign w:val="center"/>
          </w:tcPr>
          <w:p w14:paraId="3B9CEB0A" w14:textId="35409E3D" w:rsidR="00783C07" w:rsidRPr="00822C5A" w:rsidRDefault="00783C07" w:rsidP="00DC698F">
            <w:pPr>
              <w:spacing w:before="0" w:after="0" w:line="240" w:lineRule="auto"/>
              <w:jc w:val="center"/>
              <w:rPr>
                <w:rFonts w:ascii="Times New Roman" w:eastAsia="Times New Roman" w:hAnsi="Times New Roman" w:cs="Times New Roman"/>
                <w:b/>
                <w:sz w:val="16"/>
                <w:szCs w:val="16"/>
              </w:rPr>
            </w:pPr>
            <w:r w:rsidRPr="00822C5A">
              <w:rPr>
                <w:rFonts w:ascii="Times New Roman" w:eastAsia="Times New Roman" w:hAnsi="Times New Roman" w:cs="Times New Roman"/>
                <w:b/>
                <w:sz w:val="16"/>
                <w:szCs w:val="16"/>
              </w:rPr>
              <w:t>WWTP</w:t>
            </w:r>
            <w:r w:rsidR="00183118">
              <w:rPr>
                <w:rFonts w:ascii="Times New Roman" w:eastAsia="Times New Roman" w:hAnsi="Times New Roman" w:cs="Times New Roman"/>
                <w:b/>
                <w:sz w:val="16"/>
                <w:szCs w:val="16"/>
              </w:rPr>
              <w:t xml:space="preserve"> o</w:t>
            </w:r>
            <w:r w:rsidRPr="00822C5A">
              <w:rPr>
                <w:rFonts w:ascii="Times New Roman" w:eastAsia="Times New Roman" w:hAnsi="Times New Roman" w:cs="Times New Roman"/>
                <w:b/>
                <w:sz w:val="16"/>
                <w:szCs w:val="16"/>
              </w:rPr>
              <w:t>n</w:t>
            </w:r>
            <w:r w:rsidR="00183118">
              <w:rPr>
                <w:rFonts w:ascii="Times New Roman" w:eastAsia="Times New Roman" w:hAnsi="Times New Roman" w:cs="Times New Roman"/>
                <w:b/>
                <w:sz w:val="16"/>
                <w:szCs w:val="16"/>
              </w:rPr>
              <w:t xml:space="preserve"> S</w:t>
            </w:r>
            <w:r w:rsidRPr="00822C5A">
              <w:rPr>
                <w:rFonts w:ascii="Times New Roman" w:eastAsia="Times New Roman" w:hAnsi="Times New Roman" w:cs="Times New Roman"/>
                <w:b/>
                <w:sz w:val="16"/>
                <w:szCs w:val="16"/>
              </w:rPr>
              <w:t>ite</w:t>
            </w:r>
          </w:p>
          <w:p w14:paraId="0DF1A36C" w14:textId="77777777" w:rsidR="00783C07" w:rsidRPr="00822C5A" w:rsidRDefault="00783C07" w:rsidP="00DC698F">
            <w:pPr>
              <w:spacing w:before="0" w:after="0" w:line="240" w:lineRule="auto"/>
              <w:jc w:val="center"/>
              <w:rPr>
                <w:rFonts w:ascii="Times New Roman" w:eastAsia="Times New Roman" w:hAnsi="Times New Roman" w:cs="Times New Roman"/>
                <w:b/>
                <w:sz w:val="16"/>
                <w:szCs w:val="16"/>
              </w:rPr>
            </w:pPr>
            <w:r w:rsidRPr="00822C5A">
              <w:rPr>
                <w:rFonts w:ascii="Times New Roman" w:eastAsia="Times New Roman" w:hAnsi="Times New Roman" w:cs="Times New Roman"/>
                <w:b/>
                <w:sz w:val="16"/>
                <w:szCs w:val="16"/>
              </w:rPr>
              <w:t>(6)</w:t>
            </w:r>
          </w:p>
        </w:tc>
        <w:tc>
          <w:tcPr>
            <w:tcW w:w="990" w:type="dxa"/>
            <w:shd w:val="clear" w:color="auto" w:fill="D9D9D9"/>
            <w:vAlign w:val="center"/>
          </w:tcPr>
          <w:p w14:paraId="0A170FF9" w14:textId="77777777" w:rsidR="00783C07" w:rsidRPr="00822C5A" w:rsidRDefault="00783C07" w:rsidP="00DC698F">
            <w:pPr>
              <w:spacing w:before="0" w:after="0" w:line="240" w:lineRule="auto"/>
              <w:jc w:val="center"/>
              <w:rPr>
                <w:rFonts w:ascii="Times New Roman" w:eastAsia="Times New Roman" w:hAnsi="Times New Roman" w:cs="Times New Roman"/>
                <w:b/>
                <w:sz w:val="16"/>
                <w:szCs w:val="16"/>
              </w:rPr>
            </w:pPr>
            <w:r w:rsidRPr="00822C5A">
              <w:rPr>
                <w:rFonts w:ascii="Times New Roman" w:eastAsia="Times New Roman" w:hAnsi="Times New Roman" w:cs="Times New Roman"/>
                <w:b/>
                <w:sz w:val="16"/>
                <w:szCs w:val="16"/>
              </w:rPr>
              <w:t>Reclaimed Water Used</w:t>
            </w:r>
          </w:p>
          <w:p w14:paraId="31CC7D9A" w14:textId="77777777" w:rsidR="00783C07" w:rsidRPr="00822C5A" w:rsidRDefault="00783C07" w:rsidP="00DC698F">
            <w:pPr>
              <w:spacing w:before="0" w:after="0" w:line="240" w:lineRule="auto"/>
              <w:jc w:val="center"/>
              <w:rPr>
                <w:rFonts w:ascii="Times New Roman" w:eastAsia="Times New Roman" w:hAnsi="Times New Roman" w:cs="Times New Roman"/>
                <w:b/>
                <w:sz w:val="16"/>
                <w:szCs w:val="16"/>
              </w:rPr>
            </w:pPr>
            <w:r w:rsidRPr="00822C5A">
              <w:rPr>
                <w:rFonts w:ascii="Times New Roman" w:eastAsia="Times New Roman" w:hAnsi="Times New Roman" w:cs="Times New Roman"/>
                <w:b/>
                <w:sz w:val="16"/>
                <w:szCs w:val="16"/>
              </w:rPr>
              <w:t>(7)</w:t>
            </w:r>
          </w:p>
        </w:tc>
        <w:tc>
          <w:tcPr>
            <w:tcW w:w="1170" w:type="dxa"/>
            <w:shd w:val="clear" w:color="auto" w:fill="D9D9D9"/>
            <w:vAlign w:val="center"/>
          </w:tcPr>
          <w:p w14:paraId="0CFB54FD" w14:textId="77777777" w:rsidR="00783C07" w:rsidRPr="00822C5A" w:rsidRDefault="00783C07" w:rsidP="00DC698F">
            <w:pPr>
              <w:spacing w:before="0" w:after="0" w:line="240" w:lineRule="auto"/>
              <w:jc w:val="center"/>
              <w:rPr>
                <w:rFonts w:ascii="Times New Roman" w:eastAsia="Times New Roman" w:hAnsi="Times New Roman" w:cs="Times New Roman"/>
                <w:b/>
                <w:sz w:val="16"/>
                <w:szCs w:val="16"/>
              </w:rPr>
            </w:pPr>
            <w:r w:rsidRPr="00822C5A">
              <w:rPr>
                <w:rFonts w:ascii="Times New Roman" w:eastAsia="Times New Roman" w:hAnsi="Times New Roman" w:cs="Times New Roman"/>
                <w:b/>
                <w:sz w:val="16"/>
                <w:szCs w:val="16"/>
              </w:rPr>
              <w:t>Uses of Reclaimed Water</w:t>
            </w:r>
          </w:p>
          <w:p w14:paraId="20F831CC" w14:textId="77777777" w:rsidR="00783C07" w:rsidRPr="00822C5A" w:rsidRDefault="00783C07" w:rsidP="00DC698F">
            <w:pPr>
              <w:spacing w:before="0" w:after="0" w:line="240" w:lineRule="auto"/>
              <w:jc w:val="center"/>
              <w:rPr>
                <w:rFonts w:ascii="Times New Roman" w:eastAsia="Times New Roman" w:hAnsi="Times New Roman" w:cs="Times New Roman"/>
                <w:b/>
                <w:sz w:val="16"/>
                <w:szCs w:val="16"/>
              </w:rPr>
            </w:pPr>
            <w:r w:rsidRPr="00822C5A">
              <w:rPr>
                <w:rFonts w:ascii="Times New Roman" w:eastAsia="Times New Roman" w:hAnsi="Times New Roman" w:cs="Times New Roman"/>
                <w:b/>
                <w:sz w:val="16"/>
                <w:szCs w:val="16"/>
              </w:rPr>
              <w:t>(8)</w:t>
            </w:r>
          </w:p>
        </w:tc>
        <w:tc>
          <w:tcPr>
            <w:tcW w:w="1800" w:type="dxa"/>
            <w:shd w:val="clear" w:color="auto" w:fill="D9D9D9"/>
            <w:vAlign w:val="center"/>
          </w:tcPr>
          <w:p w14:paraId="6C9B2850" w14:textId="77777777" w:rsidR="00783C07" w:rsidRPr="00822C5A" w:rsidRDefault="00783C07" w:rsidP="00DC698F">
            <w:pPr>
              <w:spacing w:before="0" w:after="0" w:line="240" w:lineRule="auto"/>
              <w:jc w:val="center"/>
              <w:rPr>
                <w:rFonts w:ascii="Times New Roman" w:eastAsia="Times New Roman" w:hAnsi="Times New Roman" w:cs="Times New Roman"/>
                <w:b/>
                <w:sz w:val="16"/>
                <w:szCs w:val="16"/>
              </w:rPr>
            </w:pPr>
            <w:r w:rsidRPr="00822C5A">
              <w:rPr>
                <w:rFonts w:ascii="Times New Roman" w:eastAsia="Times New Roman" w:hAnsi="Times New Roman" w:cs="Times New Roman"/>
                <w:b/>
                <w:sz w:val="16"/>
                <w:szCs w:val="16"/>
              </w:rPr>
              <w:t>Future Plans</w:t>
            </w:r>
          </w:p>
          <w:p w14:paraId="176670AA" w14:textId="77777777" w:rsidR="00783C07" w:rsidRPr="00822C5A" w:rsidRDefault="00783C07" w:rsidP="00DC698F">
            <w:pPr>
              <w:spacing w:before="0" w:after="0" w:line="240" w:lineRule="auto"/>
              <w:jc w:val="center"/>
              <w:rPr>
                <w:rFonts w:ascii="Times New Roman" w:eastAsia="Times New Roman" w:hAnsi="Times New Roman" w:cs="Times New Roman"/>
                <w:b/>
                <w:sz w:val="16"/>
                <w:szCs w:val="16"/>
              </w:rPr>
            </w:pPr>
            <w:r w:rsidRPr="00822C5A">
              <w:rPr>
                <w:rFonts w:ascii="Times New Roman" w:eastAsia="Times New Roman" w:hAnsi="Times New Roman" w:cs="Times New Roman"/>
                <w:b/>
                <w:sz w:val="16"/>
                <w:szCs w:val="16"/>
              </w:rPr>
              <w:t>(9)</w:t>
            </w:r>
          </w:p>
        </w:tc>
        <w:tc>
          <w:tcPr>
            <w:tcW w:w="1121" w:type="dxa"/>
            <w:shd w:val="clear" w:color="auto" w:fill="D9D9D9"/>
            <w:vAlign w:val="center"/>
          </w:tcPr>
          <w:p w14:paraId="4FFCD6F0" w14:textId="77777777" w:rsidR="00783C07" w:rsidRPr="00822C5A" w:rsidRDefault="00783C07" w:rsidP="00DC698F">
            <w:pPr>
              <w:spacing w:before="0" w:after="0" w:line="240" w:lineRule="auto"/>
              <w:jc w:val="center"/>
              <w:rPr>
                <w:rFonts w:ascii="Times New Roman" w:eastAsia="Times New Roman" w:hAnsi="Times New Roman" w:cs="Times New Roman"/>
                <w:b/>
                <w:sz w:val="16"/>
                <w:szCs w:val="16"/>
              </w:rPr>
            </w:pPr>
            <w:r w:rsidRPr="00822C5A">
              <w:rPr>
                <w:rFonts w:ascii="Times New Roman" w:eastAsia="Times New Roman" w:hAnsi="Times New Roman" w:cs="Times New Roman"/>
                <w:b/>
                <w:sz w:val="16"/>
                <w:szCs w:val="16"/>
              </w:rPr>
              <w:t>Owner</w:t>
            </w:r>
          </w:p>
          <w:p w14:paraId="31CEA355" w14:textId="77777777" w:rsidR="00783C07" w:rsidRPr="00822C5A" w:rsidRDefault="00783C07" w:rsidP="00DC698F">
            <w:pPr>
              <w:spacing w:before="0" w:after="0" w:line="240" w:lineRule="auto"/>
              <w:jc w:val="center"/>
              <w:rPr>
                <w:rFonts w:ascii="Times New Roman" w:eastAsia="Times New Roman" w:hAnsi="Times New Roman" w:cs="Times New Roman"/>
                <w:b/>
                <w:sz w:val="16"/>
                <w:szCs w:val="16"/>
              </w:rPr>
            </w:pPr>
            <w:r w:rsidRPr="00822C5A">
              <w:rPr>
                <w:rFonts w:ascii="Times New Roman" w:eastAsia="Times New Roman" w:hAnsi="Times New Roman" w:cs="Times New Roman"/>
                <w:b/>
                <w:sz w:val="16"/>
                <w:szCs w:val="16"/>
              </w:rPr>
              <w:t>(10)</w:t>
            </w:r>
          </w:p>
        </w:tc>
      </w:tr>
      <w:tr w:rsidR="00783C07" w:rsidRPr="00822C5A" w14:paraId="6083DF00" w14:textId="77777777" w:rsidTr="003139F2">
        <w:trPr>
          <w:cantSplit/>
          <w:trHeight w:val="288"/>
        </w:trPr>
        <w:tc>
          <w:tcPr>
            <w:tcW w:w="1075" w:type="dxa"/>
            <w:shd w:val="clear" w:color="auto" w:fill="auto"/>
            <w:vAlign w:val="center"/>
          </w:tcPr>
          <w:p w14:paraId="065E1CBE"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Brevard</w:t>
            </w:r>
          </w:p>
        </w:tc>
        <w:tc>
          <w:tcPr>
            <w:tcW w:w="2250" w:type="dxa"/>
            <w:shd w:val="clear" w:color="auto" w:fill="auto"/>
            <w:vAlign w:val="center"/>
          </w:tcPr>
          <w:p w14:paraId="638165AF" w14:textId="4F87ADAF"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Indian River Lagoon Aquatic Preserves</w:t>
            </w:r>
            <w:r w:rsidR="00CB671C" w:rsidRPr="00822C5A">
              <w:rPr>
                <w:rFonts w:ascii="Times New Roman" w:eastAsia="Times New Roman" w:hAnsi="Times New Roman" w:cs="Times New Roman"/>
                <w:sz w:val="16"/>
                <w:szCs w:val="16"/>
              </w:rPr>
              <w:t xml:space="preserve"> – </w:t>
            </w:r>
            <w:r w:rsidRPr="00822C5A">
              <w:rPr>
                <w:rFonts w:ascii="Times New Roman" w:eastAsia="Times New Roman" w:hAnsi="Times New Roman" w:cs="Times New Roman"/>
                <w:sz w:val="16"/>
                <w:szCs w:val="16"/>
              </w:rPr>
              <w:t>Titusville Field Station</w:t>
            </w:r>
          </w:p>
        </w:tc>
        <w:tc>
          <w:tcPr>
            <w:tcW w:w="1440" w:type="dxa"/>
            <w:shd w:val="clear" w:color="auto" w:fill="auto"/>
            <w:vAlign w:val="center"/>
          </w:tcPr>
          <w:p w14:paraId="7626E168" w14:textId="4C9CC932"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 xml:space="preserve">Learning </w:t>
            </w:r>
            <w:r w:rsidR="00183118">
              <w:rPr>
                <w:rFonts w:ascii="Times New Roman" w:eastAsia="Times New Roman" w:hAnsi="Times New Roman" w:cs="Times New Roman"/>
                <w:sz w:val="16"/>
                <w:szCs w:val="16"/>
              </w:rPr>
              <w:t>f</w:t>
            </w:r>
            <w:r w:rsidRPr="00822C5A">
              <w:rPr>
                <w:rFonts w:ascii="Times New Roman" w:eastAsia="Times New Roman" w:hAnsi="Times New Roman" w:cs="Times New Roman"/>
                <w:sz w:val="16"/>
                <w:szCs w:val="16"/>
              </w:rPr>
              <w:t xml:space="preserve">acility, </w:t>
            </w:r>
            <w:r w:rsidR="00183118">
              <w:rPr>
                <w:rFonts w:ascii="Times New Roman" w:eastAsia="Times New Roman" w:hAnsi="Times New Roman" w:cs="Times New Roman"/>
                <w:sz w:val="16"/>
                <w:szCs w:val="16"/>
              </w:rPr>
              <w:t>o</w:t>
            </w:r>
            <w:r w:rsidRPr="00822C5A">
              <w:rPr>
                <w:rFonts w:ascii="Times New Roman" w:eastAsia="Times New Roman" w:hAnsi="Times New Roman" w:cs="Times New Roman"/>
                <w:sz w:val="16"/>
                <w:szCs w:val="16"/>
              </w:rPr>
              <w:t>ffices</w:t>
            </w:r>
          </w:p>
        </w:tc>
        <w:tc>
          <w:tcPr>
            <w:tcW w:w="1710" w:type="dxa"/>
            <w:shd w:val="clear" w:color="auto" w:fill="auto"/>
            <w:vAlign w:val="center"/>
          </w:tcPr>
          <w:p w14:paraId="4CA25621"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Titusville</w:t>
            </w:r>
          </w:p>
        </w:tc>
        <w:tc>
          <w:tcPr>
            <w:tcW w:w="1080" w:type="dxa"/>
            <w:shd w:val="clear" w:color="auto" w:fill="auto"/>
            <w:vAlign w:val="center"/>
          </w:tcPr>
          <w:p w14:paraId="0ACF19DE"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w:t>
            </w:r>
          </w:p>
        </w:tc>
        <w:tc>
          <w:tcPr>
            <w:tcW w:w="900" w:type="dxa"/>
            <w:shd w:val="clear" w:color="auto" w:fill="auto"/>
            <w:vAlign w:val="center"/>
          </w:tcPr>
          <w:p w14:paraId="46200003"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w:t>
            </w:r>
          </w:p>
        </w:tc>
        <w:tc>
          <w:tcPr>
            <w:tcW w:w="990" w:type="dxa"/>
            <w:shd w:val="clear" w:color="auto" w:fill="auto"/>
            <w:vAlign w:val="center"/>
          </w:tcPr>
          <w:p w14:paraId="54AD4CEE"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w:t>
            </w:r>
          </w:p>
        </w:tc>
        <w:tc>
          <w:tcPr>
            <w:tcW w:w="1170" w:type="dxa"/>
            <w:shd w:val="clear" w:color="auto" w:fill="auto"/>
            <w:vAlign w:val="center"/>
          </w:tcPr>
          <w:p w14:paraId="176D1823"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N/A</w:t>
            </w:r>
          </w:p>
        </w:tc>
        <w:tc>
          <w:tcPr>
            <w:tcW w:w="1800" w:type="dxa"/>
            <w:shd w:val="clear" w:color="auto" w:fill="auto"/>
            <w:vAlign w:val="center"/>
          </w:tcPr>
          <w:p w14:paraId="4F43A9BE"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w:t>
            </w:r>
          </w:p>
        </w:tc>
        <w:tc>
          <w:tcPr>
            <w:tcW w:w="1121" w:type="dxa"/>
            <w:shd w:val="clear" w:color="auto" w:fill="auto"/>
            <w:vAlign w:val="center"/>
          </w:tcPr>
          <w:p w14:paraId="71D3AC3F"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DEP</w:t>
            </w:r>
          </w:p>
        </w:tc>
      </w:tr>
      <w:tr w:rsidR="00783C07" w:rsidRPr="00822C5A" w14:paraId="45D7F841" w14:textId="77777777" w:rsidTr="003139F2">
        <w:trPr>
          <w:cantSplit/>
          <w:trHeight w:val="288"/>
        </w:trPr>
        <w:tc>
          <w:tcPr>
            <w:tcW w:w="1075" w:type="dxa"/>
            <w:shd w:val="clear" w:color="auto" w:fill="auto"/>
            <w:vAlign w:val="center"/>
          </w:tcPr>
          <w:p w14:paraId="3E0EF56A"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Collier</w:t>
            </w:r>
          </w:p>
        </w:tc>
        <w:tc>
          <w:tcPr>
            <w:tcW w:w="2250" w:type="dxa"/>
            <w:shd w:val="clear" w:color="auto" w:fill="auto"/>
            <w:vAlign w:val="center"/>
          </w:tcPr>
          <w:p w14:paraId="5EE9CB5B"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Rookery Bay National Estuarine Research Reserve – Environmental Learning Center</w:t>
            </w:r>
          </w:p>
        </w:tc>
        <w:tc>
          <w:tcPr>
            <w:tcW w:w="1440" w:type="dxa"/>
            <w:shd w:val="clear" w:color="auto" w:fill="auto"/>
            <w:vAlign w:val="center"/>
          </w:tcPr>
          <w:p w14:paraId="4A2B58D2" w14:textId="795361C4"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 xml:space="preserve">Learning </w:t>
            </w:r>
            <w:r w:rsidR="00183118">
              <w:rPr>
                <w:rFonts w:ascii="Times New Roman" w:eastAsia="Times New Roman" w:hAnsi="Times New Roman" w:cs="Times New Roman"/>
                <w:sz w:val="16"/>
                <w:szCs w:val="16"/>
              </w:rPr>
              <w:t>f</w:t>
            </w:r>
            <w:r w:rsidRPr="00822C5A">
              <w:rPr>
                <w:rFonts w:ascii="Times New Roman" w:eastAsia="Times New Roman" w:hAnsi="Times New Roman" w:cs="Times New Roman"/>
                <w:sz w:val="16"/>
                <w:szCs w:val="16"/>
              </w:rPr>
              <w:t xml:space="preserve">acility, </w:t>
            </w:r>
            <w:r w:rsidR="00183118">
              <w:rPr>
                <w:rFonts w:ascii="Times New Roman" w:eastAsia="Times New Roman" w:hAnsi="Times New Roman" w:cs="Times New Roman"/>
                <w:sz w:val="16"/>
                <w:szCs w:val="16"/>
              </w:rPr>
              <w:t>o</w:t>
            </w:r>
            <w:r w:rsidRPr="00822C5A">
              <w:rPr>
                <w:rFonts w:ascii="Times New Roman" w:eastAsia="Times New Roman" w:hAnsi="Times New Roman" w:cs="Times New Roman"/>
                <w:sz w:val="16"/>
                <w:szCs w:val="16"/>
              </w:rPr>
              <w:t>ffices</w:t>
            </w:r>
          </w:p>
        </w:tc>
        <w:tc>
          <w:tcPr>
            <w:tcW w:w="1710" w:type="dxa"/>
            <w:shd w:val="clear" w:color="auto" w:fill="auto"/>
            <w:vAlign w:val="center"/>
          </w:tcPr>
          <w:p w14:paraId="55F6F5E9" w14:textId="77777777" w:rsidR="00183118"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Naples/</w:t>
            </w:r>
          </w:p>
          <w:p w14:paraId="7BFB464E" w14:textId="35DF6373"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Rookery Bay</w:t>
            </w:r>
          </w:p>
        </w:tc>
        <w:tc>
          <w:tcPr>
            <w:tcW w:w="1080" w:type="dxa"/>
            <w:shd w:val="clear" w:color="auto" w:fill="auto"/>
            <w:vAlign w:val="center"/>
          </w:tcPr>
          <w:p w14:paraId="71C50C41"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w:t>
            </w:r>
          </w:p>
        </w:tc>
        <w:tc>
          <w:tcPr>
            <w:tcW w:w="900" w:type="dxa"/>
            <w:shd w:val="clear" w:color="auto" w:fill="auto"/>
            <w:vAlign w:val="center"/>
          </w:tcPr>
          <w:p w14:paraId="2F740570"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w:t>
            </w:r>
          </w:p>
        </w:tc>
        <w:tc>
          <w:tcPr>
            <w:tcW w:w="990" w:type="dxa"/>
            <w:shd w:val="clear" w:color="auto" w:fill="auto"/>
            <w:vAlign w:val="center"/>
          </w:tcPr>
          <w:p w14:paraId="11015BDA"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w:t>
            </w:r>
          </w:p>
        </w:tc>
        <w:tc>
          <w:tcPr>
            <w:tcW w:w="1170" w:type="dxa"/>
            <w:shd w:val="clear" w:color="auto" w:fill="auto"/>
            <w:vAlign w:val="center"/>
          </w:tcPr>
          <w:p w14:paraId="7C2D7C94"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N/A</w:t>
            </w:r>
          </w:p>
        </w:tc>
        <w:tc>
          <w:tcPr>
            <w:tcW w:w="1800" w:type="dxa"/>
            <w:shd w:val="clear" w:color="auto" w:fill="auto"/>
            <w:vAlign w:val="center"/>
          </w:tcPr>
          <w:p w14:paraId="7811376B"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w:t>
            </w:r>
          </w:p>
        </w:tc>
        <w:tc>
          <w:tcPr>
            <w:tcW w:w="1121" w:type="dxa"/>
            <w:shd w:val="clear" w:color="auto" w:fill="auto"/>
            <w:vAlign w:val="center"/>
          </w:tcPr>
          <w:p w14:paraId="4787F53D"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DEP</w:t>
            </w:r>
          </w:p>
        </w:tc>
      </w:tr>
      <w:tr w:rsidR="00783C07" w:rsidRPr="00822C5A" w14:paraId="42DF57F3" w14:textId="77777777" w:rsidTr="003139F2">
        <w:trPr>
          <w:cantSplit/>
          <w:trHeight w:val="288"/>
        </w:trPr>
        <w:tc>
          <w:tcPr>
            <w:tcW w:w="1075" w:type="dxa"/>
            <w:shd w:val="clear" w:color="auto" w:fill="auto"/>
            <w:vAlign w:val="center"/>
          </w:tcPr>
          <w:p w14:paraId="095BC051"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Escambia</w:t>
            </w:r>
          </w:p>
        </w:tc>
        <w:tc>
          <w:tcPr>
            <w:tcW w:w="2250" w:type="dxa"/>
            <w:shd w:val="clear" w:color="auto" w:fill="auto"/>
            <w:vAlign w:val="center"/>
          </w:tcPr>
          <w:p w14:paraId="1FED89B7"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Northwest Florida Aquatic Preserves</w:t>
            </w:r>
          </w:p>
        </w:tc>
        <w:tc>
          <w:tcPr>
            <w:tcW w:w="1440" w:type="dxa"/>
            <w:shd w:val="clear" w:color="auto" w:fill="auto"/>
            <w:vAlign w:val="center"/>
          </w:tcPr>
          <w:p w14:paraId="76C90459"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Offices</w:t>
            </w:r>
          </w:p>
        </w:tc>
        <w:tc>
          <w:tcPr>
            <w:tcW w:w="1710" w:type="dxa"/>
            <w:shd w:val="clear" w:color="auto" w:fill="auto"/>
            <w:vAlign w:val="center"/>
          </w:tcPr>
          <w:p w14:paraId="18B8C67E"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Pensacola</w:t>
            </w:r>
          </w:p>
        </w:tc>
        <w:tc>
          <w:tcPr>
            <w:tcW w:w="1080" w:type="dxa"/>
            <w:shd w:val="clear" w:color="auto" w:fill="auto"/>
            <w:vAlign w:val="center"/>
          </w:tcPr>
          <w:p w14:paraId="03A38281"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w:t>
            </w:r>
          </w:p>
        </w:tc>
        <w:tc>
          <w:tcPr>
            <w:tcW w:w="900" w:type="dxa"/>
            <w:shd w:val="clear" w:color="auto" w:fill="auto"/>
            <w:vAlign w:val="center"/>
          </w:tcPr>
          <w:p w14:paraId="32D24137"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w:t>
            </w:r>
          </w:p>
        </w:tc>
        <w:tc>
          <w:tcPr>
            <w:tcW w:w="990" w:type="dxa"/>
            <w:shd w:val="clear" w:color="auto" w:fill="auto"/>
            <w:vAlign w:val="center"/>
          </w:tcPr>
          <w:p w14:paraId="471CB738"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w:t>
            </w:r>
          </w:p>
        </w:tc>
        <w:tc>
          <w:tcPr>
            <w:tcW w:w="1170" w:type="dxa"/>
            <w:shd w:val="clear" w:color="auto" w:fill="auto"/>
            <w:vAlign w:val="center"/>
          </w:tcPr>
          <w:p w14:paraId="33ADA9D3"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N/A</w:t>
            </w:r>
          </w:p>
        </w:tc>
        <w:tc>
          <w:tcPr>
            <w:tcW w:w="1800" w:type="dxa"/>
            <w:shd w:val="clear" w:color="auto" w:fill="auto"/>
            <w:vAlign w:val="center"/>
          </w:tcPr>
          <w:p w14:paraId="2858CC42"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w:t>
            </w:r>
          </w:p>
        </w:tc>
        <w:tc>
          <w:tcPr>
            <w:tcW w:w="1121" w:type="dxa"/>
            <w:shd w:val="clear" w:color="auto" w:fill="auto"/>
            <w:vAlign w:val="center"/>
          </w:tcPr>
          <w:p w14:paraId="71A0DA30"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DEP</w:t>
            </w:r>
          </w:p>
        </w:tc>
      </w:tr>
      <w:tr w:rsidR="00783C07" w:rsidRPr="00822C5A" w14:paraId="7B7241C4" w14:textId="77777777" w:rsidTr="003139F2">
        <w:trPr>
          <w:cantSplit/>
          <w:trHeight w:val="288"/>
        </w:trPr>
        <w:tc>
          <w:tcPr>
            <w:tcW w:w="1075" w:type="dxa"/>
            <w:shd w:val="clear" w:color="auto" w:fill="auto"/>
            <w:vAlign w:val="center"/>
          </w:tcPr>
          <w:p w14:paraId="0D3DF081"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Flagler</w:t>
            </w:r>
          </w:p>
        </w:tc>
        <w:tc>
          <w:tcPr>
            <w:tcW w:w="2250" w:type="dxa"/>
            <w:shd w:val="clear" w:color="auto" w:fill="auto"/>
            <w:vAlign w:val="center"/>
          </w:tcPr>
          <w:p w14:paraId="1C403592"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 xml:space="preserve">Guana </w:t>
            </w:r>
            <w:proofErr w:type="spellStart"/>
            <w:r w:rsidRPr="00822C5A">
              <w:rPr>
                <w:rFonts w:ascii="Times New Roman" w:eastAsia="Times New Roman" w:hAnsi="Times New Roman" w:cs="Times New Roman"/>
                <w:sz w:val="16"/>
                <w:szCs w:val="16"/>
              </w:rPr>
              <w:t>Tolomato</w:t>
            </w:r>
            <w:proofErr w:type="spellEnd"/>
            <w:r w:rsidRPr="00822C5A">
              <w:rPr>
                <w:rFonts w:ascii="Times New Roman" w:eastAsia="Times New Roman" w:hAnsi="Times New Roman" w:cs="Times New Roman"/>
                <w:sz w:val="16"/>
                <w:szCs w:val="16"/>
              </w:rPr>
              <w:t xml:space="preserve"> Matanzas National Estuarine Research Reserve – Marineland Field Station</w:t>
            </w:r>
          </w:p>
        </w:tc>
        <w:tc>
          <w:tcPr>
            <w:tcW w:w="1440" w:type="dxa"/>
            <w:shd w:val="clear" w:color="auto" w:fill="auto"/>
            <w:vAlign w:val="center"/>
          </w:tcPr>
          <w:p w14:paraId="6653D80F"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Offices</w:t>
            </w:r>
          </w:p>
        </w:tc>
        <w:tc>
          <w:tcPr>
            <w:tcW w:w="1710" w:type="dxa"/>
            <w:shd w:val="clear" w:color="auto" w:fill="auto"/>
            <w:vAlign w:val="center"/>
          </w:tcPr>
          <w:p w14:paraId="3994B63B"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Town of Marineland</w:t>
            </w:r>
          </w:p>
        </w:tc>
        <w:tc>
          <w:tcPr>
            <w:tcW w:w="1080" w:type="dxa"/>
            <w:shd w:val="clear" w:color="auto" w:fill="auto"/>
            <w:vAlign w:val="center"/>
          </w:tcPr>
          <w:p w14:paraId="191FB5CD"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w:t>
            </w:r>
          </w:p>
        </w:tc>
        <w:tc>
          <w:tcPr>
            <w:tcW w:w="900" w:type="dxa"/>
            <w:shd w:val="clear" w:color="auto" w:fill="auto"/>
            <w:vAlign w:val="center"/>
          </w:tcPr>
          <w:p w14:paraId="708E2E12"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w:t>
            </w:r>
          </w:p>
        </w:tc>
        <w:tc>
          <w:tcPr>
            <w:tcW w:w="990" w:type="dxa"/>
            <w:shd w:val="clear" w:color="auto" w:fill="auto"/>
            <w:vAlign w:val="center"/>
          </w:tcPr>
          <w:p w14:paraId="198A5603"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w:t>
            </w:r>
          </w:p>
        </w:tc>
        <w:tc>
          <w:tcPr>
            <w:tcW w:w="1170" w:type="dxa"/>
            <w:shd w:val="clear" w:color="auto" w:fill="auto"/>
            <w:vAlign w:val="center"/>
          </w:tcPr>
          <w:p w14:paraId="6B127319"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N/A</w:t>
            </w:r>
          </w:p>
        </w:tc>
        <w:tc>
          <w:tcPr>
            <w:tcW w:w="1800" w:type="dxa"/>
            <w:shd w:val="clear" w:color="auto" w:fill="auto"/>
            <w:vAlign w:val="center"/>
          </w:tcPr>
          <w:p w14:paraId="3DD68742"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w:t>
            </w:r>
          </w:p>
        </w:tc>
        <w:tc>
          <w:tcPr>
            <w:tcW w:w="1121" w:type="dxa"/>
            <w:shd w:val="clear" w:color="auto" w:fill="auto"/>
            <w:vAlign w:val="center"/>
          </w:tcPr>
          <w:p w14:paraId="6A0FCE82"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Leased</w:t>
            </w:r>
          </w:p>
        </w:tc>
      </w:tr>
      <w:tr w:rsidR="00783C07" w:rsidRPr="00822C5A" w14:paraId="73690B6A" w14:textId="77777777" w:rsidTr="003139F2">
        <w:trPr>
          <w:cantSplit/>
          <w:trHeight w:val="288"/>
        </w:trPr>
        <w:tc>
          <w:tcPr>
            <w:tcW w:w="1075" w:type="dxa"/>
            <w:shd w:val="clear" w:color="auto" w:fill="auto"/>
            <w:vAlign w:val="center"/>
          </w:tcPr>
          <w:p w14:paraId="6951F5A9"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Franklin</w:t>
            </w:r>
          </w:p>
        </w:tc>
        <w:tc>
          <w:tcPr>
            <w:tcW w:w="2250" w:type="dxa"/>
            <w:shd w:val="clear" w:color="auto" w:fill="auto"/>
            <w:vAlign w:val="center"/>
          </w:tcPr>
          <w:p w14:paraId="084A3F2C"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Apalachicola National Estuarine Research Reserve – Environmental Learning Center</w:t>
            </w:r>
          </w:p>
        </w:tc>
        <w:tc>
          <w:tcPr>
            <w:tcW w:w="1440" w:type="dxa"/>
            <w:shd w:val="clear" w:color="auto" w:fill="auto"/>
            <w:vAlign w:val="center"/>
          </w:tcPr>
          <w:p w14:paraId="2366283E" w14:textId="0F8004A1"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 xml:space="preserve">Learning </w:t>
            </w:r>
            <w:r w:rsidR="00183118">
              <w:rPr>
                <w:rFonts w:ascii="Times New Roman" w:eastAsia="Times New Roman" w:hAnsi="Times New Roman" w:cs="Times New Roman"/>
                <w:sz w:val="16"/>
                <w:szCs w:val="16"/>
              </w:rPr>
              <w:t>f</w:t>
            </w:r>
            <w:r w:rsidRPr="00822C5A">
              <w:rPr>
                <w:rFonts w:ascii="Times New Roman" w:eastAsia="Times New Roman" w:hAnsi="Times New Roman" w:cs="Times New Roman"/>
                <w:sz w:val="16"/>
                <w:szCs w:val="16"/>
              </w:rPr>
              <w:t xml:space="preserve">acility, </w:t>
            </w:r>
            <w:r w:rsidR="00183118">
              <w:rPr>
                <w:rFonts w:ascii="Times New Roman" w:eastAsia="Times New Roman" w:hAnsi="Times New Roman" w:cs="Times New Roman"/>
                <w:sz w:val="16"/>
                <w:szCs w:val="16"/>
              </w:rPr>
              <w:t>o</w:t>
            </w:r>
            <w:r w:rsidRPr="00822C5A">
              <w:rPr>
                <w:rFonts w:ascii="Times New Roman" w:eastAsia="Times New Roman" w:hAnsi="Times New Roman" w:cs="Times New Roman"/>
                <w:sz w:val="16"/>
                <w:szCs w:val="16"/>
              </w:rPr>
              <w:t>ffices</w:t>
            </w:r>
          </w:p>
        </w:tc>
        <w:tc>
          <w:tcPr>
            <w:tcW w:w="1710" w:type="dxa"/>
            <w:shd w:val="clear" w:color="auto" w:fill="auto"/>
            <w:vAlign w:val="center"/>
          </w:tcPr>
          <w:p w14:paraId="2122A146"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Eastpoint</w:t>
            </w:r>
          </w:p>
        </w:tc>
        <w:tc>
          <w:tcPr>
            <w:tcW w:w="1080" w:type="dxa"/>
            <w:shd w:val="clear" w:color="auto" w:fill="auto"/>
            <w:vAlign w:val="center"/>
          </w:tcPr>
          <w:p w14:paraId="4891D099"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Yes</w:t>
            </w:r>
          </w:p>
        </w:tc>
        <w:tc>
          <w:tcPr>
            <w:tcW w:w="900" w:type="dxa"/>
            <w:shd w:val="clear" w:color="auto" w:fill="auto"/>
            <w:vAlign w:val="center"/>
          </w:tcPr>
          <w:p w14:paraId="1CFC5314"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w:t>
            </w:r>
          </w:p>
        </w:tc>
        <w:tc>
          <w:tcPr>
            <w:tcW w:w="990" w:type="dxa"/>
            <w:shd w:val="clear" w:color="auto" w:fill="auto"/>
            <w:vAlign w:val="center"/>
          </w:tcPr>
          <w:p w14:paraId="170BE369"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Yes</w:t>
            </w:r>
          </w:p>
        </w:tc>
        <w:tc>
          <w:tcPr>
            <w:tcW w:w="1170" w:type="dxa"/>
            <w:shd w:val="clear" w:color="auto" w:fill="auto"/>
            <w:vAlign w:val="center"/>
          </w:tcPr>
          <w:p w14:paraId="3E1FEF03" w14:textId="7F121DA8"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 xml:space="preserve">Toilet </w:t>
            </w:r>
            <w:r w:rsidR="00183118">
              <w:rPr>
                <w:rFonts w:ascii="Times New Roman" w:eastAsia="Times New Roman" w:hAnsi="Times New Roman" w:cs="Times New Roman"/>
                <w:sz w:val="16"/>
                <w:szCs w:val="16"/>
              </w:rPr>
              <w:t>f</w:t>
            </w:r>
            <w:r w:rsidRPr="00822C5A">
              <w:rPr>
                <w:rFonts w:ascii="Times New Roman" w:eastAsia="Times New Roman" w:hAnsi="Times New Roman" w:cs="Times New Roman"/>
                <w:sz w:val="16"/>
                <w:szCs w:val="16"/>
              </w:rPr>
              <w:t xml:space="preserve">lushing and </w:t>
            </w:r>
            <w:r w:rsidR="00183118">
              <w:rPr>
                <w:rFonts w:ascii="Times New Roman" w:eastAsia="Times New Roman" w:hAnsi="Times New Roman" w:cs="Times New Roman"/>
                <w:sz w:val="16"/>
                <w:szCs w:val="16"/>
              </w:rPr>
              <w:t>h</w:t>
            </w:r>
            <w:r w:rsidRPr="00822C5A">
              <w:rPr>
                <w:rFonts w:ascii="Times New Roman" w:eastAsia="Times New Roman" w:hAnsi="Times New Roman" w:cs="Times New Roman"/>
                <w:sz w:val="16"/>
                <w:szCs w:val="16"/>
              </w:rPr>
              <w:t xml:space="preserve">ose </w:t>
            </w:r>
            <w:r w:rsidR="00183118">
              <w:rPr>
                <w:rFonts w:ascii="Times New Roman" w:eastAsia="Times New Roman" w:hAnsi="Times New Roman" w:cs="Times New Roman"/>
                <w:sz w:val="16"/>
                <w:szCs w:val="16"/>
              </w:rPr>
              <w:t>b</w:t>
            </w:r>
            <w:r w:rsidRPr="00822C5A">
              <w:rPr>
                <w:rFonts w:ascii="Times New Roman" w:eastAsia="Times New Roman" w:hAnsi="Times New Roman" w:cs="Times New Roman"/>
                <w:sz w:val="16"/>
                <w:szCs w:val="16"/>
              </w:rPr>
              <w:t>ibbs</w:t>
            </w:r>
          </w:p>
        </w:tc>
        <w:tc>
          <w:tcPr>
            <w:tcW w:w="1800" w:type="dxa"/>
            <w:shd w:val="clear" w:color="auto" w:fill="auto"/>
            <w:vAlign w:val="center"/>
          </w:tcPr>
          <w:p w14:paraId="6A2124F2"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w:t>
            </w:r>
          </w:p>
        </w:tc>
        <w:tc>
          <w:tcPr>
            <w:tcW w:w="1121" w:type="dxa"/>
            <w:shd w:val="clear" w:color="auto" w:fill="auto"/>
            <w:vAlign w:val="center"/>
          </w:tcPr>
          <w:p w14:paraId="14935679"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DEP</w:t>
            </w:r>
          </w:p>
        </w:tc>
      </w:tr>
      <w:tr w:rsidR="00783C07" w:rsidRPr="00822C5A" w14:paraId="7FEB9F53" w14:textId="77777777" w:rsidTr="003139F2">
        <w:trPr>
          <w:cantSplit/>
          <w:trHeight w:val="288"/>
        </w:trPr>
        <w:tc>
          <w:tcPr>
            <w:tcW w:w="1075" w:type="dxa"/>
            <w:shd w:val="clear" w:color="auto" w:fill="auto"/>
            <w:vAlign w:val="center"/>
          </w:tcPr>
          <w:p w14:paraId="1FE7C8D6"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Franklin</w:t>
            </w:r>
          </w:p>
        </w:tc>
        <w:tc>
          <w:tcPr>
            <w:tcW w:w="2250" w:type="dxa"/>
            <w:shd w:val="clear" w:color="auto" w:fill="auto"/>
            <w:vAlign w:val="center"/>
          </w:tcPr>
          <w:p w14:paraId="1A107FCE"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Apalachicola National Estuarine Research Reserve – Headquarters</w:t>
            </w:r>
          </w:p>
        </w:tc>
        <w:tc>
          <w:tcPr>
            <w:tcW w:w="1440" w:type="dxa"/>
            <w:shd w:val="clear" w:color="auto" w:fill="auto"/>
            <w:vAlign w:val="center"/>
          </w:tcPr>
          <w:p w14:paraId="0603AEF2"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Offices</w:t>
            </w:r>
          </w:p>
        </w:tc>
        <w:tc>
          <w:tcPr>
            <w:tcW w:w="1710" w:type="dxa"/>
            <w:shd w:val="clear" w:color="auto" w:fill="auto"/>
            <w:vAlign w:val="center"/>
          </w:tcPr>
          <w:p w14:paraId="565B3ABA"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Eastpoint</w:t>
            </w:r>
          </w:p>
        </w:tc>
        <w:tc>
          <w:tcPr>
            <w:tcW w:w="1080" w:type="dxa"/>
            <w:shd w:val="clear" w:color="auto" w:fill="auto"/>
            <w:vAlign w:val="center"/>
          </w:tcPr>
          <w:p w14:paraId="04E8CFFC"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Yes</w:t>
            </w:r>
          </w:p>
        </w:tc>
        <w:tc>
          <w:tcPr>
            <w:tcW w:w="900" w:type="dxa"/>
            <w:shd w:val="clear" w:color="auto" w:fill="auto"/>
            <w:vAlign w:val="center"/>
          </w:tcPr>
          <w:p w14:paraId="727FA4ED"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w:t>
            </w:r>
          </w:p>
        </w:tc>
        <w:tc>
          <w:tcPr>
            <w:tcW w:w="990" w:type="dxa"/>
            <w:shd w:val="clear" w:color="auto" w:fill="auto"/>
            <w:vAlign w:val="center"/>
          </w:tcPr>
          <w:p w14:paraId="25E702A6"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Yes</w:t>
            </w:r>
          </w:p>
        </w:tc>
        <w:tc>
          <w:tcPr>
            <w:tcW w:w="1170" w:type="dxa"/>
            <w:shd w:val="clear" w:color="auto" w:fill="auto"/>
            <w:vAlign w:val="center"/>
          </w:tcPr>
          <w:p w14:paraId="2A5D592C" w14:textId="6E3FA248"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 xml:space="preserve">Toilet </w:t>
            </w:r>
            <w:r w:rsidR="00183118">
              <w:rPr>
                <w:rFonts w:ascii="Times New Roman" w:eastAsia="Times New Roman" w:hAnsi="Times New Roman" w:cs="Times New Roman"/>
                <w:sz w:val="16"/>
                <w:szCs w:val="16"/>
              </w:rPr>
              <w:t>f</w:t>
            </w:r>
            <w:r w:rsidRPr="00822C5A">
              <w:rPr>
                <w:rFonts w:ascii="Times New Roman" w:eastAsia="Times New Roman" w:hAnsi="Times New Roman" w:cs="Times New Roman"/>
                <w:sz w:val="16"/>
                <w:szCs w:val="16"/>
              </w:rPr>
              <w:t xml:space="preserve">lushing and </w:t>
            </w:r>
            <w:r w:rsidR="00183118">
              <w:rPr>
                <w:rFonts w:ascii="Times New Roman" w:eastAsia="Times New Roman" w:hAnsi="Times New Roman" w:cs="Times New Roman"/>
                <w:sz w:val="16"/>
                <w:szCs w:val="16"/>
              </w:rPr>
              <w:t>h</w:t>
            </w:r>
            <w:r w:rsidRPr="00822C5A">
              <w:rPr>
                <w:rFonts w:ascii="Times New Roman" w:eastAsia="Times New Roman" w:hAnsi="Times New Roman" w:cs="Times New Roman"/>
                <w:sz w:val="16"/>
                <w:szCs w:val="16"/>
              </w:rPr>
              <w:t xml:space="preserve">ose </w:t>
            </w:r>
            <w:r w:rsidR="00183118">
              <w:rPr>
                <w:rFonts w:ascii="Times New Roman" w:eastAsia="Times New Roman" w:hAnsi="Times New Roman" w:cs="Times New Roman"/>
                <w:sz w:val="16"/>
                <w:szCs w:val="16"/>
              </w:rPr>
              <w:t>b</w:t>
            </w:r>
            <w:r w:rsidRPr="00822C5A">
              <w:rPr>
                <w:rFonts w:ascii="Times New Roman" w:eastAsia="Times New Roman" w:hAnsi="Times New Roman" w:cs="Times New Roman"/>
                <w:sz w:val="16"/>
                <w:szCs w:val="16"/>
              </w:rPr>
              <w:t>ibbs</w:t>
            </w:r>
          </w:p>
        </w:tc>
        <w:tc>
          <w:tcPr>
            <w:tcW w:w="1800" w:type="dxa"/>
            <w:shd w:val="clear" w:color="auto" w:fill="auto"/>
            <w:vAlign w:val="center"/>
          </w:tcPr>
          <w:p w14:paraId="5A32AFAB"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w:t>
            </w:r>
          </w:p>
        </w:tc>
        <w:tc>
          <w:tcPr>
            <w:tcW w:w="1121" w:type="dxa"/>
            <w:shd w:val="clear" w:color="auto" w:fill="auto"/>
            <w:vAlign w:val="center"/>
          </w:tcPr>
          <w:p w14:paraId="658A2649"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DEP</w:t>
            </w:r>
          </w:p>
        </w:tc>
      </w:tr>
      <w:tr w:rsidR="00783C07" w:rsidRPr="00822C5A" w14:paraId="0F441791" w14:textId="77777777" w:rsidTr="003139F2">
        <w:trPr>
          <w:cantSplit/>
          <w:trHeight w:val="288"/>
        </w:trPr>
        <w:tc>
          <w:tcPr>
            <w:tcW w:w="1075" w:type="dxa"/>
            <w:shd w:val="clear" w:color="auto" w:fill="auto"/>
            <w:vAlign w:val="center"/>
          </w:tcPr>
          <w:p w14:paraId="0D4C2712"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Gulf</w:t>
            </w:r>
          </w:p>
        </w:tc>
        <w:tc>
          <w:tcPr>
            <w:tcW w:w="2250" w:type="dxa"/>
            <w:shd w:val="clear" w:color="auto" w:fill="auto"/>
            <w:vAlign w:val="center"/>
          </w:tcPr>
          <w:p w14:paraId="3D839104"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St. Joseph Bay State Buffer Preserve</w:t>
            </w:r>
          </w:p>
        </w:tc>
        <w:tc>
          <w:tcPr>
            <w:tcW w:w="1440" w:type="dxa"/>
            <w:shd w:val="clear" w:color="auto" w:fill="auto"/>
            <w:vAlign w:val="center"/>
          </w:tcPr>
          <w:p w14:paraId="7B5F181F" w14:textId="300DF8AB"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 xml:space="preserve">Learning </w:t>
            </w:r>
            <w:r w:rsidR="00183118">
              <w:rPr>
                <w:rFonts w:ascii="Times New Roman" w:eastAsia="Times New Roman" w:hAnsi="Times New Roman" w:cs="Times New Roman"/>
                <w:sz w:val="16"/>
                <w:szCs w:val="16"/>
              </w:rPr>
              <w:t>f</w:t>
            </w:r>
            <w:r w:rsidRPr="00822C5A">
              <w:rPr>
                <w:rFonts w:ascii="Times New Roman" w:eastAsia="Times New Roman" w:hAnsi="Times New Roman" w:cs="Times New Roman"/>
                <w:sz w:val="16"/>
                <w:szCs w:val="16"/>
              </w:rPr>
              <w:t xml:space="preserve">acility, </w:t>
            </w:r>
            <w:r w:rsidR="005A5B83">
              <w:rPr>
                <w:rFonts w:ascii="Times New Roman" w:eastAsia="Times New Roman" w:hAnsi="Times New Roman" w:cs="Times New Roman"/>
                <w:sz w:val="16"/>
                <w:szCs w:val="16"/>
              </w:rPr>
              <w:t>o</w:t>
            </w:r>
            <w:r w:rsidRPr="00822C5A">
              <w:rPr>
                <w:rFonts w:ascii="Times New Roman" w:eastAsia="Times New Roman" w:hAnsi="Times New Roman" w:cs="Times New Roman"/>
                <w:sz w:val="16"/>
                <w:szCs w:val="16"/>
              </w:rPr>
              <w:t>ffices</w:t>
            </w:r>
          </w:p>
        </w:tc>
        <w:tc>
          <w:tcPr>
            <w:tcW w:w="1710" w:type="dxa"/>
            <w:shd w:val="clear" w:color="auto" w:fill="auto"/>
            <w:vAlign w:val="center"/>
          </w:tcPr>
          <w:p w14:paraId="0A2D5D05"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Port St. Joe</w:t>
            </w:r>
          </w:p>
        </w:tc>
        <w:tc>
          <w:tcPr>
            <w:tcW w:w="1080" w:type="dxa"/>
            <w:shd w:val="clear" w:color="auto" w:fill="auto"/>
            <w:vAlign w:val="center"/>
          </w:tcPr>
          <w:p w14:paraId="095630C2"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w:t>
            </w:r>
          </w:p>
        </w:tc>
        <w:tc>
          <w:tcPr>
            <w:tcW w:w="900" w:type="dxa"/>
            <w:shd w:val="clear" w:color="auto" w:fill="auto"/>
            <w:vAlign w:val="center"/>
          </w:tcPr>
          <w:p w14:paraId="4A992ED5"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w:t>
            </w:r>
          </w:p>
        </w:tc>
        <w:tc>
          <w:tcPr>
            <w:tcW w:w="990" w:type="dxa"/>
            <w:shd w:val="clear" w:color="auto" w:fill="auto"/>
            <w:vAlign w:val="center"/>
          </w:tcPr>
          <w:p w14:paraId="71A68F99"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w:t>
            </w:r>
          </w:p>
        </w:tc>
        <w:tc>
          <w:tcPr>
            <w:tcW w:w="1170" w:type="dxa"/>
            <w:shd w:val="clear" w:color="auto" w:fill="auto"/>
            <w:vAlign w:val="center"/>
          </w:tcPr>
          <w:p w14:paraId="1DDFC1D7"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N/A</w:t>
            </w:r>
          </w:p>
        </w:tc>
        <w:tc>
          <w:tcPr>
            <w:tcW w:w="1800" w:type="dxa"/>
            <w:shd w:val="clear" w:color="auto" w:fill="auto"/>
            <w:vAlign w:val="center"/>
          </w:tcPr>
          <w:p w14:paraId="2C1C2641"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w:t>
            </w:r>
          </w:p>
        </w:tc>
        <w:tc>
          <w:tcPr>
            <w:tcW w:w="1121" w:type="dxa"/>
            <w:shd w:val="clear" w:color="auto" w:fill="auto"/>
            <w:vAlign w:val="center"/>
          </w:tcPr>
          <w:p w14:paraId="4EF45A96"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DEP</w:t>
            </w:r>
          </w:p>
        </w:tc>
      </w:tr>
      <w:tr w:rsidR="00783C07" w:rsidRPr="00822C5A" w14:paraId="3A1DA38D" w14:textId="77777777" w:rsidTr="003139F2">
        <w:trPr>
          <w:cantSplit/>
          <w:trHeight w:val="288"/>
        </w:trPr>
        <w:tc>
          <w:tcPr>
            <w:tcW w:w="1075" w:type="dxa"/>
            <w:shd w:val="clear" w:color="auto" w:fill="auto"/>
            <w:vAlign w:val="center"/>
          </w:tcPr>
          <w:p w14:paraId="4248DECE"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Miami-Dade</w:t>
            </w:r>
          </w:p>
        </w:tc>
        <w:tc>
          <w:tcPr>
            <w:tcW w:w="2250" w:type="dxa"/>
            <w:shd w:val="clear" w:color="auto" w:fill="auto"/>
            <w:vAlign w:val="center"/>
          </w:tcPr>
          <w:p w14:paraId="00986978"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Biscayne Bay Environmental Center</w:t>
            </w:r>
          </w:p>
        </w:tc>
        <w:tc>
          <w:tcPr>
            <w:tcW w:w="1440" w:type="dxa"/>
            <w:shd w:val="clear" w:color="auto" w:fill="auto"/>
            <w:vAlign w:val="center"/>
          </w:tcPr>
          <w:p w14:paraId="7212D1E5"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Offices</w:t>
            </w:r>
          </w:p>
        </w:tc>
        <w:tc>
          <w:tcPr>
            <w:tcW w:w="1710" w:type="dxa"/>
            <w:shd w:val="clear" w:color="auto" w:fill="auto"/>
            <w:vAlign w:val="center"/>
          </w:tcPr>
          <w:p w14:paraId="570B2BF6"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Miami</w:t>
            </w:r>
          </w:p>
        </w:tc>
        <w:tc>
          <w:tcPr>
            <w:tcW w:w="1080" w:type="dxa"/>
            <w:shd w:val="clear" w:color="auto" w:fill="auto"/>
            <w:vAlign w:val="center"/>
          </w:tcPr>
          <w:p w14:paraId="62A265CA"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w:t>
            </w:r>
          </w:p>
        </w:tc>
        <w:tc>
          <w:tcPr>
            <w:tcW w:w="900" w:type="dxa"/>
            <w:shd w:val="clear" w:color="auto" w:fill="auto"/>
            <w:vAlign w:val="center"/>
          </w:tcPr>
          <w:p w14:paraId="0B27E608"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w:t>
            </w:r>
          </w:p>
        </w:tc>
        <w:tc>
          <w:tcPr>
            <w:tcW w:w="990" w:type="dxa"/>
            <w:shd w:val="clear" w:color="auto" w:fill="auto"/>
            <w:vAlign w:val="center"/>
          </w:tcPr>
          <w:p w14:paraId="14B066BF"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w:t>
            </w:r>
          </w:p>
        </w:tc>
        <w:tc>
          <w:tcPr>
            <w:tcW w:w="1170" w:type="dxa"/>
            <w:shd w:val="clear" w:color="auto" w:fill="auto"/>
            <w:vAlign w:val="center"/>
          </w:tcPr>
          <w:p w14:paraId="4E627CCF"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N/A</w:t>
            </w:r>
          </w:p>
        </w:tc>
        <w:tc>
          <w:tcPr>
            <w:tcW w:w="1800" w:type="dxa"/>
            <w:shd w:val="clear" w:color="auto" w:fill="auto"/>
            <w:vAlign w:val="center"/>
          </w:tcPr>
          <w:p w14:paraId="335AFFB8"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w:t>
            </w:r>
          </w:p>
        </w:tc>
        <w:tc>
          <w:tcPr>
            <w:tcW w:w="1121" w:type="dxa"/>
            <w:shd w:val="clear" w:color="auto" w:fill="auto"/>
            <w:vAlign w:val="center"/>
          </w:tcPr>
          <w:p w14:paraId="45110C9C" w14:textId="3EE8D4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 xml:space="preserve">Land </w:t>
            </w:r>
            <w:r w:rsidR="00183118">
              <w:rPr>
                <w:rFonts w:ascii="Times New Roman" w:eastAsia="Times New Roman" w:hAnsi="Times New Roman" w:cs="Times New Roman"/>
                <w:sz w:val="16"/>
                <w:szCs w:val="16"/>
              </w:rPr>
              <w:t>l</w:t>
            </w:r>
            <w:r w:rsidRPr="00822C5A">
              <w:rPr>
                <w:rFonts w:ascii="Times New Roman" w:eastAsia="Times New Roman" w:hAnsi="Times New Roman" w:cs="Times New Roman"/>
                <w:sz w:val="16"/>
                <w:szCs w:val="16"/>
              </w:rPr>
              <w:t>eased</w:t>
            </w:r>
            <w:r w:rsidR="00C1103A">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w:t>
            </w:r>
            <w:r w:rsidR="00183118">
              <w:rPr>
                <w:rFonts w:ascii="Times New Roman" w:eastAsia="Times New Roman" w:hAnsi="Times New Roman" w:cs="Times New Roman"/>
                <w:sz w:val="16"/>
                <w:szCs w:val="16"/>
              </w:rPr>
              <w:t>bui</w:t>
            </w:r>
            <w:r w:rsidRPr="00822C5A">
              <w:rPr>
                <w:rFonts w:ascii="Times New Roman" w:eastAsia="Times New Roman" w:hAnsi="Times New Roman" w:cs="Times New Roman"/>
                <w:sz w:val="16"/>
                <w:szCs w:val="16"/>
              </w:rPr>
              <w:t>ld</w:t>
            </w:r>
            <w:r w:rsidR="00183118">
              <w:rPr>
                <w:rFonts w:ascii="Times New Roman" w:eastAsia="Times New Roman" w:hAnsi="Times New Roman" w:cs="Times New Roman"/>
                <w:sz w:val="16"/>
                <w:szCs w:val="16"/>
              </w:rPr>
              <w:t>in</w:t>
            </w:r>
            <w:r w:rsidRPr="00822C5A">
              <w:rPr>
                <w:rFonts w:ascii="Times New Roman" w:eastAsia="Times New Roman" w:hAnsi="Times New Roman" w:cs="Times New Roman"/>
                <w:sz w:val="16"/>
                <w:szCs w:val="16"/>
              </w:rPr>
              <w:t>g DEP</w:t>
            </w:r>
          </w:p>
        </w:tc>
      </w:tr>
      <w:tr w:rsidR="00783C07" w:rsidRPr="00822C5A" w14:paraId="37ED1EA3" w14:textId="77777777" w:rsidTr="003139F2">
        <w:trPr>
          <w:cantSplit/>
          <w:trHeight w:val="288"/>
        </w:trPr>
        <w:tc>
          <w:tcPr>
            <w:tcW w:w="1075" w:type="dxa"/>
            <w:shd w:val="clear" w:color="auto" w:fill="auto"/>
            <w:vAlign w:val="center"/>
          </w:tcPr>
          <w:p w14:paraId="1E181AC3"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Seminole</w:t>
            </w:r>
          </w:p>
        </w:tc>
        <w:tc>
          <w:tcPr>
            <w:tcW w:w="2250" w:type="dxa"/>
            <w:shd w:val="clear" w:color="auto" w:fill="auto"/>
            <w:vAlign w:val="center"/>
          </w:tcPr>
          <w:p w14:paraId="1DC769B5"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Wekiva River Aquatic Preserve</w:t>
            </w:r>
          </w:p>
        </w:tc>
        <w:tc>
          <w:tcPr>
            <w:tcW w:w="1440" w:type="dxa"/>
            <w:shd w:val="clear" w:color="auto" w:fill="auto"/>
            <w:vAlign w:val="center"/>
          </w:tcPr>
          <w:p w14:paraId="062F0772" w14:textId="376E2D45"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 xml:space="preserve">Modular </w:t>
            </w:r>
            <w:r w:rsidR="00183118">
              <w:rPr>
                <w:rFonts w:ascii="Times New Roman" w:eastAsia="Times New Roman" w:hAnsi="Times New Roman" w:cs="Times New Roman"/>
                <w:sz w:val="16"/>
                <w:szCs w:val="16"/>
              </w:rPr>
              <w:t>o</w:t>
            </w:r>
            <w:r w:rsidRPr="00822C5A">
              <w:rPr>
                <w:rFonts w:ascii="Times New Roman" w:eastAsia="Times New Roman" w:hAnsi="Times New Roman" w:cs="Times New Roman"/>
                <w:sz w:val="16"/>
                <w:szCs w:val="16"/>
              </w:rPr>
              <w:t>ffices</w:t>
            </w:r>
          </w:p>
        </w:tc>
        <w:tc>
          <w:tcPr>
            <w:tcW w:w="1710" w:type="dxa"/>
            <w:shd w:val="clear" w:color="auto" w:fill="auto"/>
            <w:vAlign w:val="center"/>
          </w:tcPr>
          <w:p w14:paraId="553D46DA"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Sanford</w:t>
            </w:r>
          </w:p>
        </w:tc>
        <w:tc>
          <w:tcPr>
            <w:tcW w:w="1080" w:type="dxa"/>
            <w:shd w:val="clear" w:color="auto" w:fill="auto"/>
            <w:vAlign w:val="center"/>
          </w:tcPr>
          <w:p w14:paraId="2AD3FA01"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w:t>
            </w:r>
          </w:p>
        </w:tc>
        <w:tc>
          <w:tcPr>
            <w:tcW w:w="900" w:type="dxa"/>
            <w:shd w:val="clear" w:color="auto" w:fill="auto"/>
            <w:vAlign w:val="center"/>
          </w:tcPr>
          <w:p w14:paraId="212AC5EB"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w:t>
            </w:r>
          </w:p>
        </w:tc>
        <w:tc>
          <w:tcPr>
            <w:tcW w:w="990" w:type="dxa"/>
            <w:shd w:val="clear" w:color="auto" w:fill="auto"/>
            <w:vAlign w:val="center"/>
          </w:tcPr>
          <w:p w14:paraId="00F77BC7"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w:t>
            </w:r>
          </w:p>
        </w:tc>
        <w:tc>
          <w:tcPr>
            <w:tcW w:w="1170" w:type="dxa"/>
            <w:shd w:val="clear" w:color="auto" w:fill="auto"/>
            <w:vAlign w:val="center"/>
          </w:tcPr>
          <w:p w14:paraId="315425A2"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N/A</w:t>
            </w:r>
          </w:p>
        </w:tc>
        <w:tc>
          <w:tcPr>
            <w:tcW w:w="1800" w:type="dxa"/>
            <w:shd w:val="clear" w:color="auto" w:fill="auto"/>
            <w:vAlign w:val="center"/>
          </w:tcPr>
          <w:p w14:paraId="0434955E"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w:t>
            </w:r>
          </w:p>
        </w:tc>
        <w:tc>
          <w:tcPr>
            <w:tcW w:w="1121" w:type="dxa"/>
            <w:shd w:val="clear" w:color="auto" w:fill="auto"/>
            <w:vAlign w:val="center"/>
          </w:tcPr>
          <w:p w14:paraId="7052EA22"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DEP</w:t>
            </w:r>
          </w:p>
        </w:tc>
      </w:tr>
      <w:tr w:rsidR="00783C07" w:rsidRPr="00822C5A" w14:paraId="7F90702A" w14:textId="77777777" w:rsidTr="003139F2">
        <w:trPr>
          <w:cantSplit/>
          <w:trHeight w:val="288"/>
        </w:trPr>
        <w:tc>
          <w:tcPr>
            <w:tcW w:w="1075" w:type="dxa"/>
            <w:shd w:val="clear" w:color="auto" w:fill="auto"/>
            <w:vAlign w:val="center"/>
          </w:tcPr>
          <w:p w14:paraId="1EBD3440"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St. Johns</w:t>
            </w:r>
          </w:p>
        </w:tc>
        <w:tc>
          <w:tcPr>
            <w:tcW w:w="2250" w:type="dxa"/>
            <w:shd w:val="clear" w:color="auto" w:fill="auto"/>
            <w:vAlign w:val="center"/>
          </w:tcPr>
          <w:p w14:paraId="5B8A3757"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 xml:space="preserve">Guana </w:t>
            </w:r>
            <w:proofErr w:type="spellStart"/>
            <w:r w:rsidRPr="00822C5A">
              <w:rPr>
                <w:rFonts w:ascii="Times New Roman" w:eastAsia="Times New Roman" w:hAnsi="Times New Roman" w:cs="Times New Roman"/>
                <w:sz w:val="16"/>
                <w:szCs w:val="16"/>
              </w:rPr>
              <w:t>Tolomato</w:t>
            </w:r>
            <w:proofErr w:type="spellEnd"/>
            <w:r w:rsidRPr="00822C5A">
              <w:rPr>
                <w:rFonts w:ascii="Times New Roman" w:eastAsia="Times New Roman" w:hAnsi="Times New Roman" w:cs="Times New Roman"/>
                <w:sz w:val="16"/>
                <w:szCs w:val="16"/>
              </w:rPr>
              <w:t xml:space="preserve"> Matanzas National Estuarine Research Reserve – Environmental Learning Center</w:t>
            </w:r>
          </w:p>
        </w:tc>
        <w:tc>
          <w:tcPr>
            <w:tcW w:w="1440" w:type="dxa"/>
            <w:shd w:val="clear" w:color="auto" w:fill="auto"/>
            <w:vAlign w:val="center"/>
          </w:tcPr>
          <w:p w14:paraId="6079F85E" w14:textId="7024BEE6"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 xml:space="preserve">Learning </w:t>
            </w:r>
            <w:r w:rsidR="00183118">
              <w:rPr>
                <w:rFonts w:ascii="Times New Roman" w:eastAsia="Times New Roman" w:hAnsi="Times New Roman" w:cs="Times New Roman"/>
                <w:sz w:val="16"/>
                <w:szCs w:val="16"/>
              </w:rPr>
              <w:t>f</w:t>
            </w:r>
            <w:r w:rsidRPr="00822C5A">
              <w:rPr>
                <w:rFonts w:ascii="Times New Roman" w:eastAsia="Times New Roman" w:hAnsi="Times New Roman" w:cs="Times New Roman"/>
                <w:sz w:val="16"/>
                <w:szCs w:val="16"/>
              </w:rPr>
              <w:t xml:space="preserve">acility, </w:t>
            </w:r>
            <w:r w:rsidR="00183118">
              <w:rPr>
                <w:rFonts w:ascii="Times New Roman" w:eastAsia="Times New Roman" w:hAnsi="Times New Roman" w:cs="Times New Roman"/>
                <w:sz w:val="16"/>
                <w:szCs w:val="16"/>
              </w:rPr>
              <w:t>o</w:t>
            </w:r>
            <w:r w:rsidRPr="00822C5A">
              <w:rPr>
                <w:rFonts w:ascii="Times New Roman" w:eastAsia="Times New Roman" w:hAnsi="Times New Roman" w:cs="Times New Roman"/>
                <w:sz w:val="16"/>
                <w:szCs w:val="16"/>
              </w:rPr>
              <w:t>ffices</w:t>
            </w:r>
          </w:p>
        </w:tc>
        <w:tc>
          <w:tcPr>
            <w:tcW w:w="1710" w:type="dxa"/>
            <w:shd w:val="clear" w:color="auto" w:fill="auto"/>
            <w:vAlign w:val="center"/>
          </w:tcPr>
          <w:p w14:paraId="423A2057"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Ponte Vedra</w:t>
            </w:r>
          </w:p>
        </w:tc>
        <w:tc>
          <w:tcPr>
            <w:tcW w:w="1080" w:type="dxa"/>
            <w:shd w:val="clear" w:color="auto" w:fill="auto"/>
            <w:vAlign w:val="center"/>
          </w:tcPr>
          <w:p w14:paraId="4AF77C8D"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w:t>
            </w:r>
          </w:p>
        </w:tc>
        <w:tc>
          <w:tcPr>
            <w:tcW w:w="900" w:type="dxa"/>
            <w:shd w:val="clear" w:color="auto" w:fill="auto"/>
            <w:vAlign w:val="center"/>
          </w:tcPr>
          <w:p w14:paraId="137209FD"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w:t>
            </w:r>
          </w:p>
        </w:tc>
        <w:tc>
          <w:tcPr>
            <w:tcW w:w="990" w:type="dxa"/>
            <w:shd w:val="clear" w:color="auto" w:fill="auto"/>
            <w:vAlign w:val="center"/>
          </w:tcPr>
          <w:p w14:paraId="18F5DD71"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w:t>
            </w:r>
          </w:p>
        </w:tc>
        <w:tc>
          <w:tcPr>
            <w:tcW w:w="1170" w:type="dxa"/>
            <w:shd w:val="clear" w:color="auto" w:fill="auto"/>
            <w:vAlign w:val="center"/>
          </w:tcPr>
          <w:p w14:paraId="2B3D0A2C"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N/A</w:t>
            </w:r>
          </w:p>
        </w:tc>
        <w:tc>
          <w:tcPr>
            <w:tcW w:w="1800" w:type="dxa"/>
            <w:shd w:val="clear" w:color="auto" w:fill="auto"/>
            <w:vAlign w:val="center"/>
          </w:tcPr>
          <w:p w14:paraId="5FBC16D2"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w:t>
            </w:r>
          </w:p>
        </w:tc>
        <w:tc>
          <w:tcPr>
            <w:tcW w:w="1121" w:type="dxa"/>
            <w:shd w:val="clear" w:color="auto" w:fill="auto"/>
            <w:vAlign w:val="center"/>
          </w:tcPr>
          <w:p w14:paraId="4DC45227"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DEP</w:t>
            </w:r>
          </w:p>
        </w:tc>
      </w:tr>
      <w:tr w:rsidR="00783C07" w:rsidRPr="00822C5A" w14:paraId="12D7C3DD" w14:textId="77777777" w:rsidTr="003139F2">
        <w:trPr>
          <w:cantSplit/>
          <w:trHeight w:val="288"/>
        </w:trPr>
        <w:tc>
          <w:tcPr>
            <w:tcW w:w="1075" w:type="dxa"/>
            <w:shd w:val="clear" w:color="auto" w:fill="auto"/>
            <w:vAlign w:val="center"/>
          </w:tcPr>
          <w:p w14:paraId="632BFED4"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St. Lucie</w:t>
            </w:r>
          </w:p>
        </w:tc>
        <w:tc>
          <w:tcPr>
            <w:tcW w:w="2250" w:type="dxa"/>
            <w:shd w:val="clear" w:color="auto" w:fill="auto"/>
            <w:vAlign w:val="center"/>
          </w:tcPr>
          <w:p w14:paraId="29DC09B9"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Indian River Lagoon Aquatic Preserves Field Office</w:t>
            </w:r>
          </w:p>
        </w:tc>
        <w:tc>
          <w:tcPr>
            <w:tcW w:w="1440" w:type="dxa"/>
            <w:shd w:val="clear" w:color="auto" w:fill="auto"/>
            <w:vAlign w:val="center"/>
          </w:tcPr>
          <w:p w14:paraId="796DB799" w14:textId="62817D02"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Modular</w:t>
            </w:r>
            <w:r w:rsidR="00183118">
              <w:rPr>
                <w:rFonts w:ascii="Times New Roman" w:eastAsia="Times New Roman" w:hAnsi="Times New Roman" w:cs="Times New Roman"/>
                <w:sz w:val="16"/>
                <w:szCs w:val="16"/>
              </w:rPr>
              <w:t xml:space="preserve"> o</w:t>
            </w:r>
            <w:r w:rsidRPr="00822C5A">
              <w:rPr>
                <w:rFonts w:ascii="Times New Roman" w:eastAsia="Times New Roman" w:hAnsi="Times New Roman" w:cs="Times New Roman"/>
                <w:sz w:val="16"/>
                <w:szCs w:val="16"/>
              </w:rPr>
              <w:t>ffice</w:t>
            </w:r>
          </w:p>
        </w:tc>
        <w:tc>
          <w:tcPr>
            <w:tcW w:w="1710" w:type="dxa"/>
            <w:shd w:val="clear" w:color="auto" w:fill="auto"/>
            <w:vAlign w:val="center"/>
          </w:tcPr>
          <w:p w14:paraId="01296E09" w14:textId="5B09B0E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F</w:t>
            </w:r>
            <w:r w:rsidR="00183118">
              <w:rPr>
                <w:rFonts w:ascii="Times New Roman" w:eastAsia="Times New Roman" w:hAnsi="Times New Roman" w:cs="Times New Roman"/>
                <w:sz w:val="16"/>
                <w:szCs w:val="16"/>
              </w:rPr>
              <w:t>or</w:t>
            </w:r>
            <w:r w:rsidRPr="00822C5A">
              <w:rPr>
                <w:rFonts w:ascii="Times New Roman" w:eastAsia="Times New Roman" w:hAnsi="Times New Roman" w:cs="Times New Roman"/>
                <w:sz w:val="16"/>
                <w:szCs w:val="16"/>
              </w:rPr>
              <w:t>t Pierce</w:t>
            </w:r>
          </w:p>
        </w:tc>
        <w:tc>
          <w:tcPr>
            <w:tcW w:w="1080" w:type="dxa"/>
            <w:shd w:val="clear" w:color="auto" w:fill="auto"/>
            <w:vAlign w:val="center"/>
          </w:tcPr>
          <w:p w14:paraId="2D6EEFB7"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w:t>
            </w:r>
          </w:p>
        </w:tc>
        <w:tc>
          <w:tcPr>
            <w:tcW w:w="900" w:type="dxa"/>
            <w:shd w:val="clear" w:color="auto" w:fill="auto"/>
            <w:vAlign w:val="center"/>
          </w:tcPr>
          <w:p w14:paraId="13EF0BE9"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w:t>
            </w:r>
          </w:p>
        </w:tc>
        <w:tc>
          <w:tcPr>
            <w:tcW w:w="990" w:type="dxa"/>
            <w:shd w:val="clear" w:color="auto" w:fill="auto"/>
            <w:vAlign w:val="center"/>
          </w:tcPr>
          <w:p w14:paraId="54A8B31C"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w:t>
            </w:r>
          </w:p>
        </w:tc>
        <w:tc>
          <w:tcPr>
            <w:tcW w:w="1170" w:type="dxa"/>
            <w:shd w:val="clear" w:color="auto" w:fill="auto"/>
            <w:vAlign w:val="center"/>
          </w:tcPr>
          <w:p w14:paraId="66EC29F9"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N/A</w:t>
            </w:r>
          </w:p>
        </w:tc>
        <w:tc>
          <w:tcPr>
            <w:tcW w:w="1800" w:type="dxa"/>
            <w:shd w:val="clear" w:color="auto" w:fill="auto"/>
            <w:vAlign w:val="center"/>
          </w:tcPr>
          <w:p w14:paraId="0D133417"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No</w:t>
            </w:r>
          </w:p>
        </w:tc>
        <w:tc>
          <w:tcPr>
            <w:tcW w:w="1121" w:type="dxa"/>
            <w:shd w:val="clear" w:color="auto" w:fill="auto"/>
            <w:vAlign w:val="center"/>
          </w:tcPr>
          <w:p w14:paraId="34C208C9" w14:textId="77777777" w:rsidR="00783C07" w:rsidRPr="00822C5A" w:rsidRDefault="00783C07" w:rsidP="00DC698F">
            <w:pPr>
              <w:spacing w:before="0" w:after="0" w:line="240" w:lineRule="auto"/>
              <w:jc w:val="center"/>
              <w:rPr>
                <w:rFonts w:ascii="Times New Roman" w:eastAsia="Times New Roman" w:hAnsi="Times New Roman" w:cs="Times New Roman"/>
                <w:sz w:val="16"/>
                <w:szCs w:val="16"/>
              </w:rPr>
            </w:pPr>
            <w:r w:rsidRPr="00822C5A">
              <w:rPr>
                <w:rFonts w:ascii="Times New Roman" w:eastAsia="Times New Roman" w:hAnsi="Times New Roman" w:cs="Times New Roman"/>
                <w:sz w:val="16"/>
                <w:szCs w:val="16"/>
              </w:rPr>
              <w:t>DEP</w:t>
            </w:r>
          </w:p>
        </w:tc>
      </w:tr>
    </w:tbl>
    <w:p w14:paraId="44D5A885" w14:textId="5EC6DD52" w:rsidR="004E6D57" w:rsidRPr="00211F03" w:rsidRDefault="00363596" w:rsidP="005A5B83">
      <w:pPr>
        <w:pStyle w:val="Heading3"/>
        <w:spacing w:before="360" w:after="120"/>
        <w:jc w:val="left"/>
        <w:rPr>
          <w:rFonts w:ascii="Times New Roman" w:hAnsi="Times New Roman" w:cs="Times New Roman"/>
          <w:i w:val="0"/>
          <w:color w:val="auto"/>
          <w:sz w:val="20"/>
        </w:rPr>
      </w:pPr>
      <w:bookmarkStart w:id="19" w:name="_Toc152231862"/>
      <w:bookmarkStart w:id="20" w:name="_Toc185001854"/>
      <w:r w:rsidRPr="00211F03">
        <w:rPr>
          <w:rFonts w:ascii="Times New Roman" w:hAnsi="Times New Roman" w:cs="Times New Roman"/>
          <w:i w:val="0"/>
          <w:color w:val="auto"/>
          <w:sz w:val="20"/>
        </w:rPr>
        <w:lastRenderedPageBreak/>
        <w:t>Table 3</w:t>
      </w:r>
      <w:r w:rsidR="00211F03">
        <w:rPr>
          <w:rFonts w:ascii="Times New Roman" w:hAnsi="Times New Roman" w:cs="Times New Roman"/>
          <w:i w:val="0"/>
          <w:color w:val="auto"/>
          <w:sz w:val="20"/>
        </w:rPr>
        <w:t>.</w:t>
      </w:r>
      <w:r w:rsidRPr="00E82391">
        <w:rPr>
          <w:rFonts w:ascii="Times New Roman" w:hAnsi="Times New Roman" w:cs="Times New Roman"/>
          <w:i w:val="0"/>
          <w:color w:val="auto"/>
          <w:sz w:val="20"/>
        </w:rPr>
        <w:t xml:space="preserve"> </w:t>
      </w:r>
      <w:r w:rsidR="004E6D57" w:rsidRPr="00E82391">
        <w:rPr>
          <w:rFonts w:ascii="Times New Roman" w:hAnsi="Times New Roman" w:cs="Times New Roman"/>
          <w:i w:val="0"/>
          <w:color w:val="auto"/>
          <w:sz w:val="20"/>
        </w:rPr>
        <w:t>Florida State Parks</w:t>
      </w:r>
      <w:bookmarkEnd w:id="19"/>
      <w:r w:rsidR="00211F03">
        <w:rPr>
          <w:rFonts w:ascii="Times New Roman" w:hAnsi="Times New Roman" w:cs="Times New Roman"/>
          <w:i w:val="0"/>
          <w:color w:val="auto"/>
          <w:sz w:val="20"/>
        </w:rPr>
        <w:t>.</w:t>
      </w:r>
      <w:bookmarkEnd w:id="20"/>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1075"/>
        <w:gridCol w:w="2250"/>
        <w:gridCol w:w="1427"/>
        <w:gridCol w:w="1723"/>
        <w:gridCol w:w="1080"/>
        <w:gridCol w:w="900"/>
        <w:gridCol w:w="990"/>
        <w:gridCol w:w="1170"/>
        <w:gridCol w:w="1800"/>
        <w:gridCol w:w="1265"/>
      </w:tblGrid>
      <w:tr w:rsidR="00316649" w:rsidRPr="00350B90" w14:paraId="556BC57A" w14:textId="77777777" w:rsidTr="003139F2">
        <w:trPr>
          <w:cantSplit/>
          <w:trHeight w:val="288"/>
          <w:tblHeader/>
        </w:trPr>
        <w:tc>
          <w:tcPr>
            <w:tcW w:w="1075" w:type="dxa"/>
            <w:shd w:val="clear" w:color="auto" w:fill="D9D9D9"/>
            <w:vAlign w:val="center"/>
          </w:tcPr>
          <w:p w14:paraId="33E759E4" w14:textId="77777777" w:rsidR="00783C07" w:rsidRPr="00350B90" w:rsidRDefault="00783C07" w:rsidP="00DC698F">
            <w:pPr>
              <w:spacing w:before="0" w:after="0" w:line="240" w:lineRule="auto"/>
              <w:jc w:val="center"/>
              <w:rPr>
                <w:rFonts w:ascii="Times New Roman" w:eastAsia="Times New Roman" w:hAnsi="Times New Roman" w:cs="Times New Roman"/>
                <w:b/>
                <w:sz w:val="16"/>
                <w:szCs w:val="16"/>
              </w:rPr>
            </w:pPr>
            <w:r w:rsidRPr="00350B90">
              <w:rPr>
                <w:rFonts w:ascii="Times New Roman" w:eastAsia="Times New Roman" w:hAnsi="Times New Roman" w:cs="Times New Roman"/>
                <w:b/>
                <w:sz w:val="16"/>
                <w:szCs w:val="16"/>
              </w:rPr>
              <w:t>County</w:t>
            </w:r>
          </w:p>
          <w:p w14:paraId="4D704D61" w14:textId="77777777" w:rsidR="00783C07" w:rsidRPr="00350B90" w:rsidRDefault="00783C07" w:rsidP="00DC698F">
            <w:pPr>
              <w:spacing w:before="0" w:after="0" w:line="240" w:lineRule="auto"/>
              <w:jc w:val="center"/>
              <w:rPr>
                <w:rFonts w:ascii="Times New Roman" w:eastAsia="Times New Roman" w:hAnsi="Times New Roman" w:cs="Times New Roman"/>
                <w:b/>
                <w:sz w:val="16"/>
                <w:szCs w:val="16"/>
              </w:rPr>
            </w:pPr>
            <w:r w:rsidRPr="00350B90">
              <w:rPr>
                <w:rFonts w:ascii="Times New Roman" w:eastAsia="Times New Roman" w:hAnsi="Times New Roman" w:cs="Times New Roman"/>
                <w:b/>
                <w:sz w:val="16"/>
                <w:szCs w:val="16"/>
              </w:rPr>
              <w:t>(1)</w:t>
            </w:r>
          </w:p>
        </w:tc>
        <w:tc>
          <w:tcPr>
            <w:tcW w:w="2250" w:type="dxa"/>
            <w:shd w:val="clear" w:color="auto" w:fill="D9D9D9"/>
            <w:vAlign w:val="center"/>
          </w:tcPr>
          <w:p w14:paraId="68555C00" w14:textId="77777777" w:rsidR="00783C07" w:rsidRPr="00350B90" w:rsidRDefault="00783C07" w:rsidP="00DC698F">
            <w:pPr>
              <w:spacing w:before="0" w:after="0" w:line="240" w:lineRule="auto"/>
              <w:jc w:val="center"/>
              <w:rPr>
                <w:rFonts w:ascii="Times New Roman" w:eastAsia="Times New Roman" w:hAnsi="Times New Roman" w:cs="Times New Roman"/>
                <w:b/>
                <w:sz w:val="16"/>
                <w:szCs w:val="16"/>
              </w:rPr>
            </w:pPr>
            <w:r w:rsidRPr="00350B90">
              <w:rPr>
                <w:rFonts w:ascii="Times New Roman" w:eastAsia="Times New Roman" w:hAnsi="Times New Roman" w:cs="Times New Roman"/>
                <w:b/>
                <w:sz w:val="16"/>
                <w:szCs w:val="16"/>
              </w:rPr>
              <w:t>Name of Facility</w:t>
            </w:r>
          </w:p>
          <w:p w14:paraId="2DB75D11" w14:textId="77777777" w:rsidR="00783C07" w:rsidRPr="00350B90" w:rsidRDefault="00783C07" w:rsidP="00DC698F">
            <w:pPr>
              <w:spacing w:before="0" w:after="0" w:line="240" w:lineRule="auto"/>
              <w:jc w:val="center"/>
              <w:rPr>
                <w:rFonts w:ascii="Times New Roman" w:eastAsia="Times New Roman" w:hAnsi="Times New Roman" w:cs="Times New Roman"/>
                <w:b/>
                <w:sz w:val="16"/>
                <w:szCs w:val="16"/>
              </w:rPr>
            </w:pPr>
            <w:r w:rsidRPr="00350B90">
              <w:rPr>
                <w:rFonts w:ascii="Times New Roman" w:eastAsia="Times New Roman" w:hAnsi="Times New Roman" w:cs="Times New Roman"/>
                <w:b/>
                <w:sz w:val="16"/>
                <w:szCs w:val="16"/>
              </w:rPr>
              <w:t>(2)</w:t>
            </w:r>
          </w:p>
        </w:tc>
        <w:tc>
          <w:tcPr>
            <w:tcW w:w="1427" w:type="dxa"/>
            <w:shd w:val="clear" w:color="auto" w:fill="D9D9D9"/>
            <w:vAlign w:val="center"/>
          </w:tcPr>
          <w:p w14:paraId="6E7A32AF" w14:textId="77777777" w:rsidR="00783C07" w:rsidRPr="00350B90" w:rsidRDefault="00783C07" w:rsidP="00DC698F">
            <w:pPr>
              <w:spacing w:before="0" w:after="0" w:line="240" w:lineRule="auto"/>
              <w:jc w:val="center"/>
              <w:rPr>
                <w:rFonts w:ascii="Times New Roman" w:eastAsia="Times New Roman" w:hAnsi="Times New Roman" w:cs="Times New Roman"/>
                <w:b/>
                <w:sz w:val="16"/>
                <w:szCs w:val="16"/>
              </w:rPr>
            </w:pPr>
            <w:r w:rsidRPr="00350B90">
              <w:rPr>
                <w:rFonts w:ascii="Times New Roman" w:eastAsia="Times New Roman" w:hAnsi="Times New Roman" w:cs="Times New Roman"/>
                <w:b/>
                <w:sz w:val="16"/>
                <w:szCs w:val="16"/>
              </w:rPr>
              <w:t>Type of Facility</w:t>
            </w:r>
          </w:p>
          <w:p w14:paraId="60F757C9" w14:textId="77777777" w:rsidR="00783C07" w:rsidRPr="00350B90" w:rsidRDefault="00783C07" w:rsidP="00DC698F">
            <w:pPr>
              <w:spacing w:before="0" w:after="0" w:line="240" w:lineRule="auto"/>
              <w:jc w:val="center"/>
              <w:rPr>
                <w:rFonts w:ascii="Times New Roman" w:eastAsia="Times New Roman" w:hAnsi="Times New Roman" w:cs="Times New Roman"/>
                <w:b/>
                <w:sz w:val="16"/>
                <w:szCs w:val="16"/>
              </w:rPr>
            </w:pPr>
            <w:r w:rsidRPr="00350B90">
              <w:rPr>
                <w:rFonts w:ascii="Times New Roman" w:eastAsia="Times New Roman" w:hAnsi="Times New Roman" w:cs="Times New Roman"/>
                <w:b/>
                <w:sz w:val="16"/>
                <w:szCs w:val="16"/>
              </w:rPr>
              <w:t>(3)</w:t>
            </w:r>
          </w:p>
        </w:tc>
        <w:tc>
          <w:tcPr>
            <w:tcW w:w="1723" w:type="dxa"/>
            <w:shd w:val="clear" w:color="auto" w:fill="D9D9D9"/>
            <w:vAlign w:val="center"/>
          </w:tcPr>
          <w:p w14:paraId="0BEFAFBC" w14:textId="77777777" w:rsidR="00783C07" w:rsidRPr="00350B90" w:rsidRDefault="00783C07" w:rsidP="00DC698F">
            <w:pPr>
              <w:spacing w:before="0" w:after="0" w:line="240" w:lineRule="auto"/>
              <w:jc w:val="center"/>
              <w:rPr>
                <w:rFonts w:ascii="Times New Roman" w:eastAsia="Times New Roman" w:hAnsi="Times New Roman" w:cs="Times New Roman"/>
                <w:b/>
                <w:sz w:val="16"/>
                <w:szCs w:val="16"/>
              </w:rPr>
            </w:pPr>
            <w:r w:rsidRPr="00350B90">
              <w:rPr>
                <w:rFonts w:ascii="Times New Roman" w:eastAsia="Times New Roman" w:hAnsi="Times New Roman" w:cs="Times New Roman"/>
                <w:b/>
                <w:sz w:val="16"/>
                <w:szCs w:val="16"/>
              </w:rPr>
              <w:t>Location (City)</w:t>
            </w:r>
          </w:p>
          <w:p w14:paraId="0535807D" w14:textId="77777777" w:rsidR="00783C07" w:rsidRPr="00350B90" w:rsidRDefault="00783C07" w:rsidP="00DC698F">
            <w:pPr>
              <w:spacing w:before="0" w:after="0" w:line="240" w:lineRule="auto"/>
              <w:jc w:val="center"/>
              <w:rPr>
                <w:rFonts w:ascii="Times New Roman" w:eastAsia="Times New Roman" w:hAnsi="Times New Roman" w:cs="Times New Roman"/>
                <w:b/>
                <w:sz w:val="16"/>
                <w:szCs w:val="16"/>
              </w:rPr>
            </w:pPr>
            <w:r w:rsidRPr="00350B90">
              <w:rPr>
                <w:rFonts w:ascii="Times New Roman" w:eastAsia="Times New Roman" w:hAnsi="Times New Roman" w:cs="Times New Roman"/>
                <w:b/>
                <w:sz w:val="16"/>
                <w:szCs w:val="16"/>
              </w:rPr>
              <w:t>(4)</w:t>
            </w:r>
          </w:p>
        </w:tc>
        <w:tc>
          <w:tcPr>
            <w:tcW w:w="1080" w:type="dxa"/>
            <w:shd w:val="clear" w:color="auto" w:fill="D9D9D9"/>
            <w:vAlign w:val="center"/>
          </w:tcPr>
          <w:p w14:paraId="708EEFEF" w14:textId="77777777" w:rsidR="00783C07" w:rsidRPr="00350B90" w:rsidRDefault="00783C07" w:rsidP="00DC698F">
            <w:pPr>
              <w:spacing w:before="0" w:after="0" w:line="240" w:lineRule="auto"/>
              <w:jc w:val="center"/>
              <w:rPr>
                <w:rFonts w:ascii="Times New Roman" w:eastAsia="Times New Roman" w:hAnsi="Times New Roman" w:cs="Times New Roman"/>
                <w:b/>
                <w:sz w:val="16"/>
                <w:szCs w:val="16"/>
              </w:rPr>
            </w:pPr>
            <w:r w:rsidRPr="00350B90">
              <w:rPr>
                <w:rFonts w:ascii="Times New Roman" w:eastAsia="Times New Roman" w:hAnsi="Times New Roman" w:cs="Times New Roman"/>
                <w:b/>
                <w:sz w:val="16"/>
                <w:szCs w:val="16"/>
              </w:rPr>
              <w:t>Reclaimed Water Available</w:t>
            </w:r>
          </w:p>
          <w:p w14:paraId="36978A54" w14:textId="77777777" w:rsidR="00783C07" w:rsidRPr="00350B90" w:rsidRDefault="00783C07" w:rsidP="00DC698F">
            <w:pPr>
              <w:spacing w:before="0" w:after="0" w:line="240" w:lineRule="auto"/>
              <w:jc w:val="center"/>
              <w:rPr>
                <w:rFonts w:ascii="Times New Roman" w:eastAsia="Times New Roman" w:hAnsi="Times New Roman" w:cs="Times New Roman"/>
                <w:b/>
                <w:sz w:val="16"/>
                <w:szCs w:val="16"/>
              </w:rPr>
            </w:pPr>
            <w:r w:rsidRPr="00350B90">
              <w:rPr>
                <w:rFonts w:ascii="Times New Roman" w:eastAsia="Times New Roman" w:hAnsi="Times New Roman" w:cs="Times New Roman"/>
                <w:b/>
                <w:sz w:val="16"/>
                <w:szCs w:val="16"/>
              </w:rPr>
              <w:t>(5)</w:t>
            </w:r>
          </w:p>
        </w:tc>
        <w:tc>
          <w:tcPr>
            <w:tcW w:w="900" w:type="dxa"/>
            <w:shd w:val="clear" w:color="auto" w:fill="D9D9D9"/>
            <w:vAlign w:val="center"/>
          </w:tcPr>
          <w:p w14:paraId="6EA27E92" w14:textId="1C703BB6" w:rsidR="00783C07" w:rsidRPr="00350B90" w:rsidRDefault="00783C07" w:rsidP="00DC698F">
            <w:pPr>
              <w:spacing w:before="0" w:after="0" w:line="240" w:lineRule="auto"/>
              <w:jc w:val="center"/>
              <w:rPr>
                <w:rFonts w:ascii="Times New Roman" w:eastAsia="Times New Roman" w:hAnsi="Times New Roman" w:cs="Times New Roman"/>
                <w:b/>
                <w:sz w:val="16"/>
                <w:szCs w:val="16"/>
              </w:rPr>
            </w:pPr>
            <w:r w:rsidRPr="00350B90">
              <w:rPr>
                <w:rFonts w:ascii="Times New Roman" w:eastAsia="Times New Roman" w:hAnsi="Times New Roman" w:cs="Times New Roman"/>
                <w:b/>
                <w:sz w:val="16"/>
                <w:szCs w:val="16"/>
              </w:rPr>
              <w:t xml:space="preserve">WWTP </w:t>
            </w:r>
            <w:r w:rsidR="005A5B83">
              <w:rPr>
                <w:rFonts w:ascii="Times New Roman" w:eastAsia="Times New Roman" w:hAnsi="Times New Roman" w:cs="Times New Roman"/>
                <w:b/>
                <w:sz w:val="16"/>
                <w:szCs w:val="16"/>
              </w:rPr>
              <w:t>o</w:t>
            </w:r>
            <w:r w:rsidRPr="00350B90">
              <w:rPr>
                <w:rFonts w:ascii="Times New Roman" w:eastAsia="Times New Roman" w:hAnsi="Times New Roman" w:cs="Times New Roman"/>
                <w:b/>
                <w:sz w:val="16"/>
                <w:szCs w:val="16"/>
              </w:rPr>
              <w:t>n</w:t>
            </w:r>
            <w:r w:rsidR="005A5B83">
              <w:rPr>
                <w:rFonts w:ascii="Times New Roman" w:eastAsia="Times New Roman" w:hAnsi="Times New Roman" w:cs="Times New Roman"/>
                <w:b/>
                <w:sz w:val="16"/>
                <w:szCs w:val="16"/>
              </w:rPr>
              <w:t xml:space="preserve"> </w:t>
            </w:r>
            <w:r w:rsidRPr="00350B90">
              <w:rPr>
                <w:rFonts w:ascii="Times New Roman" w:eastAsia="Times New Roman" w:hAnsi="Times New Roman" w:cs="Times New Roman"/>
                <w:b/>
                <w:sz w:val="16"/>
                <w:szCs w:val="16"/>
              </w:rPr>
              <w:t>Site</w:t>
            </w:r>
          </w:p>
          <w:p w14:paraId="6ADEA0DF" w14:textId="77777777" w:rsidR="00783C07" w:rsidRPr="00350B90" w:rsidRDefault="00783C07" w:rsidP="00DC698F">
            <w:pPr>
              <w:spacing w:before="0" w:after="0" w:line="240" w:lineRule="auto"/>
              <w:jc w:val="center"/>
              <w:rPr>
                <w:rFonts w:ascii="Times New Roman" w:eastAsia="Times New Roman" w:hAnsi="Times New Roman" w:cs="Times New Roman"/>
                <w:b/>
                <w:sz w:val="16"/>
                <w:szCs w:val="16"/>
              </w:rPr>
            </w:pPr>
            <w:r w:rsidRPr="00350B90">
              <w:rPr>
                <w:rFonts w:ascii="Times New Roman" w:eastAsia="Times New Roman" w:hAnsi="Times New Roman" w:cs="Times New Roman"/>
                <w:b/>
                <w:sz w:val="16"/>
                <w:szCs w:val="16"/>
              </w:rPr>
              <w:t>(6)</w:t>
            </w:r>
          </w:p>
        </w:tc>
        <w:tc>
          <w:tcPr>
            <w:tcW w:w="990" w:type="dxa"/>
            <w:shd w:val="clear" w:color="auto" w:fill="D9D9D9"/>
            <w:vAlign w:val="center"/>
          </w:tcPr>
          <w:p w14:paraId="79CE7256" w14:textId="77777777" w:rsidR="00783C07" w:rsidRPr="00350B90" w:rsidRDefault="00783C07" w:rsidP="00DC698F">
            <w:pPr>
              <w:spacing w:before="0" w:after="0" w:line="240" w:lineRule="auto"/>
              <w:jc w:val="center"/>
              <w:rPr>
                <w:rFonts w:ascii="Times New Roman" w:eastAsia="Times New Roman" w:hAnsi="Times New Roman" w:cs="Times New Roman"/>
                <w:b/>
                <w:sz w:val="16"/>
                <w:szCs w:val="16"/>
              </w:rPr>
            </w:pPr>
            <w:r w:rsidRPr="00350B90">
              <w:rPr>
                <w:rFonts w:ascii="Times New Roman" w:eastAsia="Times New Roman" w:hAnsi="Times New Roman" w:cs="Times New Roman"/>
                <w:b/>
                <w:sz w:val="16"/>
                <w:szCs w:val="16"/>
              </w:rPr>
              <w:t>Reclaimed Water Used</w:t>
            </w:r>
          </w:p>
          <w:p w14:paraId="000539AB" w14:textId="77777777" w:rsidR="00783C07" w:rsidRPr="00350B90" w:rsidRDefault="00783C07" w:rsidP="00DC698F">
            <w:pPr>
              <w:spacing w:before="0" w:after="0" w:line="240" w:lineRule="auto"/>
              <w:jc w:val="center"/>
              <w:rPr>
                <w:rFonts w:ascii="Times New Roman" w:eastAsia="Times New Roman" w:hAnsi="Times New Roman" w:cs="Times New Roman"/>
                <w:b/>
                <w:sz w:val="16"/>
                <w:szCs w:val="16"/>
              </w:rPr>
            </w:pPr>
            <w:r w:rsidRPr="00350B90">
              <w:rPr>
                <w:rFonts w:ascii="Times New Roman" w:eastAsia="Times New Roman" w:hAnsi="Times New Roman" w:cs="Times New Roman"/>
                <w:b/>
                <w:sz w:val="16"/>
                <w:szCs w:val="16"/>
              </w:rPr>
              <w:t>(7)</w:t>
            </w:r>
          </w:p>
        </w:tc>
        <w:tc>
          <w:tcPr>
            <w:tcW w:w="1170" w:type="dxa"/>
            <w:shd w:val="clear" w:color="auto" w:fill="D9D9D9"/>
            <w:vAlign w:val="center"/>
          </w:tcPr>
          <w:p w14:paraId="6382024D" w14:textId="77777777" w:rsidR="00783C07" w:rsidRPr="00350B90" w:rsidRDefault="00783C07" w:rsidP="00DC698F">
            <w:pPr>
              <w:spacing w:before="0" w:after="0" w:line="240" w:lineRule="auto"/>
              <w:jc w:val="center"/>
              <w:rPr>
                <w:rFonts w:ascii="Times New Roman" w:eastAsia="Times New Roman" w:hAnsi="Times New Roman" w:cs="Times New Roman"/>
                <w:b/>
                <w:sz w:val="16"/>
                <w:szCs w:val="16"/>
              </w:rPr>
            </w:pPr>
            <w:r w:rsidRPr="00350B90">
              <w:rPr>
                <w:rFonts w:ascii="Times New Roman" w:eastAsia="Times New Roman" w:hAnsi="Times New Roman" w:cs="Times New Roman"/>
                <w:b/>
                <w:sz w:val="16"/>
                <w:szCs w:val="16"/>
              </w:rPr>
              <w:t>Uses of Reclaimed Water</w:t>
            </w:r>
          </w:p>
          <w:p w14:paraId="0D9F321F" w14:textId="77777777" w:rsidR="00783C07" w:rsidRPr="00350B90" w:rsidRDefault="00783C07" w:rsidP="00DC698F">
            <w:pPr>
              <w:spacing w:before="0" w:after="0" w:line="240" w:lineRule="auto"/>
              <w:jc w:val="center"/>
              <w:rPr>
                <w:rFonts w:ascii="Times New Roman" w:eastAsia="Times New Roman" w:hAnsi="Times New Roman" w:cs="Times New Roman"/>
                <w:b/>
                <w:sz w:val="16"/>
                <w:szCs w:val="16"/>
              </w:rPr>
            </w:pPr>
            <w:r w:rsidRPr="00350B90">
              <w:rPr>
                <w:rFonts w:ascii="Times New Roman" w:eastAsia="Times New Roman" w:hAnsi="Times New Roman" w:cs="Times New Roman"/>
                <w:b/>
                <w:sz w:val="16"/>
                <w:szCs w:val="16"/>
              </w:rPr>
              <w:t>(8)</w:t>
            </w:r>
          </w:p>
        </w:tc>
        <w:tc>
          <w:tcPr>
            <w:tcW w:w="1800" w:type="dxa"/>
            <w:shd w:val="clear" w:color="auto" w:fill="D9D9D9"/>
            <w:vAlign w:val="center"/>
          </w:tcPr>
          <w:p w14:paraId="2F52910D" w14:textId="77777777" w:rsidR="00783C07" w:rsidRPr="00350B90" w:rsidRDefault="00783C07" w:rsidP="00DC698F">
            <w:pPr>
              <w:spacing w:before="0" w:after="0" w:line="240" w:lineRule="auto"/>
              <w:jc w:val="center"/>
              <w:rPr>
                <w:rFonts w:ascii="Times New Roman" w:eastAsia="Times New Roman" w:hAnsi="Times New Roman" w:cs="Times New Roman"/>
                <w:b/>
                <w:sz w:val="16"/>
                <w:szCs w:val="16"/>
              </w:rPr>
            </w:pPr>
            <w:r w:rsidRPr="00350B90">
              <w:rPr>
                <w:rFonts w:ascii="Times New Roman" w:eastAsia="Times New Roman" w:hAnsi="Times New Roman" w:cs="Times New Roman"/>
                <w:b/>
                <w:sz w:val="16"/>
                <w:szCs w:val="16"/>
              </w:rPr>
              <w:t>Future Plans</w:t>
            </w:r>
          </w:p>
          <w:p w14:paraId="0D9365A2" w14:textId="77777777" w:rsidR="00783C07" w:rsidRPr="00350B90" w:rsidRDefault="00783C07" w:rsidP="00DC698F">
            <w:pPr>
              <w:spacing w:before="0" w:after="0" w:line="240" w:lineRule="auto"/>
              <w:jc w:val="center"/>
              <w:rPr>
                <w:rFonts w:ascii="Times New Roman" w:eastAsia="Times New Roman" w:hAnsi="Times New Roman" w:cs="Times New Roman"/>
                <w:b/>
                <w:sz w:val="16"/>
                <w:szCs w:val="16"/>
              </w:rPr>
            </w:pPr>
            <w:r w:rsidRPr="00350B90">
              <w:rPr>
                <w:rFonts w:ascii="Times New Roman" w:eastAsia="Times New Roman" w:hAnsi="Times New Roman" w:cs="Times New Roman"/>
                <w:b/>
                <w:sz w:val="16"/>
                <w:szCs w:val="16"/>
              </w:rPr>
              <w:t>(9)</w:t>
            </w:r>
          </w:p>
        </w:tc>
        <w:tc>
          <w:tcPr>
            <w:tcW w:w="1265" w:type="dxa"/>
            <w:shd w:val="clear" w:color="auto" w:fill="D9D9D9"/>
            <w:vAlign w:val="center"/>
          </w:tcPr>
          <w:p w14:paraId="6AAEBD62" w14:textId="77777777" w:rsidR="00783C07" w:rsidRPr="00350B90" w:rsidRDefault="00783C07" w:rsidP="00DC698F">
            <w:pPr>
              <w:spacing w:before="0" w:after="0" w:line="240" w:lineRule="auto"/>
              <w:jc w:val="center"/>
              <w:rPr>
                <w:rFonts w:ascii="Times New Roman" w:eastAsia="Times New Roman" w:hAnsi="Times New Roman" w:cs="Times New Roman"/>
                <w:b/>
                <w:sz w:val="16"/>
                <w:szCs w:val="16"/>
              </w:rPr>
            </w:pPr>
            <w:r w:rsidRPr="00350B90">
              <w:rPr>
                <w:rFonts w:ascii="Times New Roman" w:eastAsia="Times New Roman" w:hAnsi="Times New Roman" w:cs="Times New Roman"/>
                <w:b/>
                <w:sz w:val="16"/>
                <w:szCs w:val="16"/>
              </w:rPr>
              <w:t>Owner</w:t>
            </w:r>
          </w:p>
          <w:p w14:paraId="4CA44805" w14:textId="77777777" w:rsidR="00783C07" w:rsidRPr="00350B90" w:rsidRDefault="00783C07" w:rsidP="00DC698F">
            <w:pPr>
              <w:spacing w:before="0" w:after="0" w:line="240" w:lineRule="auto"/>
              <w:jc w:val="center"/>
              <w:rPr>
                <w:rFonts w:ascii="Times New Roman" w:eastAsia="Times New Roman" w:hAnsi="Times New Roman" w:cs="Times New Roman"/>
                <w:b/>
                <w:sz w:val="16"/>
                <w:szCs w:val="16"/>
              </w:rPr>
            </w:pPr>
            <w:r w:rsidRPr="00350B90">
              <w:rPr>
                <w:rFonts w:ascii="Times New Roman" w:eastAsia="Times New Roman" w:hAnsi="Times New Roman" w:cs="Times New Roman"/>
                <w:b/>
                <w:sz w:val="16"/>
                <w:szCs w:val="16"/>
              </w:rPr>
              <w:t>(10)</w:t>
            </w:r>
          </w:p>
        </w:tc>
      </w:tr>
      <w:tr w:rsidR="00783C07" w:rsidRPr="00350B90" w14:paraId="3246BBD0" w14:textId="77777777" w:rsidTr="003139F2">
        <w:trPr>
          <w:cantSplit/>
          <w:trHeight w:val="288"/>
        </w:trPr>
        <w:tc>
          <w:tcPr>
            <w:tcW w:w="1075" w:type="dxa"/>
            <w:shd w:val="clear" w:color="auto" w:fill="auto"/>
            <w:vAlign w:val="center"/>
          </w:tcPr>
          <w:p w14:paraId="2283B51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Alachua</w:t>
            </w:r>
          </w:p>
        </w:tc>
        <w:tc>
          <w:tcPr>
            <w:tcW w:w="2250" w:type="dxa"/>
            <w:shd w:val="clear" w:color="auto" w:fill="auto"/>
            <w:vAlign w:val="center"/>
          </w:tcPr>
          <w:p w14:paraId="31C7BA35"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Devil's Millhopper Geological State Park</w:t>
            </w:r>
          </w:p>
        </w:tc>
        <w:tc>
          <w:tcPr>
            <w:tcW w:w="1427" w:type="dxa"/>
            <w:shd w:val="clear" w:color="auto" w:fill="auto"/>
            <w:vAlign w:val="center"/>
          </w:tcPr>
          <w:p w14:paraId="563F3E39" w14:textId="1D32568C"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 xml:space="preserve">Geological </w:t>
            </w:r>
            <w:r w:rsidR="005A5B83">
              <w:rPr>
                <w:rFonts w:ascii="Times New Roman" w:eastAsia="Times New Roman" w:hAnsi="Times New Roman" w:cs="Times New Roman"/>
                <w:sz w:val="16"/>
                <w:szCs w:val="16"/>
              </w:rPr>
              <w:t>s</w:t>
            </w:r>
            <w:r w:rsidRPr="00350B90">
              <w:rPr>
                <w:rFonts w:ascii="Times New Roman" w:eastAsia="Times New Roman" w:hAnsi="Times New Roman" w:cs="Times New Roman"/>
                <w:sz w:val="16"/>
                <w:szCs w:val="16"/>
              </w:rPr>
              <w:t>ite</w:t>
            </w:r>
          </w:p>
        </w:tc>
        <w:tc>
          <w:tcPr>
            <w:tcW w:w="1723" w:type="dxa"/>
            <w:shd w:val="clear" w:color="auto" w:fill="auto"/>
            <w:vAlign w:val="center"/>
          </w:tcPr>
          <w:p w14:paraId="5342E8A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Gainesville</w:t>
            </w:r>
          </w:p>
        </w:tc>
        <w:tc>
          <w:tcPr>
            <w:tcW w:w="1080" w:type="dxa"/>
            <w:shd w:val="clear" w:color="auto" w:fill="auto"/>
            <w:vAlign w:val="center"/>
          </w:tcPr>
          <w:p w14:paraId="48E4F1C4"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121BB988"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4CA95B44"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181F16C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7BB95FF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11A2EC0F"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0B66852E" w14:textId="77777777" w:rsidTr="003139F2">
        <w:trPr>
          <w:cantSplit/>
          <w:trHeight w:val="288"/>
        </w:trPr>
        <w:tc>
          <w:tcPr>
            <w:tcW w:w="1075" w:type="dxa"/>
            <w:shd w:val="clear" w:color="auto" w:fill="auto"/>
            <w:vAlign w:val="center"/>
          </w:tcPr>
          <w:p w14:paraId="5E9FF58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Alachua</w:t>
            </w:r>
          </w:p>
        </w:tc>
        <w:tc>
          <w:tcPr>
            <w:tcW w:w="2250" w:type="dxa"/>
            <w:shd w:val="clear" w:color="auto" w:fill="auto"/>
            <w:vAlign w:val="center"/>
          </w:tcPr>
          <w:p w14:paraId="399B0327"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Dudley Farm Historic State Park</w:t>
            </w:r>
          </w:p>
        </w:tc>
        <w:tc>
          <w:tcPr>
            <w:tcW w:w="1427" w:type="dxa"/>
            <w:shd w:val="clear" w:color="auto" w:fill="auto"/>
            <w:vAlign w:val="center"/>
          </w:tcPr>
          <w:p w14:paraId="0AD4B11C" w14:textId="387216CA"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 xml:space="preserve">Historic </w:t>
            </w:r>
            <w:r w:rsidR="005A5B83">
              <w:rPr>
                <w:rFonts w:ascii="Times New Roman" w:eastAsia="Times New Roman" w:hAnsi="Times New Roman" w:cs="Times New Roman"/>
                <w:sz w:val="16"/>
                <w:szCs w:val="16"/>
              </w:rPr>
              <w:t>s</w:t>
            </w:r>
            <w:r w:rsidRPr="00350B90">
              <w:rPr>
                <w:rFonts w:ascii="Times New Roman" w:eastAsia="Times New Roman" w:hAnsi="Times New Roman" w:cs="Times New Roman"/>
                <w:sz w:val="16"/>
                <w:szCs w:val="16"/>
              </w:rPr>
              <w:t>ite</w:t>
            </w:r>
          </w:p>
        </w:tc>
        <w:tc>
          <w:tcPr>
            <w:tcW w:w="1723" w:type="dxa"/>
            <w:shd w:val="clear" w:color="auto" w:fill="auto"/>
            <w:vAlign w:val="center"/>
          </w:tcPr>
          <w:p w14:paraId="1C9B2CA8"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Newberry</w:t>
            </w:r>
          </w:p>
        </w:tc>
        <w:tc>
          <w:tcPr>
            <w:tcW w:w="1080" w:type="dxa"/>
            <w:shd w:val="clear" w:color="auto" w:fill="auto"/>
            <w:vAlign w:val="center"/>
          </w:tcPr>
          <w:p w14:paraId="080CE654"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71ECC7F4"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23BFD8A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11E624B4"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451AD82B"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31E3CE1A"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6E77E227" w14:textId="77777777" w:rsidTr="003139F2">
        <w:trPr>
          <w:cantSplit/>
          <w:trHeight w:val="288"/>
        </w:trPr>
        <w:tc>
          <w:tcPr>
            <w:tcW w:w="1075" w:type="dxa"/>
            <w:shd w:val="clear" w:color="auto" w:fill="auto"/>
            <w:vAlign w:val="center"/>
          </w:tcPr>
          <w:p w14:paraId="770FDEF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Alachua</w:t>
            </w:r>
          </w:p>
        </w:tc>
        <w:tc>
          <w:tcPr>
            <w:tcW w:w="2250" w:type="dxa"/>
            <w:shd w:val="clear" w:color="auto" w:fill="auto"/>
            <w:vAlign w:val="center"/>
          </w:tcPr>
          <w:p w14:paraId="36EAB9B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Marjorie Kinnan Rawlings Historic State Park</w:t>
            </w:r>
          </w:p>
        </w:tc>
        <w:tc>
          <w:tcPr>
            <w:tcW w:w="1427" w:type="dxa"/>
            <w:shd w:val="clear" w:color="auto" w:fill="auto"/>
            <w:vAlign w:val="center"/>
          </w:tcPr>
          <w:p w14:paraId="65E2D294" w14:textId="57D4523D"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 xml:space="preserve">Historic </w:t>
            </w:r>
            <w:r w:rsidR="005A5B83">
              <w:rPr>
                <w:rFonts w:ascii="Times New Roman" w:eastAsia="Times New Roman" w:hAnsi="Times New Roman" w:cs="Times New Roman"/>
                <w:sz w:val="16"/>
                <w:szCs w:val="16"/>
              </w:rPr>
              <w:t>s</w:t>
            </w:r>
            <w:r w:rsidRPr="00350B90">
              <w:rPr>
                <w:rFonts w:ascii="Times New Roman" w:eastAsia="Times New Roman" w:hAnsi="Times New Roman" w:cs="Times New Roman"/>
                <w:sz w:val="16"/>
                <w:szCs w:val="16"/>
              </w:rPr>
              <w:t>ite</w:t>
            </w:r>
          </w:p>
        </w:tc>
        <w:tc>
          <w:tcPr>
            <w:tcW w:w="1723" w:type="dxa"/>
            <w:shd w:val="clear" w:color="auto" w:fill="auto"/>
            <w:vAlign w:val="center"/>
          </w:tcPr>
          <w:p w14:paraId="49B56DB4"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Cross Creek</w:t>
            </w:r>
          </w:p>
        </w:tc>
        <w:tc>
          <w:tcPr>
            <w:tcW w:w="1080" w:type="dxa"/>
            <w:shd w:val="clear" w:color="auto" w:fill="auto"/>
            <w:vAlign w:val="center"/>
          </w:tcPr>
          <w:p w14:paraId="503E687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053B2B9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4A0367AA"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7FACC69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224C576B"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65C26A6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24D977ED" w14:textId="77777777" w:rsidTr="003139F2">
        <w:trPr>
          <w:cantSplit/>
          <w:trHeight w:val="288"/>
        </w:trPr>
        <w:tc>
          <w:tcPr>
            <w:tcW w:w="1075" w:type="dxa"/>
            <w:shd w:val="clear" w:color="auto" w:fill="auto"/>
            <w:vAlign w:val="center"/>
          </w:tcPr>
          <w:p w14:paraId="082BE6F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Alachua</w:t>
            </w:r>
          </w:p>
        </w:tc>
        <w:tc>
          <w:tcPr>
            <w:tcW w:w="2250" w:type="dxa"/>
            <w:shd w:val="clear" w:color="auto" w:fill="auto"/>
            <w:vAlign w:val="center"/>
          </w:tcPr>
          <w:p w14:paraId="17490BEB"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Paynes Prairie Preserve State Park</w:t>
            </w:r>
          </w:p>
        </w:tc>
        <w:tc>
          <w:tcPr>
            <w:tcW w:w="1427" w:type="dxa"/>
            <w:shd w:val="clear" w:color="auto" w:fill="auto"/>
            <w:vAlign w:val="center"/>
          </w:tcPr>
          <w:p w14:paraId="685AFCF4"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Preserve</w:t>
            </w:r>
          </w:p>
        </w:tc>
        <w:tc>
          <w:tcPr>
            <w:tcW w:w="1723" w:type="dxa"/>
            <w:shd w:val="clear" w:color="auto" w:fill="auto"/>
            <w:vAlign w:val="center"/>
          </w:tcPr>
          <w:p w14:paraId="05A6FA88"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Micanopy</w:t>
            </w:r>
          </w:p>
        </w:tc>
        <w:tc>
          <w:tcPr>
            <w:tcW w:w="1080" w:type="dxa"/>
            <w:shd w:val="clear" w:color="auto" w:fill="auto"/>
            <w:vAlign w:val="center"/>
          </w:tcPr>
          <w:p w14:paraId="71E5D75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1984388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007A0F08"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659F53E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2C62FFB8"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6CF8EE4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30AE2E09" w14:textId="77777777" w:rsidTr="003139F2">
        <w:trPr>
          <w:cantSplit/>
          <w:trHeight w:val="288"/>
        </w:trPr>
        <w:tc>
          <w:tcPr>
            <w:tcW w:w="1075" w:type="dxa"/>
            <w:shd w:val="clear" w:color="auto" w:fill="auto"/>
            <w:vAlign w:val="center"/>
          </w:tcPr>
          <w:p w14:paraId="45DA950A"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Alachua</w:t>
            </w:r>
          </w:p>
        </w:tc>
        <w:tc>
          <w:tcPr>
            <w:tcW w:w="2250" w:type="dxa"/>
            <w:shd w:val="clear" w:color="auto" w:fill="auto"/>
            <w:vAlign w:val="center"/>
          </w:tcPr>
          <w:p w14:paraId="6D948795"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 xml:space="preserve">San </w:t>
            </w:r>
            <w:proofErr w:type="spellStart"/>
            <w:r w:rsidRPr="00350B90">
              <w:rPr>
                <w:rFonts w:ascii="Times New Roman" w:eastAsia="Times New Roman" w:hAnsi="Times New Roman" w:cs="Times New Roman"/>
                <w:sz w:val="16"/>
                <w:szCs w:val="16"/>
              </w:rPr>
              <w:t>Felasco</w:t>
            </w:r>
            <w:proofErr w:type="spellEnd"/>
            <w:r w:rsidRPr="00350B90">
              <w:rPr>
                <w:rFonts w:ascii="Times New Roman" w:eastAsia="Times New Roman" w:hAnsi="Times New Roman" w:cs="Times New Roman"/>
                <w:sz w:val="16"/>
                <w:szCs w:val="16"/>
              </w:rPr>
              <w:t xml:space="preserve"> Hammock Preserve State Park</w:t>
            </w:r>
          </w:p>
        </w:tc>
        <w:tc>
          <w:tcPr>
            <w:tcW w:w="1427" w:type="dxa"/>
            <w:shd w:val="clear" w:color="auto" w:fill="auto"/>
            <w:vAlign w:val="center"/>
          </w:tcPr>
          <w:p w14:paraId="76224EF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Preserve</w:t>
            </w:r>
          </w:p>
        </w:tc>
        <w:tc>
          <w:tcPr>
            <w:tcW w:w="1723" w:type="dxa"/>
            <w:shd w:val="clear" w:color="auto" w:fill="auto"/>
            <w:vAlign w:val="center"/>
          </w:tcPr>
          <w:p w14:paraId="1D3D6DD2"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Alachua</w:t>
            </w:r>
          </w:p>
        </w:tc>
        <w:tc>
          <w:tcPr>
            <w:tcW w:w="1080" w:type="dxa"/>
            <w:shd w:val="clear" w:color="auto" w:fill="auto"/>
            <w:vAlign w:val="center"/>
          </w:tcPr>
          <w:p w14:paraId="58AADB64"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2DAF7DD2"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407AA9BF"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3CCED0AA"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6527E02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45CEFC34"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5E463670" w14:textId="77777777" w:rsidTr="003139F2">
        <w:trPr>
          <w:cantSplit/>
          <w:trHeight w:val="288"/>
        </w:trPr>
        <w:tc>
          <w:tcPr>
            <w:tcW w:w="1075" w:type="dxa"/>
            <w:shd w:val="clear" w:color="auto" w:fill="auto"/>
            <w:vAlign w:val="center"/>
          </w:tcPr>
          <w:p w14:paraId="2528CC4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Alachua, Columbia</w:t>
            </w:r>
          </w:p>
        </w:tc>
        <w:tc>
          <w:tcPr>
            <w:tcW w:w="2250" w:type="dxa"/>
            <w:shd w:val="clear" w:color="auto" w:fill="auto"/>
            <w:vAlign w:val="center"/>
          </w:tcPr>
          <w:p w14:paraId="2930FAA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proofErr w:type="spellStart"/>
            <w:r w:rsidRPr="00350B90">
              <w:rPr>
                <w:rFonts w:ascii="Times New Roman" w:eastAsia="Times New Roman" w:hAnsi="Times New Roman" w:cs="Times New Roman"/>
                <w:sz w:val="16"/>
                <w:szCs w:val="16"/>
              </w:rPr>
              <w:t>O'Leno</w:t>
            </w:r>
            <w:proofErr w:type="spellEnd"/>
            <w:r w:rsidRPr="00350B90">
              <w:rPr>
                <w:rFonts w:ascii="Times New Roman" w:eastAsia="Times New Roman" w:hAnsi="Times New Roman" w:cs="Times New Roman"/>
                <w:sz w:val="16"/>
                <w:szCs w:val="16"/>
              </w:rPr>
              <w:t xml:space="preserve"> State Park</w:t>
            </w:r>
          </w:p>
        </w:tc>
        <w:tc>
          <w:tcPr>
            <w:tcW w:w="1427" w:type="dxa"/>
            <w:shd w:val="clear" w:color="auto" w:fill="auto"/>
            <w:vAlign w:val="center"/>
          </w:tcPr>
          <w:p w14:paraId="570BFFF4"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Park</w:t>
            </w:r>
          </w:p>
        </w:tc>
        <w:tc>
          <w:tcPr>
            <w:tcW w:w="1723" w:type="dxa"/>
            <w:shd w:val="clear" w:color="auto" w:fill="auto"/>
            <w:vAlign w:val="center"/>
          </w:tcPr>
          <w:p w14:paraId="02670B1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High Springs</w:t>
            </w:r>
          </w:p>
        </w:tc>
        <w:tc>
          <w:tcPr>
            <w:tcW w:w="1080" w:type="dxa"/>
            <w:shd w:val="clear" w:color="auto" w:fill="auto"/>
            <w:vAlign w:val="center"/>
          </w:tcPr>
          <w:p w14:paraId="4620FD7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7AA9B4F2"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5B8FA784"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311A59A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5AEF432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27F0DC75"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46F36A23" w14:textId="77777777" w:rsidTr="003139F2">
        <w:trPr>
          <w:cantSplit/>
          <w:trHeight w:val="288"/>
        </w:trPr>
        <w:tc>
          <w:tcPr>
            <w:tcW w:w="1075" w:type="dxa"/>
            <w:shd w:val="clear" w:color="auto" w:fill="auto"/>
            <w:vAlign w:val="center"/>
          </w:tcPr>
          <w:p w14:paraId="46A360E5"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Alachua, Columbia</w:t>
            </w:r>
          </w:p>
        </w:tc>
        <w:tc>
          <w:tcPr>
            <w:tcW w:w="2250" w:type="dxa"/>
            <w:shd w:val="clear" w:color="auto" w:fill="auto"/>
            <w:vAlign w:val="center"/>
          </w:tcPr>
          <w:p w14:paraId="04C914DA"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River Rise Preserve State Park</w:t>
            </w:r>
          </w:p>
        </w:tc>
        <w:tc>
          <w:tcPr>
            <w:tcW w:w="1427" w:type="dxa"/>
            <w:shd w:val="clear" w:color="auto" w:fill="auto"/>
            <w:vAlign w:val="center"/>
          </w:tcPr>
          <w:p w14:paraId="313192A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Preserve</w:t>
            </w:r>
          </w:p>
        </w:tc>
        <w:tc>
          <w:tcPr>
            <w:tcW w:w="1723" w:type="dxa"/>
            <w:shd w:val="clear" w:color="auto" w:fill="auto"/>
            <w:vAlign w:val="center"/>
          </w:tcPr>
          <w:p w14:paraId="55D34DD5"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High Springs</w:t>
            </w:r>
          </w:p>
        </w:tc>
        <w:tc>
          <w:tcPr>
            <w:tcW w:w="1080" w:type="dxa"/>
            <w:shd w:val="clear" w:color="auto" w:fill="auto"/>
            <w:vAlign w:val="center"/>
          </w:tcPr>
          <w:p w14:paraId="265DBD52"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7534BD91"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0359482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1331F057"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7DDDE9DB"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456175D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0D55DD1F" w14:textId="77777777" w:rsidTr="003139F2">
        <w:trPr>
          <w:cantSplit/>
          <w:trHeight w:val="288"/>
        </w:trPr>
        <w:tc>
          <w:tcPr>
            <w:tcW w:w="1075" w:type="dxa"/>
            <w:shd w:val="clear" w:color="auto" w:fill="auto"/>
            <w:vAlign w:val="center"/>
          </w:tcPr>
          <w:p w14:paraId="033BAC2B"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Baker</w:t>
            </w:r>
          </w:p>
        </w:tc>
        <w:tc>
          <w:tcPr>
            <w:tcW w:w="2250" w:type="dxa"/>
            <w:shd w:val="clear" w:color="auto" w:fill="auto"/>
            <w:vAlign w:val="center"/>
          </w:tcPr>
          <w:p w14:paraId="23488CD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proofErr w:type="spellStart"/>
            <w:r w:rsidRPr="00350B90">
              <w:rPr>
                <w:rFonts w:ascii="Times New Roman" w:eastAsia="Times New Roman" w:hAnsi="Times New Roman" w:cs="Times New Roman"/>
                <w:sz w:val="16"/>
                <w:szCs w:val="16"/>
              </w:rPr>
              <w:t>Olustee</w:t>
            </w:r>
            <w:proofErr w:type="spellEnd"/>
            <w:r w:rsidRPr="00350B90">
              <w:rPr>
                <w:rFonts w:ascii="Times New Roman" w:eastAsia="Times New Roman" w:hAnsi="Times New Roman" w:cs="Times New Roman"/>
                <w:sz w:val="16"/>
                <w:szCs w:val="16"/>
              </w:rPr>
              <w:t xml:space="preserve"> Battlefield Historic State Park</w:t>
            </w:r>
          </w:p>
        </w:tc>
        <w:tc>
          <w:tcPr>
            <w:tcW w:w="1427" w:type="dxa"/>
            <w:shd w:val="clear" w:color="auto" w:fill="auto"/>
            <w:vAlign w:val="center"/>
          </w:tcPr>
          <w:p w14:paraId="3150F0AD" w14:textId="6DFC22B3"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 xml:space="preserve">Historic </w:t>
            </w:r>
            <w:r w:rsidR="005A5B83">
              <w:rPr>
                <w:rFonts w:ascii="Times New Roman" w:eastAsia="Times New Roman" w:hAnsi="Times New Roman" w:cs="Times New Roman"/>
                <w:sz w:val="16"/>
                <w:szCs w:val="16"/>
              </w:rPr>
              <w:t>s</w:t>
            </w:r>
            <w:r w:rsidRPr="00350B90">
              <w:rPr>
                <w:rFonts w:ascii="Times New Roman" w:eastAsia="Times New Roman" w:hAnsi="Times New Roman" w:cs="Times New Roman"/>
                <w:sz w:val="16"/>
                <w:szCs w:val="16"/>
              </w:rPr>
              <w:t>ite</w:t>
            </w:r>
          </w:p>
        </w:tc>
        <w:tc>
          <w:tcPr>
            <w:tcW w:w="1723" w:type="dxa"/>
            <w:shd w:val="clear" w:color="auto" w:fill="auto"/>
            <w:vAlign w:val="center"/>
          </w:tcPr>
          <w:p w14:paraId="092DE708"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proofErr w:type="spellStart"/>
            <w:r w:rsidRPr="00350B90">
              <w:rPr>
                <w:rFonts w:ascii="Times New Roman" w:eastAsia="Times New Roman" w:hAnsi="Times New Roman" w:cs="Times New Roman"/>
                <w:sz w:val="16"/>
                <w:szCs w:val="16"/>
              </w:rPr>
              <w:t>Olustee</w:t>
            </w:r>
            <w:proofErr w:type="spellEnd"/>
          </w:p>
        </w:tc>
        <w:tc>
          <w:tcPr>
            <w:tcW w:w="1080" w:type="dxa"/>
            <w:shd w:val="clear" w:color="auto" w:fill="auto"/>
            <w:vAlign w:val="center"/>
          </w:tcPr>
          <w:p w14:paraId="4104CAA4"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6FDEB9E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4E8F12A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61CBB057"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5E38D65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4584A90B" w14:textId="5FD8D4B8"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 xml:space="preserve">Memorandum of </w:t>
            </w:r>
            <w:r w:rsidR="005A5B83">
              <w:rPr>
                <w:rFonts w:ascii="Times New Roman" w:eastAsia="Times New Roman" w:hAnsi="Times New Roman" w:cs="Times New Roman"/>
                <w:sz w:val="16"/>
                <w:szCs w:val="16"/>
              </w:rPr>
              <w:t>u</w:t>
            </w:r>
            <w:r w:rsidRPr="00350B90">
              <w:rPr>
                <w:rFonts w:ascii="Times New Roman" w:eastAsia="Times New Roman" w:hAnsi="Times New Roman" w:cs="Times New Roman"/>
                <w:sz w:val="16"/>
                <w:szCs w:val="16"/>
              </w:rPr>
              <w:t>nderstanding</w:t>
            </w:r>
          </w:p>
        </w:tc>
      </w:tr>
      <w:tr w:rsidR="00783C07" w:rsidRPr="00350B90" w14:paraId="28E69D67" w14:textId="77777777" w:rsidTr="003139F2">
        <w:trPr>
          <w:cantSplit/>
          <w:trHeight w:val="288"/>
        </w:trPr>
        <w:tc>
          <w:tcPr>
            <w:tcW w:w="1075" w:type="dxa"/>
            <w:shd w:val="clear" w:color="auto" w:fill="auto"/>
            <w:vAlign w:val="center"/>
          </w:tcPr>
          <w:p w14:paraId="3210A4B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Bay</w:t>
            </w:r>
          </w:p>
        </w:tc>
        <w:tc>
          <w:tcPr>
            <w:tcW w:w="2250" w:type="dxa"/>
            <w:shd w:val="clear" w:color="auto" w:fill="auto"/>
            <w:vAlign w:val="center"/>
          </w:tcPr>
          <w:p w14:paraId="438C9C2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Camp Helen State Park</w:t>
            </w:r>
          </w:p>
        </w:tc>
        <w:tc>
          <w:tcPr>
            <w:tcW w:w="1427" w:type="dxa"/>
            <w:shd w:val="clear" w:color="auto" w:fill="auto"/>
            <w:vAlign w:val="center"/>
          </w:tcPr>
          <w:p w14:paraId="044F9EE6" w14:textId="3CA8A7F2"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 xml:space="preserve">Recreation </w:t>
            </w:r>
            <w:r w:rsidR="005A5B83">
              <w:rPr>
                <w:rFonts w:ascii="Times New Roman" w:eastAsia="Times New Roman" w:hAnsi="Times New Roman" w:cs="Times New Roman"/>
                <w:sz w:val="16"/>
                <w:szCs w:val="16"/>
              </w:rPr>
              <w:t>a</w:t>
            </w:r>
            <w:r w:rsidRPr="00350B90">
              <w:rPr>
                <w:rFonts w:ascii="Times New Roman" w:eastAsia="Times New Roman" w:hAnsi="Times New Roman" w:cs="Times New Roman"/>
                <w:sz w:val="16"/>
                <w:szCs w:val="16"/>
              </w:rPr>
              <w:t>rea</w:t>
            </w:r>
          </w:p>
        </w:tc>
        <w:tc>
          <w:tcPr>
            <w:tcW w:w="1723" w:type="dxa"/>
            <w:shd w:val="clear" w:color="auto" w:fill="auto"/>
            <w:vAlign w:val="center"/>
          </w:tcPr>
          <w:p w14:paraId="7D8F946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Panama City Beach</w:t>
            </w:r>
          </w:p>
        </w:tc>
        <w:tc>
          <w:tcPr>
            <w:tcW w:w="1080" w:type="dxa"/>
            <w:shd w:val="clear" w:color="auto" w:fill="auto"/>
            <w:vAlign w:val="center"/>
          </w:tcPr>
          <w:p w14:paraId="083D0BC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28F8F15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714E49C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637033B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627D2C7A"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77203037"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58DED629" w14:textId="77777777" w:rsidTr="003139F2">
        <w:trPr>
          <w:cantSplit/>
          <w:trHeight w:val="288"/>
        </w:trPr>
        <w:tc>
          <w:tcPr>
            <w:tcW w:w="1075" w:type="dxa"/>
            <w:shd w:val="clear" w:color="auto" w:fill="auto"/>
            <w:vAlign w:val="center"/>
          </w:tcPr>
          <w:p w14:paraId="32312FCB"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Bay</w:t>
            </w:r>
          </w:p>
        </w:tc>
        <w:tc>
          <w:tcPr>
            <w:tcW w:w="2250" w:type="dxa"/>
            <w:shd w:val="clear" w:color="auto" w:fill="auto"/>
            <w:vAlign w:val="center"/>
          </w:tcPr>
          <w:p w14:paraId="24033B24"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St. Andrews State Park (includes Shell Island)</w:t>
            </w:r>
          </w:p>
        </w:tc>
        <w:tc>
          <w:tcPr>
            <w:tcW w:w="1427" w:type="dxa"/>
            <w:shd w:val="clear" w:color="auto" w:fill="auto"/>
            <w:vAlign w:val="center"/>
          </w:tcPr>
          <w:p w14:paraId="2B0096FE" w14:textId="005F044F"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 xml:space="preserve">Recreation </w:t>
            </w:r>
            <w:r w:rsidR="005A5B83">
              <w:rPr>
                <w:rFonts w:ascii="Times New Roman" w:eastAsia="Times New Roman" w:hAnsi="Times New Roman" w:cs="Times New Roman"/>
                <w:sz w:val="16"/>
                <w:szCs w:val="16"/>
              </w:rPr>
              <w:t>a</w:t>
            </w:r>
            <w:r w:rsidRPr="00350B90">
              <w:rPr>
                <w:rFonts w:ascii="Times New Roman" w:eastAsia="Times New Roman" w:hAnsi="Times New Roman" w:cs="Times New Roman"/>
                <w:sz w:val="16"/>
                <w:szCs w:val="16"/>
              </w:rPr>
              <w:t>rea</w:t>
            </w:r>
          </w:p>
        </w:tc>
        <w:tc>
          <w:tcPr>
            <w:tcW w:w="1723" w:type="dxa"/>
            <w:shd w:val="clear" w:color="auto" w:fill="auto"/>
            <w:vAlign w:val="center"/>
          </w:tcPr>
          <w:p w14:paraId="50AD499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Panama City Beach</w:t>
            </w:r>
          </w:p>
        </w:tc>
        <w:tc>
          <w:tcPr>
            <w:tcW w:w="1080" w:type="dxa"/>
            <w:shd w:val="clear" w:color="auto" w:fill="auto"/>
            <w:vAlign w:val="center"/>
          </w:tcPr>
          <w:p w14:paraId="22EE06D8"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20895B25"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507A69A4"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03339232"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6C7C44E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766D4437"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57257023" w14:textId="77777777" w:rsidTr="003139F2">
        <w:trPr>
          <w:cantSplit/>
          <w:trHeight w:val="288"/>
        </w:trPr>
        <w:tc>
          <w:tcPr>
            <w:tcW w:w="1075" w:type="dxa"/>
            <w:shd w:val="clear" w:color="auto" w:fill="auto"/>
            <w:vAlign w:val="center"/>
          </w:tcPr>
          <w:p w14:paraId="77CAB73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Brevard</w:t>
            </w:r>
          </w:p>
        </w:tc>
        <w:tc>
          <w:tcPr>
            <w:tcW w:w="2250" w:type="dxa"/>
            <w:shd w:val="clear" w:color="auto" w:fill="auto"/>
            <w:vAlign w:val="center"/>
          </w:tcPr>
          <w:p w14:paraId="36E2938A"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Indian River Lagoon Preserve State Park</w:t>
            </w:r>
          </w:p>
        </w:tc>
        <w:tc>
          <w:tcPr>
            <w:tcW w:w="1427" w:type="dxa"/>
            <w:shd w:val="clear" w:color="auto" w:fill="auto"/>
            <w:vAlign w:val="center"/>
          </w:tcPr>
          <w:p w14:paraId="2D42EC9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Preserve</w:t>
            </w:r>
          </w:p>
        </w:tc>
        <w:tc>
          <w:tcPr>
            <w:tcW w:w="1723" w:type="dxa"/>
            <w:shd w:val="clear" w:color="auto" w:fill="auto"/>
            <w:vAlign w:val="center"/>
          </w:tcPr>
          <w:p w14:paraId="7B7A9C44"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Indian River</w:t>
            </w:r>
          </w:p>
        </w:tc>
        <w:tc>
          <w:tcPr>
            <w:tcW w:w="1080" w:type="dxa"/>
            <w:shd w:val="clear" w:color="auto" w:fill="auto"/>
            <w:vAlign w:val="center"/>
          </w:tcPr>
          <w:p w14:paraId="29C9C6E1"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3CDF680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61A78B0B"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738E1A68"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2D97F9D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3A57D8D0" w14:textId="6257907E"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 xml:space="preserve">Cooperative </w:t>
            </w:r>
            <w:r w:rsidR="005A5B83">
              <w:rPr>
                <w:rFonts w:ascii="Times New Roman" w:eastAsia="Times New Roman" w:hAnsi="Times New Roman" w:cs="Times New Roman"/>
                <w:sz w:val="16"/>
                <w:szCs w:val="16"/>
              </w:rPr>
              <w:t>m</w:t>
            </w:r>
            <w:r w:rsidRPr="00350B90">
              <w:rPr>
                <w:rFonts w:ascii="Times New Roman" w:eastAsia="Times New Roman" w:hAnsi="Times New Roman" w:cs="Times New Roman"/>
                <w:sz w:val="16"/>
                <w:szCs w:val="16"/>
              </w:rPr>
              <w:t xml:space="preserve">anagement </w:t>
            </w:r>
            <w:r w:rsidR="005A5B83">
              <w:rPr>
                <w:rFonts w:ascii="Times New Roman" w:eastAsia="Times New Roman" w:hAnsi="Times New Roman" w:cs="Times New Roman"/>
                <w:sz w:val="16"/>
                <w:szCs w:val="16"/>
              </w:rPr>
              <w:t>a</w:t>
            </w:r>
            <w:r w:rsidRPr="00350B90">
              <w:rPr>
                <w:rFonts w:ascii="Times New Roman" w:eastAsia="Times New Roman" w:hAnsi="Times New Roman" w:cs="Times New Roman"/>
                <w:sz w:val="16"/>
                <w:szCs w:val="16"/>
              </w:rPr>
              <w:t>greement</w:t>
            </w:r>
          </w:p>
        </w:tc>
      </w:tr>
      <w:tr w:rsidR="00783C07" w:rsidRPr="00350B90" w14:paraId="0ECAAF16" w14:textId="77777777" w:rsidTr="003139F2">
        <w:trPr>
          <w:cantSplit/>
          <w:trHeight w:val="288"/>
        </w:trPr>
        <w:tc>
          <w:tcPr>
            <w:tcW w:w="1075" w:type="dxa"/>
            <w:shd w:val="clear" w:color="auto" w:fill="auto"/>
            <w:vAlign w:val="center"/>
          </w:tcPr>
          <w:p w14:paraId="1A80B3BA" w14:textId="77777777" w:rsidR="005A5B83"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 xml:space="preserve">Brevard, </w:t>
            </w:r>
          </w:p>
          <w:p w14:paraId="524BE0FB" w14:textId="0763CB73"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Indian River</w:t>
            </w:r>
          </w:p>
        </w:tc>
        <w:tc>
          <w:tcPr>
            <w:tcW w:w="2250" w:type="dxa"/>
            <w:shd w:val="clear" w:color="auto" w:fill="auto"/>
            <w:vAlign w:val="center"/>
          </w:tcPr>
          <w:p w14:paraId="4402D71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Sebastian Inlet State Park</w:t>
            </w:r>
          </w:p>
        </w:tc>
        <w:tc>
          <w:tcPr>
            <w:tcW w:w="1427" w:type="dxa"/>
            <w:shd w:val="clear" w:color="auto" w:fill="auto"/>
            <w:vAlign w:val="center"/>
          </w:tcPr>
          <w:p w14:paraId="3C02B2B9" w14:textId="05FBFF86"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 xml:space="preserve">Recreation </w:t>
            </w:r>
            <w:r w:rsidR="005A5B83">
              <w:rPr>
                <w:rFonts w:ascii="Times New Roman" w:eastAsia="Times New Roman" w:hAnsi="Times New Roman" w:cs="Times New Roman"/>
                <w:sz w:val="16"/>
                <w:szCs w:val="16"/>
              </w:rPr>
              <w:t>a</w:t>
            </w:r>
            <w:r w:rsidRPr="00350B90">
              <w:rPr>
                <w:rFonts w:ascii="Times New Roman" w:eastAsia="Times New Roman" w:hAnsi="Times New Roman" w:cs="Times New Roman"/>
                <w:sz w:val="16"/>
                <w:szCs w:val="16"/>
              </w:rPr>
              <w:t>rea</w:t>
            </w:r>
          </w:p>
        </w:tc>
        <w:tc>
          <w:tcPr>
            <w:tcW w:w="1723" w:type="dxa"/>
            <w:shd w:val="clear" w:color="auto" w:fill="auto"/>
            <w:vAlign w:val="center"/>
          </w:tcPr>
          <w:p w14:paraId="4E8F387A"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Melbourne Beach</w:t>
            </w:r>
          </w:p>
        </w:tc>
        <w:tc>
          <w:tcPr>
            <w:tcW w:w="1080" w:type="dxa"/>
            <w:shd w:val="clear" w:color="auto" w:fill="auto"/>
            <w:vAlign w:val="center"/>
          </w:tcPr>
          <w:p w14:paraId="67766EEB"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458A1BF7"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5E5FB077"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1801A7F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129657D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2CB3F4FF"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7D6D37F4" w14:textId="77777777" w:rsidTr="003139F2">
        <w:trPr>
          <w:cantSplit/>
          <w:trHeight w:val="288"/>
        </w:trPr>
        <w:tc>
          <w:tcPr>
            <w:tcW w:w="1075" w:type="dxa"/>
            <w:shd w:val="clear" w:color="auto" w:fill="auto"/>
            <w:vAlign w:val="center"/>
          </w:tcPr>
          <w:p w14:paraId="5F168CED" w14:textId="77777777" w:rsidR="005A5B83"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 xml:space="preserve">Brevard, </w:t>
            </w:r>
          </w:p>
          <w:p w14:paraId="10AB874F" w14:textId="567B9BD8"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Indian River</w:t>
            </w:r>
          </w:p>
        </w:tc>
        <w:tc>
          <w:tcPr>
            <w:tcW w:w="2250" w:type="dxa"/>
            <w:shd w:val="clear" w:color="auto" w:fill="auto"/>
            <w:vAlign w:val="center"/>
          </w:tcPr>
          <w:p w14:paraId="1F728A8A"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St. Sebastian River Preserve State Park</w:t>
            </w:r>
          </w:p>
        </w:tc>
        <w:tc>
          <w:tcPr>
            <w:tcW w:w="1427" w:type="dxa"/>
            <w:shd w:val="clear" w:color="auto" w:fill="auto"/>
            <w:vAlign w:val="center"/>
          </w:tcPr>
          <w:p w14:paraId="0839836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Preserve</w:t>
            </w:r>
          </w:p>
        </w:tc>
        <w:tc>
          <w:tcPr>
            <w:tcW w:w="1723" w:type="dxa"/>
            <w:shd w:val="clear" w:color="auto" w:fill="auto"/>
            <w:vAlign w:val="center"/>
          </w:tcPr>
          <w:p w14:paraId="217229B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Fellsmere</w:t>
            </w:r>
          </w:p>
        </w:tc>
        <w:tc>
          <w:tcPr>
            <w:tcW w:w="1080" w:type="dxa"/>
            <w:shd w:val="clear" w:color="auto" w:fill="auto"/>
            <w:vAlign w:val="center"/>
          </w:tcPr>
          <w:p w14:paraId="33B7D0B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2DCDBD0A"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48D9FEF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6E1693B4"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732D6204"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2F16169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1F296594" w14:textId="77777777" w:rsidTr="003139F2">
        <w:trPr>
          <w:cantSplit/>
          <w:trHeight w:val="288"/>
        </w:trPr>
        <w:tc>
          <w:tcPr>
            <w:tcW w:w="1075" w:type="dxa"/>
            <w:shd w:val="clear" w:color="auto" w:fill="auto"/>
            <w:vAlign w:val="center"/>
          </w:tcPr>
          <w:p w14:paraId="62088612"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Broward</w:t>
            </w:r>
          </w:p>
        </w:tc>
        <w:tc>
          <w:tcPr>
            <w:tcW w:w="2250" w:type="dxa"/>
            <w:shd w:val="clear" w:color="auto" w:fill="auto"/>
            <w:vAlign w:val="center"/>
          </w:tcPr>
          <w:p w14:paraId="7C0C593F"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Dr. Von D. Mizell-Eula Johnson State Park (formerly John U. Lloyd Beach State Park)</w:t>
            </w:r>
          </w:p>
        </w:tc>
        <w:tc>
          <w:tcPr>
            <w:tcW w:w="1427" w:type="dxa"/>
            <w:shd w:val="clear" w:color="auto" w:fill="auto"/>
            <w:vAlign w:val="center"/>
          </w:tcPr>
          <w:p w14:paraId="00C8B7A2" w14:textId="50E6C4EE"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 xml:space="preserve">Recreation </w:t>
            </w:r>
            <w:r w:rsidR="005A5B83">
              <w:rPr>
                <w:rFonts w:ascii="Times New Roman" w:eastAsia="Times New Roman" w:hAnsi="Times New Roman" w:cs="Times New Roman"/>
                <w:sz w:val="16"/>
                <w:szCs w:val="16"/>
              </w:rPr>
              <w:t>a</w:t>
            </w:r>
            <w:r w:rsidRPr="00350B90">
              <w:rPr>
                <w:rFonts w:ascii="Times New Roman" w:eastAsia="Times New Roman" w:hAnsi="Times New Roman" w:cs="Times New Roman"/>
                <w:sz w:val="16"/>
                <w:szCs w:val="16"/>
              </w:rPr>
              <w:t>rea</w:t>
            </w:r>
          </w:p>
        </w:tc>
        <w:tc>
          <w:tcPr>
            <w:tcW w:w="1723" w:type="dxa"/>
            <w:shd w:val="clear" w:color="auto" w:fill="auto"/>
            <w:vAlign w:val="center"/>
          </w:tcPr>
          <w:p w14:paraId="2F396B2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Dania Beach</w:t>
            </w:r>
          </w:p>
        </w:tc>
        <w:tc>
          <w:tcPr>
            <w:tcW w:w="1080" w:type="dxa"/>
            <w:shd w:val="clear" w:color="auto" w:fill="auto"/>
            <w:vAlign w:val="center"/>
          </w:tcPr>
          <w:p w14:paraId="48CFFAC7"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6DD47A32"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0B60C6DB"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1AB9683F"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55E1049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3478F3B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160FFD3B" w14:textId="77777777" w:rsidTr="003139F2">
        <w:trPr>
          <w:cantSplit/>
          <w:trHeight w:val="288"/>
        </w:trPr>
        <w:tc>
          <w:tcPr>
            <w:tcW w:w="1075" w:type="dxa"/>
            <w:shd w:val="clear" w:color="auto" w:fill="auto"/>
            <w:vAlign w:val="center"/>
          </w:tcPr>
          <w:p w14:paraId="122AB2EA"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lastRenderedPageBreak/>
              <w:t>Broward</w:t>
            </w:r>
          </w:p>
        </w:tc>
        <w:tc>
          <w:tcPr>
            <w:tcW w:w="2250" w:type="dxa"/>
            <w:shd w:val="clear" w:color="auto" w:fill="auto"/>
            <w:vAlign w:val="center"/>
          </w:tcPr>
          <w:p w14:paraId="0B1E6DD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Hugh Taylor Bich State Park</w:t>
            </w:r>
          </w:p>
        </w:tc>
        <w:tc>
          <w:tcPr>
            <w:tcW w:w="1427" w:type="dxa"/>
            <w:shd w:val="clear" w:color="auto" w:fill="auto"/>
            <w:vAlign w:val="center"/>
          </w:tcPr>
          <w:p w14:paraId="29677DE2" w14:textId="4F67F151"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 xml:space="preserve">Recreation </w:t>
            </w:r>
            <w:r w:rsidR="005A5B83">
              <w:rPr>
                <w:rFonts w:ascii="Times New Roman" w:eastAsia="Times New Roman" w:hAnsi="Times New Roman" w:cs="Times New Roman"/>
                <w:sz w:val="16"/>
                <w:szCs w:val="16"/>
              </w:rPr>
              <w:t>a</w:t>
            </w:r>
            <w:r w:rsidRPr="00350B90">
              <w:rPr>
                <w:rFonts w:ascii="Times New Roman" w:eastAsia="Times New Roman" w:hAnsi="Times New Roman" w:cs="Times New Roman"/>
                <w:sz w:val="16"/>
                <w:szCs w:val="16"/>
              </w:rPr>
              <w:t>rea</w:t>
            </w:r>
          </w:p>
        </w:tc>
        <w:tc>
          <w:tcPr>
            <w:tcW w:w="1723" w:type="dxa"/>
            <w:shd w:val="clear" w:color="auto" w:fill="auto"/>
            <w:vAlign w:val="center"/>
          </w:tcPr>
          <w:p w14:paraId="02551F3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Fort Lauderdale</w:t>
            </w:r>
          </w:p>
        </w:tc>
        <w:tc>
          <w:tcPr>
            <w:tcW w:w="1080" w:type="dxa"/>
            <w:shd w:val="clear" w:color="auto" w:fill="auto"/>
            <w:vAlign w:val="center"/>
          </w:tcPr>
          <w:p w14:paraId="169B723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6478D39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0A5B0AA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61B4494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5C6B69B4"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1FC2FA7B"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51773ED1" w14:textId="77777777" w:rsidTr="003139F2">
        <w:trPr>
          <w:cantSplit/>
          <w:trHeight w:val="288"/>
        </w:trPr>
        <w:tc>
          <w:tcPr>
            <w:tcW w:w="1075" w:type="dxa"/>
            <w:shd w:val="clear" w:color="auto" w:fill="auto"/>
            <w:vAlign w:val="center"/>
          </w:tcPr>
          <w:p w14:paraId="7E726AEA"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Charlotte</w:t>
            </w:r>
          </w:p>
        </w:tc>
        <w:tc>
          <w:tcPr>
            <w:tcW w:w="2250" w:type="dxa"/>
            <w:shd w:val="clear" w:color="auto" w:fill="auto"/>
            <w:vAlign w:val="center"/>
          </w:tcPr>
          <w:p w14:paraId="067C92D7"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Don Pedro Island State Park</w:t>
            </w:r>
          </w:p>
        </w:tc>
        <w:tc>
          <w:tcPr>
            <w:tcW w:w="1427" w:type="dxa"/>
            <w:shd w:val="clear" w:color="auto" w:fill="auto"/>
            <w:vAlign w:val="center"/>
          </w:tcPr>
          <w:p w14:paraId="7419F115" w14:textId="0D92A0C2"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 xml:space="preserve">Recreation </w:t>
            </w:r>
            <w:r w:rsidR="005A5B83">
              <w:rPr>
                <w:rFonts w:ascii="Times New Roman" w:eastAsia="Times New Roman" w:hAnsi="Times New Roman" w:cs="Times New Roman"/>
                <w:sz w:val="16"/>
                <w:szCs w:val="16"/>
              </w:rPr>
              <w:t>a</w:t>
            </w:r>
            <w:r w:rsidRPr="00350B90">
              <w:rPr>
                <w:rFonts w:ascii="Times New Roman" w:eastAsia="Times New Roman" w:hAnsi="Times New Roman" w:cs="Times New Roman"/>
                <w:sz w:val="16"/>
                <w:szCs w:val="16"/>
              </w:rPr>
              <w:t>rea</w:t>
            </w:r>
          </w:p>
        </w:tc>
        <w:tc>
          <w:tcPr>
            <w:tcW w:w="1723" w:type="dxa"/>
            <w:shd w:val="clear" w:color="auto" w:fill="auto"/>
            <w:vAlign w:val="center"/>
          </w:tcPr>
          <w:p w14:paraId="2242AE9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Cape Haze</w:t>
            </w:r>
          </w:p>
        </w:tc>
        <w:tc>
          <w:tcPr>
            <w:tcW w:w="1080" w:type="dxa"/>
            <w:shd w:val="clear" w:color="auto" w:fill="auto"/>
            <w:vAlign w:val="center"/>
          </w:tcPr>
          <w:p w14:paraId="732F8E92"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027D6317"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1F4F1A2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38AA6DB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7D3FA40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0D8564C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6F1B8F3B" w14:textId="77777777" w:rsidTr="003139F2">
        <w:trPr>
          <w:cantSplit/>
          <w:trHeight w:val="288"/>
        </w:trPr>
        <w:tc>
          <w:tcPr>
            <w:tcW w:w="1075" w:type="dxa"/>
            <w:shd w:val="clear" w:color="auto" w:fill="auto"/>
            <w:vAlign w:val="center"/>
          </w:tcPr>
          <w:p w14:paraId="66B1B7AF"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Charlotte</w:t>
            </w:r>
          </w:p>
        </w:tc>
        <w:tc>
          <w:tcPr>
            <w:tcW w:w="2250" w:type="dxa"/>
            <w:shd w:val="clear" w:color="auto" w:fill="auto"/>
            <w:vAlign w:val="center"/>
          </w:tcPr>
          <w:p w14:paraId="4AE093A8"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Stump Pass Beach State Park</w:t>
            </w:r>
          </w:p>
        </w:tc>
        <w:tc>
          <w:tcPr>
            <w:tcW w:w="1427" w:type="dxa"/>
            <w:shd w:val="clear" w:color="auto" w:fill="auto"/>
            <w:vAlign w:val="center"/>
          </w:tcPr>
          <w:p w14:paraId="248D8121" w14:textId="74BED49A"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 xml:space="preserve">Recreation </w:t>
            </w:r>
            <w:r w:rsidR="005A5B83">
              <w:rPr>
                <w:rFonts w:ascii="Times New Roman" w:eastAsia="Times New Roman" w:hAnsi="Times New Roman" w:cs="Times New Roman"/>
                <w:sz w:val="16"/>
                <w:szCs w:val="16"/>
              </w:rPr>
              <w:t>a</w:t>
            </w:r>
            <w:r w:rsidRPr="00350B90">
              <w:rPr>
                <w:rFonts w:ascii="Times New Roman" w:eastAsia="Times New Roman" w:hAnsi="Times New Roman" w:cs="Times New Roman"/>
                <w:sz w:val="16"/>
                <w:szCs w:val="16"/>
              </w:rPr>
              <w:t>rea</w:t>
            </w:r>
          </w:p>
        </w:tc>
        <w:tc>
          <w:tcPr>
            <w:tcW w:w="1723" w:type="dxa"/>
            <w:shd w:val="clear" w:color="auto" w:fill="auto"/>
            <w:vAlign w:val="center"/>
          </w:tcPr>
          <w:p w14:paraId="639F9472"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Englewood</w:t>
            </w:r>
          </w:p>
        </w:tc>
        <w:tc>
          <w:tcPr>
            <w:tcW w:w="1080" w:type="dxa"/>
            <w:shd w:val="clear" w:color="auto" w:fill="auto"/>
            <w:vAlign w:val="center"/>
          </w:tcPr>
          <w:p w14:paraId="7C0EC1D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5D301D11"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19D7F0AA"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0C387B4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6DDE449B"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02FAEB25"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19F823FE" w14:textId="77777777" w:rsidTr="003139F2">
        <w:trPr>
          <w:cantSplit/>
          <w:trHeight w:val="288"/>
        </w:trPr>
        <w:tc>
          <w:tcPr>
            <w:tcW w:w="1075" w:type="dxa"/>
            <w:shd w:val="clear" w:color="auto" w:fill="auto"/>
            <w:vAlign w:val="center"/>
          </w:tcPr>
          <w:p w14:paraId="591EAB57" w14:textId="77777777" w:rsidR="005A5B83"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Charlotte,</w:t>
            </w:r>
          </w:p>
          <w:p w14:paraId="0F52AB65" w14:textId="7ADBB0E8"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Lee</w:t>
            </w:r>
          </w:p>
        </w:tc>
        <w:tc>
          <w:tcPr>
            <w:tcW w:w="2250" w:type="dxa"/>
            <w:shd w:val="clear" w:color="auto" w:fill="auto"/>
            <w:vAlign w:val="center"/>
          </w:tcPr>
          <w:p w14:paraId="19811C20" w14:textId="77777777" w:rsidR="005A5B83"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 xml:space="preserve">Charlotte Harbor </w:t>
            </w:r>
          </w:p>
          <w:p w14:paraId="71860DE4" w14:textId="0529391F"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Preserve State Park</w:t>
            </w:r>
          </w:p>
        </w:tc>
        <w:tc>
          <w:tcPr>
            <w:tcW w:w="1427" w:type="dxa"/>
            <w:shd w:val="clear" w:color="auto" w:fill="auto"/>
            <w:vAlign w:val="center"/>
          </w:tcPr>
          <w:p w14:paraId="3ECFD99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Preserve</w:t>
            </w:r>
          </w:p>
        </w:tc>
        <w:tc>
          <w:tcPr>
            <w:tcW w:w="1723" w:type="dxa"/>
            <w:shd w:val="clear" w:color="auto" w:fill="auto"/>
            <w:vAlign w:val="center"/>
          </w:tcPr>
          <w:p w14:paraId="46DC4A8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Punta Gorda</w:t>
            </w:r>
          </w:p>
        </w:tc>
        <w:tc>
          <w:tcPr>
            <w:tcW w:w="1080" w:type="dxa"/>
            <w:shd w:val="clear" w:color="auto" w:fill="auto"/>
            <w:vAlign w:val="center"/>
          </w:tcPr>
          <w:p w14:paraId="0C25005B"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028B639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3877C0F1"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65319C6B"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3B4A8E9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364BEE0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502A4889" w14:textId="77777777" w:rsidTr="003139F2">
        <w:trPr>
          <w:cantSplit/>
          <w:trHeight w:val="288"/>
        </w:trPr>
        <w:tc>
          <w:tcPr>
            <w:tcW w:w="1075" w:type="dxa"/>
            <w:shd w:val="clear" w:color="auto" w:fill="auto"/>
            <w:vAlign w:val="center"/>
          </w:tcPr>
          <w:p w14:paraId="5F8994BF"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Citrus</w:t>
            </w:r>
          </w:p>
        </w:tc>
        <w:tc>
          <w:tcPr>
            <w:tcW w:w="2250" w:type="dxa"/>
            <w:shd w:val="clear" w:color="auto" w:fill="auto"/>
            <w:vAlign w:val="center"/>
          </w:tcPr>
          <w:p w14:paraId="3C1C5C8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Crystal River Archaeological State Park</w:t>
            </w:r>
          </w:p>
        </w:tc>
        <w:tc>
          <w:tcPr>
            <w:tcW w:w="1427" w:type="dxa"/>
            <w:shd w:val="clear" w:color="auto" w:fill="auto"/>
            <w:vAlign w:val="center"/>
          </w:tcPr>
          <w:p w14:paraId="271735B0" w14:textId="6014A703"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 xml:space="preserve">Archaeological </w:t>
            </w:r>
            <w:r w:rsidR="005A5B83">
              <w:rPr>
                <w:rFonts w:ascii="Times New Roman" w:eastAsia="Times New Roman" w:hAnsi="Times New Roman" w:cs="Times New Roman"/>
                <w:sz w:val="16"/>
                <w:szCs w:val="16"/>
              </w:rPr>
              <w:t>s</w:t>
            </w:r>
            <w:r w:rsidRPr="00350B90">
              <w:rPr>
                <w:rFonts w:ascii="Times New Roman" w:eastAsia="Times New Roman" w:hAnsi="Times New Roman" w:cs="Times New Roman"/>
                <w:sz w:val="16"/>
                <w:szCs w:val="16"/>
              </w:rPr>
              <w:t>ite</w:t>
            </w:r>
          </w:p>
        </w:tc>
        <w:tc>
          <w:tcPr>
            <w:tcW w:w="1723" w:type="dxa"/>
            <w:shd w:val="clear" w:color="auto" w:fill="auto"/>
            <w:vAlign w:val="center"/>
          </w:tcPr>
          <w:p w14:paraId="407357B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Crystal River</w:t>
            </w:r>
          </w:p>
        </w:tc>
        <w:tc>
          <w:tcPr>
            <w:tcW w:w="1080" w:type="dxa"/>
            <w:shd w:val="clear" w:color="auto" w:fill="auto"/>
            <w:vAlign w:val="center"/>
          </w:tcPr>
          <w:p w14:paraId="23F8B27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16E4494B"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4EDC7A97"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7B57E378"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75BE7305"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264F6D8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29B241D5" w14:textId="77777777" w:rsidTr="003139F2">
        <w:trPr>
          <w:cantSplit/>
          <w:trHeight w:val="288"/>
        </w:trPr>
        <w:tc>
          <w:tcPr>
            <w:tcW w:w="1075" w:type="dxa"/>
            <w:shd w:val="clear" w:color="auto" w:fill="auto"/>
            <w:vAlign w:val="center"/>
          </w:tcPr>
          <w:p w14:paraId="012D7DD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Citrus</w:t>
            </w:r>
          </w:p>
        </w:tc>
        <w:tc>
          <w:tcPr>
            <w:tcW w:w="2250" w:type="dxa"/>
            <w:shd w:val="clear" w:color="auto" w:fill="auto"/>
            <w:vAlign w:val="center"/>
          </w:tcPr>
          <w:p w14:paraId="4941ABA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Ellie Schiller Homosassa Springs Wildlife State Park</w:t>
            </w:r>
          </w:p>
        </w:tc>
        <w:tc>
          <w:tcPr>
            <w:tcW w:w="1427" w:type="dxa"/>
            <w:shd w:val="clear" w:color="auto" w:fill="auto"/>
            <w:vAlign w:val="center"/>
          </w:tcPr>
          <w:p w14:paraId="7762D386" w14:textId="34055226" w:rsidR="00783C07" w:rsidRPr="00350B90" w:rsidRDefault="00783C07" w:rsidP="00DC698F">
            <w:pPr>
              <w:spacing w:before="0" w:after="0" w:line="240" w:lineRule="auto"/>
              <w:jc w:val="center"/>
              <w:rPr>
                <w:rFonts w:ascii="Times New Roman" w:eastAsia="Times New Roman" w:hAnsi="Times New Roman" w:cs="Times New Roman"/>
                <w:sz w:val="16"/>
                <w:szCs w:val="16"/>
              </w:rPr>
            </w:pPr>
            <w:proofErr w:type="gramStart"/>
            <w:r w:rsidRPr="00350B90">
              <w:rPr>
                <w:rFonts w:ascii="Times New Roman" w:eastAsia="Times New Roman" w:hAnsi="Times New Roman" w:cs="Times New Roman"/>
                <w:sz w:val="16"/>
                <w:szCs w:val="16"/>
              </w:rPr>
              <w:t xml:space="preserve">Wildlife </w:t>
            </w:r>
            <w:r w:rsidR="005A5B83">
              <w:rPr>
                <w:rFonts w:ascii="Times New Roman" w:eastAsia="Times New Roman" w:hAnsi="Times New Roman" w:cs="Times New Roman"/>
                <w:sz w:val="16"/>
                <w:szCs w:val="16"/>
              </w:rPr>
              <w:t>p</w:t>
            </w:r>
            <w:r w:rsidRPr="00350B90">
              <w:rPr>
                <w:rFonts w:ascii="Times New Roman" w:eastAsia="Times New Roman" w:hAnsi="Times New Roman" w:cs="Times New Roman"/>
                <w:sz w:val="16"/>
                <w:szCs w:val="16"/>
              </w:rPr>
              <w:t>ark</w:t>
            </w:r>
            <w:proofErr w:type="gramEnd"/>
          </w:p>
        </w:tc>
        <w:tc>
          <w:tcPr>
            <w:tcW w:w="1723" w:type="dxa"/>
            <w:shd w:val="clear" w:color="auto" w:fill="auto"/>
            <w:vAlign w:val="center"/>
          </w:tcPr>
          <w:p w14:paraId="2559A747"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Homosassa</w:t>
            </w:r>
          </w:p>
        </w:tc>
        <w:tc>
          <w:tcPr>
            <w:tcW w:w="1080" w:type="dxa"/>
            <w:shd w:val="clear" w:color="auto" w:fill="auto"/>
            <w:vAlign w:val="center"/>
          </w:tcPr>
          <w:p w14:paraId="7B73225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0AF92B64"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14024F68"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37AD057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03B7D1BF"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3DF6373F"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527750E4" w14:textId="77777777" w:rsidTr="003139F2">
        <w:trPr>
          <w:cantSplit/>
          <w:trHeight w:val="288"/>
        </w:trPr>
        <w:tc>
          <w:tcPr>
            <w:tcW w:w="1075" w:type="dxa"/>
            <w:shd w:val="clear" w:color="auto" w:fill="auto"/>
            <w:vAlign w:val="center"/>
          </w:tcPr>
          <w:p w14:paraId="369448F8"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Citrus</w:t>
            </w:r>
          </w:p>
        </w:tc>
        <w:tc>
          <w:tcPr>
            <w:tcW w:w="2250" w:type="dxa"/>
            <w:shd w:val="clear" w:color="auto" w:fill="auto"/>
            <w:vAlign w:val="center"/>
          </w:tcPr>
          <w:p w14:paraId="71C01B98"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Fort Cooper State Park</w:t>
            </w:r>
          </w:p>
        </w:tc>
        <w:tc>
          <w:tcPr>
            <w:tcW w:w="1427" w:type="dxa"/>
            <w:shd w:val="clear" w:color="auto" w:fill="auto"/>
            <w:vAlign w:val="center"/>
          </w:tcPr>
          <w:p w14:paraId="71EF9DB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Park</w:t>
            </w:r>
          </w:p>
        </w:tc>
        <w:tc>
          <w:tcPr>
            <w:tcW w:w="1723" w:type="dxa"/>
            <w:shd w:val="clear" w:color="auto" w:fill="auto"/>
            <w:vAlign w:val="center"/>
          </w:tcPr>
          <w:p w14:paraId="1081525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Inverness</w:t>
            </w:r>
          </w:p>
        </w:tc>
        <w:tc>
          <w:tcPr>
            <w:tcW w:w="1080" w:type="dxa"/>
            <w:shd w:val="clear" w:color="auto" w:fill="auto"/>
            <w:vAlign w:val="center"/>
          </w:tcPr>
          <w:p w14:paraId="4C418324"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0850CF41"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1F2B958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6615311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560A1F25"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5D59A0B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66D0FE33" w14:textId="77777777" w:rsidTr="003139F2">
        <w:trPr>
          <w:cantSplit/>
          <w:trHeight w:val="288"/>
        </w:trPr>
        <w:tc>
          <w:tcPr>
            <w:tcW w:w="1075" w:type="dxa"/>
            <w:shd w:val="clear" w:color="auto" w:fill="auto"/>
            <w:vAlign w:val="center"/>
          </w:tcPr>
          <w:p w14:paraId="46670E7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Citrus</w:t>
            </w:r>
          </w:p>
        </w:tc>
        <w:tc>
          <w:tcPr>
            <w:tcW w:w="2250" w:type="dxa"/>
            <w:shd w:val="clear" w:color="auto" w:fill="auto"/>
            <w:vAlign w:val="center"/>
          </w:tcPr>
          <w:p w14:paraId="50714F39" w14:textId="77777777" w:rsidR="005A5B83"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Yulee Sugar Mill Ruins</w:t>
            </w:r>
          </w:p>
          <w:p w14:paraId="7AA22086" w14:textId="491F4A4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Historic State Park</w:t>
            </w:r>
          </w:p>
        </w:tc>
        <w:tc>
          <w:tcPr>
            <w:tcW w:w="1427" w:type="dxa"/>
            <w:shd w:val="clear" w:color="auto" w:fill="auto"/>
            <w:vAlign w:val="center"/>
          </w:tcPr>
          <w:p w14:paraId="38C6B136" w14:textId="21029D3E"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 xml:space="preserve">Historic </w:t>
            </w:r>
            <w:r w:rsidR="005A5B83">
              <w:rPr>
                <w:rFonts w:ascii="Times New Roman" w:eastAsia="Times New Roman" w:hAnsi="Times New Roman" w:cs="Times New Roman"/>
                <w:sz w:val="16"/>
                <w:szCs w:val="16"/>
              </w:rPr>
              <w:t>s</w:t>
            </w:r>
            <w:r w:rsidRPr="00350B90">
              <w:rPr>
                <w:rFonts w:ascii="Times New Roman" w:eastAsia="Times New Roman" w:hAnsi="Times New Roman" w:cs="Times New Roman"/>
                <w:sz w:val="16"/>
                <w:szCs w:val="16"/>
              </w:rPr>
              <w:t>ite</w:t>
            </w:r>
          </w:p>
        </w:tc>
        <w:tc>
          <w:tcPr>
            <w:tcW w:w="1723" w:type="dxa"/>
            <w:shd w:val="clear" w:color="auto" w:fill="auto"/>
            <w:vAlign w:val="center"/>
          </w:tcPr>
          <w:p w14:paraId="39893A4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Homosassa</w:t>
            </w:r>
          </w:p>
        </w:tc>
        <w:tc>
          <w:tcPr>
            <w:tcW w:w="1080" w:type="dxa"/>
            <w:shd w:val="clear" w:color="auto" w:fill="auto"/>
            <w:vAlign w:val="center"/>
          </w:tcPr>
          <w:p w14:paraId="608CE76B"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1896CDD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6C645087"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5F72428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3D7010A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0F3B08E5"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7A3CC31A" w14:textId="77777777" w:rsidTr="003139F2">
        <w:trPr>
          <w:cantSplit/>
          <w:trHeight w:val="288"/>
        </w:trPr>
        <w:tc>
          <w:tcPr>
            <w:tcW w:w="1075" w:type="dxa"/>
            <w:shd w:val="clear" w:color="auto" w:fill="auto"/>
            <w:vAlign w:val="center"/>
          </w:tcPr>
          <w:p w14:paraId="7EE3D32C" w14:textId="77777777" w:rsidR="005A5B83"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Citrus,</w:t>
            </w:r>
          </w:p>
          <w:p w14:paraId="7AB4CF87" w14:textId="01283772"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Levy</w:t>
            </w:r>
          </w:p>
        </w:tc>
        <w:tc>
          <w:tcPr>
            <w:tcW w:w="2250" w:type="dxa"/>
            <w:shd w:val="clear" w:color="auto" w:fill="auto"/>
            <w:vAlign w:val="center"/>
          </w:tcPr>
          <w:p w14:paraId="058A688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Crystal River Preserve State Park</w:t>
            </w:r>
          </w:p>
        </w:tc>
        <w:tc>
          <w:tcPr>
            <w:tcW w:w="1427" w:type="dxa"/>
            <w:shd w:val="clear" w:color="auto" w:fill="auto"/>
            <w:vAlign w:val="center"/>
          </w:tcPr>
          <w:p w14:paraId="29D9C277"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Preserve</w:t>
            </w:r>
          </w:p>
        </w:tc>
        <w:tc>
          <w:tcPr>
            <w:tcW w:w="1723" w:type="dxa"/>
            <w:shd w:val="clear" w:color="auto" w:fill="auto"/>
            <w:vAlign w:val="center"/>
          </w:tcPr>
          <w:p w14:paraId="22060F85"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Crystal River</w:t>
            </w:r>
          </w:p>
        </w:tc>
        <w:tc>
          <w:tcPr>
            <w:tcW w:w="1080" w:type="dxa"/>
            <w:shd w:val="clear" w:color="auto" w:fill="auto"/>
            <w:vAlign w:val="center"/>
          </w:tcPr>
          <w:p w14:paraId="5D8E354F"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33A0094B"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1D9143D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68E3339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6F3E1392"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3B81B65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4CD4872E" w14:textId="77777777" w:rsidTr="003139F2">
        <w:trPr>
          <w:cantSplit/>
          <w:trHeight w:val="288"/>
        </w:trPr>
        <w:tc>
          <w:tcPr>
            <w:tcW w:w="1075" w:type="dxa"/>
            <w:shd w:val="clear" w:color="auto" w:fill="auto"/>
            <w:vAlign w:val="center"/>
          </w:tcPr>
          <w:p w14:paraId="0815AFB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Clay</w:t>
            </w:r>
          </w:p>
        </w:tc>
        <w:tc>
          <w:tcPr>
            <w:tcW w:w="2250" w:type="dxa"/>
            <w:shd w:val="clear" w:color="auto" w:fill="auto"/>
            <w:vAlign w:val="center"/>
          </w:tcPr>
          <w:p w14:paraId="4301B48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Mike Roess Gold Head Branch State Park</w:t>
            </w:r>
          </w:p>
        </w:tc>
        <w:tc>
          <w:tcPr>
            <w:tcW w:w="1427" w:type="dxa"/>
            <w:shd w:val="clear" w:color="auto" w:fill="auto"/>
            <w:vAlign w:val="center"/>
          </w:tcPr>
          <w:p w14:paraId="337669D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Park</w:t>
            </w:r>
          </w:p>
        </w:tc>
        <w:tc>
          <w:tcPr>
            <w:tcW w:w="1723" w:type="dxa"/>
            <w:shd w:val="clear" w:color="auto" w:fill="auto"/>
            <w:vAlign w:val="center"/>
          </w:tcPr>
          <w:p w14:paraId="60C83B8B"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Keystone Heights</w:t>
            </w:r>
          </w:p>
        </w:tc>
        <w:tc>
          <w:tcPr>
            <w:tcW w:w="1080" w:type="dxa"/>
            <w:shd w:val="clear" w:color="auto" w:fill="auto"/>
            <w:vAlign w:val="center"/>
          </w:tcPr>
          <w:p w14:paraId="7CA131CA"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4EFFFA9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4D3DFF9F"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5E846581"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1836F18A"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0EDCEF4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49D59FBC" w14:textId="77777777" w:rsidTr="003139F2">
        <w:trPr>
          <w:cantSplit/>
          <w:trHeight w:val="288"/>
        </w:trPr>
        <w:tc>
          <w:tcPr>
            <w:tcW w:w="1075" w:type="dxa"/>
            <w:shd w:val="clear" w:color="auto" w:fill="auto"/>
            <w:vAlign w:val="center"/>
          </w:tcPr>
          <w:p w14:paraId="1052CA61"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Collier</w:t>
            </w:r>
          </w:p>
        </w:tc>
        <w:tc>
          <w:tcPr>
            <w:tcW w:w="2250" w:type="dxa"/>
            <w:shd w:val="clear" w:color="auto" w:fill="auto"/>
            <w:vAlign w:val="center"/>
          </w:tcPr>
          <w:p w14:paraId="532A967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Collier-Seminole State Park</w:t>
            </w:r>
          </w:p>
        </w:tc>
        <w:tc>
          <w:tcPr>
            <w:tcW w:w="1427" w:type="dxa"/>
            <w:shd w:val="clear" w:color="auto" w:fill="auto"/>
            <w:vAlign w:val="center"/>
          </w:tcPr>
          <w:p w14:paraId="23DB7261"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Park</w:t>
            </w:r>
          </w:p>
        </w:tc>
        <w:tc>
          <w:tcPr>
            <w:tcW w:w="1723" w:type="dxa"/>
            <w:shd w:val="clear" w:color="auto" w:fill="auto"/>
            <w:vAlign w:val="center"/>
          </w:tcPr>
          <w:p w14:paraId="34BFC59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Naples</w:t>
            </w:r>
          </w:p>
        </w:tc>
        <w:tc>
          <w:tcPr>
            <w:tcW w:w="1080" w:type="dxa"/>
            <w:shd w:val="clear" w:color="auto" w:fill="auto"/>
            <w:vAlign w:val="center"/>
          </w:tcPr>
          <w:p w14:paraId="3C0BD6DF"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2D3EF88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63D088B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5219A72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3D2D5DE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10773FC2"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3F8A4898" w14:textId="77777777" w:rsidTr="003139F2">
        <w:trPr>
          <w:cantSplit/>
          <w:trHeight w:val="288"/>
        </w:trPr>
        <w:tc>
          <w:tcPr>
            <w:tcW w:w="1075" w:type="dxa"/>
            <w:shd w:val="clear" w:color="auto" w:fill="auto"/>
            <w:vAlign w:val="center"/>
          </w:tcPr>
          <w:p w14:paraId="235DDA3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Collier</w:t>
            </w:r>
          </w:p>
        </w:tc>
        <w:tc>
          <w:tcPr>
            <w:tcW w:w="2250" w:type="dxa"/>
            <w:shd w:val="clear" w:color="auto" w:fill="auto"/>
            <w:vAlign w:val="center"/>
          </w:tcPr>
          <w:p w14:paraId="628977E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proofErr w:type="spellStart"/>
            <w:r w:rsidRPr="00350B90">
              <w:rPr>
                <w:rFonts w:ascii="Times New Roman" w:eastAsia="Times New Roman" w:hAnsi="Times New Roman" w:cs="Times New Roman"/>
                <w:sz w:val="16"/>
                <w:szCs w:val="16"/>
              </w:rPr>
              <w:t>Delnor</w:t>
            </w:r>
            <w:proofErr w:type="spellEnd"/>
            <w:r w:rsidRPr="00350B90">
              <w:rPr>
                <w:rFonts w:ascii="Times New Roman" w:eastAsia="Times New Roman" w:hAnsi="Times New Roman" w:cs="Times New Roman"/>
                <w:sz w:val="16"/>
                <w:szCs w:val="16"/>
              </w:rPr>
              <w:t>-Wiggins Pass State Park</w:t>
            </w:r>
          </w:p>
        </w:tc>
        <w:tc>
          <w:tcPr>
            <w:tcW w:w="1427" w:type="dxa"/>
            <w:shd w:val="clear" w:color="auto" w:fill="auto"/>
            <w:vAlign w:val="center"/>
          </w:tcPr>
          <w:p w14:paraId="4EC99F6D" w14:textId="33E20395"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 xml:space="preserve">Recreation </w:t>
            </w:r>
            <w:r w:rsidR="005A5B83">
              <w:rPr>
                <w:rFonts w:ascii="Times New Roman" w:eastAsia="Times New Roman" w:hAnsi="Times New Roman" w:cs="Times New Roman"/>
                <w:sz w:val="16"/>
                <w:szCs w:val="16"/>
              </w:rPr>
              <w:t>a</w:t>
            </w:r>
            <w:r w:rsidRPr="00350B90">
              <w:rPr>
                <w:rFonts w:ascii="Times New Roman" w:eastAsia="Times New Roman" w:hAnsi="Times New Roman" w:cs="Times New Roman"/>
                <w:sz w:val="16"/>
                <w:szCs w:val="16"/>
              </w:rPr>
              <w:t>rea</w:t>
            </w:r>
          </w:p>
        </w:tc>
        <w:tc>
          <w:tcPr>
            <w:tcW w:w="1723" w:type="dxa"/>
            <w:shd w:val="clear" w:color="auto" w:fill="auto"/>
            <w:vAlign w:val="center"/>
          </w:tcPr>
          <w:p w14:paraId="27F5EF84"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Naples</w:t>
            </w:r>
          </w:p>
        </w:tc>
        <w:tc>
          <w:tcPr>
            <w:tcW w:w="1080" w:type="dxa"/>
            <w:shd w:val="clear" w:color="auto" w:fill="auto"/>
            <w:vAlign w:val="center"/>
          </w:tcPr>
          <w:p w14:paraId="20F26968"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0EC27514"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55123FE1"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38297CBF"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2AA37558"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5BD96F28"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4CF45AB4" w14:textId="77777777" w:rsidTr="003139F2">
        <w:trPr>
          <w:cantSplit/>
          <w:trHeight w:val="288"/>
        </w:trPr>
        <w:tc>
          <w:tcPr>
            <w:tcW w:w="1075" w:type="dxa"/>
            <w:shd w:val="clear" w:color="auto" w:fill="auto"/>
            <w:vAlign w:val="center"/>
          </w:tcPr>
          <w:p w14:paraId="370FBABF"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Collier</w:t>
            </w:r>
          </w:p>
        </w:tc>
        <w:tc>
          <w:tcPr>
            <w:tcW w:w="2250" w:type="dxa"/>
            <w:shd w:val="clear" w:color="auto" w:fill="auto"/>
            <w:vAlign w:val="center"/>
          </w:tcPr>
          <w:p w14:paraId="717C0ED2"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proofErr w:type="spellStart"/>
            <w:r w:rsidRPr="00350B90">
              <w:rPr>
                <w:rFonts w:ascii="Times New Roman" w:eastAsia="Times New Roman" w:hAnsi="Times New Roman" w:cs="Times New Roman"/>
                <w:sz w:val="16"/>
                <w:szCs w:val="16"/>
              </w:rPr>
              <w:t>Fakahatchee</w:t>
            </w:r>
            <w:proofErr w:type="spellEnd"/>
            <w:r w:rsidRPr="00350B90">
              <w:rPr>
                <w:rFonts w:ascii="Times New Roman" w:eastAsia="Times New Roman" w:hAnsi="Times New Roman" w:cs="Times New Roman"/>
                <w:sz w:val="16"/>
                <w:szCs w:val="16"/>
              </w:rPr>
              <w:t xml:space="preserve"> Strand Preserve State Park</w:t>
            </w:r>
          </w:p>
        </w:tc>
        <w:tc>
          <w:tcPr>
            <w:tcW w:w="1427" w:type="dxa"/>
            <w:shd w:val="clear" w:color="auto" w:fill="auto"/>
            <w:vAlign w:val="center"/>
          </w:tcPr>
          <w:p w14:paraId="3F517B8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Preserve</w:t>
            </w:r>
          </w:p>
        </w:tc>
        <w:tc>
          <w:tcPr>
            <w:tcW w:w="1723" w:type="dxa"/>
            <w:shd w:val="clear" w:color="auto" w:fill="auto"/>
            <w:vAlign w:val="center"/>
          </w:tcPr>
          <w:p w14:paraId="33FD0A51"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Copeland</w:t>
            </w:r>
          </w:p>
        </w:tc>
        <w:tc>
          <w:tcPr>
            <w:tcW w:w="1080" w:type="dxa"/>
            <w:shd w:val="clear" w:color="auto" w:fill="auto"/>
            <w:vAlign w:val="center"/>
          </w:tcPr>
          <w:p w14:paraId="0D818D3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3E13048B"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7AA21D9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3856F71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7B50F15B"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6B483A6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52A29BA5" w14:textId="77777777" w:rsidTr="003139F2">
        <w:trPr>
          <w:cantSplit/>
          <w:trHeight w:val="288"/>
        </w:trPr>
        <w:tc>
          <w:tcPr>
            <w:tcW w:w="1075" w:type="dxa"/>
            <w:shd w:val="clear" w:color="auto" w:fill="auto"/>
            <w:vAlign w:val="center"/>
          </w:tcPr>
          <w:p w14:paraId="55487F8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Columbia</w:t>
            </w:r>
          </w:p>
        </w:tc>
        <w:tc>
          <w:tcPr>
            <w:tcW w:w="2250" w:type="dxa"/>
            <w:shd w:val="clear" w:color="auto" w:fill="auto"/>
            <w:vAlign w:val="center"/>
          </w:tcPr>
          <w:p w14:paraId="595183EF"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proofErr w:type="spellStart"/>
            <w:r w:rsidRPr="00350B90">
              <w:rPr>
                <w:rFonts w:ascii="Times New Roman" w:eastAsia="Times New Roman" w:hAnsi="Times New Roman" w:cs="Times New Roman"/>
                <w:sz w:val="16"/>
                <w:szCs w:val="16"/>
              </w:rPr>
              <w:t>Ichetucknee</w:t>
            </w:r>
            <w:proofErr w:type="spellEnd"/>
            <w:r w:rsidRPr="00350B90">
              <w:rPr>
                <w:rFonts w:ascii="Times New Roman" w:eastAsia="Times New Roman" w:hAnsi="Times New Roman" w:cs="Times New Roman"/>
                <w:sz w:val="16"/>
                <w:szCs w:val="16"/>
              </w:rPr>
              <w:t xml:space="preserve"> Trace</w:t>
            </w:r>
          </w:p>
        </w:tc>
        <w:tc>
          <w:tcPr>
            <w:tcW w:w="1427" w:type="dxa"/>
            <w:shd w:val="clear" w:color="auto" w:fill="auto"/>
            <w:vAlign w:val="center"/>
          </w:tcPr>
          <w:p w14:paraId="273F4782"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Undetermined</w:t>
            </w:r>
          </w:p>
        </w:tc>
        <w:tc>
          <w:tcPr>
            <w:tcW w:w="1723" w:type="dxa"/>
            <w:shd w:val="clear" w:color="auto" w:fill="auto"/>
            <w:vAlign w:val="center"/>
          </w:tcPr>
          <w:p w14:paraId="41A71E58"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Fort White</w:t>
            </w:r>
          </w:p>
        </w:tc>
        <w:tc>
          <w:tcPr>
            <w:tcW w:w="1080" w:type="dxa"/>
            <w:shd w:val="clear" w:color="auto" w:fill="auto"/>
            <w:vAlign w:val="center"/>
          </w:tcPr>
          <w:p w14:paraId="4343E0D2"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1E14C3B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1DA5EF45"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01D8FA18"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7BFF1DE4"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052AB65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57F8362C" w14:textId="77777777" w:rsidTr="003139F2">
        <w:trPr>
          <w:cantSplit/>
          <w:trHeight w:val="288"/>
        </w:trPr>
        <w:tc>
          <w:tcPr>
            <w:tcW w:w="1075" w:type="dxa"/>
            <w:shd w:val="clear" w:color="auto" w:fill="auto"/>
            <w:vAlign w:val="center"/>
          </w:tcPr>
          <w:p w14:paraId="4339F9EF"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Columbia, Suwannee</w:t>
            </w:r>
          </w:p>
        </w:tc>
        <w:tc>
          <w:tcPr>
            <w:tcW w:w="2250" w:type="dxa"/>
            <w:shd w:val="clear" w:color="auto" w:fill="auto"/>
            <w:vAlign w:val="center"/>
          </w:tcPr>
          <w:p w14:paraId="22361C5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proofErr w:type="spellStart"/>
            <w:r w:rsidRPr="00350B90">
              <w:rPr>
                <w:rFonts w:ascii="Times New Roman" w:eastAsia="Times New Roman" w:hAnsi="Times New Roman" w:cs="Times New Roman"/>
                <w:sz w:val="16"/>
                <w:szCs w:val="16"/>
              </w:rPr>
              <w:t>Ichetucknee</w:t>
            </w:r>
            <w:proofErr w:type="spellEnd"/>
            <w:r w:rsidRPr="00350B90">
              <w:rPr>
                <w:rFonts w:ascii="Times New Roman" w:eastAsia="Times New Roman" w:hAnsi="Times New Roman" w:cs="Times New Roman"/>
                <w:sz w:val="16"/>
                <w:szCs w:val="16"/>
              </w:rPr>
              <w:t xml:space="preserve"> Springs State Park</w:t>
            </w:r>
          </w:p>
        </w:tc>
        <w:tc>
          <w:tcPr>
            <w:tcW w:w="1427" w:type="dxa"/>
            <w:shd w:val="clear" w:color="auto" w:fill="auto"/>
            <w:vAlign w:val="center"/>
          </w:tcPr>
          <w:p w14:paraId="10EB142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Park</w:t>
            </w:r>
          </w:p>
        </w:tc>
        <w:tc>
          <w:tcPr>
            <w:tcW w:w="1723" w:type="dxa"/>
            <w:shd w:val="clear" w:color="auto" w:fill="auto"/>
            <w:vAlign w:val="center"/>
          </w:tcPr>
          <w:p w14:paraId="256FB82A"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Fort White</w:t>
            </w:r>
          </w:p>
        </w:tc>
        <w:tc>
          <w:tcPr>
            <w:tcW w:w="1080" w:type="dxa"/>
            <w:shd w:val="clear" w:color="auto" w:fill="auto"/>
            <w:vAlign w:val="center"/>
          </w:tcPr>
          <w:p w14:paraId="49F8E10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6BDC8A4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06B09D82"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4097393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047A437B"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617B7303" w14:textId="62721114"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 xml:space="preserve">Letter of </w:t>
            </w:r>
            <w:r w:rsidR="005A5B83">
              <w:rPr>
                <w:rFonts w:ascii="Times New Roman" w:eastAsia="Times New Roman" w:hAnsi="Times New Roman" w:cs="Times New Roman"/>
                <w:sz w:val="16"/>
                <w:szCs w:val="16"/>
              </w:rPr>
              <w:t>m</w:t>
            </w:r>
            <w:r w:rsidRPr="00350B90">
              <w:rPr>
                <w:rFonts w:ascii="Times New Roman" w:eastAsia="Times New Roman" w:hAnsi="Times New Roman" w:cs="Times New Roman"/>
                <w:sz w:val="16"/>
                <w:szCs w:val="16"/>
              </w:rPr>
              <w:t>anagement</w:t>
            </w:r>
          </w:p>
        </w:tc>
      </w:tr>
      <w:tr w:rsidR="00783C07" w:rsidRPr="00350B90" w14:paraId="673E3611" w14:textId="77777777" w:rsidTr="003139F2">
        <w:trPr>
          <w:cantSplit/>
          <w:trHeight w:val="288"/>
        </w:trPr>
        <w:tc>
          <w:tcPr>
            <w:tcW w:w="1075" w:type="dxa"/>
            <w:shd w:val="clear" w:color="auto" w:fill="auto"/>
            <w:vAlign w:val="center"/>
          </w:tcPr>
          <w:p w14:paraId="68430807"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Duval</w:t>
            </w:r>
          </w:p>
        </w:tc>
        <w:tc>
          <w:tcPr>
            <w:tcW w:w="2250" w:type="dxa"/>
            <w:shd w:val="clear" w:color="auto" w:fill="auto"/>
            <w:vAlign w:val="center"/>
          </w:tcPr>
          <w:p w14:paraId="6E97F0C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Big Talbot Island State Park</w:t>
            </w:r>
          </w:p>
        </w:tc>
        <w:tc>
          <w:tcPr>
            <w:tcW w:w="1427" w:type="dxa"/>
            <w:shd w:val="clear" w:color="auto" w:fill="auto"/>
            <w:vAlign w:val="center"/>
          </w:tcPr>
          <w:p w14:paraId="55FCBBE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Park</w:t>
            </w:r>
          </w:p>
        </w:tc>
        <w:tc>
          <w:tcPr>
            <w:tcW w:w="1723" w:type="dxa"/>
            <w:shd w:val="clear" w:color="auto" w:fill="auto"/>
            <w:vAlign w:val="center"/>
          </w:tcPr>
          <w:p w14:paraId="5BC1CDB5"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Jacksonville</w:t>
            </w:r>
          </w:p>
        </w:tc>
        <w:tc>
          <w:tcPr>
            <w:tcW w:w="1080" w:type="dxa"/>
            <w:shd w:val="clear" w:color="auto" w:fill="auto"/>
            <w:vAlign w:val="center"/>
          </w:tcPr>
          <w:p w14:paraId="34FD8075"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7C35CAF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36B843F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56152E3B"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059B67C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35E9D932"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3B6A06E3" w14:textId="77777777" w:rsidTr="003139F2">
        <w:trPr>
          <w:cantSplit/>
          <w:trHeight w:val="288"/>
        </w:trPr>
        <w:tc>
          <w:tcPr>
            <w:tcW w:w="1075" w:type="dxa"/>
            <w:shd w:val="clear" w:color="auto" w:fill="auto"/>
            <w:vAlign w:val="center"/>
          </w:tcPr>
          <w:p w14:paraId="58AD216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lastRenderedPageBreak/>
              <w:t>Duval</w:t>
            </w:r>
          </w:p>
        </w:tc>
        <w:tc>
          <w:tcPr>
            <w:tcW w:w="2250" w:type="dxa"/>
            <w:shd w:val="clear" w:color="auto" w:fill="auto"/>
            <w:vAlign w:val="center"/>
          </w:tcPr>
          <w:p w14:paraId="04E6AC6F"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Fort George Island Cultural State Park</w:t>
            </w:r>
          </w:p>
        </w:tc>
        <w:tc>
          <w:tcPr>
            <w:tcW w:w="1427" w:type="dxa"/>
            <w:shd w:val="clear" w:color="auto" w:fill="auto"/>
            <w:vAlign w:val="center"/>
          </w:tcPr>
          <w:p w14:paraId="2071CD28" w14:textId="02902F5B"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 xml:space="preserve">Special </w:t>
            </w:r>
            <w:r w:rsidR="005A5B83">
              <w:rPr>
                <w:rFonts w:ascii="Times New Roman" w:eastAsia="Times New Roman" w:hAnsi="Times New Roman" w:cs="Times New Roman"/>
                <w:sz w:val="16"/>
                <w:szCs w:val="16"/>
              </w:rPr>
              <w:t>f</w:t>
            </w:r>
            <w:r w:rsidRPr="00350B90">
              <w:rPr>
                <w:rFonts w:ascii="Times New Roman" w:eastAsia="Times New Roman" w:hAnsi="Times New Roman" w:cs="Times New Roman"/>
                <w:sz w:val="16"/>
                <w:szCs w:val="16"/>
              </w:rPr>
              <w:t xml:space="preserve">eature </w:t>
            </w:r>
            <w:r w:rsidR="005A5B83">
              <w:rPr>
                <w:rFonts w:ascii="Times New Roman" w:eastAsia="Times New Roman" w:hAnsi="Times New Roman" w:cs="Times New Roman"/>
                <w:sz w:val="16"/>
                <w:szCs w:val="16"/>
              </w:rPr>
              <w:t>s</w:t>
            </w:r>
            <w:r w:rsidRPr="00350B90">
              <w:rPr>
                <w:rFonts w:ascii="Times New Roman" w:eastAsia="Times New Roman" w:hAnsi="Times New Roman" w:cs="Times New Roman"/>
                <w:sz w:val="16"/>
                <w:szCs w:val="16"/>
              </w:rPr>
              <w:t>ite (H)</w:t>
            </w:r>
          </w:p>
        </w:tc>
        <w:tc>
          <w:tcPr>
            <w:tcW w:w="1723" w:type="dxa"/>
            <w:shd w:val="clear" w:color="auto" w:fill="auto"/>
            <w:vAlign w:val="center"/>
          </w:tcPr>
          <w:p w14:paraId="48D83F2A"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Jacksonville</w:t>
            </w:r>
          </w:p>
        </w:tc>
        <w:tc>
          <w:tcPr>
            <w:tcW w:w="1080" w:type="dxa"/>
            <w:shd w:val="clear" w:color="auto" w:fill="auto"/>
            <w:vAlign w:val="center"/>
          </w:tcPr>
          <w:p w14:paraId="2AFBFA9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1FCA100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25D5E92F"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1A5F8798"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5DE18BB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30B8C4F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79B0C230" w14:textId="77777777" w:rsidTr="003139F2">
        <w:trPr>
          <w:cantSplit/>
          <w:trHeight w:val="288"/>
        </w:trPr>
        <w:tc>
          <w:tcPr>
            <w:tcW w:w="1075" w:type="dxa"/>
            <w:shd w:val="clear" w:color="auto" w:fill="auto"/>
            <w:vAlign w:val="center"/>
          </w:tcPr>
          <w:p w14:paraId="6D96F84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Duval</w:t>
            </w:r>
          </w:p>
        </w:tc>
        <w:tc>
          <w:tcPr>
            <w:tcW w:w="2250" w:type="dxa"/>
            <w:shd w:val="clear" w:color="auto" w:fill="auto"/>
            <w:vAlign w:val="center"/>
          </w:tcPr>
          <w:p w14:paraId="53C0608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Little Talbot Island State Park</w:t>
            </w:r>
          </w:p>
        </w:tc>
        <w:tc>
          <w:tcPr>
            <w:tcW w:w="1427" w:type="dxa"/>
            <w:shd w:val="clear" w:color="auto" w:fill="auto"/>
            <w:vAlign w:val="center"/>
          </w:tcPr>
          <w:p w14:paraId="16445B6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Park</w:t>
            </w:r>
          </w:p>
        </w:tc>
        <w:tc>
          <w:tcPr>
            <w:tcW w:w="1723" w:type="dxa"/>
            <w:shd w:val="clear" w:color="auto" w:fill="auto"/>
            <w:vAlign w:val="center"/>
          </w:tcPr>
          <w:p w14:paraId="5772A2DB"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Jacksonville</w:t>
            </w:r>
          </w:p>
        </w:tc>
        <w:tc>
          <w:tcPr>
            <w:tcW w:w="1080" w:type="dxa"/>
            <w:shd w:val="clear" w:color="auto" w:fill="auto"/>
            <w:vAlign w:val="center"/>
          </w:tcPr>
          <w:p w14:paraId="63DE86BF"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6AE42965"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4E1509F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182D2A52"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17BD457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531F7AA4"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728C8C07" w14:textId="77777777" w:rsidTr="003139F2">
        <w:trPr>
          <w:cantSplit/>
          <w:trHeight w:val="288"/>
        </w:trPr>
        <w:tc>
          <w:tcPr>
            <w:tcW w:w="1075" w:type="dxa"/>
            <w:shd w:val="clear" w:color="auto" w:fill="auto"/>
            <w:vAlign w:val="center"/>
          </w:tcPr>
          <w:p w14:paraId="0D1698C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Duval</w:t>
            </w:r>
          </w:p>
        </w:tc>
        <w:tc>
          <w:tcPr>
            <w:tcW w:w="2250" w:type="dxa"/>
            <w:shd w:val="clear" w:color="auto" w:fill="auto"/>
            <w:vAlign w:val="center"/>
          </w:tcPr>
          <w:p w14:paraId="36EF24EA"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Pumpkin Hill Creek Preserve State Park</w:t>
            </w:r>
          </w:p>
        </w:tc>
        <w:tc>
          <w:tcPr>
            <w:tcW w:w="1427" w:type="dxa"/>
            <w:shd w:val="clear" w:color="auto" w:fill="auto"/>
            <w:vAlign w:val="center"/>
          </w:tcPr>
          <w:p w14:paraId="0F680811"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Preserve</w:t>
            </w:r>
          </w:p>
        </w:tc>
        <w:tc>
          <w:tcPr>
            <w:tcW w:w="1723" w:type="dxa"/>
            <w:shd w:val="clear" w:color="auto" w:fill="auto"/>
            <w:vAlign w:val="center"/>
          </w:tcPr>
          <w:p w14:paraId="250A2C9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Jacksonville</w:t>
            </w:r>
          </w:p>
        </w:tc>
        <w:tc>
          <w:tcPr>
            <w:tcW w:w="1080" w:type="dxa"/>
            <w:shd w:val="clear" w:color="auto" w:fill="auto"/>
            <w:vAlign w:val="center"/>
          </w:tcPr>
          <w:p w14:paraId="125DBACF"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30D446C8"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5AAC273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196A6565"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21C08E7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732521BF"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7A2173F1" w14:textId="77777777" w:rsidTr="003139F2">
        <w:trPr>
          <w:cantSplit/>
          <w:trHeight w:val="288"/>
        </w:trPr>
        <w:tc>
          <w:tcPr>
            <w:tcW w:w="1075" w:type="dxa"/>
            <w:shd w:val="clear" w:color="auto" w:fill="auto"/>
            <w:vAlign w:val="center"/>
          </w:tcPr>
          <w:p w14:paraId="14E4DB4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Duval</w:t>
            </w:r>
          </w:p>
        </w:tc>
        <w:tc>
          <w:tcPr>
            <w:tcW w:w="2250" w:type="dxa"/>
            <w:shd w:val="clear" w:color="auto" w:fill="auto"/>
            <w:vAlign w:val="center"/>
          </w:tcPr>
          <w:p w14:paraId="5F6565F5" w14:textId="77777777" w:rsidR="005A5B83"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Yellow Bluff Fort Historic</w:t>
            </w:r>
          </w:p>
          <w:p w14:paraId="2ABC506A" w14:textId="2A3F7482"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State Park</w:t>
            </w:r>
          </w:p>
        </w:tc>
        <w:tc>
          <w:tcPr>
            <w:tcW w:w="1427" w:type="dxa"/>
            <w:shd w:val="clear" w:color="auto" w:fill="auto"/>
            <w:vAlign w:val="center"/>
          </w:tcPr>
          <w:p w14:paraId="1565B965" w14:textId="776DAE19"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 xml:space="preserve">Historic </w:t>
            </w:r>
            <w:r w:rsidR="005A5B83">
              <w:rPr>
                <w:rFonts w:ascii="Times New Roman" w:eastAsia="Times New Roman" w:hAnsi="Times New Roman" w:cs="Times New Roman"/>
                <w:sz w:val="16"/>
                <w:szCs w:val="16"/>
              </w:rPr>
              <w:t>s</w:t>
            </w:r>
            <w:r w:rsidRPr="00350B90">
              <w:rPr>
                <w:rFonts w:ascii="Times New Roman" w:eastAsia="Times New Roman" w:hAnsi="Times New Roman" w:cs="Times New Roman"/>
                <w:sz w:val="16"/>
                <w:szCs w:val="16"/>
              </w:rPr>
              <w:t>ite</w:t>
            </w:r>
          </w:p>
        </w:tc>
        <w:tc>
          <w:tcPr>
            <w:tcW w:w="1723" w:type="dxa"/>
            <w:shd w:val="clear" w:color="auto" w:fill="auto"/>
            <w:vAlign w:val="center"/>
          </w:tcPr>
          <w:p w14:paraId="7A8604B8"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Jacksonville</w:t>
            </w:r>
          </w:p>
        </w:tc>
        <w:tc>
          <w:tcPr>
            <w:tcW w:w="1080" w:type="dxa"/>
            <w:shd w:val="clear" w:color="auto" w:fill="auto"/>
            <w:vAlign w:val="center"/>
          </w:tcPr>
          <w:p w14:paraId="02700D6B"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1FBF7E0A"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10531A02"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5F197712"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6EF9DE27"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02CC7E9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4E9E7050" w14:textId="77777777" w:rsidTr="003139F2">
        <w:trPr>
          <w:cantSplit/>
          <w:trHeight w:val="288"/>
        </w:trPr>
        <w:tc>
          <w:tcPr>
            <w:tcW w:w="1075" w:type="dxa"/>
            <w:shd w:val="clear" w:color="auto" w:fill="auto"/>
            <w:vAlign w:val="center"/>
          </w:tcPr>
          <w:p w14:paraId="7069E5E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Escambia</w:t>
            </w:r>
          </w:p>
        </w:tc>
        <w:tc>
          <w:tcPr>
            <w:tcW w:w="2250" w:type="dxa"/>
            <w:shd w:val="clear" w:color="auto" w:fill="auto"/>
            <w:vAlign w:val="center"/>
          </w:tcPr>
          <w:p w14:paraId="29A4C6E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Big Lagoon State Park</w:t>
            </w:r>
          </w:p>
        </w:tc>
        <w:tc>
          <w:tcPr>
            <w:tcW w:w="1427" w:type="dxa"/>
            <w:shd w:val="clear" w:color="auto" w:fill="auto"/>
            <w:vAlign w:val="center"/>
          </w:tcPr>
          <w:p w14:paraId="31703203" w14:textId="7E4B758E"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 xml:space="preserve">Recreation </w:t>
            </w:r>
            <w:r w:rsidR="005A5B83">
              <w:rPr>
                <w:rFonts w:ascii="Times New Roman" w:eastAsia="Times New Roman" w:hAnsi="Times New Roman" w:cs="Times New Roman"/>
                <w:sz w:val="16"/>
                <w:szCs w:val="16"/>
              </w:rPr>
              <w:t>a</w:t>
            </w:r>
            <w:r w:rsidRPr="00350B90">
              <w:rPr>
                <w:rFonts w:ascii="Times New Roman" w:eastAsia="Times New Roman" w:hAnsi="Times New Roman" w:cs="Times New Roman"/>
                <w:sz w:val="16"/>
                <w:szCs w:val="16"/>
              </w:rPr>
              <w:t>rea</w:t>
            </w:r>
          </w:p>
        </w:tc>
        <w:tc>
          <w:tcPr>
            <w:tcW w:w="1723" w:type="dxa"/>
            <w:shd w:val="clear" w:color="auto" w:fill="auto"/>
            <w:vAlign w:val="center"/>
          </w:tcPr>
          <w:p w14:paraId="383B749B"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Pensacola</w:t>
            </w:r>
          </w:p>
        </w:tc>
        <w:tc>
          <w:tcPr>
            <w:tcW w:w="1080" w:type="dxa"/>
            <w:shd w:val="clear" w:color="auto" w:fill="auto"/>
            <w:vAlign w:val="center"/>
          </w:tcPr>
          <w:p w14:paraId="5BF53E24"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6A5DD121"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2C2CC7F7"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4D00149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1721BD3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0465C0B4"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0DD34609" w14:textId="77777777" w:rsidTr="003139F2">
        <w:trPr>
          <w:cantSplit/>
          <w:trHeight w:val="288"/>
        </w:trPr>
        <w:tc>
          <w:tcPr>
            <w:tcW w:w="1075" w:type="dxa"/>
            <w:shd w:val="clear" w:color="auto" w:fill="auto"/>
            <w:vAlign w:val="center"/>
          </w:tcPr>
          <w:p w14:paraId="2F478C5F"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Escambia</w:t>
            </w:r>
          </w:p>
        </w:tc>
        <w:tc>
          <w:tcPr>
            <w:tcW w:w="2250" w:type="dxa"/>
            <w:shd w:val="clear" w:color="auto" w:fill="auto"/>
            <w:vAlign w:val="center"/>
          </w:tcPr>
          <w:p w14:paraId="66E0F42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Perdido Key State Park</w:t>
            </w:r>
          </w:p>
        </w:tc>
        <w:tc>
          <w:tcPr>
            <w:tcW w:w="1427" w:type="dxa"/>
            <w:shd w:val="clear" w:color="auto" w:fill="auto"/>
            <w:vAlign w:val="center"/>
          </w:tcPr>
          <w:p w14:paraId="5F033543" w14:textId="3589AD69"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 xml:space="preserve">Recreation </w:t>
            </w:r>
            <w:r w:rsidR="005A5B83">
              <w:rPr>
                <w:rFonts w:ascii="Times New Roman" w:eastAsia="Times New Roman" w:hAnsi="Times New Roman" w:cs="Times New Roman"/>
                <w:sz w:val="16"/>
                <w:szCs w:val="16"/>
              </w:rPr>
              <w:t>a</w:t>
            </w:r>
            <w:r w:rsidRPr="00350B90">
              <w:rPr>
                <w:rFonts w:ascii="Times New Roman" w:eastAsia="Times New Roman" w:hAnsi="Times New Roman" w:cs="Times New Roman"/>
                <w:sz w:val="16"/>
                <w:szCs w:val="16"/>
              </w:rPr>
              <w:t>rea</w:t>
            </w:r>
          </w:p>
        </w:tc>
        <w:tc>
          <w:tcPr>
            <w:tcW w:w="1723" w:type="dxa"/>
            <w:shd w:val="clear" w:color="auto" w:fill="auto"/>
            <w:vAlign w:val="center"/>
          </w:tcPr>
          <w:p w14:paraId="191F34EB"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Pensacola</w:t>
            </w:r>
          </w:p>
        </w:tc>
        <w:tc>
          <w:tcPr>
            <w:tcW w:w="1080" w:type="dxa"/>
            <w:shd w:val="clear" w:color="auto" w:fill="auto"/>
            <w:vAlign w:val="center"/>
          </w:tcPr>
          <w:p w14:paraId="5D3DCC3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26D09108"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2A58B015"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2767D6B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55A60AF1"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5DFEAA2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39A3B9F2" w14:textId="77777777" w:rsidTr="003139F2">
        <w:trPr>
          <w:cantSplit/>
          <w:trHeight w:val="288"/>
        </w:trPr>
        <w:tc>
          <w:tcPr>
            <w:tcW w:w="1075" w:type="dxa"/>
            <w:shd w:val="clear" w:color="auto" w:fill="auto"/>
            <w:vAlign w:val="center"/>
          </w:tcPr>
          <w:p w14:paraId="7D3277E5"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Escambia</w:t>
            </w:r>
          </w:p>
        </w:tc>
        <w:tc>
          <w:tcPr>
            <w:tcW w:w="2250" w:type="dxa"/>
            <w:shd w:val="clear" w:color="auto" w:fill="auto"/>
            <w:vAlign w:val="center"/>
          </w:tcPr>
          <w:p w14:paraId="61A19162" w14:textId="77777777" w:rsidR="005A5B83" w:rsidRDefault="00783C07" w:rsidP="00DC698F">
            <w:pPr>
              <w:spacing w:before="0" w:after="0" w:line="240" w:lineRule="auto"/>
              <w:jc w:val="center"/>
              <w:rPr>
                <w:rFonts w:ascii="Times New Roman" w:eastAsia="Times New Roman" w:hAnsi="Times New Roman" w:cs="Times New Roman"/>
                <w:sz w:val="16"/>
                <w:szCs w:val="16"/>
              </w:rPr>
            </w:pPr>
            <w:proofErr w:type="spellStart"/>
            <w:r w:rsidRPr="00350B90">
              <w:rPr>
                <w:rFonts w:ascii="Times New Roman" w:eastAsia="Times New Roman" w:hAnsi="Times New Roman" w:cs="Times New Roman"/>
                <w:sz w:val="16"/>
                <w:szCs w:val="16"/>
              </w:rPr>
              <w:t>Tarkiln</w:t>
            </w:r>
            <w:proofErr w:type="spellEnd"/>
            <w:r w:rsidRPr="00350B90">
              <w:rPr>
                <w:rFonts w:ascii="Times New Roman" w:eastAsia="Times New Roman" w:hAnsi="Times New Roman" w:cs="Times New Roman"/>
                <w:sz w:val="16"/>
                <w:szCs w:val="16"/>
              </w:rPr>
              <w:t xml:space="preserve"> Bayou Preserve</w:t>
            </w:r>
          </w:p>
          <w:p w14:paraId="142E87FA" w14:textId="23BE968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State Park</w:t>
            </w:r>
          </w:p>
        </w:tc>
        <w:tc>
          <w:tcPr>
            <w:tcW w:w="1427" w:type="dxa"/>
            <w:shd w:val="clear" w:color="auto" w:fill="auto"/>
            <w:vAlign w:val="center"/>
          </w:tcPr>
          <w:p w14:paraId="582337F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Preserve</w:t>
            </w:r>
          </w:p>
        </w:tc>
        <w:tc>
          <w:tcPr>
            <w:tcW w:w="1723" w:type="dxa"/>
            <w:shd w:val="clear" w:color="auto" w:fill="auto"/>
            <w:vAlign w:val="center"/>
          </w:tcPr>
          <w:p w14:paraId="5A27F1A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Pensacola</w:t>
            </w:r>
          </w:p>
        </w:tc>
        <w:tc>
          <w:tcPr>
            <w:tcW w:w="1080" w:type="dxa"/>
            <w:shd w:val="clear" w:color="auto" w:fill="auto"/>
            <w:vAlign w:val="center"/>
          </w:tcPr>
          <w:p w14:paraId="496D659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04DFED6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1DA2AF08"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0521850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71F8023A"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527A51DF"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0312E9F1" w14:textId="77777777" w:rsidTr="003139F2">
        <w:trPr>
          <w:cantSplit/>
          <w:trHeight w:val="288"/>
        </w:trPr>
        <w:tc>
          <w:tcPr>
            <w:tcW w:w="1075" w:type="dxa"/>
            <w:shd w:val="clear" w:color="auto" w:fill="auto"/>
            <w:vAlign w:val="center"/>
          </w:tcPr>
          <w:p w14:paraId="59213BE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Flagler</w:t>
            </w:r>
          </w:p>
        </w:tc>
        <w:tc>
          <w:tcPr>
            <w:tcW w:w="2250" w:type="dxa"/>
            <w:shd w:val="clear" w:color="auto" w:fill="auto"/>
            <w:vAlign w:val="center"/>
          </w:tcPr>
          <w:p w14:paraId="3CFA1D49" w14:textId="77777777" w:rsidR="005A5B83"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Bulow Plantation Ruins</w:t>
            </w:r>
          </w:p>
          <w:p w14:paraId="6B03CF3A" w14:textId="4D75D85C"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Historic State Park</w:t>
            </w:r>
          </w:p>
        </w:tc>
        <w:tc>
          <w:tcPr>
            <w:tcW w:w="1427" w:type="dxa"/>
            <w:shd w:val="clear" w:color="auto" w:fill="auto"/>
            <w:vAlign w:val="center"/>
          </w:tcPr>
          <w:p w14:paraId="0C31DAC3" w14:textId="73033109"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 xml:space="preserve">Historic </w:t>
            </w:r>
            <w:r w:rsidR="005A5B83">
              <w:rPr>
                <w:rFonts w:ascii="Times New Roman" w:eastAsia="Times New Roman" w:hAnsi="Times New Roman" w:cs="Times New Roman"/>
                <w:sz w:val="16"/>
                <w:szCs w:val="16"/>
              </w:rPr>
              <w:t>s</w:t>
            </w:r>
            <w:r w:rsidRPr="00350B90">
              <w:rPr>
                <w:rFonts w:ascii="Times New Roman" w:eastAsia="Times New Roman" w:hAnsi="Times New Roman" w:cs="Times New Roman"/>
                <w:sz w:val="16"/>
                <w:szCs w:val="16"/>
              </w:rPr>
              <w:t>ite</w:t>
            </w:r>
          </w:p>
        </w:tc>
        <w:tc>
          <w:tcPr>
            <w:tcW w:w="1723" w:type="dxa"/>
            <w:shd w:val="clear" w:color="auto" w:fill="auto"/>
            <w:vAlign w:val="center"/>
          </w:tcPr>
          <w:p w14:paraId="6FA2138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Flagler Beach</w:t>
            </w:r>
          </w:p>
        </w:tc>
        <w:tc>
          <w:tcPr>
            <w:tcW w:w="1080" w:type="dxa"/>
            <w:shd w:val="clear" w:color="auto" w:fill="auto"/>
            <w:vAlign w:val="center"/>
          </w:tcPr>
          <w:p w14:paraId="37D3EDB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5853975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19E2BDBA"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2A95547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3DD67FDF"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68F466A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7ABD27CE" w14:textId="77777777" w:rsidTr="003139F2">
        <w:trPr>
          <w:cantSplit/>
          <w:trHeight w:val="288"/>
        </w:trPr>
        <w:tc>
          <w:tcPr>
            <w:tcW w:w="1075" w:type="dxa"/>
            <w:shd w:val="clear" w:color="auto" w:fill="auto"/>
            <w:vAlign w:val="center"/>
          </w:tcPr>
          <w:p w14:paraId="07A56ACB"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Flagler</w:t>
            </w:r>
          </w:p>
        </w:tc>
        <w:tc>
          <w:tcPr>
            <w:tcW w:w="2250" w:type="dxa"/>
            <w:shd w:val="clear" w:color="auto" w:fill="auto"/>
            <w:vAlign w:val="center"/>
          </w:tcPr>
          <w:p w14:paraId="6FFE8F9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Gamble Rogers Memorial State Recreation Area at Flagler Beach</w:t>
            </w:r>
          </w:p>
        </w:tc>
        <w:tc>
          <w:tcPr>
            <w:tcW w:w="1427" w:type="dxa"/>
            <w:shd w:val="clear" w:color="auto" w:fill="auto"/>
            <w:vAlign w:val="center"/>
          </w:tcPr>
          <w:p w14:paraId="13D86EC4" w14:textId="47370D58"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 xml:space="preserve">Recreation </w:t>
            </w:r>
            <w:r w:rsidR="005A5B83">
              <w:rPr>
                <w:rFonts w:ascii="Times New Roman" w:eastAsia="Times New Roman" w:hAnsi="Times New Roman" w:cs="Times New Roman"/>
                <w:sz w:val="16"/>
                <w:szCs w:val="16"/>
              </w:rPr>
              <w:t>a</w:t>
            </w:r>
            <w:r w:rsidRPr="00350B90">
              <w:rPr>
                <w:rFonts w:ascii="Times New Roman" w:eastAsia="Times New Roman" w:hAnsi="Times New Roman" w:cs="Times New Roman"/>
                <w:sz w:val="16"/>
                <w:szCs w:val="16"/>
              </w:rPr>
              <w:t>rea</w:t>
            </w:r>
          </w:p>
        </w:tc>
        <w:tc>
          <w:tcPr>
            <w:tcW w:w="1723" w:type="dxa"/>
            <w:shd w:val="clear" w:color="auto" w:fill="auto"/>
            <w:vAlign w:val="center"/>
          </w:tcPr>
          <w:p w14:paraId="711E1FC1"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Flagler Beach</w:t>
            </w:r>
          </w:p>
        </w:tc>
        <w:tc>
          <w:tcPr>
            <w:tcW w:w="1080" w:type="dxa"/>
            <w:shd w:val="clear" w:color="auto" w:fill="auto"/>
            <w:vAlign w:val="center"/>
          </w:tcPr>
          <w:p w14:paraId="2BB5250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5F5B39F7"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49CB9531"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2227583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5A6EE5A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6B6E1F8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30E3E2EC" w14:textId="77777777" w:rsidTr="003139F2">
        <w:trPr>
          <w:cantSplit/>
          <w:trHeight w:val="288"/>
        </w:trPr>
        <w:tc>
          <w:tcPr>
            <w:tcW w:w="1075" w:type="dxa"/>
            <w:shd w:val="clear" w:color="auto" w:fill="auto"/>
            <w:vAlign w:val="center"/>
          </w:tcPr>
          <w:p w14:paraId="45AD040B"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Flagler</w:t>
            </w:r>
          </w:p>
        </w:tc>
        <w:tc>
          <w:tcPr>
            <w:tcW w:w="2250" w:type="dxa"/>
            <w:shd w:val="clear" w:color="auto" w:fill="auto"/>
            <w:vAlign w:val="center"/>
          </w:tcPr>
          <w:p w14:paraId="7F079EBB" w14:textId="77777777" w:rsidR="005A5B83"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 xml:space="preserve">Washington Oaks Gardens </w:t>
            </w:r>
          </w:p>
          <w:p w14:paraId="1980FDBA" w14:textId="4D062008"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State Park</w:t>
            </w:r>
          </w:p>
        </w:tc>
        <w:tc>
          <w:tcPr>
            <w:tcW w:w="1427" w:type="dxa"/>
            <w:shd w:val="clear" w:color="auto" w:fill="auto"/>
            <w:vAlign w:val="center"/>
          </w:tcPr>
          <w:p w14:paraId="04929959" w14:textId="11DABB9C"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 xml:space="preserve">Ornamental </w:t>
            </w:r>
            <w:r w:rsidR="005A5B83">
              <w:rPr>
                <w:rFonts w:ascii="Times New Roman" w:eastAsia="Times New Roman" w:hAnsi="Times New Roman" w:cs="Times New Roman"/>
                <w:sz w:val="16"/>
                <w:szCs w:val="16"/>
              </w:rPr>
              <w:t>g</w:t>
            </w:r>
            <w:r w:rsidRPr="00350B90">
              <w:rPr>
                <w:rFonts w:ascii="Times New Roman" w:eastAsia="Times New Roman" w:hAnsi="Times New Roman" w:cs="Times New Roman"/>
                <w:sz w:val="16"/>
                <w:szCs w:val="16"/>
              </w:rPr>
              <w:t>arden</w:t>
            </w:r>
          </w:p>
        </w:tc>
        <w:tc>
          <w:tcPr>
            <w:tcW w:w="1723" w:type="dxa"/>
            <w:shd w:val="clear" w:color="auto" w:fill="auto"/>
            <w:vAlign w:val="center"/>
          </w:tcPr>
          <w:p w14:paraId="07119778"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Palm Coast</w:t>
            </w:r>
          </w:p>
        </w:tc>
        <w:tc>
          <w:tcPr>
            <w:tcW w:w="1080" w:type="dxa"/>
            <w:shd w:val="clear" w:color="auto" w:fill="auto"/>
            <w:vAlign w:val="center"/>
          </w:tcPr>
          <w:p w14:paraId="48EC898B"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3565871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12FD59C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1C69CC8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21D861D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052D2B54"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0EA77F5E" w14:textId="77777777" w:rsidTr="003139F2">
        <w:trPr>
          <w:cantSplit/>
          <w:trHeight w:val="288"/>
        </w:trPr>
        <w:tc>
          <w:tcPr>
            <w:tcW w:w="1075" w:type="dxa"/>
            <w:shd w:val="clear" w:color="auto" w:fill="auto"/>
            <w:vAlign w:val="center"/>
          </w:tcPr>
          <w:p w14:paraId="3185546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Flagler, Putnum, Volusia</w:t>
            </w:r>
          </w:p>
        </w:tc>
        <w:tc>
          <w:tcPr>
            <w:tcW w:w="2250" w:type="dxa"/>
            <w:shd w:val="clear" w:color="auto" w:fill="auto"/>
            <w:vAlign w:val="center"/>
          </w:tcPr>
          <w:p w14:paraId="63048128"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proofErr w:type="gramStart"/>
            <w:r w:rsidRPr="00350B90">
              <w:rPr>
                <w:rFonts w:ascii="Times New Roman" w:eastAsia="Times New Roman" w:hAnsi="Times New Roman" w:cs="Times New Roman"/>
                <w:sz w:val="16"/>
                <w:szCs w:val="16"/>
              </w:rPr>
              <w:t>Haw</w:t>
            </w:r>
            <w:proofErr w:type="gramEnd"/>
            <w:r w:rsidRPr="00350B90">
              <w:rPr>
                <w:rFonts w:ascii="Times New Roman" w:eastAsia="Times New Roman" w:hAnsi="Times New Roman" w:cs="Times New Roman"/>
                <w:sz w:val="16"/>
                <w:szCs w:val="16"/>
              </w:rPr>
              <w:t xml:space="preserve"> Creek Preserve State Park</w:t>
            </w:r>
          </w:p>
        </w:tc>
        <w:tc>
          <w:tcPr>
            <w:tcW w:w="1427" w:type="dxa"/>
            <w:shd w:val="clear" w:color="auto" w:fill="auto"/>
            <w:vAlign w:val="center"/>
          </w:tcPr>
          <w:p w14:paraId="3EDBD82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Preserve</w:t>
            </w:r>
          </w:p>
        </w:tc>
        <w:tc>
          <w:tcPr>
            <w:tcW w:w="1723" w:type="dxa"/>
            <w:shd w:val="clear" w:color="auto" w:fill="auto"/>
            <w:vAlign w:val="center"/>
          </w:tcPr>
          <w:p w14:paraId="12FF932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Ormond Beach</w:t>
            </w:r>
          </w:p>
        </w:tc>
        <w:tc>
          <w:tcPr>
            <w:tcW w:w="1080" w:type="dxa"/>
            <w:shd w:val="clear" w:color="auto" w:fill="auto"/>
            <w:vAlign w:val="center"/>
          </w:tcPr>
          <w:p w14:paraId="71BE04BB"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21C85C8B"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1E92F57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06DFE68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569C3631"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41D7CB85"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3F2B6B29" w14:textId="77777777" w:rsidTr="003139F2">
        <w:trPr>
          <w:cantSplit/>
          <w:trHeight w:val="288"/>
        </w:trPr>
        <w:tc>
          <w:tcPr>
            <w:tcW w:w="1075" w:type="dxa"/>
            <w:shd w:val="clear" w:color="auto" w:fill="auto"/>
            <w:vAlign w:val="center"/>
          </w:tcPr>
          <w:p w14:paraId="4ACDE8A7"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Flagler, Volusia</w:t>
            </w:r>
          </w:p>
        </w:tc>
        <w:tc>
          <w:tcPr>
            <w:tcW w:w="2250" w:type="dxa"/>
            <w:shd w:val="clear" w:color="auto" w:fill="auto"/>
            <w:vAlign w:val="center"/>
          </w:tcPr>
          <w:p w14:paraId="58632EA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Bulow Creek State Park</w:t>
            </w:r>
          </w:p>
        </w:tc>
        <w:tc>
          <w:tcPr>
            <w:tcW w:w="1427" w:type="dxa"/>
            <w:shd w:val="clear" w:color="auto" w:fill="auto"/>
            <w:vAlign w:val="center"/>
          </w:tcPr>
          <w:p w14:paraId="70018A4B"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Park</w:t>
            </w:r>
          </w:p>
        </w:tc>
        <w:tc>
          <w:tcPr>
            <w:tcW w:w="1723" w:type="dxa"/>
            <w:shd w:val="clear" w:color="auto" w:fill="auto"/>
            <w:vAlign w:val="center"/>
          </w:tcPr>
          <w:p w14:paraId="06233FFB"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Ormond Beach</w:t>
            </w:r>
          </w:p>
        </w:tc>
        <w:tc>
          <w:tcPr>
            <w:tcW w:w="1080" w:type="dxa"/>
            <w:shd w:val="clear" w:color="auto" w:fill="auto"/>
            <w:vAlign w:val="center"/>
          </w:tcPr>
          <w:p w14:paraId="115A46D8"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4F5C8AF5"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2C4BC594"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71E779C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5838D922"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17EECC97"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7101B786" w14:textId="77777777" w:rsidTr="003139F2">
        <w:trPr>
          <w:cantSplit/>
          <w:trHeight w:val="288"/>
        </w:trPr>
        <w:tc>
          <w:tcPr>
            <w:tcW w:w="1075" w:type="dxa"/>
            <w:shd w:val="clear" w:color="auto" w:fill="auto"/>
            <w:vAlign w:val="center"/>
          </w:tcPr>
          <w:p w14:paraId="7FBAE778"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Franklin</w:t>
            </w:r>
          </w:p>
        </w:tc>
        <w:tc>
          <w:tcPr>
            <w:tcW w:w="2250" w:type="dxa"/>
            <w:shd w:val="clear" w:color="auto" w:fill="auto"/>
            <w:vAlign w:val="center"/>
          </w:tcPr>
          <w:p w14:paraId="404EF628"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Bald Point State Park</w:t>
            </w:r>
          </w:p>
        </w:tc>
        <w:tc>
          <w:tcPr>
            <w:tcW w:w="1427" w:type="dxa"/>
            <w:shd w:val="clear" w:color="auto" w:fill="auto"/>
            <w:vAlign w:val="center"/>
          </w:tcPr>
          <w:p w14:paraId="30463745"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Park</w:t>
            </w:r>
          </w:p>
        </w:tc>
        <w:tc>
          <w:tcPr>
            <w:tcW w:w="1723" w:type="dxa"/>
            <w:shd w:val="clear" w:color="auto" w:fill="auto"/>
            <w:vAlign w:val="center"/>
          </w:tcPr>
          <w:p w14:paraId="10C32AA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Alligator Point</w:t>
            </w:r>
          </w:p>
        </w:tc>
        <w:tc>
          <w:tcPr>
            <w:tcW w:w="1080" w:type="dxa"/>
            <w:shd w:val="clear" w:color="auto" w:fill="auto"/>
            <w:vAlign w:val="center"/>
          </w:tcPr>
          <w:p w14:paraId="2A475727"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0DE745E4"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7C7103A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16A731D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272F8987"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65BBCF04"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4AE14C29" w14:textId="77777777" w:rsidTr="003139F2">
        <w:trPr>
          <w:cantSplit/>
          <w:trHeight w:val="288"/>
        </w:trPr>
        <w:tc>
          <w:tcPr>
            <w:tcW w:w="1075" w:type="dxa"/>
            <w:shd w:val="clear" w:color="auto" w:fill="auto"/>
            <w:vAlign w:val="center"/>
          </w:tcPr>
          <w:p w14:paraId="69EA7F2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Franklin</w:t>
            </w:r>
          </w:p>
        </w:tc>
        <w:tc>
          <w:tcPr>
            <w:tcW w:w="2250" w:type="dxa"/>
            <w:shd w:val="clear" w:color="auto" w:fill="auto"/>
            <w:vAlign w:val="center"/>
          </w:tcPr>
          <w:p w14:paraId="641D9F9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Dr. Julian G. Bruce St. George Island State Park</w:t>
            </w:r>
          </w:p>
        </w:tc>
        <w:tc>
          <w:tcPr>
            <w:tcW w:w="1427" w:type="dxa"/>
            <w:shd w:val="clear" w:color="auto" w:fill="auto"/>
            <w:vAlign w:val="center"/>
          </w:tcPr>
          <w:p w14:paraId="5F8121B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Park</w:t>
            </w:r>
          </w:p>
        </w:tc>
        <w:tc>
          <w:tcPr>
            <w:tcW w:w="1723" w:type="dxa"/>
            <w:shd w:val="clear" w:color="auto" w:fill="auto"/>
            <w:vAlign w:val="center"/>
          </w:tcPr>
          <w:p w14:paraId="77F6BDCB"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St. George Island</w:t>
            </w:r>
          </w:p>
        </w:tc>
        <w:tc>
          <w:tcPr>
            <w:tcW w:w="1080" w:type="dxa"/>
            <w:shd w:val="clear" w:color="auto" w:fill="auto"/>
            <w:vAlign w:val="center"/>
          </w:tcPr>
          <w:p w14:paraId="4FDC18EB"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49B4D918"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39F952DF"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2CED1718"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1E9BC4A5"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58D3A802"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5C6CF9F0" w14:textId="77777777" w:rsidTr="003139F2">
        <w:trPr>
          <w:cantSplit/>
          <w:trHeight w:val="288"/>
        </w:trPr>
        <w:tc>
          <w:tcPr>
            <w:tcW w:w="1075" w:type="dxa"/>
            <w:shd w:val="clear" w:color="auto" w:fill="auto"/>
            <w:vAlign w:val="center"/>
          </w:tcPr>
          <w:p w14:paraId="4033AF44"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Franklin</w:t>
            </w:r>
          </w:p>
        </w:tc>
        <w:tc>
          <w:tcPr>
            <w:tcW w:w="2250" w:type="dxa"/>
            <w:shd w:val="clear" w:color="auto" w:fill="auto"/>
            <w:vAlign w:val="center"/>
          </w:tcPr>
          <w:p w14:paraId="19D78C8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John Gorrie Museum State Park</w:t>
            </w:r>
          </w:p>
        </w:tc>
        <w:tc>
          <w:tcPr>
            <w:tcW w:w="1427" w:type="dxa"/>
            <w:shd w:val="clear" w:color="auto" w:fill="auto"/>
            <w:vAlign w:val="center"/>
          </w:tcPr>
          <w:p w14:paraId="7D372C8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Museum</w:t>
            </w:r>
          </w:p>
        </w:tc>
        <w:tc>
          <w:tcPr>
            <w:tcW w:w="1723" w:type="dxa"/>
            <w:shd w:val="clear" w:color="auto" w:fill="auto"/>
            <w:vAlign w:val="center"/>
          </w:tcPr>
          <w:p w14:paraId="48B3F8D4"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Apalachicola</w:t>
            </w:r>
          </w:p>
        </w:tc>
        <w:tc>
          <w:tcPr>
            <w:tcW w:w="1080" w:type="dxa"/>
            <w:shd w:val="clear" w:color="auto" w:fill="auto"/>
            <w:vAlign w:val="center"/>
          </w:tcPr>
          <w:p w14:paraId="3B5DC97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1805A12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2B0462B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624B982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09195801"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2C51E28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5CE73237" w14:textId="77777777" w:rsidTr="003139F2">
        <w:trPr>
          <w:cantSplit/>
          <w:trHeight w:val="288"/>
        </w:trPr>
        <w:tc>
          <w:tcPr>
            <w:tcW w:w="1075" w:type="dxa"/>
            <w:shd w:val="clear" w:color="auto" w:fill="auto"/>
            <w:vAlign w:val="center"/>
          </w:tcPr>
          <w:p w14:paraId="5BBD474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lastRenderedPageBreak/>
              <w:t>Franklin</w:t>
            </w:r>
          </w:p>
        </w:tc>
        <w:tc>
          <w:tcPr>
            <w:tcW w:w="2250" w:type="dxa"/>
            <w:shd w:val="clear" w:color="auto" w:fill="auto"/>
            <w:vAlign w:val="center"/>
          </w:tcPr>
          <w:p w14:paraId="30453D1F" w14:textId="77777777" w:rsidR="005A5B83"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Orman House Historic</w:t>
            </w:r>
          </w:p>
          <w:p w14:paraId="07652A05" w14:textId="4C77F029"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State Park</w:t>
            </w:r>
          </w:p>
        </w:tc>
        <w:tc>
          <w:tcPr>
            <w:tcW w:w="1427" w:type="dxa"/>
            <w:shd w:val="clear" w:color="auto" w:fill="auto"/>
            <w:vAlign w:val="center"/>
          </w:tcPr>
          <w:p w14:paraId="4F09BB83" w14:textId="0EBA757E"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 xml:space="preserve">Historic </w:t>
            </w:r>
            <w:r w:rsidR="005A5B83">
              <w:rPr>
                <w:rFonts w:ascii="Times New Roman" w:eastAsia="Times New Roman" w:hAnsi="Times New Roman" w:cs="Times New Roman"/>
                <w:sz w:val="16"/>
                <w:szCs w:val="16"/>
              </w:rPr>
              <w:t>s</w:t>
            </w:r>
            <w:r w:rsidRPr="00350B90">
              <w:rPr>
                <w:rFonts w:ascii="Times New Roman" w:eastAsia="Times New Roman" w:hAnsi="Times New Roman" w:cs="Times New Roman"/>
                <w:sz w:val="16"/>
                <w:szCs w:val="16"/>
              </w:rPr>
              <w:t>ite</w:t>
            </w:r>
          </w:p>
        </w:tc>
        <w:tc>
          <w:tcPr>
            <w:tcW w:w="1723" w:type="dxa"/>
            <w:shd w:val="clear" w:color="auto" w:fill="auto"/>
            <w:vAlign w:val="center"/>
          </w:tcPr>
          <w:p w14:paraId="436B652F"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Apalachicola</w:t>
            </w:r>
          </w:p>
        </w:tc>
        <w:tc>
          <w:tcPr>
            <w:tcW w:w="1080" w:type="dxa"/>
            <w:shd w:val="clear" w:color="auto" w:fill="auto"/>
            <w:vAlign w:val="center"/>
          </w:tcPr>
          <w:p w14:paraId="0A1598B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798F5EE4"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0C38518F"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679D90D2"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22C9B922"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2FD015F5"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2AFE6628" w14:textId="77777777" w:rsidTr="003139F2">
        <w:trPr>
          <w:cantSplit/>
          <w:trHeight w:val="288"/>
        </w:trPr>
        <w:tc>
          <w:tcPr>
            <w:tcW w:w="1075" w:type="dxa"/>
            <w:shd w:val="clear" w:color="auto" w:fill="auto"/>
            <w:vAlign w:val="center"/>
          </w:tcPr>
          <w:p w14:paraId="2C7E5C7F"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Gadsen, Liberty</w:t>
            </w:r>
          </w:p>
        </w:tc>
        <w:tc>
          <w:tcPr>
            <w:tcW w:w="2250" w:type="dxa"/>
            <w:shd w:val="clear" w:color="auto" w:fill="auto"/>
            <w:vAlign w:val="center"/>
          </w:tcPr>
          <w:p w14:paraId="06AF38E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proofErr w:type="spellStart"/>
            <w:r w:rsidRPr="00350B90">
              <w:rPr>
                <w:rFonts w:ascii="Times New Roman" w:eastAsia="Times New Roman" w:hAnsi="Times New Roman" w:cs="Times New Roman"/>
                <w:sz w:val="16"/>
                <w:szCs w:val="16"/>
              </w:rPr>
              <w:t>Torreya</w:t>
            </w:r>
            <w:proofErr w:type="spellEnd"/>
            <w:r w:rsidRPr="00350B90">
              <w:rPr>
                <w:rFonts w:ascii="Times New Roman" w:eastAsia="Times New Roman" w:hAnsi="Times New Roman" w:cs="Times New Roman"/>
                <w:sz w:val="16"/>
                <w:szCs w:val="16"/>
              </w:rPr>
              <w:t xml:space="preserve"> State Park</w:t>
            </w:r>
          </w:p>
        </w:tc>
        <w:tc>
          <w:tcPr>
            <w:tcW w:w="1427" w:type="dxa"/>
            <w:shd w:val="clear" w:color="auto" w:fill="auto"/>
            <w:vAlign w:val="center"/>
          </w:tcPr>
          <w:p w14:paraId="0B2785D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Park</w:t>
            </w:r>
          </w:p>
        </w:tc>
        <w:tc>
          <w:tcPr>
            <w:tcW w:w="1723" w:type="dxa"/>
            <w:shd w:val="clear" w:color="auto" w:fill="auto"/>
            <w:vAlign w:val="center"/>
          </w:tcPr>
          <w:p w14:paraId="06461CE4"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Bristol</w:t>
            </w:r>
          </w:p>
        </w:tc>
        <w:tc>
          <w:tcPr>
            <w:tcW w:w="1080" w:type="dxa"/>
            <w:shd w:val="clear" w:color="auto" w:fill="auto"/>
            <w:vAlign w:val="center"/>
          </w:tcPr>
          <w:p w14:paraId="4ACF0881"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0386271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4C974CB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6367DA41"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222CE98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3007817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504B6B95" w14:textId="77777777" w:rsidTr="003139F2">
        <w:trPr>
          <w:cantSplit/>
          <w:trHeight w:val="288"/>
        </w:trPr>
        <w:tc>
          <w:tcPr>
            <w:tcW w:w="1075" w:type="dxa"/>
            <w:shd w:val="clear" w:color="auto" w:fill="auto"/>
            <w:vAlign w:val="center"/>
          </w:tcPr>
          <w:p w14:paraId="7CA1E1A5"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Gilchrist</w:t>
            </w:r>
          </w:p>
        </w:tc>
        <w:tc>
          <w:tcPr>
            <w:tcW w:w="2250" w:type="dxa"/>
            <w:shd w:val="clear" w:color="auto" w:fill="auto"/>
            <w:vAlign w:val="center"/>
          </w:tcPr>
          <w:p w14:paraId="695A8454"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Gilchrist Blue Spring State Park</w:t>
            </w:r>
          </w:p>
        </w:tc>
        <w:tc>
          <w:tcPr>
            <w:tcW w:w="1427" w:type="dxa"/>
            <w:shd w:val="clear" w:color="auto" w:fill="auto"/>
            <w:vAlign w:val="center"/>
          </w:tcPr>
          <w:p w14:paraId="5093816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Park</w:t>
            </w:r>
          </w:p>
        </w:tc>
        <w:tc>
          <w:tcPr>
            <w:tcW w:w="1723" w:type="dxa"/>
            <w:shd w:val="clear" w:color="auto" w:fill="auto"/>
            <w:vAlign w:val="center"/>
          </w:tcPr>
          <w:p w14:paraId="45D9168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High Springs</w:t>
            </w:r>
          </w:p>
        </w:tc>
        <w:tc>
          <w:tcPr>
            <w:tcW w:w="1080" w:type="dxa"/>
            <w:shd w:val="clear" w:color="auto" w:fill="auto"/>
            <w:vAlign w:val="center"/>
          </w:tcPr>
          <w:p w14:paraId="344304E7"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0A1FD80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02B0452A"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3F5A18F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7E7C010F"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7641AB09" w14:textId="3714AE05"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 xml:space="preserve">Letter of </w:t>
            </w:r>
            <w:r w:rsidR="005A5B83">
              <w:rPr>
                <w:rFonts w:ascii="Times New Roman" w:eastAsia="Times New Roman" w:hAnsi="Times New Roman" w:cs="Times New Roman"/>
                <w:sz w:val="16"/>
                <w:szCs w:val="16"/>
              </w:rPr>
              <w:t>i</w:t>
            </w:r>
            <w:r w:rsidRPr="00350B90">
              <w:rPr>
                <w:rFonts w:ascii="Times New Roman" w:eastAsia="Times New Roman" w:hAnsi="Times New Roman" w:cs="Times New Roman"/>
                <w:sz w:val="16"/>
                <w:szCs w:val="16"/>
              </w:rPr>
              <w:t xml:space="preserve">nterim </w:t>
            </w:r>
            <w:r w:rsidR="005A5B83">
              <w:rPr>
                <w:rFonts w:ascii="Times New Roman" w:eastAsia="Times New Roman" w:hAnsi="Times New Roman" w:cs="Times New Roman"/>
                <w:sz w:val="16"/>
                <w:szCs w:val="16"/>
              </w:rPr>
              <w:t>m</w:t>
            </w:r>
            <w:r w:rsidRPr="00350B90">
              <w:rPr>
                <w:rFonts w:ascii="Times New Roman" w:eastAsia="Times New Roman" w:hAnsi="Times New Roman" w:cs="Times New Roman"/>
                <w:sz w:val="16"/>
                <w:szCs w:val="16"/>
              </w:rPr>
              <w:t>anagement</w:t>
            </w:r>
          </w:p>
        </w:tc>
      </w:tr>
      <w:tr w:rsidR="00783C07" w:rsidRPr="00350B90" w14:paraId="5B90E3F6" w14:textId="77777777" w:rsidTr="003139F2">
        <w:trPr>
          <w:cantSplit/>
          <w:trHeight w:val="288"/>
        </w:trPr>
        <w:tc>
          <w:tcPr>
            <w:tcW w:w="1075" w:type="dxa"/>
            <w:shd w:val="clear" w:color="auto" w:fill="auto"/>
            <w:vAlign w:val="center"/>
          </w:tcPr>
          <w:p w14:paraId="786B21F2"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Gulf</w:t>
            </w:r>
          </w:p>
        </w:tc>
        <w:tc>
          <w:tcPr>
            <w:tcW w:w="2250" w:type="dxa"/>
            <w:shd w:val="clear" w:color="auto" w:fill="auto"/>
            <w:vAlign w:val="center"/>
          </w:tcPr>
          <w:p w14:paraId="4102338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Constitution Convention Museum State Park</w:t>
            </w:r>
          </w:p>
        </w:tc>
        <w:tc>
          <w:tcPr>
            <w:tcW w:w="1427" w:type="dxa"/>
            <w:shd w:val="clear" w:color="auto" w:fill="auto"/>
            <w:vAlign w:val="center"/>
          </w:tcPr>
          <w:p w14:paraId="0C80A522"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Museum</w:t>
            </w:r>
          </w:p>
        </w:tc>
        <w:tc>
          <w:tcPr>
            <w:tcW w:w="1723" w:type="dxa"/>
            <w:shd w:val="clear" w:color="auto" w:fill="auto"/>
            <w:vAlign w:val="center"/>
          </w:tcPr>
          <w:p w14:paraId="3E4BB4F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Port St. Joe</w:t>
            </w:r>
          </w:p>
        </w:tc>
        <w:tc>
          <w:tcPr>
            <w:tcW w:w="1080" w:type="dxa"/>
            <w:shd w:val="clear" w:color="auto" w:fill="auto"/>
            <w:vAlign w:val="center"/>
          </w:tcPr>
          <w:p w14:paraId="796A104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74FEE4C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719CA67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21AA6E1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224EE40B"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478F327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283C5D10" w14:textId="77777777" w:rsidTr="003139F2">
        <w:trPr>
          <w:cantSplit/>
          <w:trHeight w:val="288"/>
        </w:trPr>
        <w:tc>
          <w:tcPr>
            <w:tcW w:w="1075" w:type="dxa"/>
            <w:shd w:val="clear" w:color="auto" w:fill="auto"/>
            <w:vAlign w:val="center"/>
          </w:tcPr>
          <w:p w14:paraId="60864C8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Gulf</w:t>
            </w:r>
          </w:p>
        </w:tc>
        <w:tc>
          <w:tcPr>
            <w:tcW w:w="2250" w:type="dxa"/>
            <w:shd w:val="clear" w:color="auto" w:fill="auto"/>
            <w:vAlign w:val="center"/>
          </w:tcPr>
          <w:p w14:paraId="1B33A48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T.H. Stone Memorial St. Joseph Peninsula State Park</w:t>
            </w:r>
          </w:p>
        </w:tc>
        <w:tc>
          <w:tcPr>
            <w:tcW w:w="1427" w:type="dxa"/>
            <w:shd w:val="clear" w:color="auto" w:fill="auto"/>
            <w:vAlign w:val="center"/>
          </w:tcPr>
          <w:p w14:paraId="273C7B35"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Park</w:t>
            </w:r>
          </w:p>
        </w:tc>
        <w:tc>
          <w:tcPr>
            <w:tcW w:w="1723" w:type="dxa"/>
            <w:shd w:val="clear" w:color="auto" w:fill="auto"/>
            <w:vAlign w:val="center"/>
          </w:tcPr>
          <w:p w14:paraId="564F6CC1"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Port St. Joe</w:t>
            </w:r>
          </w:p>
        </w:tc>
        <w:tc>
          <w:tcPr>
            <w:tcW w:w="1080" w:type="dxa"/>
            <w:shd w:val="clear" w:color="auto" w:fill="auto"/>
            <w:vAlign w:val="center"/>
          </w:tcPr>
          <w:p w14:paraId="400C136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2A51812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13D599FB"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0480E49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5FCF17E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26D3D91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5CDBC213" w14:textId="77777777" w:rsidTr="003139F2">
        <w:trPr>
          <w:cantSplit/>
          <w:trHeight w:val="288"/>
        </w:trPr>
        <w:tc>
          <w:tcPr>
            <w:tcW w:w="1075" w:type="dxa"/>
            <w:shd w:val="clear" w:color="auto" w:fill="auto"/>
            <w:vAlign w:val="center"/>
          </w:tcPr>
          <w:p w14:paraId="2ECB0582"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Hamilton</w:t>
            </w:r>
          </w:p>
        </w:tc>
        <w:tc>
          <w:tcPr>
            <w:tcW w:w="2250" w:type="dxa"/>
            <w:shd w:val="clear" w:color="auto" w:fill="auto"/>
            <w:vAlign w:val="center"/>
          </w:tcPr>
          <w:p w14:paraId="3D9F05C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Stephen Foster Folk Culture Center State Park</w:t>
            </w:r>
          </w:p>
        </w:tc>
        <w:tc>
          <w:tcPr>
            <w:tcW w:w="1427" w:type="dxa"/>
            <w:shd w:val="clear" w:color="auto" w:fill="auto"/>
            <w:vAlign w:val="center"/>
          </w:tcPr>
          <w:p w14:paraId="18AD4397" w14:textId="0315C678"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 xml:space="preserve">Folk </w:t>
            </w:r>
            <w:r w:rsidR="005A5B83">
              <w:rPr>
                <w:rFonts w:ascii="Times New Roman" w:eastAsia="Times New Roman" w:hAnsi="Times New Roman" w:cs="Times New Roman"/>
                <w:sz w:val="16"/>
                <w:szCs w:val="16"/>
              </w:rPr>
              <w:t>c</w:t>
            </w:r>
            <w:r w:rsidRPr="00350B90">
              <w:rPr>
                <w:rFonts w:ascii="Times New Roman" w:eastAsia="Times New Roman" w:hAnsi="Times New Roman" w:cs="Times New Roman"/>
                <w:sz w:val="16"/>
                <w:szCs w:val="16"/>
              </w:rPr>
              <w:t xml:space="preserve">ulture </w:t>
            </w:r>
            <w:r w:rsidR="005A5B83">
              <w:rPr>
                <w:rFonts w:ascii="Times New Roman" w:eastAsia="Times New Roman" w:hAnsi="Times New Roman" w:cs="Times New Roman"/>
                <w:sz w:val="16"/>
                <w:szCs w:val="16"/>
              </w:rPr>
              <w:t>c</w:t>
            </w:r>
            <w:r w:rsidRPr="00350B90">
              <w:rPr>
                <w:rFonts w:ascii="Times New Roman" w:eastAsia="Times New Roman" w:hAnsi="Times New Roman" w:cs="Times New Roman"/>
                <w:sz w:val="16"/>
                <w:szCs w:val="16"/>
              </w:rPr>
              <w:t>enter</w:t>
            </w:r>
          </w:p>
        </w:tc>
        <w:tc>
          <w:tcPr>
            <w:tcW w:w="1723" w:type="dxa"/>
            <w:shd w:val="clear" w:color="auto" w:fill="auto"/>
            <w:vAlign w:val="center"/>
          </w:tcPr>
          <w:p w14:paraId="4A06B658"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White Springs</w:t>
            </w:r>
          </w:p>
        </w:tc>
        <w:tc>
          <w:tcPr>
            <w:tcW w:w="1080" w:type="dxa"/>
            <w:shd w:val="clear" w:color="auto" w:fill="auto"/>
            <w:vAlign w:val="center"/>
          </w:tcPr>
          <w:p w14:paraId="7E8E3A8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3168A18A"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160A0A12"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1A310D5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66D969F1"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3DC22A41"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53C967ED" w14:textId="77777777" w:rsidTr="003139F2">
        <w:trPr>
          <w:cantSplit/>
          <w:trHeight w:val="288"/>
        </w:trPr>
        <w:tc>
          <w:tcPr>
            <w:tcW w:w="1075" w:type="dxa"/>
            <w:shd w:val="clear" w:color="auto" w:fill="auto"/>
            <w:vAlign w:val="center"/>
          </w:tcPr>
          <w:p w14:paraId="75B1312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Hamilton, Columbia</w:t>
            </w:r>
          </w:p>
        </w:tc>
        <w:tc>
          <w:tcPr>
            <w:tcW w:w="2250" w:type="dxa"/>
            <w:shd w:val="clear" w:color="auto" w:fill="auto"/>
            <w:vAlign w:val="center"/>
          </w:tcPr>
          <w:p w14:paraId="29B7DF11"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Big Shoals State Park</w:t>
            </w:r>
          </w:p>
        </w:tc>
        <w:tc>
          <w:tcPr>
            <w:tcW w:w="1427" w:type="dxa"/>
            <w:shd w:val="clear" w:color="auto" w:fill="auto"/>
            <w:vAlign w:val="center"/>
          </w:tcPr>
          <w:p w14:paraId="0DF55BA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Park</w:t>
            </w:r>
          </w:p>
        </w:tc>
        <w:tc>
          <w:tcPr>
            <w:tcW w:w="1723" w:type="dxa"/>
            <w:shd w:val="clear" w:color="auto" w:fill="auto"/>
            <w:vAlign w:val="center"/>
          </w:tcPr>
          <w:p w14:paraId="18CAE72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White Springs</w:t>
            </w:r>
          </w:p>
        </w:tc>
        <w:tc>
          <w:tcPr>
            <w:tcW w:w="1080" w:type="dxa"/>
            <w:shd w:val="clear" w:color="auto" w:fill="auto"/>
            <w:vAlign w:val="center"/>
          </w:tcPr>
          <w:p w14:paraId="3B12547A"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493FA49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2999E74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104A985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18C3EE25"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2F93CA6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5C9A6FB5" w14:textId="77777777" w:rsidTr="003139F2">
        <w:trPr>
          <w:cantSplit/>
          <w:trHeight w:val="288"/>
        </w:trPr>
        <w:tc>
          <w:tcPr>
            <w:tcW w:w="1075" w:type="dxa"/>
            <w:shd w:val="clear" w:color="auto" w:fill="auto"/>
            <w:vAlign w:val="center"/>
          </w:tcPr>
          <w:p w14:paraId="70A4CF01"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Hamilton, Madison, Suwannee</w:t>
            </w:r>
          </w:p>
        </w:tc>
        <w:tc>
          <w:tcPr>
            <w:tcW w:w="2250" w:type="dxa"/>
            <w:shd w:val="clear" w:color="auto" w:fill="auto"/>
            <w:vAlign w:val="center"/>
          </w:tcPr>
          <w:p w14:paraId="7DA64661"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Suwannee River State Park</w:t>
            </w:r>
          </w:p>
        </w:tc>
        <w:tc>
          <w:tcPr>
            <w:tcW w:w="1427" w:type="dxa"/>
            <w:shd w:val="clear" w:color="auto" w:fill="auto"/>
            <w:vAlign w:val="center"/>
          </w:tcPr>
          <w:p w14:paraId="6EE70287"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Park</w:t>
            </w:r>
          </w:p>
        </w:tc>
        <w:tc>
          <w:tcPr>
            <w:tcW w:w="1723" w:type="dxa"/>
            <w:shd w:val="clear" w:color="auto" w:fill="auto"/>
            <w:vAlign w:val="center"/>
          </w:tcPr>
          <w:p w14:paraId="2F58E8A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Live Oak</w:t>
            </w:r>
          </w:p>
        </w:tc>
        <w:tc>
          <w:tcPr>
            <w:tcW w:w="1080" w:type="dxa"/>
            <w:shd w:val="clear" w:color="auto" w:fill="auto"/>
            <w:vAlign w:val="center"/>
          </w:tcPr>
          <w:p w14:paraId="00E2595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068B0095"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1DA205A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6BBFE5D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3BE1418F"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4B9CE217"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03D1B2F4" w14:textId="77777777" w:rsidTr="003139F2">
        <w:trPr>
          <w:cantSplit/>
          <w:trHeight w:val="288"/>
        </w:trPr>
        <w:tc>
          <w:tcPr>
            <w:tcW w:w="1075" w:type="dxa"/>
            <w:shd w:val="clear" w:color="auto" w:fill="auto"/>
            <w:vAlign w:val="center"/>
          </w:tcPr>
          <w:p w14:paraId="2BBC6D6A"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Hardee</w:t>
            </w:r>
          </w:p>
        </w:tc>
        <w:tc>
          <w:tcPr>
            <w:tcW w:w="2250" w:type="dxa"/>
            <w:shd w:val="clear" w:color="auto" w:fill="auto"/>
            <w:vAlign w:val="center"/>
          </w:tcPr>
          <w:p w14:paraId="76BE3C3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Paynes Creek Historic State Park</w:t>
            </w:r>
          </w:p>
        </w:tc>
        <w:tc>
          <w:tcPr>
            <w:tcW w:w="1427" w:type="dxa"/>
            <w:shd w:val="clear" w:color="auto" w:fill="auto"/>
            <w:vAlign w:val="center"/>
          </w:tcPr>
          <w:p w14:paraId="7B1A1453" w14:textId="3A6A64C0"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 xml:space="preserve">Historic </w:t>
            </w:r>
            <w:r w:rsidR="005A5B83">
              <w:rPr>
                <w:rFonts w:ascii="Times New Roman" w:eastAsia="Times New Roman" w:hAnsi="Times New Roman" w:cs="Times New Roman"/>
                <w:sz w:val="16"/>
                <w:szCs w:val="16"/>
              </w:rPr>
              <w:t>s</w:t>
            </w:r>
            <w:r w:rsidRPr="00350B90">
              <w:rPr>
                <w:rFonts w:ascii="Times New Roman" w:eastAsia="Times New Roman" w:hAnsi="Times New Roman" w:cs="Times New Roman"/>
                <w:sz w:val="16"/>
                <w:szCs w:val="16"/>
              </w:rPr>
              <w:t>ite</w:t>
            </w:r>
          </w:p>
        </w:tc>
        <w:tc>
          <w:tcPr>
            <w:tcW w:w="1723" w:type="dxa"/>
            <w:shd w:val="clear" w:color="auto" w:fill="auto"/>
            <w:vAlign w:val="center"/>
          </w:tcPr>
          <w:p w14:paraId="328AB375"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Bowling Green</w:t>
            </w:r>
          </w:p>
        </w:tc>
        <w:tc>
          <w:tcPr>
            <w:tcW w:w="1080" w:type="dxa"/>
            <w:shd w:val="clear" w:color="auto" w:fill="auto"/>
            <w:vAlign w:val="center"/>
          </w:tcPr>
          <w:p w14:paraId="0E135A5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177E4082"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617D80D5"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26C461C4"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56E775B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089CD630" w14:textId="6CAE8425"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 xml:space="preserve">Management </w:t>
            </w:r>
            <w:r w:rsidR="005A5B83">
              <w:rPr>
                <w:rFonts w:ascii="Times New Roman" w:eastAsia="Times New Roman" w:hAnsi="Times New Roman" w:cs="Times New Roman"/>
                <w:sz w:val="16"/>
                <w:szCs w:val="16"/>
              </w:rPr>
              <w:t>a</w:t>
            </w:r>
            <w:r w:rsidRPr="00350B90">
              <w:rPr>
                <w:rFonts w:ascii="Times New Roman" w:eastAsia="Times New Roman" w:hAnsi="Times New Roman" w:cs="Times New Roman"/>
                <w:sz w:val="16"/>
                <w:szCs w:val="16"/>
              </w:rPr>
              <w:t>greement</w:t>
            </w:r>
          </w:p>
        </w:tc>
      </w:tr>
      <w:tr w:rsidR="00783C07" w:rsidRPr="00350B90" w14:paraId="259B9712" w14:textId="77777777" w:rsidTr="003139F2">
        <w:trPr>
          <w:cantSplit/>
          <w:trHeight w:val="288"/>
        </w:trPr>
        <w:tc>
          <w:tcPr>
            <w:tcW w:w="1075" w:type="dxa"/>
            <w:shd w:val="clear" w:color="auto" w:fill="auto"/>
            <w:vAlign w:val="center"/>
          </w:tcPr>
          <w:p w14:paraId="1ECAE102"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Hernando</w:t>
            </w:r>
          </w:p>
        </w:tc>
        <w:tc>
          <w:tcPr>
            <w:tcW w:w="2250" w:type="dxa"/>
            <w:shd w:val="clear" w:color="auto" w:fill="auto"/>
            <w:vAlign w:val="center"/>
          </w:tcPr>
          <w:p w14:paraId="161BF8C6" w14:textId="77777777" w:rsidR="005A5B83"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Weeki Wachee Springs</w:t>
            </w:r>
          </w:p>
          <w:p w14:paraId="6826BD33" w14:textId="72ADF1A3"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State Park</w:t>
            </w:r>
          </w:p>
        </w:tc>
        <w:tc>
          <w:tcPr>
            <w:tcW w:w="1427" w:type="dxa"/>
            <w:shd w:val="clear" w:color="auto" w:fill="auto"/>
            <w:vAlign w:val="center"/>
          </w:tcPr>
          <w:p w14:paraId="3135459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Park</w:t>
            </w:r>
          </w:p>
        </w:tc>
        <w:tc>
          <w:tcPr>
            <w:tcW w:w="1723" w:type="dxa"/>
            <w:shd w:val="clear" w:color="auto" w:fill="auto"/>
            <w:vAlign w:val="center"/>
          </w:tcPr>
          <w:p w14:paraId="63BA7EB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Weeki Wachee</w:t>
            </w:r>
          </w:p>
        </w:tc>
        <w:tc>
          <w:tcPr>
            <w:tcW w:w="1080" w:type="dxa"/>
            <w:shd w:val="clear" w:color="auto" w:fill="auto"/>
            <w:vAlign w:val="center"/>
          </w:tcPr>
          <w:p w14:paraId="049B8D9F"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5E94B22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09834E2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0D59C254"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4780BEA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311FA221"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10D5535D" w14:textId="77777777" w:rsidTr="003139F2">
        <w:trPr>
          <w:cantSplit/>
          <w:trHeight w:val="288"/>
        </w:trPr>
        <w:tc>
          <w:tcPr>
            <w:tcW w:w="1075" w:type="dxa"/>
            <w:shd w:val="clear" w:color="auto" w:fill="auto"/>
            <w:vAlign w:val="center"/>
          </w:tcPr>
          <w:p w14:paraId="5CFF412A"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Highlands, Hardee</w:t>
            </w:r>
          </w:p>
        </w:tc>
        <w:tc>
          <w:tcPr>
            <w:tcW w:w="2250" w:type="dxa"/>
            <w:shd w:val="clear" w:color="auto" w:fill="auto"/>
            <w:vAlign w:val="center"/>
          </w:tcPr>
          <w:p w14:paraId="4773C7D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Highlands Hammock State Park</w:t>
            </w:r>
          </w:p>
        </w:tc>
        <w:tc>
          <w:tcPr>
            <w:tcW w:w="1427" w:type="dxa"/>
            <w:shd w:val="clear" w:color="auto" w:fill="auto"/>
            <w:vAlign w:val="center"/>
          </w:tcPr>
          <w:p w14:paraId="3FC760C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Park</w:t>
            </w:r>
          </w:p>
        </w:tc>
        <w:tc>
          <w:tcPr>
            <w:tcW w:w="1723" w:type="dxa"/>
            <w:shd w:val="clear" w:color="auto" w:fill="auto"/>
            <w:vAlign w:val="center"/>
          </w:tcPr>
          <w:p w14:paraId="5ED94115"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Sebring</w:t>
            </w:r>
          </w:p>
        </w:tc>
        <w:tc>
          <w:tcPr>
            <w:tcW w:w="1080" w:type="dxa"/>
            <w:shd w:val="clear" w:color="auto" w:fill="auto"/>
            <w:vAlign w:val="center"/>
          </w:tcPr>
          <w:p w14:paraId="4FA2ADB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2EEE9B8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12D121F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7C101894"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108BD38A"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5F3F0CA7"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7DA1E8A4" w14:textId="77777777" w:rsidTr="003139F2">
        <w:trPr>
          <w:cantSplit/>
          <w:trHeight w:val="288"/>
        </w:trPr>
        <w:tc>
          <w:tcPr>
            <w:tcW w:w="1075" w:type="dxa"/>
            <w:shd w:val="clear" w:color="auto" w:fill="auto"/>
            <w:vAlign w:val="center"/>
          </w:tcPr>
          <w:p w14:paraId="62EBD174"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Highlands, Hardee</w:t>
            </w:r>
          </w:p>
        </w:tc>
        <w:tc>
          <w:tcPr>
            <w:tcW w:w="2250" w:type="dxa"/>
            <w:shd w:val="clear" w:color="auto" w:fill="auto"/>
            <w:vAlign w:val="center"/>
          </w:tcPr>
          <w:p w14:paraId="0BCF319A"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Lake June-in-Winter Scrub Preserve State Park</w:t>
            </w:r>
          </w:p>
        </w:tc>
        <w:tc>
          <w:tcPr>
            <w:tcW w:w="1427" w:type="dxa"/>
            <w:shd w:val="clear" w:color="auto" w:fill="auto"/>
            <w:vAlign w:val="center"/>
          </w:tcPr>
          <w:p w14:paraId="26AE87F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Preserve</w:t>
            </w:r>
          </w:p>
        </w:tc>
        <w:tc>
          <w:tcPr>
            <w:tcW w:w="1723" w:type="dxa"/>
            <w:shd w:val="clear" w:color="auto" w:fill="auto"/>
            <w:vAlign w:val="center"/>
          </w:tcPr>
          <w:p w14:paraId="10A39A61"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Lake Placid</w:t>
            </w:r>
          </w:p>
        </w:tc>
        <w:tc>
          <w:tcPr>
            <w:tcW w:w="1080" w:type="dxa"/>
            <w:shd w:val="clear" w:color="auto" w:fill="auto"/>
            <w:vAlign w:val="center"/>
          </w:tcPr>
          <w:p w14:paraId="6F6627D1"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3D12800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09C747C5"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3D190A4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04AB80F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427E2D7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19514FDE" w14:textId="77777777" w:rsidTr="003139F2">
        <w:trPr>
          <w:cantSplit/>
          <w:trHeight w:val="288"/>
        </w:trPr>
        <w:tc>
          <w:tcPr>
            <w:tcW w:w="1075" w:type="dxa"/>
            <w:shd w:val="clear" w:color="auto" w:fill="auto"/>
            <w:vAlign w:val="center"/>
          </w:tcPr>
          <w:p w14:paraId="4766DC4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Hillsborough</w:t>
            </w:r>
          </w:p>
        </w:tc>
        <w:tc>
          <w:tcPr>
            <w:tcW w:w="2250" w:type="dxa"/>
            <w:shd w:val="clear" w:color="auto" w:fill="auto"/>
            <w:vAlign w:val="center"/>
          </w:tcPr>
          <w:p w14:paraId="501E7892"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Alafia River State Park</w:t>
            </w:r>
          </w:p>
        </w:tc>
        <w:tc>
          <w:tcPr>
            <w:tcW w:w="1427" w:type="dxa"/>
            <w:shd w:val="clear" w:color="auto" w:fill="auto"/>
            <w:vAlign w:val="center"/>
          </w:tcPr>
          <w:p w14:paraId="3C0469E2" w14:textId="2D07B038"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 xml:space="preserve">Recreation </w:t>
            </w:r>
            <w:r w:rsidR="005A5B83">
              <w:rPr>
                <w:rFonts w:ascii="Times New Roman" w:eastAsia="Times New Roman" w:hAnsi="Times New Roman" w:cs="Times New Roman"/>
                <w:sz w:val="16"/>
                <w:szCs w:val="16"/>
              </w:rPr>
              <w:t>a</w:t>
            </w:r>
            <w:r w:rsidRPr="00350B90">
              <w:rPr>
                <w:rFonts w:ascii="Times New Roman" w:eastAsia="Times New Roman" w:hAnsi="Times New Roman" w:cs="Times New Roman"/>
                <w:sz w:val="16"/>
                <w:szCs w:val="16"/>
              </w:rPr>
              <w:t>rea</w:t>
            </w:r>
          </w:p>
        </w:tc>
        <w:tc>
          <w:tcPr>
            <w:tcW w:w="1723" w:type="dxa"/>
            <w:shd w:val="clear" w:color="auto" w:fill="auto"/>
            <w:vAlign w:val="center"/>
          </w:tcPr>
          <w:p w14:paraId="105ECBB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Lithia</w:t>
            </w:r>
          </w:p>
        </w:tc>
        <w:tc>
          <w:tcPr>
            <w:tcW w:w="1080" w:type="dxa"/>
            <w:shd w:val="clear" w:color="auto" w:fill="auto"/>
            <w:vAlign w:val="center"/>
          </w:tcPr>
          <w:p w14:paraId="1FB9B8F8"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32F9D03F"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34B6C5A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62CA2795"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005D5FA4"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192AC842"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388A8A12" w14:textId="77777777" w:rsidTr="003139F2">
        <w:trPr>
          <w:cantSplit/>
          <w:trHeight w:val="288"/>
        </w:trPr>
        <w:tc>
          <w:tcPr>
            <w:tcW w:w="1075" w:type="dxa"/>
            <w:shd w:val="clear" w:color="auto" w:fill="auto"/>
            <w:vAlign w:val="center"/>
          </w:tcPr>
          <w:p w14:paraId="5F71A8DB"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Hillsborough</w:t>
            </w:r>
          </w:p>
        </w:tc>
        <w:tc>
          <w:tcPr>
            <w:tcW w:w="2250" w:type="dxa"/>
            <w:shd w:val="clear" w:color="auto" w:fill="auto"/>
            <w:vAlign w:val="center"/>
          </w:tcPr>
          <w:p w14:paraId="4F45CF11" w14:textId="77777777" w:rsidR="005A5B83"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Cockroach Bay Preserve</w:t>
            </w:r>
          </w:p>
          <w:p w14:paraId="2667C836" w14:textId="5764C0D0"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State Park</w:t>
            </w:r>
          </w:p>
        </w:tc>
        <w:tc>
          <w:tcPr>
            <w:tcW w:w="1427" w:type="dxa"/>
            <w:shd w:val="clear" w:color="auto" w:fill="auto"/>
            <w:vAlign w:val="center"/>
          </w:tcPr>
          <w:p w14:paraId="767885D2"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Preserve</w:t>
            </w:r>
          </w:p>
        </w:tc>
        <w:tc>
          <w:tcPr>
            <w:tcW w:w="1723" w:type="dxa"/>
            <w:shd w:val="clear" w:color="auto" w:fill="auto"/>
            <w:vAlign w:val="center"/>
          </w:tcPr>
          <w:p w14:paraId="08B2D11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Ruskin</w:t>
            </w:r>
          </w:p>
        </w:tc>
        <w:tc>
          <w:tcPr>
            <w:tcW w:w="1080" w:type="dxa"/>
            <w:shd w:val="clear" w:color="auto" w:fill="auto"/>
            <w:vAlign w:val="center"/>
          </w:tcPr>
          <w:p w14:paraId="4F0B0B62"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75C08DC2"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770B3F8A"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059178EA"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38D84C2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5CEE2EE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57CCE4A2" w14:textId="77777777" w:rsidTr="003139F2">
        <w:trPr>
          <w:cantSplit/>
          <w:trHeight w:val="288"/>
        </w:trPr>
        <w:tc>
          <w:tcPr>
            <w:tcW w:w="1075" w:type="dxa"/>
            <w:shd w:val="clear" w:color="auto" w:fill="auto"/>
            <w:vAlign w:val="center"/>
          </w:tcPr>
          <w:p w14:paraId="35DF9DD2"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Hillsborough</w:t>
            </w:r>
          </w:p>
        </w:tc>
        <w:tc>
          <w:tcPr>
            <w:tcW w:w="2250" w:type="dxa"/>
            <w:shd w:val="clear" w:color="auto" w:fill="auto"/>
            <w:vAlign w:val="center"/>
          </w:tcPr>
          <w:p w14:paraId="5EB64D7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Egmont Key</w:t>
            </w:r>
          </w:p>
        </w:tc>
        <w:tc>
          <w:tcPr>
            <w:tcW w:w="1427" w:type="dxa"/>
            <w:shd w:val="clear" w:color="auto" w:fill="auto"/>
            <w:vAlign w:val="center"/>
          </w:tcPr>
          <w:p w14:paraId="12C7AA3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Undetermined</w:t>
            </w:r>
          </w:p>
        </w:tc>
        <w:tc>
          <w:tcPr>
            <w:tcW w:w="1723" w:type="dxa"/>
            <w:shd w:val="clear" w:color="auto" w:fill="auto"/>
            <w:vAlign w:val="center"/>
          </w:tcPr>
          <w:p w14:paraId="10D92EB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St. Petersburg</w:t>
            </w:r>
          </w:p>
        </w:tc>
        <w:tc>
          <w:tcPr>
            <w:tcW w:w="1080" w:type="dxa"/>
            <w:shd w:val="clear" w:color="auto" w:fill="auto"/>
            <w:vAlign w:val="center"/>
          </w:tcPr>
          <w:p w14:paraId="76E0C657"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2825DE7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4FD4FDA8"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3914023A"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4FA6500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3A57DD2D" w14:textId="1083CA15"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 xml:space="preserve">Cooperative </w:t>
            </w:r>
            <w:r w:rsidR="005A5B83">
              <w:rPr>
                <w:rFonts w:ascii="Times New Roman" w:eastAsia="Times New Roman" w:hAnsi="Times New Roman" w:cs="Times New Roman"/>
                <w:sz w:val="16"/>
                <w:szCs w:val="16"/>
              </w:rPr>
              <w:t>m</w:t>
            </w:r>
            <w:r w:rsidRPr="00350B90">
              <w:rPr>
                <w:rFonts w:ascii="Times New Roman" w:eastAsia="Times New Roman" w:hAnsi="Times New Roman" w:cs="Times New Roman"/>
                <w:sz w:val="16"/>
                <w:szCs w:val="16"/>
              </w:rPr>
              <w:t xml:space="preserve">anagement </w:t>
            </w:r>
            <w:r w:rsidR="005A5B83">
              <w:rPr>
                <w:rFonts w:ascii="Times New Roman" w:eastAsia="Times New Roman" w:hAnsi="Times New Roman" w:cs="Times New Roman"/>
                <w:sz w:val="16"/>
                <w:szCs w:val="16"/>
              </w:rPr>
              <w:t>a</w:t>
            </w:r>
            <w:r w:rsidRPr="00350B90">
              <w:rPr>
                <w:rFonts w:ascii="Times New Roman" w:eastAsia="Times New Roman" w:hAnsi="Times New Roman" w:cs="Times New Roman"/>
                <w:sz w:val="16"/>
                <w:szCs w:val="16"/>
              </w:rPr>
              <w:t>greement</w:t>
            </w:r>
          </w:p>
        </w:tc>
      </w:tr>
      <w:tr w:rsidR="00783C07" w:rsidRPr="00350B90" w14:paraId="79EB0BE1" w14:textId="77777777" w:rsidTr="003139F2">
        <w:trPr>
          <w:cantSplit/>
          <w:trHeight w:val="288"/>
        </w:trPr>
        <w:tc>
          <w:tcPr>
            <w:tcW w:w="1075" w:type="dxa"/>
            <w:shd w:val="clear" w:color="auto" w:fill="auto"/>
            <w:vAlign w:val="center"/>
          </w:tcPr>
          <w:p w14:paraId="6A6BFA28"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lastRenderedPageBreak/>
              <w:t>Hillsborough</w:t>
            </w:r>
          </w:p>
        </w:tc>
        <w:tc>
          <w:tcPr>
            <w:tcW w:w="2250" w:type="dxa"/>
            <w:shd w:val="clear" w:color="auto" w:fill="auto"/>
            <w:vAlign w:val="center"/>
          </w:tcPr>
          <w:p w14:paraId="4B68D288"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Hillsborough River State Park</w:t>
            </w:r>
          </w:p>
        </w:tc>
        <w:tc>
          <w:tcPr>
            <w:tcW w:w="1427" w:type="dxa"/>
            <w:shd w:val="clear" w:color="auto" w:fill="auto"/>
            <w:vAlign w:val="center"/>
          </w:tcPr>
          <w:p w14:paraId="0F618AD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Park</w:t>
            </w:r>
          </w:p>
        </w:tc>
        <w:tc>
          <w:tcPr>
            <w:tcW w:w="1723" w:type="dxa"/>
            <w:shd w:val="clear" w:color="auto" w:fill="auto"/>
            <w:vAlign w:val="center"/>
          </w:tcPr>
          <w:p w14:paraId="2C1929D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Thonotosassa</w:t>
            </w:r>
          </w:p>
        </w:tc>
        <w:tc>
          <w:tcPr>
            <w:tcW w:w="1080" w:type="dxa"/>
            <w:shd w:val="clear" w:color="auto" w:fill="auto"/>
            <w:vAlign w:val="center"/>
          </w:tcPr>
          <w:p w14:paraId="5C67B42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11768D0B"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Yes</w:t>
            </w:r>
          </w:p>
        </w:tc>
        <w:tc>
          <w:tcPr>
            <w:tcW w:w="990" w:type="dxa"/>
            <w:shd w:val="clear" w:color="auto" w:fill="auto"/>
            <w:vAlign w:val="center"/>
          </w:tcPr>
          <w:p w14:paraId="0C0D88CF"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7E462E4F"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656B86FB"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692635C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201B16D2" w14:textId="77777777" w:rsidTr="003139F2">
        <w:trPr>
          <w:cantSplit/>
          <w:trHeight w:val="288"/>
        </w:trPr>
        <w:tc>
          <w:tcPr>
            <w:tcW w:w="1075" w:type="dxa"/>
            <w:shd w:val="clear" w:color="auto" w:fill="auto"/>
            <w:vAlign w:val="center"/>
          </w:tcPr>
          <w:p w14:paraId="4933B418"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Hillsborough</w:t>
            </w:r>
          </w:p>
        </w:tc>
        <w:tc>
          <w:tcPr>
            <w:tcW w:w="2250" w:type="dxa"/>
            <w:shd w:val="clear" w:color="auto" w:fill="auto"/>
            <w:vAlign w:val="center"/>
          </w:tcPr>
          <w:p w14:paraId="5F90D23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Little Manatee River State Park</w:t>
            </w:r>
          </w:p>
        </w:tc>
        <w:tc>
          <w:tcPr>
            <w:tcW w:w="1427" w:type="dxa"/>
            <w:shd w:val="clear" w:color="auto" w:fill="auto"/>
            <w:vAlign w:val="center"/>
          </w:tcPr>
          <w:p w14:paraId="51DD451F"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Park</w:t>
            </w:r>
          </w:p>
        </w:tc>
        <w:tc>
          <w:tcPr>
            <w:tcW w:w="1723" w:type="dxa"/>
            <w:shd w:val="clear" w:color="auto" w:fill="auto"/>
            <w:vAlign w:val="center"/>
          </w:tcPr>
          <w:p w14:paraId="30B1987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Wimauma</w:t>
            </w:r>
          </w:p>
        </w:tc>
        <w:tc>
          <w:tcPr>
            <w:tcW w:w="1080" w:type="dxa"/>
            <w:shd w:val="clear" w:color="auto" w:fill="auto"/>
            <w:vAlign w:val="center"/>
          </w:tcPr>
          <w:p w14:paraId="2833F8A2"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6CD6370A"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710A72D1"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38E3A341"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0FFABAA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20D82BF5"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1B296DC2" w14:textId="77777777" w:rsidTr="003139F2">
        <w:trPr>
          <w:cantSplit/>
          <w:trHeight w:val="288"/>
        </w:trPr>
        <w:tc>
          <w:tcPr>
            <w:tcW w:w="1075" w:type="dxa"/>
            <w:shd w:val="clear" w:color="auto" w:fill="auto"/>
            <w:vAlign w:val="center"/>
          </w:tcPr>
          <w:p w14:paraId="4A472E5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Hillsborough</w:t>
            </w:r>
          </w:p>
        </w:tc>
        <w:tc>
          <w:tcPr>
            <w:tcW w:w="2250" w:type="dxa"/>
            <w:shd w:val="clear" w:color="auto" w:fill="auto"/>
            <w:vAlign w:val="center"/>
          </w:tcPr>
          <w:p w14:paraId="27C96DF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Ybor City Museum State Park</w:t>
            </w:r>
          </w:p>
        </w:tc>
        <w:tc>
          <w:tcPr>
            <w:tcW w:w="1427" w:type="dxa"/>
            <w:shd w:val="clear" w:color="auto" w:fill="auto"/>
            <w:vAlign w:val="center"/>
          </w:tcPr>
          <w:p w14:paraId="758D4718"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Museum</w:t>
            </w:r>
          </w:p>
        </w:tc>
        <w:tc>
          <w:tcPr>
            <w:tcW w:w="1723" w:type="dxa"/>
            <w:shd w:val="clear" w:color="auto" w:fill="auto"/>
            <w:vAlign w:val="center"/>
          </w:tcPr>
          <w:p w14:paraId="47ED48C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Tampa</w:t>
            </w:r>
          </w:p>
        </w:tc>
        <w:tc>
          <w:tcPr>
            <w:tcW w:w="1080" w:type="dxa"/>
            <w:shd w:val="clear" w:color="auto" w:fill="auto"/>
            <w:vAlign w:val="center"/>
          </w:tcPr>
          <w:p w14:paraId="750E954B"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4B82609F"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63C18FB2"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13B29B0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45F101BA"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49DC154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50C4A628" w14:textId="77777777" w:rsidTr="003139F2">
        <w:trPr>
          <w:cantSplit/>
          <w:trHeight w:val="288"/>
        </w:trPr>
        <w:tc>
          <w:tcPr>
            <w:tcW w:w="1075" w:type="dxa"/>
            <w:shd w:val="clear" w:color="auto" w:fill="auto"/>
            <w:vAlign w:val="center"/>
          </w:tcPr>
          <w:p w14:paraId="1F6475F5"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Hillsborough, Manatee, Pinellas</w:t>
            </w:r>
          </w:p>
        </w:tc>
        <w:tc>
          <w:tcPr>
            <w:tcW w:w="2250" w:type="dxa"/>
            <w:shd w:val="clear" w:color="auto" w:fill="auto"/>
            <w:vAlign w:val="center"/>
          </w:tcPr>
          <w:p w14:paraId="6C0E009B"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Skyway Fishing Pier State Park</w:t>
            </w:r>
          </w:p>
        </w:tc>
        <w:tc>
          <w:tcPr>
            <w:tcW w:w="1427" w:type="dxa"/>
            <w:shd w:val="clear" w:color="auto" w:fill="auto"/>
            <w:vAlign w:val="center"/>
          </w:tcPr>
          <w:p w14:paraId="703A3AE2" w14:textId="15A1BB68"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 xml:space="preserve">Fishing </w:t>
            </w:r>
            <w:r w:rsidR="005A5B83">
              <w:rPr>
                <w:rFonts w:ascii="Times New Roman" w:eastAsia="Times New Roman" w:hAnsi="Times New Roman" w:cs="Times New Roman"/>
                <w:sz w:val="16"/>
                <w:szCs w:val="16"/>
              </w:rPr>
              <w:t>p</w:t>
            </w:r>
            <w:r w:rsidRPr="00350B90">
              <w:rPr>
                <w:rFonts w:ascii="Times New Roman" w:eastAsia="Times New Roman" w:hAnsi="Times New Roman" w:cs="Times New Roman"/>
                <w:sz w:val="16"/>
                <w:szCs w:val="16"/>
              </w:rPr>
              <w:t>ier</w:t>
            </w:r>
          </w:p>
        </w:tc>
        <w:tc>
          <w:tcPr>
            <w:tcW w:w="1723" w:type="dxa"/>
            <w:shd w:val="clear" w:color="auto" w:fill="auto"/>
            <w:vAlign w:val="center"/>
          </w:tcPr>
          <w:p w14:paraId="04F1E49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St. Petersburg</w:t>
            </w:r>
          </w:p>
        </w:tc>
        <w:tc>
          <w:tcPr>
            <w:tcW w:w="1080" w:type="dxa"/>
            <w:shd w:val="clear" w:color="auto" w:fill="auto"/>
            <w:vAlign w:val="center"/>
          </w:tcPr>
          <w:p w14:paraId="4EDC4642"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7380290A"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16B3676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7B91F317"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2927A70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7140749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4C35A9DC" w14:textId="77777777" w:rsidTr="003139F2">
        <w:trPr>
          <w:cantSplit/>
          <w:trHeight w:val="288"/>
        </w:trPr>
        <w:tc>
          <w:tcPr>
            <w:tcW w:w="1075" w:type="dxa"/>
            <w:shd w:val="clear" w:color="auto" w:fill="auto"/>
            <w:vAlign w:val="center"/>
          </w:tcPr>
          <w:p w14:paraId="2327317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Holmes, Walton</w:t>
            </w:r>
          </w:p>
        </w:tc>
        <w:tc>
          <w:tcPr>
            <w:tcW w:w="2250" w:type="dxa"/>
            <w:shd w:val="clear" w:color="auto" w:fill="auto"/>
            <w:vAlign w:val="center"/>
          </w:tcPr>
          <w:p w14:paraId="274D30A0" w14:textId="77777777" w:rsidR="005A5B83"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Ponce de Leon Springs</w:t>
            </w:r>
          </w:p>
          <w:p w14:paraId="31A1490B" w14:textId="79AE1AF5"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State Park</w:t>
            </w:r>
          </w:p>
        </w:tc>
        <w:tc>
          <w:tcPr>
            <w:tcW w:w="1427" w:type="dxa"/>
            <w:shd w:val="clear" w:color="auto" w:fill="auto"/>
            <w:vAlign w:val="center"/>
          </w:tcPr>
          <w:p w14:paraId="137C0849" w14:textId="11D32FE8"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 xml:space="preserve">Recreation </w:t>
            </w:r>
            <w:r w:rsidR="005A5B83">
              <w:rPr>
                <w:rFonts w:ascii="Times New Roman" w:eastAsia="Times New Roman" w:hAnsi="Times New Roman" w:cs="Times New Roman"/>
                <w:sz w:val="16"/>
                <w:szCs w:val="16"/>
              </w:rPr>
              <w:t>a</w:t>
            </w:r>
            <w:r w:rsidRPr="00350B90">
              <w:rPr>
                <w:rFonts w:ascii="Times New Roman" w:eastAsia="Times New Roman" w:hAnsi="Times New Roman" w:cs="Times New Roman"/>
                <w:sz w:val="16"/>
                <w:szCs w:val="16"/>
              </w:rPr>
              <w:t>rea</w:t>
            </w:r>
          </w:p>
        </w:tc>
        <w:tc>
          <w:tcPr>
            <w:tcW w:w="1723" w:type="dxa"/>
            <w:shd w:val="clear" w:color="auto" w:fill="auto"/>
            <w:vAlign w:val="center"/>
          </w:tcPr>
          <w:p w14:paraId="18569178"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Ponce de Leon Springs</w:t>
            </w:r>
          </w:p>
        </w:tc>
        <w:tc>
          <w:tcPr>
            <w:tcW w:w="1080" w:type="dxa"/>
            <w:shd w:val="clear" w:color="auto" w:fill="auto"/>
            <w:vAlign w:val="center"/>
          </w:tcPr>
          <w:p w14:paraId="4C175DD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3778ED1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352D0E62"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1C8D9CD2"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7FC5E83F"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666BAF6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70A5C4EE" w14:textId="77777777" w:rsidTr="003139F2">
        <w:trPr>
          <w:cantSplit/>
          <w:trHeight w:val="288"/>
        </w:trPr>
        <w:tc>
          <w:tcPr>
            <w:tcW w:w="1075" w:type="dxa"/>
            <w:shd w:val="clear" w:color="auto" w:fill="auto"/>
            <w:vAlign w:val="center"/>
          </w:tcPr>
          <w:p w14:paraId="41C23EC7"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Jackson</w:t>
            </w:r>
          </w:p>
        </w:tc>
        <w:tc>
          <w:tcPr>
            <w:tcW w:w="2250" w:type="dxa"/>
            <w:shd w:val="clear" w:color="auto" w:fill="auto"/>
            <w:vAlign w:val="center"/>
          </w:tcPr>
          <w:p w14:paraId="53EF3AA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Florida Caverns State Park</w:t>
            </w:r>
          </w:p>
        </w:tc>
        <w:tc>
          <w:tcPr>
            <w:tcW w:w="1427" w:type="dxa"/>
            <w:shd w:val="clear" w:color="auto" w:fill="auto"/>
            <w:vAlign w:val="center"/>
          </w:tcPr>
          <w:p w14:paraId="1BAAC548"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Park</w:t>
            </w:r>
          </w:p>
        </w:tc>
        <w:tc>
          <w:tcPr>
            <w:tcW w:w="1723" w:type="dxa"/>
            <w:shd w:val="clear" w:color="auto" w:fill="auto"/>
            <w:vAlign w:val="center"/>
          </w:tcPr>
          <w:p w14:paraId="015F2B1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Marianna</w:t>
            </w:r>
          </w:p>
        </w:tc>
        <w:tc>
          <w:tcPr>
            <w:tcW w:w="1080" w:type="dxa"/>
            <w:shd w:val="clear" w:color="auto" w:fill="auto"/>
            <w:vAlign w:val="center"/>
          </w:tcPr>
          <w:p w14:paraId="3B057D61"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5CA7D285"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2D442D48"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2B89EB64"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651812B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67923FC8"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3F277B10" w14:textId="77777777" w:rsidTr="003139F2">
        <w:trPr>
          <w:cantSplit/>
          <w:trHeight w:val="288"/>
        </w:trPr>
        <w:tc>
          <w:tcPr>
            <w:tcW w:w="1075" w:type="dxa"/>
            <w:shd w:val="clear" w:color="auto" w:fill="auto"/>
            <w:vAlign w:val="center"/>
          </w:tcPr>
          <w:p w14:paraId="2280C02B"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Jackson</w:t>
            </w:r>
          </w:p>
        </w:tc>
        <w:tc>
          <w:tcPr>
            <w:tcW w:w="2250" w:type="dxa"/>
            <w:shd w:val="clear" w:color="auto" w:fill="auto"/>
            <w:vAlign w:val="center"/>
          </w:tcPr>
          <w:p w14:paraId="40590611"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Three Rivers State Park</w:t>
            </w:r>
          </w:p>
        </w:tc>
        <w:tc>
          <w:tcPr>
            <w:tcW w:w="1427" w:type="dxa"/>
            <w:shd w:val="clear" w:color="auto" w:fill="auto"/>
            <w:vAlign w:val="center"/>
          </w:tcPr>
          <w:p w14:paraId="324A88DA" w14:textId="0232F388"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 xml:space="preserve">Recreation </w:t>
            </w:r>
            <w:r w:rsidR="005A5B83">
              <w:rPr>
                <w:rFonts w:ascii="Times New Roman" w:eastAsia="Times New Roman" w:hAnsi="Times New Roman" w:cs="Times New Roman"/>
                <w:sz w:val="16"/>
                <w:szCs w:val="16"/>
              </w:rPr>
              <w:t>a</w:t>
            </w:r>
            <w:r w:rsidRPr="00350B90">
              <w:rPr>
                <w:rFonts w:ascii="Times New Roman" w:eastAsia="Times New Roman" w:hAnsi="Times New Roman" w:cs="Times New Roman"/>
                <w:sz w:val="16"/>
                <w:szCs w:val="16"/>
              </w:rPr>
              <w:t>rea</w:t>
            </w:r>
          </w:p>
        </w:tc>
        <w:tc>
          <w:tcPr>
            <w:tcW w:w="1723" w:type="dxa"/>
            <w:shd w:val="clear" w:color="auto" w:fill="auto"/>
            <w:vAlign w:val="center"/>
          </w:tcPr>
          <w:p w14:paraId="7070E264"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Sneads</w:t>
            </w:r>
          </w:p>
        </w:tc>
        <w:tc>
          <w:tcPr>
            <w:tcW w:w="1080" w:type="dxa"/>
            <w:shd w:val="clear" w:color="auto" w:fill="auto"/>
            <w:vAlign w:val="center"/>
          </w:tcPr>
          <w:p w14:paraId="35AA164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59269177"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37A767F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2C4CFBA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205EE5A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739BE83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04817227" w14:textId="77777777" w:rsidTr="003139F2">
        <w:trPr>
          <w:cantSplit/>
          <w:trHeight w:val="288"/>
        </w:trPr>
        <w:tc>
          <w:tcPr>
            <w:tcW w:w="1075" w:type="dxa"/>
            <w:shd w:val="clear" w:color="auto" w:fill="auto"/>
            <w:vAlign w:val="center"/>
          </w:tcPr>
          <w:p w14:paraId="68A8F7F1"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Jefferson</w:t>
            </w:r>
          </w:p>
        </w:tc>
        <w:tc>
          <w:tcPr>
            <w:tcW w:w="2250" w:type="dxa"/>
            <w:shd w:val="clear" w:color="auto" w:fill="auto"/>
            <w:vAlign w:val="center"/>
          </w:tcPr>
          <w:p w14:paraId="353CBE4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Letchworth-Love Mounds Archaeological State Park</w:t>
            </w:r>
          </w:p>
        </w:tc>
        <w:tc>
          <w:tcPr>
            <w:tcW w:w="1427" w:type="dxa"/>
            <w:shd w:val="clear" w:color="auto" w:fill="auto"/>
            <w:vAlign w:val="center"/>
          </w:tcPr>
          <w:p w14:paraId="765D836F" w14:textId="00D55E56"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 xml:space="preserve">Archaeological </w:t>
            </w:r>
            <w:r w:rsidR="005A5B83">
              <w:rPr>
                <w:rFonts w:ascii="Times New Roman" w:eastAsia="Times New Roman" w:hAnsi="Times New Roman" w:cs="Times New Roman"/>
                <w:sz w:val="16"/>
                <w:szCs w:val="16"/>
              </w:rPr>
              <w:t>s</w:t>
            </w:r>
            <w:r w:rsidRPr="00350B90">
              <w:rPr>
                <w:rFonts w:ascii="Times New Roman" w:eastAsia="Times New Roman" w:hAnsi="Times New Roman" w:cs="Times New Roman"/>
                <w:sz w:val="16"/>
                <w:szCs w:val="16"/>
              </w:rPr>
              <w:t>ite</w:t>
            </w:r>
          </w:p>
        </w:tc>
        <w:tc>
          <w:tcPr>
            <w:tcW w:w="1723" w:type="dxa"/>
            <w:shd w:val="clear" w:color="auto" w:fill="auto"/>
            <w:vAlign w:val="center"/>
          </w:tcPr>
          <w:p w14:paraId="7C88360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Monticello</w:t>
            </w:r>
          </w:p>
        </w:tc>
        <w:tc>
          <w:tcPr>
            <w:tcW w:w="1080" w:type="dxa"/>
            <w:shd w:val="clear" w:color="auto" w:fill="auto"/>
            <w:vAlign w:val="center"/>
          </w:tcPr>
          <w:p w14:paraId="108CA7C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7F0DF215"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550CF994"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6DCF769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4B06225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455FBA78"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2F5A1FB6" w14:textId="77777777" w:rsidTr="003139F2">
        <w:trPr>
          <w:cantSplit/>
          <w:trHeight w:val="288"/>
        </w:trPr>
        <w:tc>
          <w:tcPr>
            <w:tcW w:w="1075" w:type="dxa"/>
            <w:shd w:val="clear" w:color="auto" w:fill="auto"/>
            <w:vAlign w:val="center"/>
          </w:tcPr>
          <w:p w14:paraId="43DEAB7D" w14:textId="77777777" w:rsidR="005A5B83"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Jefferson,</w:t>
            </w:r>
          </w:p>
          <w:p w14:paraId="7504EC80" w14:textId="463D9735"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Leon</w:t>
            </w:r>
          </w:p>
        </w:tc>
        <w:tc>
          <w:tcPr>
            <w:tcW w:w="2250" w:type="dxa"/>
            <w:shd w:val="clear" w:color="auto" w:fill="auto"/>
            <w:vAlign w:val="center"/>
          </w:tcPr>
          <w:p w14:paraId="3BD2CBB6" w14:textId="77777777" w:rsidR="005A5B83"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St. Marks River Preserve</w:t>
            </w:r>
          </w:p>
          <w:p w14:paraId="58F1DC64" w14:textId="0D882A7E"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State Park</w:t>
            </w:r>
          </w:p>
        </w:tc>
        <w:tc>
          <w:tcPr>
            <w:tcW w:w="1427" w:type="dxa"/>
            <w:shd w:val="clear" w:color="auto" w:fill="auto"/>
            <w:vAlign w:val="center"/>
          </w:tcPr>
          <w:p w14:paraId="51A0C5C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Preserve</w:t>
            </w:r>
          </w:p>
        </w:tc>
        <w:tc>
          <w:tcPr>
            <w:tcW w:w="1723" w:type="dxa"/>
            <w:shd w:val="clear" w:color="auto" w:fill="auto"/>
            <w:vAlign w:val="center"/>
          </w:tcPr>
          <w:p w14:paraId="1FCFB71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Tallahassee</w:t>
            </w:r>
          </w:p>
        </w:tc>
        <w:tc>
          <w:tcPr>
            <w:tcW w:w="1080" w:type="dxa"/>
            <w:shd w:val="clear" w:color="auto" w:fill="auto"/>
            <w:vAlign w:val="center"/>
          </w:tcPr>
          <w:p w14:paraId="7EAF9A62"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31C2A82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13BA8285"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752DD652"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7A83F5DB"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337BCC51"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41831777" w14:textId="77777777" w:rsidTr="003139F2">
        <w:trPr>
          <w:cantSplit/>
          <w:trHeight w:val="288"/>
        </w:trPr>
        <w:tc>
          <w:tcPr>
            <w:tcW w:w="1075" w:type="dxa"/>
            <w:shd w:val="clear" w:color="auto" w:fill="auto"/>
            <w:vAlign w:val="center"/>
          </w:tcPr>
          <w:p w14:paraId="2F7F4C41"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Lafayette</w:t>
            </w:r>
          </w:p>
        </w:tc>
        <w:tc>
          <w:tcPr>
            <w:tcW w:w="2250" w:type="dxa"/>
            <w:shd w:val="clear" w:color="auto" w:fill="auto"/>
            <w:vAlign w:val="center"/>
          </w:tcPr>
          <w:p w14:paraId="0E87C8AC" w14:textId="77777777" w:rsidR="005A5B83"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Lafayette Blue Springs</w:t>
            </w:r>
          </w:p>
          <w:p w14:paraId="419D29DD" w14:textId="67FA75D8"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State Park</w:t>
            </w:r>
          </w:p>
        </w:tc>
        <w:tc>
          <w:tcPr>
            <w:tcW w:w="1427" w:type="dxa"/>
            <w:shd w:val="clear" w:color="auto" w:fill="auto"/>
            <w:vAlign w:val="center"/>
          </w:tcPr>
          <w:p w14:paraId="455BCB5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Park</w:t>
            </w:r>
          </w:p>
        </w:tc>
        <w:tc>
          <w:tcPr>
            <w:tcW w:w="1723" w:type="dxa"/>
            <w:shd w:val="clear" w:color="auto" w:fill="auto"/>
            <w:vAlign w:val="center"/>
          </w:tcPr>
          <w:p w14:paraId="6D95A4F2"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Mayo</w:t>
            </w:r>
          </w:p>
        </w:tc>
        <w:tc>
          <w:tcPr>
            <w:tcW w:w="1080" w:type="dxa"/>
            <w:shd w:val="clear" w:color="auto" w:fill="auto"/>
            <w:vAlign w:val="center"/>
          </w:tcPr>
          <w:p w14:paraId="20E5C2EA"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29734D2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4764535F"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6EDF3AC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04DFBBC5"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16331A42"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5DF3249A" w14:textId="77777777" w:rsidTr="003139F2">
        <w:trPr>
          <w:cantSplit/>
          <w:trHeight w:val="288"/>
        </w:trPr>
        <w:tc>
          <w:tcPr>
            <w:tcW w:w="1075" w:type="dxa"/>
            <w:shd w:val="clear" w:color="auto" w:fill="auto"/>
            <w:vAlign w:val="center"/>
          </w:tcPr>
          <w:p w14:paraId="5D2800A1"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Lafayette</w:t>
            </w:r>
          </w:p>
        </w:tc>
        <w:tc>
          <w:tcPr>
            <w:tcW w:w="2250" w:type="dxa"/>
            <w:shd w:val="clear" w:color="auto" w:fill="auto"/>
            <w:vAlign w:val="center"/>
          </w:tcPr>
          <w:p w14:paraId="62ACF681"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Troy Spring State Park</w:t>
            </w:r>
          </w:p>
        </w:tc>
        <w:tc>
          <w:tcPr>
            <w:tcW w:w="1427" w:type="dxa"/>
            <w:shd w:val="clear" w:color="auto" w:fill="auto"/>
            <w:vAlign w:val="center"/>
          </w:tcPr>
          <w:p w14:paraId="2079A0C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Park</w:t>
            </w:r>
          </w:p>
        </w:tc>
        <w:tc>
          <w:tcPr>
            <w:tcW w:w="1723" w:type="dxa"/>
            <w:shd w:val="clear" w:color="auto" w:fill="auto"/>
            <w:vAlign w:val="center"/>
          </w:tcPr>
          <w:p w14:paraId="751A046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Branford</w:t>
            </w:r>
          </w:p>
        </w:tc>
        <w:tc>
          <w:tcPr>
            <w:tcW w:w="1080" w:type="dxa"/>
            <w:shd w:val="clear" w:color="auto" w:fill="auto"/>
            <w:vAlign w:val="center"/>
          </w:tcPr>
          <w:p w14:paraId="0227C4E7"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4AB99188"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4C10F06A"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40E3F377"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03FFF7B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0DCF1F5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08F72C01" w14:textId="77777777" w:rsidTr="003139F2">
        <w:trPr>
          <w:cantSplit/>
          <w:trHeight w:val="288"/>
        </w:trPr>
        <w:tc>
          <w:tcPr>
            <w:tcW w:w="1075" w:type="dxa"/>
            <w:shd w:val="clear" w:color="auto" w:fill="auto"/>
            <w:vAlign w:val="center"/>
          </w:tcPr>
          <w:p w14:paraId="53CFFE6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Lake</w:t>
            </w:r>
          </w:p>
        </w:tc>
        <w:tc>
          <w:tcPr>
            <w:tcW w:w="2250" w:type="dxa"/>
            <w:shd w:val="clear" w:color="auto" w:fill="auto"/>
            <w:vAlign w:val="center"/>
          </w:tcPr>
          <w:p w14:paraId="6D5FF382"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Lake Griffin State Park</w:t>
            </w:r>
          </w:p>
        </w:tc>
        <w:tc>
          <w:tcPr>
            <w:tcW w:w="1427" w:type="dxa"/>
            <w:shd w:val="clear" w:color="auto" w:fill="auto"/>
            <w:vAlign w:val="center"/>
          </w:tcPr>
          <w:p w14:paraId="150DBB9D" w14:textId="0E7F7DB6"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 xml:space="preserve">Recreation </w:t>
            </w:r>
            <w:r w:rsidR="005A5B83">
              <w:rPr>
                <w:rFonts w:ascii="Times New Roman" w:eastAsia="Times New Roman" w:hAnsi="Times New Roman" w:cs="Times New Roman"/>
                <w:sz w:val="16"/>
                <w:szCs w:val="16"/>
              </w:rPr>
              <w:t>a</w:t>
            </w:r>
            <w:r w:rsidRPr="00350B90">
              <w:rPr>
                <w:rFonts w:ascii="Times New Roman" w:eastAsia="Times New Roman" w:hAnsi="Times New Roman" w:cs="Times New Roman"/>
                <w:sz w:val="16"/>
                <w:szCs w:val="16"/>
              </w:rPr>
              <w:t>rea</w:t>
            </w:r>
          </w:p>
        </w:tc>
        <w:tc>
          <w:tcPr>
            <w:tcW w:w="1723" w:type="dxa"/>
            <w:shd w:val="clear" w:color="auto" w:fill="auto"/>
            <w:vAlign w:val="center"/>
          </w:tcPr>
          <w:p w14:paraId="4AE33367"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Fruitland Park</w:t>
            </w:r>
          </w:p>
        </w:tc>
        <w:tc>
          <w:tcPr>
            <w:tcW w:w="1080" w:type="dxa"/>
            <w:shd w:val="clear" w:color="auto" w:fill="auto"/>
            <w:vAlign w:val="center"/>
          </w:tcPr>
          <w:p w14:paraId="0937C732"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3BE1754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535DBDE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4E4BF45B"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52EA16E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797E9A6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7EE6452E" w14:textId="77777777" w:rsidTr="003139F2">
        <w:trPr>
          <w:cantSplit/>
          <w:trHeight w:val="288"/>
        </w:trPr>
        <w:tc>
          <w:tcPr>
            <w:tcW w:w="1075" w:type="dxa"/>
            <w:shd w:val="clear" w:color="auto" w:fill="auto"/>
            <w:vAlign w:val="center"/>
          </w:tcPr>
          <w:p w14:paraId="0D5FE521"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Lake</w:t>
            </w:r>
          </w:p>
        </w:tc>
        <w:tc>
          <w:tcPr>
            <w:tcW w:w="2250" w:type="dxa"/>
            <w:shd w:val="clear" w:color="auto" w:fill="auto"/>
            <w:vAlign w:val="center"/>
          </w:tcPr>
          <w:p w14:paraId="32E5D065"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Lake Louisa State Park</w:t>
            </w:r>
          </w:p>
        </w:tc>
        <w:tc>
          <w:tcPr>
            <w:tcW w:w="1427" w:type="dxa"/>
            <w:shd w:val="clear" w:color="auto" w:fill="auto"/>
            <w:vAlign w:val="center"/>
          </w:tcPr>
          <w:p w14:paraId="35788F61"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Park</w:t>
            </w:r>
          </w:p>
        </w:tc>
        <w:tc>
          <w:tcPr>
            <w:tcW w:w="1723" w:type="dxa"/>
            <w:shd w:val="clear" w:color="auto" w:fill="auto"/>
            <w:vAlign w:val="center"/>
          </w:tcPr>
          <w:p w14:paraId="6D214A2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Clermont</w:t>
            </w:r>
          </w:p>
        </w:tc>
        <w:tc>
          <w:tcPr>
            <w:tcW w:w="1080" w:type="dxa"/>
            <w:shd w:val="clear" w:color="auto" w:fill="auto"/>
            <w:vAlign w:val="center"/>
          </w:tcPr>
          <w:p w14:paraId="3127038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40BE220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592C999F"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1F0E474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01D0179A"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27262F0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2D4B61B8" w14:textId="77777777" w:rsidTr="003139F2">
        <w:trPr>
          <w:cantSplit/>
          <w:trHeight w:val="288"/>
        </w:trPr>
        <w:tc>
          <w:tcPr>
            <w:tcW w:w="1075" w:type="dxa"/>
            <w:shd w:val="clear" w:color="auto" w:fill="auto"/>
            <w:vAlign w:val="center"/>
          </w:tcPr>
          <w:p w14:paraId="74E1F0C9" w14:textId="77777777" w:rsidR="005A5B83"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Lake,</w:t>
            </w:r>
          </w:p>
          <w:p w14:paraId="62F8E44E" w14:textId="47788061"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Seminole</w:t>
            </w:r>
          </w:p>
        </w:tc>
        <w:tc>
          <w:tcPr>
            <w:tcW w:w="2250" w:type="dxa"/>
            <w:shd w:val="clear" w:color="auto" w:fill="auto"/>
            <w:vAlign w:val="center"/>
          </w:tcPr>
          <w:p w14:paraId="015B621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Lower Wekiva River Preserve State Park</w:t>
            </w:r>
          </w:p>
        </w:tc>
        <w:tc>
          <w:tcPr>
            <w:tcW w:w="1427" w:type="dxa"/>
            <w:shd w:val="clear" w:color="auto" w:fill="auto"/>
            <w:vAlign w:val="center"/>
          </w:tcPr>
          <w:p w14:paraId="29CE2F4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Preserve</w:t>
            </w:r>
          </w:p>
        </w:tc>
        <w:tc>
          <w:tcPr>
            <w:tcW w:w="1723" w:type="dxa"/>
            <w:shd w:val="clear" w:color="auto" w:fill="auto"/>
            <w:vAlign w:val="center"/>
          </w:tcPr>
          <w:p w14:paraId="65F93985"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Sanford</w:t>
            </w:r>
          </w:p>
        </w:tc>
        <w:tc>
          <w:tcPr>
            <w:tcW w:w="1080" w:type="dxa"/>
            <w:shd w:val="clear" w:color="auto" w:fill="auto"/>
            <w:vAlign w:val="center"/>
          </w:tcPr>
          <w:p w14:paraId="25209087"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6D5547B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7BADD614"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56FAB4E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6AFBC515"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57C4A06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476EE01B" w14:textId="77777777" w:rsidTr="003139F2">
        <w:trPr>
          <w:cantSplit/>
          <w:trHeight w:val="288"/>
        </w:trPr>
        <w:tc>
          <w:tcPr>
            <w:tcW w:w="1075" w:type="dxa"/>
            <w:shd w:val="clear" w:color="auto" w:fill="auto"/>
            <w:vAlign w:val="center"/>
          </w:tcPr>
          <w:p w14:paraId="3FF0ADC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Lee</w:t>
            </w:r>
          </w:p>
        </w:tc>
        <w:tc>
          <w:tcPr>
            <w:tcW w:w="2250" w:type="dxa"/>
            <w:shd w:val="clear" w:color="auto" w:fill="auto"/>
            <w:vAlign w:val="center"/>
          </w:tcPr>
          <w:p w14:paraId="0F48892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Cayo Costa State Park</w:t>
            </w:r>
          </w:p>
        </w:tc>
        <w:tc>
          <w:tcPr>
            <w:tcW w:w="1427" w:type="dxa"/>
            <w:shd w:val="clear" w:color="auto" w:fill="auto"/>
            <w:vAlign w:val="center"/>
          </w:tcPr>
          <w:p w14:paraId="6CC1BA4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Park</w:t>
            </w:r>
          </w:p>
        </w:tc>
        <w:tc>
          <w:tcPr>
            <w:tcW w:w="1723" w:type="dxa"/>
            <w:shd w:val="clear" w:color="auto" w:fill="auto"/>
            <w:vAlign w:val="center"/>
          </w:tcPr>
          <w:p w14:paraId="5F137F2B"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Cayo Costa</w:t>
            </w:r>
          </w:p>
        </w:tc>
        <w:tc>
          <w:tcPr>
            <w:tcW w:w="1080" w:type="dxa"/>
            <w:shd w:val="clear" w:color="auto" w:fill="auto"/>
            <w:vAlign w:val="center"/>
          </w:tcPr>
          <w:p w14:paraId="0A0284F1"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1DB2CFB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6FD87CB8"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5F3590B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24FE59B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4CC5482E" w14:textId="099B4B02"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 xml:space="preserve">Management </w:t>
            </w:r>
            <w:r w:rsidR="005A5B83">
              <w:rPr>
                <w:rFonts w:ascii="Times New Roman" w:eastAsia="Times New Roman" w:hAnsi="Times New Roman" w:cs="Times New Roman"/>
                <w:sz w:val="16"/>
                <w:szCs w:val="16"/>
              </w:rPr>
              <w:t>a</w:t>
            </w:r>
            <w:r w:rsidRPr="00350B90">
              <w:rPr>
                <w:rFonts w:ascii="Times New Roman" w:eastAsia="Times New Roman" w:hAnsi="Times New Roman" w:cs="Times New Roman"/>
                <w:sz w:val="16"/>
                <w:szCs w:val="16"/>
              </w:rPr>
              <w:t>greement</w:t>
            </w:r>
          </w:p>
        </w:tc>
      </w:tr>
      <w:tr w:rsidR="00783C07" w:rsidRPr="00350B90" w14:paraId="68D0FB71" w14:textId="77777777" w:rsidTr="003139F2">
        <w:trPr>
          <w:cantSplit/>
          <w:trHeight w:val="288"/>
        </w:trPr>
        <w:tc>
          <w:tcPr>
            <w:tcW w:w="1075" w:type="dxa"/>
            <w:shd w:val="clear" w:color="auto" w:fill="auto"/>
            <w:vAlign w:val="center"/>
          </w:tcPr>
          <w:p w14:paraId="03984C05"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Lee</w:t>
            </w:r>
          </w:p>
        </w:tc>
        <w:tc>
          <w:tcPr>
            <w:tcW w:w="2250" w:type="dxa"/>
            <w:shd w:val="clear" w:color="auto" w:fill="auto"/>
            <w:vAlign w:val="center"/>
          </w:tcPr>
          <w:p w14:paraId="04A917F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Estero Bay Preserve State Park</w:t>
            </w:r>
          </w:p>
        </w:tc>
        <w:tc>
          <w:tcPr>
            <w:tcW w:w="1427" w:type="dxa"/>
            <w:shd w:val="clear" w:color="auto" w:fill="auto"/>
            <w:vAlign w:val="center"/>
          </w:tcPr>
          <w:p w14:paraId="6609F2EA"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Preserve</w:t>
            </w:r>
          </w:p>
        </w:tc>
        <w:tc>
          <w:tcPr>
            <w:tcW w:w="1723" w:type="dxa"/>
            <w:shd w:val="clear" w:color="auto" w:fill="auto"/>
            <w:vAlign w:val="center"/>
          </w:tcPr>
          <w:p w14:paraId="26B8E914"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Estero</w:t>
            </w:r>
          </w:p>
        </w:tc>
        <w:tc>
          <w:tcPr>
            <w:tcW w:w="1080" w:type="dxa"/>
            <w:shd w:val="clear" w:color="auto" w:fill="auto"/>
            <w:vAlign w:val="center"/>
          </w:tcPr>
          <w:p w14:paraId="1ED27797"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0B428EB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136A8297"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7820887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1320EEA4"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716FCB2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1DE63DDC" w14:textId="77777777" w:rsidTr="003139F2">
        <w:trPr>
          <w:cantSplit/>
          <w:trHeight w:val="288"/>
        </w:trPr>
        <w:tc>
          <w:tcPr>
            <w:tcW w:w="1075" w:type="dxa"/>
            <w:shd w:val="clear" w:color="auto" w:fill="auto"/>
            <w:vAlign w:val="center"/>
          </w:tcPr>
          <w:p w14:paraId="344B167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lastRenderedPageBreak/>
              <w:t>Lee</w:t>
            </w:r>
          </w:p>
        </w:tc>
        <w:tc>
          <w:tcPr>
            <w:tcW w:w="2250" w:type="dxa"/>
            <w:shd w:val="clear" w:color="auto" w:fill="auto"/>
            <w:vAlign w:val="center"/>
          </w:tcPr>
          <w:p w14:paraId="3FA982B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Gasparilla Island State Park</w:t>
            </w:r>
          </w:p>
        </w:tc>
        <w:tc>
          <w:tcPr>
            <w:tcW w:w="1427" w:type="dxa"/>
            <w:shd w:val="clear" w:color="auto" w:fill="auto"/>
            <w:vAlign w:val="center"/>
          </w:tcPr>
          <w:p w14:paraId="65094647" w14:textId="4B247929"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 xml:space="preserve">Recreation </w:t>
            </w:r>
            <w:r w:rsidR="005A5B83">
              <w:rPr>
                <w:rFonts w:ascii="Times New Roman" w:eastAsia="Times New Roman" w:hAnsi="Times New Roman" w:cs="Times New Roman"/>
                <w:sz w:val="16"/>
                <w:szCs w:val="16"/>
              </w:rPr>
              <w:t>a</w:t>
            </w:r>
            <w:r w:rsidRPr="00350B90">
              <w:rPr>
                <w:rFonts w:ascii="Times New Roman" w:eastAsia="Times New Roman" w:hAnsi="Times New Roman" w:cs="Times New Roman"/>
                <w:sz w:val="16"/>
                <w:szCs w:val="16"/>
              </w:rPr>
              <w:t>rea</w:t>
            </w:r>
          </w:p>
        </w:tc>
        <w:tc>
          <w:tcPr>
            <w:tcW w:w="1723" w:type="dxa"/>
            <w:shd w:val="clear" w:color="auto" w:fill="auto"/>
            <w:vAlign w:val="center"/>
          </w:tcPr>
          <w:p w14:paraId="2FDA05C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Boca Grande</w:t>
            </w:r>
          </w:p>
        </w:tc>
        <w:tc>
          <w:tcPr>
            <w:tcW w:w="1080" w:type="dxa"/>
            <w:shd w:val="clear" w:color="auto" w:fill="auto"/>
            <w:vAlign w:val="center"/>
          </w:tcPr>
          <w:p w14:paraId="5A1CAA6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18C184EA"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5314BC87"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5D9177B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30AB4855"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3602A0F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6F8FA69E" w14:textId="77777777" w:rsidTr="003139F2">
        <w:trPr>
          <w:cantSplit/>
          <w:trHeight w:val="288"/>
        </w:trPr>
        <w:tc>
          <w:tcPr>
            <w:tcW w:w="1075" w:type="dxa"/>
            <w:shd w:val="clear" w:color="auto" w:fill="auto"/>
            <w:vAlign w:val="center"/>
          </w:tcPr>
          <w:p w14:paraId="24DFECC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Lee</w:t>
            </w:r>
          </w:p>
        </w:tc>
        <w:tc>
          <w:tcPr>
            <w:tcW w:w="2250" w:type="dxa"/>
            <w:shd w:val="clear" w:color="auto" w:fill="auto"/>
            <w:vAlign w:val="center"/>
          </w:tcPr>
          <w:p w14:paraId="3D8A54B2"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proofErr w:type="spellStart"/>
            <w:r w:rsidRPr="00350B90">
              <w:rPr>
                <w:rFonts w:ascii="Times New Roman" w:eastAsia="Times New Roman" w:hAnsi="Times New Roman" w:cs="Times New Roman"/>
                <w:sz w:val="16"/>
                <w:szCs w:val="16"/>
              </w:rPr>
              <w:t>Koreshan</w:t>
            </w:r>
            <w:proofErr w:type="spellEnd"/>
            <w:r w:rsidRPr="00350B90">
              <w:rPr>
                <w:rFonts w:ascii="Times New Roman" w:eastAsia="Times New Roman" w:hAnsi="Times New Roman" w:cs="Times New Roman"/>
                <w:sz w:val="16"/>
                <w:szCs w:val="16"/>
              </w:rPr>
              <w:t xml:space="preserve"> State Historic Site</w:t>
            </w:r>
          </w:p>
        </w:tc>
        <w:tc>
          <w:tcPr>
            <w:tcW w:w="1427" w:type="dxa"/>
            <w:shd w:val="clear" w:color="auto" w:fill="auto"/>
            <w:vAlign w:val="center"/>
          </w:tcPr>
          <w:p w14:paraId="7EE00D6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Park</w:t>
            </w:r>
          </w:p>
        </w:tc>
        <w:tc>
          <w:tcPr>
            <w:tcW w:w="1723" w:type="dxa"/>
            <w:shd w:val="clear" w:color="auto" w:fill="auto"/>
            <w:vAlign w:val="center"/>
          </w:tcPr>
          <w:p w14:paraId="746FE37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Estero</w:t>
            </w:r>
          </w:p>
        </w:tc>
        <w:tc>
          <w:tcPr>
            <w:tcW w:w="1080" w:type="dxa"/>
            <w:shd w:val="clear" w:color="auto" w:fill="auto"/>
            <w:vAlign w:val="center"/>
          </w:tcPr>
          <w:p w14:paraId="03772AF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0DB84FFA"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72E0E22A"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385155E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23584C84"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0D7C2B2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1FE5A0F9" w14:textId="77777777" w:rsidTr="003139F2">
        <w:trPr>
          <w:cantSplit/>
          <w:trHeight w:val="288"/>
        </w:trPr>
        <w:tc>
          <w:tcPr>
            <w:tcW w:w="1075" w:type="dxa"/>
            <w:shd w:val="clear" w:color="auto" w:fill="auto"/>
            <w:vAlign w:val="center"/>
          </w:tcPr>
          <w:p w14:paraId="74F7F17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Lee</w:t>
            </w:r>
          </w:p>
        </w:tc>
        <w:tc>
          <w:tcPr>
            <w:tcW w:w="2250" w:type="dxa"/>
            <w:shd w:val="clear" w:color="auto" w:fill="auto"/>
            <w:vAlign w:val="center"/>
          </w:tcPr>
          <w:p w14:paraId="66F8061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Lovers Key State Park</w:t>
            </w:r>
          </w:p>
        </w:tc>
        <w:tc>
          <w:tcPr>
            <w:tcW w:w="1427" w:type="dxa"/>
            <w:shd w:val="clear" w:color="auto" w:fill="auto"/>
            <w:vAlign w:val="center"/>
          </w:tcPr>
          <w:p w14:paraId="540DF39F" w14:textId="75C6EFF5"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 xml:space="preserve">Recreation </w:t>
            </w:r>
            <w:r w:rsidR="005A5B83">
              <w:rPr>
                <w:rFonts w:ascii="Times New Roman" w:eastAsia="Times New Roman" w:hAnsi="Times New Roman" w:cs="Times New Roman"/>
                <w:sz w:val="16"/>
                <w:szCs w:val="16"/>
              </w:rPr>
              <w:t>a</w:t>
            </w:r>
            <w:r w:rsidRPr="00350B90">
              <w:rPr>
                <w:rFonts w:ascii="Times New Roman" w:eastAsia="Times New Roman" w:hAnsi="Times New Roman" w:cs="Times New Roman"/>
                <w:sz w:val="16"/>
                <w:szCs w:val="16"/>
              </w:rPr>
              <w:t>rea</w:t>
            </w:r>
          </w:p>
        </w:tc>
        <w:tc>
          <w:tcPr>
            <w:tcW w:w="1723" w:type="dxa"/>
            <w:shd w:val="clear" w:color="auto" w:fill="auto"/>
            <w:vAlign w:val="center"/>
          </w:tcPr>
          <w:p w14:paraId="36480A1B"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Fort Myers Beach</w:t>
            </w:r>
          </w:p>
        </w:tc>
        <w:tc>
          <w:tcPr>
            <w:tcW w:w="1080" w:type="dxa"/>
            <w:shd w:val="clear" w:color="auto" w:fill="auto"/>
            <w:vAlign w:val="center"/>
          </w:tcPr>
          <w:p w14:paraId="04B88481"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35C0026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22293CC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230E6954"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7AEB81B8"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37DC779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1918AB4E" w14:textId="77777777" w:rsidTr="003139F2">
        <w:trPr>
          <w:cantSplit/>
          <w:trHeight w:val="288"/>
        </w:trPr>
        <w:tc>
          <w:tcPr>
            <w:tcW w:w="1075" w:type="dxa"/>
            <w:shd w:val="clear" w:color="auto" w:fill="auto"/>
            <w:vAlign w:val="center"/>
          </w:tcPr>
          <w:p w14:paraId="475D2941"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Lee</w:t>
            </w:r>
          </w:p>
        </w:tc>
        <w:tc>
          <w:tcPr>
            <w:tcW w:w="2250" w:type="dxa"/>
            <w:shd w:val="clear" w:color="auto" w:fill="auto"/>
            <w:vAlign w:val="center"/>
          </w:tcPr>
          <w:p w14:paraId="0A3CA8D6" w14:textId="77777777" w:rsidR="005A5B83"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Mound Key Archaeological</w:t>
            </w:r>
          </w:p>
          <w:p w14:paraId="5C047050" w14:textId="253C029B"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State Park</w:t>
            </w:r>
          </w:p>
        </w:tc>
        <w:tc>
          <w:tcPr>
            <w:tcW w:w="1427" w:type="dxa"/>
            <w:shd w:val="clear" w:color="auto" w:fill="auto"/>
            <w:vAlign w:val="center"/>
          </w:tcPr>
          <w:p w14:paraId="315594C4" w14:textId="06A23D0A"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 xml:space="preserve">Archaeological </w:t>
            </w:r>
            <w:r w:rsidR="005A5B83">
              <w:rPr>
                <w:rFonts w:ascii="Times New Roman" w:eastAsia="Times New Roman" w:hAnsi="Times New Roman" w:cs="Times New Roman"/>
                <w:sz w:val="16"/>
                <w:szCs w:val="16"/>
              </w:rPr>
              <w:t>s</w:t>
            </w:r>
            <w:r w:rsidRPr="00350B90">
              <w:rPr>
                <w:rFonts w:ascii="Times New Roman" w:eastAsia="Times New Roman" w:hAnsi="Times New Roman" w:cs="Times New Roman"/>
                <w:sz w:val="16"/>
                <w:szCs w:val="16"/>
              </w:rPr>
              <w:t>ite</w:t>
            </w:r>
          </w:p>
        </w:tc>
        <w:tc>
          <w:tcPr>
            <w:tcW w:w="1723" w:type="dxa"/>
            <w:shd w:val="clear" w:color="auto" w:fill="auto"/>
            <w:vAlign w:val="center"/>
          </w:tcPr>
          <w:p w14:paraId="3B38E5AA"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Estero</w:t>
            </w:r>
          </w:p>
        </w:tc>
        <w:tc>
          <w:tcPr>
            <w:tcW w:w="1080" w:type="dxa"/>
            <w:shd w:val="clear" w:color="auto" w:fill="auto"/>
            <w:vAlign w:val="center"/>
          </w:tcPr>
          <w:p w14:paraId="10CF8905"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04C84BA1"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130A058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0283D68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16CAC162"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7B697E21"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44A09BBD" w14:textId="77777777" w:rsidTr="003139F2">
        <w:trPr>
          <w:cantSplit/>
          <w:trHeight w:val="288"/>
        </w:trPr>
        <w:tc>
          <w:tcPr>
            <w:tcW w:w="1075" w:type="dxa"/>
            <w:shd w:val="clear" w:color="auto" w:fill="auto"/>
            <w:vAlign w:val="center"/>
          </w:tcPr>
          <w:p w14:paraId="627097CA"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Leon</w:t>
            </w:r>
          </w:p>
        </w:tc>
        <w:tc>
          <w:tcPr>
            <w:tcW w:w="2250" w:type="dxa"/>
            <w:shd w:val="clear" w:color="auto" w:fill="auto"/>
            <w:vAlign w:val="center"/>
          </w:tcPr>
          <w:p w14:paraId="0D0A7FF9" w14:textId="77777777" w:rsidR="005A5B83"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Alfred B. Maclay Gardens</w:t>
            </w:r>
          </w:p>
          <w:p w14:paraId="147C1307" w14:textId="04174DA6"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State Park</w:t>
            </w:r>
          </w:p>
        </w:tc>
        <w:tc>
          <w:tcPr>
            <w:tcW w:w="1427" w:type="dxa"/>
            <w:shd w:val="clear" w:color="auto" w:fill="auto"/>
            <w:vAlign w:val="center"/>
          </w:tcPr>
          <w:p w14:paraId="76F2A392" w14:textId="0CBA52E1"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 xml:space="preserve">Ornamental </w:t>
            </w:r>
            <w:r w:rsidR="005A5B83">
              <w:rPr>
                <w:rFonts w:ascii="Times New Roman" w:eastAsia="Times New Roman" w:hAnsi="Times New Roman" w:cs="Times New Roman"/>
                <w:sz w:val="16"/>
                <w:szCs w:val="16"/>
              </w:rPr>
              <w:t>g</w:t>
            </w:r>
            <w:r w:rsidRPr="00350B90">
              <w:rPr>
                <w:rFonts w:ascii="Times New Roman" w:eastAsia="Times New Roman" w:hAnsi="Times New Roman" w:cs="Times New Roman"/>
                <w:sz w:val="16"/>
                <w:szCs w:val="16"/>
              </w:rPr>
              <w:t>arden</w:t>
            </w:r>
          </w:p>
        </w:tc>
        <w:tc>
          <w:tcPr>
            <w:tcW w:w="1723" w:type="dxa"/>
            <w:shd w:val="clear" w:color="auto" w:fill="auto"/>
            <w:vAlign w:val="center"/>
          </w:tcPr>
          <w:p w14:paraId="557A027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Tallahassee</w:t>
            </w:r>
          </w:p>
        </w:tc>
        <w:tc>
          <w:tcPr>
            <w:tcW w:w="1080" w:type="dxa"/>
            <w:shd w:val="clear" w:color="auto" w:fill="auto"/>
            <w:vAlign w:val="center"/>
          </w:tcPr>
          <w:p w14:paraId="44BC59D4"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08CEFD6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07DAF9CF"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76AE3AEF"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1517E0A2"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5011596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49705184" w14:textId="77777777" w:rsidTr="003139F2">
        <w:trPr>
          <w:cantSplit/>
          <w:trHeight w:val="288"/>
        </w:trPr>
        <w:tc>
          <w:tcPr>
            <w:tcW w:w="1075" w:type="dxa"/>
            <w:shd w:val="clear" w:color="auto" w:fill="auto"/>
            <w:vAlign w:val="center"/>
          </w:tcPr>
          <w:p w14:paraId="6083862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Leon</w:t>
            </w:r>
          </w:p>
        </w:tc>
        <w:tc>
          <w:tcPr>
            <w:tcW w:w="2250" w:type="dxa"/>
            <w:shd w:val="clear" w:color="auto" w:fill="auto"/>
            <w:vAlign w:val="center"/>
          </w:tcPr>
          <w:p w14:paraId="30BDDCCF"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Lake Jackson Mounds Archaeological State Park</w:t>
            </w:r>
          </w:p>
        </w:tc>
        <w:tc>
          <w:tcPr>
            <w:tcW w:w="1427" w:type="dxa"/>
            <w:shd w:val="clear" w:color="auto" w:fill="auto"/>
            <w:vAlign w:val="center"/>
          </w:tcPr>
          <w:p w14:paraId="7ECCC0D8" w14:textId="193B1592"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 xml:space="preserve">Archaeological </w:t>
            </w:r>
            <w:r w:rsidR="005A5B83">
              <w:rPr>
                <w:rFonts w:ascii="Times New Roman" w:eastAsia="Times New Roman" w:hAnsi="Times New Roman" w:cs="Times New Roman"/>
                <w:sz w:val="16"/>
                <w:szCs w:val="16"/>
              </w:rPr>
              <w:t>s</w:t>
            </w:r>
            <w:r w:rsidRPr="00350B90">
              <w:rPr>
                <w:rFonts w:ascii="Times New Roman" w:eastAsia="Times New Roman" w:hAnsi="Times New Roman" w:cs="Times New Roman"/>
                <w:sz w:val="16"/>
                <w:szCs w:val="16"/>
              </w:rPr>
              <w:t>ite</w:t>
            </w:r>
          </w:p>
        </w:tc>
        <w:tc>
          <w:tcPr>
            <w:tcW w:w="1723" w:type="dxa"/>
            <w:shd w:val="clear" w:color="auto" w:fill="auto"/>
            <w:vAlign w:val="center"/>
          </w:tcPr>
          <w:p w14:paraId="100F21E5"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Tallahassee</w:t>
            </w:r>
          </w:p>
        </w:tc>
        <w:tc>
          <w:tcPr>
            <w:tcW w:w="1080" w:type="dxa"/>
            <w:shd w:val="clear" w:color="auto" w:fill="auto"/>
            <w:vAlign w:val="center"/>
          </w:tcPr>
          <w:p w14:paraId="2F9418BF"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5F8626F5"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3891817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41205A64"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113895F5"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42DD937F"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3C252599" w14:textId="77777777" w:rsidTr="003139F2">
        <w:trPr>
          <w:cantSplit/>
          <w:trHeight w:val="288"/>
        </w:trPr>
        <w:tc>
          <w:tcPr>
            <w:tcW w:w="1075" w:type="dxa"/>
            <w:shd w:val="clear" w:color="auto" w:fill="auto"/>
            <w:vAlign w:val="center"/>
          </w:tcPr>
          <w:p w14:paraId="74F421BF"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Leon</w:t>
            </w:r>
          </w:p>
        </w:tc>
        <w:tc>
          <w:tcPr>
            <w:tcW w:w="2250" w:type="dxa"/>
            <w:shd w:val="clear" w:color="auto" w:fill="auto"/>
            <w:vAlign w:val="center"/>
          </w:tcPr>
          <w:p w14:paraId="54BF92B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 xml:space="preserve">Lake </w:t>
            </w:r>
            <w:proofErr w:type="spellStart"/>
            <w:r w:rsidRPr="00350B90">
              <w:rPr>
                <w:rFonts w:ascii="Times New Roman" w:eastAsia="Times New Roman" w:hAnsi="Times New Roman" w:cs="Times New Roman"/>
                <w:sz w:val="16"/>
                <w:szCs w:val="16"/>
              </w:rPr>
              <w:t>Talquin</w:t>
            </w:r>
            <w:proofErr w:type="spellEnd"/>
            <w:r w:rsidRPr="00350B90">
              <w:rPr>
                <w:rFonts w:ascii="Times New Roman" w:eastAsia="Times New Roman" w:hAnsi="Times New Roman" w:cs="Times New Roman"/>
                <w:sz w:val="16"/>
                <w:szCs w:val="16"/>
              </w:rPr>
              <w:t xml:space="preserve"> State Park</w:t>
            </w:r>
          </w:p>
        </w:tc>
        <w:tc>
          <w:tcPr>
            <w:tcW w:w="1427" w:type="dxa"/>
            <w:shd w:val="clear" w:color="auto" w:fill="auto"/>
            <w:vAlign w:val="center"/>
          </w:tcPr>
          <w:p w14:paraId="546BAFAC" w14:textId="31F455F8"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 xml:space="preserve">Recreation </w:t>
            </w:r>
            <w:r w:rsidR="005A5B83">
              <w:rPr>
                <w:rFonts w:ascii="Times New Roman" w:eastAsia="Times New Roman" w:hAnsi="Times New Roman" w:cs="Times New Roman"/>
                <w:sz w:val="16"/>
                <w:szCs w:val="16"/>
              </w:rPr>
              <w:t>a</w:t>
            </w:r>
            <w:r w:rsidRPr="00350B90">
              <w:rPr>
                <w:rFonts w:ascii="Times New Roman" w:eastAsia="Times New Roman" w:hAnsi="Times New Roman" w:cs="Times New Roman"/>
                <w:sz w:val="16"/>
                <w:szCs w:val="16"/>
              </w:rPr>
              <w:t>rea</w:t>
            </w:r>
          </w:p>
        </w:tc>
        <w:tc>
          <w:tcPr>
            <w:tcW w:w="1723" w:type="dxa"/>
            <w:shd w:val="clear" w:color="auto" w:fill="auto"/>
            <w:vAlign w:val="center"/>
          </w:tcPr>
          <w:p w14:paraId="423F40B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Tallahassee</w:t>
            </w:r>
          </w:p>
        </w:tc>
        <w:tc>
          <w:tcPr>
            <w:tcW w:w="1080" w:type="dxa"/>
            <w:shd w:val="clear" w:color="auto" w:fill="auto"/>
            <w:vAlign w:val="center"/>
          </w:tcPr>
          <w:p w14:paraId="0FA351A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07812A7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01472885"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21EA318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307A351A"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5B53E28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53587BD1" w14:textId="77777777" w:rsidTr="003139F2">
        <w:trPr>
          <w:cantSplit/>
          <w:trHeight w:val="288"/>
        </w:trPr>
        <w:tc>
          <w:tcPr>
            <w:tcW w:w="1075" w:type="dxa"/>
            <w:shd w:val="clear" w:color="auto" w:fill="auto"/>
            <w:vAlign w:val="center"/>
          </w:tcPr>
          <w:p w14:paraId="78203FB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Leon</w:t>
            </w:r>
          </w:p>
        </w:tc>
        <w:tc>
          <w:tcPr>
            <w:tcW w:w="2250" w:type="dxa"/>
            <w:shd w:val="clear" w:color="auto" w:fill="auto"/>
            <w:vAlign w:val="center"/>
          </w:tcPr>
          <w:p w14:paraId="08382C5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Natural Bridge Battlefield Historic State Park</w:t>
            </w:r>
          </w:p>
        </w:tc>
        <w:tc>
          <w:tcPr>
            <w:tcW w:w="1427" w:type="dxa"/>
            <w:shd w:val="clear" w:color="auto" w:fill="auto"/>
            <w:vAlign w:val="center"/>
          </w:tcPr>
          <w:p w14:paraId="6E0AB523" w14:textId="7017AE7A"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 xml:space="preserve">Historic </w:t>
            </w:r>
            <w:r w:rsidR="005A5B83">
              <w:rPr>
                <w:rFonts w:ascii="Times New Roman" w:eastAsia="Times New Roman" w:hAnsi="Times New Roman" w:cs="Times New Roman"/>
                <w:sz w:val="16"/>
                <w:szCs w:val="16"/>
              </w:rPr>
              <w:t>s</w:t>
            </w:r>
            <w:r w:rsidRPr="00350B90">
              <w:rPr>
                <w:rFonts w:ascii="Times New Roman" w:eastAsia="Times New Roman" w:hAnsi="Times New Roman" w:cs="Times New Roman"/>
                <w:sz w:val="16"/>
                <w:szCs w:val="16"/>
              </w:rPr>
              <w:t>ite</w:t>
            </w:r>
          </w:p>
        </w:tc>
        <w:tc>
          <w:tcPr>
            <w:tcW w:w="1723" w:type="dxa"/>
            <w:shd w:val="clear" w:color="auto" w:fill="auto"/>
            <w:vAlign w:val="center"/>
          </w:tcPr>
          <w:p w14:paraId="2BD3F94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Tallahassee</w:t>
            </w:r>
          </w:p>
        </w:tc>
        <w:tc>
          <w:tcPr>
            <w:tcW w:w="1080" w:type="dxa"/>
            <w:shd w:val="clear" w:color="auto" w:fill="auto"/>
            <w:vAlign w:val="center"/>
          </w:tcPr>
          <w:p w14:paraId="7E0DD7B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7418EADB"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7AF6C512"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67F34AEF"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7B8E955A"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2804986E" w14:textId="168F6E9E"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 xml:space="preserve">Letter of </w:t>
            </w:r>
            <w:r w:rsidR="005A5B83">
              <w:rPr>
                <w:rFonts w:ascii="Times New Roman" w:eastAsia="Times New Roman" w:hAnsi="Times New Roman" w:cs="Times New Roman"/>
                <w:sz w:val="16"/>
                <w:szCs w:val="16"/>
              </w:rPr>
              <w:t>m</w:t>
            </w:r>
            <w:r w:rsidRPr="00350B90">
              <w:rPr>
                <w:rFonts w:ascii="Times New Roman" w:eastAsia="Times New Roman" w:hAnsi="Times New Roman" w:cs="Times New Roman"/>
                <w:sz w:val="16"/>
                <w:szCs w:val="16"/>
              </w:rPr>
              <w:t>anagement</w:t>
            </w:r>
          </w:p>
        </w:tc>
      </w:tr>
      <w:tr w:rsidR="00783C07" w:rsidRPr="00350B90" w14:paraId="5C8F02B9" w14:textId="77777777" w:rsidTr="003139F2">
        <w:trPr>
          <w:cantSplit/>
          <w:trHeight w:val="288"/>
        </w:trPr>
        <w:tc>
          <w:tcPr>
            <w:tcW w:w="1075" w:type="dxa"/>
            <w:shd w:val="clear" w:color="auto" w:fill="auto"/>
            <w:vAlign w:val="center"/>
          </w:tcPr>
          <w:p w14:paraId="0492E23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Levy</w:t>
            </w:r>
          </w:p>
        </w:tc>
        <w:tc>
          <w:tcPr>
            <w:tcW w:w="2250" w:type="dxa"/>
            <w:shd w:val="clear" w:color="auto" w:fill="auto"/>
            <w:vAlign w:val="center"/>
          </w:tcPr>
          <w:p w14:paraId="11FBF61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Cedar Key Museum State Park</w:t>
            </w:r>
          </w:p>
        </w:tc>
        <w:tc>
          <w:tcPr>
            <w:tcW w:w="1427" w:type="dxa"/>
            <w:shd w:val="clear" w:color="auto" w:fill="auto"/>
            <w:vAlign w:val="center"/>
          </w:tcPr>
          <w:p w14:paraId="0A1BF7F2"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Museum</w:t>
            </w:r>
          </w:p>
        </w:tc>
        <w:tc>
          <w:tcPr>
            <w:tcW w:w="1723" w:type="dxa"/>
            <w:shd w:val="clear" w:color="auto" w:fill="auto"/>
            <w:vAlign w:val="center"/>
          </w:tcPr>
          <w:p w14:paraId="6E03A58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Cedar Key</w:t>
            </w:r>
          </w:p>
        </w:tc>
        <w:tc>
          <w:tcPr>
            <w:tcW w:w="1080" w:type="dxa"/>
            <w:shd w:val="clear" w:color="auto" w:fill="auto"/>
            <w:vAlign w:val="center"/>
          </w:tcPr>
          <w:p w14:paraId="1CF10E3F"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66BC4C58"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60C9B46B"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351B4EA7"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73A53814"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2465482F"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06AA2D53" w14:textId="77777777" w:rsidTr="003139F2">
        <w:trPr>
          <w:cantSplit/>
          <w:trHeight w:val="288"/>
        </w:trPr>
        <w:tc>
          <w:tcPr>
            <w:tcW w:w="1075" w:type="dxa"/>
            <w:shd w:val="clear" w:color="auto" w:fill="auto"/>
            <w:vAlign w:val="center"/>
          </w:tcPr>
          <w:p w14:paraId="75685044"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Levy</w:t>
            </w:r>
          </w:p>
        </w:tc>
        <w:tc>
          <w:tcPr>
            <w:tcW w:w="2250" w:type="dxa"/>
            <w:shd w:val="clear" w:color="auto" w:fill="auto"/>
            <w:vAlign w:val="center"/>
          </w:tcPr>
          <w:p w14:paraId="3DDC3178"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Cedar Key Scrub State Reserve</w:t>
            </w:r>
          </w:p>
        </w:tc>
        <w:tc>
          <w:tcPr>
            <w:tcW w:w="1427" w:type="dxa"/>
            <w:shd w:val="clear" w:color="auto" w:fill="auto"/>
            <w:vAlign w:val="center"/>
          </w:tcPr>
          <w:p w14:paraId="4362B0AB"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Reserve</w:t>
            </w:r>
          </w:p>
        </w:tc>
        <w:tc>
          <w:tcPr>
            <w:tcW w:w="1723" w:type="dxa"/>
            <w:shd w:val="clear" w:color="auto" w:fill="auto"/>
            <w:vAlign w:val="center"/>
          </w:tcPr>
          <w:p w14:paraId="3C20756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Cedar Key</w:t>
            </w:r>
          </w:p>
        </w:tc>
        <w:tc>
          <w:tcPr>
            <w:tcW w:w="1080" w:type="dxa"/>
            <w:shd w:val="clear" w:color="auto" w:fill="auto"/>
            <w:vAlign w:val="center"/>
          </w:tcPr>
          <w:p w14:paraId="4445A041"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3E21A64B"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2BF56C6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014D81FF"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1580B26F"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054A18E8" w14:textId="26F6085C"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 xml:space="preserve">Management </w:t>
            </w:r>
            <w:r w:rsidR="005A5B83">
              <w:rPr>
                <w:rFonts w:ascii="Times New Roman" w:eastAsia="Times New Roman" w:hAnsi="Times New Roman" w:cs="Times New Roman"/>
                <w:sz w:val="16"/>
                <w:szCs w:val="16"/>
              </w:rPr>
              <w:t>a</w:t>
            </w:r>
            <w:r w:rsidRPr="00350B90">
              <w:rPr>
                <w:rFonts w:ascii="Times New Roman" w:eastAsia="Times New Roman" w:hAnsi="Times New Roman" w:cs="Times New Roman"/>
                <w:sz w:val="16"/>
                <w:szCs w:val="16"/>
              </w:rPr>
              <w:t>greement</w:t>
            </w:r>
          </w:p>
        </w:tc>
      </w:tr>
      <w:tr w:rsidR="00783C07" w:rsidRPr="00350B90" w14:paraId="7794808D" w14:textId="77777777" w:rsidTr="003139F2">
        <w:trPr>
          <w:cantSplit/>
          <w:trHeight w:val="288"/>
        </w:trPr>
        <w:tc>
          <w:tcPr>
            <w:tcW w:w="1075" w:type="dxa"/>
            <w:shd w:val="clear" w:color="auto" w:fill="auto"/>
            <w:vAlign w:val="center"/>
          </w:tcPr>
          <w:p w14:paraId="49998B5A"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Levy</w:t>
            </w:r>
          </w:p>
        </w:tc>
        <w:tc>
          <w:tcPr>
            <w:tcW w:w="2250" w:type="dxa"/>
            <w:shd w:val="clear" w:color="auto" w:fill="auto"/>
            <w:vAlign w:val="center"/>
          </w:tcPr>
          <w:p w14:paraId="2283D4C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Fanning Springs State Park</w:t>
            </w:r>
          </w:p>
        </w:tc>
        <w:tc>
          <w:tcPr>
            <w:tcW w:w="1427" w:type="dxa"/>
            <w:shd w:val="clear" w:color="auto" w:fill="auto"/>
            <w:vAlign w:val="center"/>
          </w:tcPr>
          <w:p w14:paraId="36858BD6" w14:textId="665ED8EA"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 xml:space="preserve">Recreation </w:t>
            </w:r>
            <w:r w:rsidR="005A5B83">
              <w:rPr>
                <w:rFonts w:ascii="Times New Roman" w:eastAsia="Times New Roman" w:hAnsi="Times New Roman" w:cs="Times New Roman"/>
                <w:sz w:val="16"/>
                <w:szCs w:val="16"/>
              </w:rPr>
              <w:t>a</w:t>
            </w:r>
            <w:r w:rsidRPr="00350B90">
              <w:rPr>
                <w:rFonts w:ascii="Times New Roman" w:eastAsia="Times New Roman" w:hAnsi="Times New Roman" w:cs="Times New Roman"/>
                <w:sz w:val="16"/>
                <w:szCs w:val="16"/>
              </w:rPr>
              <w:t>rea</w:t>
            </w:r>
          </w:p>
        </w:tc>
        <w:tc>
          <w:tcPr>
            <w:tcW w:w="1723" w:type="dxa"/>
            <w:shd w:val="clear" w:color="auto" w:fill="auto"/>
            <w:vAlign w:val="center"/>
          </w:tcPr>
          <w:p w14:paraId="3C52728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Fanning Springs</w:t>
            </w:r>
          </w:p>
        </w:tc>
        <w:tc>
          <w:tcPr>
            <w:tcW w:w="1080" w:type="dxa"/>
            <w:shd w:val="clear" w:color="auto" w:fill="auto"/>
            <w:vAlign w:val="center"/>
          </w:tcPr>
          <w:p w14:paraId="42005A18"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228D154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1975EE02"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5C387274"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7C8BC10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1879112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351AB3DF" w14:textId="77777777" w:rsidTr="003139F2">
        <w:trPr>
          <w:cantSplit/>
          <w:trHeight w:val="288"/>
        </w:trPr>
        <w:tc>
          <w:tcPr>
            <w:tcW w:w="1075" w:type="dxa"/>
            <w:shd w:val="clear" w:color="auto" w:fill="auto"/>
            <w:vAlign w:val="center"/>
          </w:tcPr>
          <w:p w14:paraId="17148A9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Levy</w:t>
            </w:r>
          </w:p>
        </w:tc>
        <w:tc>
          <w:tcPr>
            <w:tcW w:w="2250" w:type="dxa"/>
            <w:shd w:val="clear" w:color="auto" w:fill="auto"/>
            <w:vAlign w:val="center"/>
          </w:tcPr>
          <w:p w14:paraId="0A14EBD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Manatee Springs State Park (includes Anderson's Landing)</w:t>
            </w:r>
          </w:p>
        </w:tc>
        <w:tc>
          <w:tcPr>
            <w:tcW w:w="1427" w:type="dxa"/>
            <w:shd w:val="clear" w:color="auto" w:fill="auto"/>
            <w:vAlign w:val="center"/>
          </w:tcPr>
          <w:p w14:paraId="5FA95B8B"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Park</w:t>
            </w:r>
          </w:p>
        </w:tc>
        <w:tc>
          <w:tcPr>
            <w:tcW w:w="1723" w:type="dxa"/>
            <w:shd w:val="clear" w:color="auto" w:fill="auto"/>
            <w:vAlign w:val="center"/>
          </w:tcPr>
          <w:p w14:paraId="7F29D0AA"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Chiefland</w:t>
            </w:r>
          </w:p>
        </w:tc>
        <w:tc>
          <w:tcPr>
            <w:tcW w:w="1080" w:type="dxa"/>
            <w:shd w:val="clear" w:color="auto" w:fill="auto"/>
            <w:vAlign w:val="center"/>
          </w:tcPr>
          <w:p w14:paraId="0236FC8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12836B31"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56B3F298"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506EA01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3F014BC8"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2FC509E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62B779BD" w14:textId="77777777" w:rsidTr="003139F2">
        <w:trPr>
          <w:cantSplit/>
          <w:trHeight w:val="288"/>
        </w:trPr>
        <w:tc>
          <w:tcPr>
            <w:tcW w:w="1075" w:type="dxa"/>
            <w:shd w:val="clear" w:color="auto" w:fill="auto"/>
            <w:vAlign w:val="center"/>
          </w:tcPr>
          <w:p w14:paraId="5C7345A1"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Levy</w:t>
            </w:r>
          </w:p>
        </w:tc>
        <w:tc>
          <w:tcPr>
            <w:tcW w:w="2250" w:type="dxa"/>
            <w:shd w:val="clear" w:color="auto" w:fill="auto"/>
            <w:vAlign w:val="center"/>
          </w:tcPr>
          <w:p w14:paraId="7D214A92" w14:textId="77777777" w:rsidR="005A5B83" w:rsidRDefault="00783C07" w:rsidP="00DC698F">
            <w:pPr>
              <w:spacing w:before="0" w:after="0" w:line="240" w:lineRule="auto"/>
              <w:jc w:val="center"/>
              <w:rPr>
                <w:rFonts w:ascii="Times New Roman" w:eastAsia="Times New Roman" w:hAnsi="Times New Roman" w:cs="Times New Roman"/>
                <w:sz w:val="16"/>
                <w:szCs w:val="16"/>
              </w:rPr>
            </w:pPr>
            <w:proofErr w:type="spellStart"/>
            <w:r w:rsidRPr="00350B90">
              <w:rPr>
                <w:rFonts w:ascii="Times New Roman" w:eastAsia="Times New Roman" w:hAnsi="Times New Roman" w:cs="Times New Roman"/>
                <w:sz w:val="16"/>
                <w:szCs w:val="16"/>
              </w:rPr>
              <w:t>Waccasassa</w:t>
            </w:r>
            <w:proofErr w:type="spellEnd"/>
            <w:r w:rsidRPr="00350B90">
              <w:rPr>
                <w:rFonts w:ascii="Times New Roman" w:eastAsia="Times New Roman" w:hAnsi="Times New Roman" w:cs="Times New Roman"/>
                <w:sz w:val="16"/>
                <w:szCs w:val="16"/>
              </w:rPr>
              <w:t xml:space="preserve"> Bay Preserve</w:t>
            </w:r>
          </w:p>
          <w:p w14:paraId="4D43269A" w14:textId="4CEEB84D"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State Park</w:t>
            </w:r>
          </w:p>
        </w:tc>
        <w:tc>
          <w:tcPr>
            <w:tcW w:w="1427" w:type="dxa"/>
            <w:shd w:val="clear" w:color="auto" w:fill="auto"/>
            <w:vAlign w:val="center"/>
          </w:tcPr>
          <w:p w14:paraId="242CB81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Preserve</w:t>
            </w:r>
          </w:p>
        </w:tc>
        <w:tc>
          <w:tcPr>
            <w:tcW w:w="1723" w:type="dxa"/>
            <w:shd w:val="clear" w:color="auto" w:fill="auto"/>
            <w:vAlign w:val="center"/>
          </w:tcPr>
          <w:p w14:paraId="62A00607"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Gulf Hammock</w:t>
            </w:r>
          </w:p>
        </w:tc>
        <w:tc>
          <w:tcPr>
            <w:tcW w:w="1080" w:type="dxa"/>
            <w:shd w:val="clear" w:color="auto" w:fill="auto"/>
            <w:vAlign w:val="center"/>
          </w:tcPr>
          <w:p w14:paraId="30141E0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0ED19498"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193E43B8"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04B89BA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3938E74F"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570E82A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33B48842" w14:textId="77777777" w:rsidTr="003139F2">
        <w:trPr>
          <w:cantSplit/>
          <w:trHeight w:val="288"/>
        </w:trPr>
        <w:tc>
          <w:tcPr>
            <w:tcW w:w="1075" w:type="dxa"/>
            <w:shd w:val="clear" w:color="auto" w:fill="auto"/>
            <w:vAlign w:val="center"/>
          </w:tcPr>
          <w:p w14:paraId="33C63A87"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Madison</w:t>
            </w:r>
          </w:p>
        </w:tc>
        <w:tc>
          <w:tcPr>
            <w:tcW w:w="2250" w:type="dxa"/>
            <w:shd w:val="clear" w:color="auto" w:fill="auto"/>
            <w:vAlign w:val="center"/>
          </w:tcPr>
          <w:p w14:paraId="56C011FA"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Madison Blue Spring</w:t>
            </w:r>
          </w:p>
        </w:tc>
        <w:tc>
          <w:tcPr>
            <w:tcW w:w="1427" w:type="dxa"/>
            <w:shd w:val="clear" w:color="auto" w:fill="auto"/>
            <w:vAlign w:val="center"/>
          </w:tcPr>
          <w:p w14:paraId="217E81D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Undetermined</w:t>
            </w:r>
          </w:p>
        </w:tc>
        <w:tc>
          <w:tcPr>
            <w:tcW w:w="1723" w:type="dxa"/>
            <w:shd w:val="clear" w:color="auto" w:fill="auto"/>
            <w:vAlign w:val="center"/>
          </w:tcPr>
          <w:p w14:paraId="0D4886D4"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Lee</w:t>
            </w:r>
          </w:p>
        </w:tc>
        <w:tc>
          <w:tcPr>
            <w:tcW w:w="1080" w:type="dxa"/>
            <w:shd w:val="clear" w:color="auto" w:fill="auto"/>
            <w:vAlign w:val="center"/>
          </w:tcPr>
          <w:p w14:paraId="32692572"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06CE4342"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31F7015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6BFB0938"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189DA667"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7305770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67602D46" w14:textId="77777777" w:rsidTr="003139F2">
        <w:trPr>
          <w:cantSplit/>
          <w:trHeight w:val="288"/>
        </w:trPr>
        <w:tc>
          <w:tcPr>
            <w:tcW w:w="1075" w:type="dxa"/>
            <w:shd w:val="clear" w:color="auto" w:fill="auto"/>
            <w:vAlign w:val="center"/>
          </w:tcPr>
          <w:p w14:paraId="2FDC2CB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Manatee</w:t>
            </w:r>
          </w:p>
        </w:tc>
        <w:tc>
          <w:tcPr>
            <w:tcW w:w="2250" w:type="dxa"/>
            <w:shd w:val="clear" w:color="auto" w:fill="auto"/>
            <w:vAlign w:val="center"/>
          </w:tcPr>
          <w:p w14:paraId="2CAC08B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Judah P. Benjamin Confederate Memorial at Gamble Plantation Historic State Park</w:t>
            </w:r>
          </w:p>
        </w:tc>
        <w:tc>
          <w:tcPr>
            <w:tcW w:w="1427" w:type="dxa"/>
            <w:shd w:val="clear" w:color="auto" w:fill="auto"/>
            <w:vAlign w:val="center"/>
          </w:tcPr>
          <w:p w14:paraId="5ED698E9" w14:textId="2A748FB9"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 xml:space="preserve">Historic </w:t>
            </w:r>
            <w:r w:rsidR="005A5B83">
              <w:rPr>
                <w:rFonts w:ascii="Times New Roman" w:eastAsia="Times New Roman" w:hAnsi="Times New Roman" w:cs="Times New Roman"/>
                <w:sz w:val="16"/>
                <w:szCs w:val="16"/>
              </w:rPr>
              <w:t>s</w:t>
            </w:r>
            <w:r w:rsidRPr="00350B90">
              <w:rPr>
                <w:rFonts w:ascii="Times New Roman" w:eastAsia="Times New Roman" w:hAnsi="Times New Roman" w:cs="Times New Roman"/>
                <w:sz w:val="16"/>
                <w:szCs w:val="16"/>
              </w:rPr>
              <w:t>ite</w:t>
            </w:r>
          </w:p>
        </w:tc>
        <w:tc>
          <w:tcPr>
            <w:tcW w:w="1723" w:type="dxa"/>
            <w:shd w:val="clear" w:color="auto" w:fill="auto"/>
            <w:vAlign w:val="center"/>
          </w:tcPr>
          <w:p w14:paraId="69B5135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Ellenton</w:t>
            </w:r>
          </w:p>
        </w:tc>
        <w:tc>
          <w:tcPr>
            <w:tcW w:w="1080" w:type="dxa"/>
            <w:shd w:val="clear" w:color="auto" w:fill="auto"/>
            <w:vAlign w:val="center"/>
          </w:tcPr>
          <w:p w14:paraId="62B3AB4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21BE7EE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241697D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11CCEB7B"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7D727A4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2BC95F77"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6E74D772" w14:textId="77777777" w:rsidTr="003139F2">
        <w:trPr>
          <w:cantSplit/>
          <w:trHeight w:val="288"/>
        </w:trPr>
        <w:tc>
          <w:tcPr>
            <w:tcW w:w="1075" w:type="dxa"/>
            <w:shd w:val="clear" w:color="auto" w:fill="auto"/>
            <w:vAlign w:val="center"/>
          </w:tcPr>
          <w:p w14:paraId="6FB5B67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Manatee</w:t>
            </w:r>
          </w:p>
        </w:tc>
        <w:tc>
          <w:tcPr>
            <w:tcW w:w="2250" w:type="dxa"/>
            <w:shd w:val="clear" w:color="auto" w:fill="auto"/>
            <w:vAlign w:val="center"/>
          </w:tcPr>
          <w:p w14:paraId="2926AE02"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Lake Manatee State Park</w:t>
            </w:r>
          </w:p>
        </w:tc>
        <w:tc>
          <w:tcPr>
            <w:tcW w:w="1427" w:type="dxa"/>
            <w:shd w:val="clear" w:color="auto" w:fill="auto"/>
            <w:vAlign w:val="center"/>
          </w:tcPr>
          <w:p w14:paraId="4BEE390D" w14:textId="11930499"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 xml:space="preserve">Recreation </w:t>
            </w:r>
            <w:r w:rsidR="005A5B83">
              <w:rPr>
                <w:rFonts w:ascii="Times New Roman" w:eastAsia="Times New Roman" w:hAnsi="Times New Roman" w:cs="Times New Roman"/>
                <w:sz w:val="16"/>
                <w:szCs w:val="16"/>
              </w:rPr>
              <w:t>a</w:t>
            </w:r>
            <w:r w:rsidRPr="00350B90">
              <w:rPr>
                <w:rFonts w:ascii="Times New Roman" w:eastAsia="Times New Roman" w:hAnsi="Times New Roman" w:cs="Times New Roman"/>
                <w:sz w:val="16"/>
                <w:szCs w:val="16"/>
              </w:rPr>
              <w:t>rea</w:t>
            </w:r>
          </w:p>
        </w:tc>
        <w:tc>
          <w:tcPr>
            <w:tcW w:w="1723" w:type="dxa"/>
            <w:shd w:val="clear" w:color="auto" w:fill="auto"/>
            <w:vAlign w:val="center"/>
          </w:tcPr>
          <w:p w14:paraId="0D0F75A7"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Bradenton</w:t>
            </w:r>
          </w:p>
        </w:tc>
        <w:tc>
          <w:tcPr>
            <w:tcW w:w="1080" w:type="dxa"/>
            <w:shd w:val="clear" w:color="auto" w:fill="auto"/>
            <w:vAlign w:val="center"/>
          </w:tcPr>
          <w:p w14:paraId="2521378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065CD25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Yes</w:t>
            </w:r>
          </w:p>
        </w:tc>
        <w:tc>
          <w:tcPr>
            <w:tcW w:w="990" w:type="dxa"/>
            <w:shd w:val="clear" w:color="auto" w:fill="auto"/>
            <w:vAlign w:val="center"/>
          </w:tcPr>
          <w:p w14:paraId="31FD732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63384197"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0039193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298856C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397FD457" w14:textId="77777777" w:rsidTr="003139F2">
        <w:trPr>
          <w:cantSplit/>
          <w:trHeight w:val="288"/>
        </w:trPr>
        <w:tc>
          <w:tcPr>
            <w:tcW w:w="1075" w:type="dxa"/>
            <w:shd w:val="clear" w:color="auto" w:fill="auto"/>
            <w:vAlign w:val="center"/>
          </w:tcPr>
          <w:p w14:paraId="137A1485"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lastRenderedPageBreak/>
              <w:t>Manatee</w:t>
            </w:r>
          </w:p>
        </w:tc>
        <w:tc>
          <w:tcPr>
            <w:tcW w:w="2250" w:type="dxa"/>
            <w:shd w:val="clear" w:color="auto" w:fill="auto"/>
            <w:vAlign w:val="center"/>
          </w:tcPr>
          <w:p w14:paraId="4D71FF91"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Madira Bickel Mound State Archaeological Site</w:t>
            </w:r>
          </w:p>
        </w:tc>
        <w:tc>
          <w:tcPr>
            <w:tcW w:w="1427" w:type="dxa"/>
            <w:shd w:val="clear" w:color="auto" w:fill="auto"/>
            <w:vAlign w:val="center"/>
          </w:tcPr>
          <w:p w14:paraId="296641EE" w14:textId="148D8383"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 xml:space="preserve">Archaeological </w:t>
            </w:r>
            <w:r w:rsidR="005A5B83">
              <w:rPr>
                <w:rFonts w:ascii="Times New Roman" w:eastAsia="Times New Roman" w:hAnsi="Times New Roman" w:cs="Times New Roman"/>
                <w:sz w:val="16"/>
                <w:szCs w:val="16"/>
              </w:rPr>
              <w:t>s</w:t>
            </w:r>
            <w:r w:rsidRPr="00350B90">
              <w:rPr>
                <w:rFonts w:ascii="Times New Roman" w:eastAsia="Times New Roman" w:hAnsi="Times New Roman" w:cs="Times New Roman"/>
                <w:sz w:val="16"/>
                <w:szCs w:val="16"/>
              </w:rPr>
              <w:t>ite</w:t>
            </w:r>
          </w:p>
        </w:tc>
        <w:tc>
          <w:tcPr>
            <w:tcW w:w="1723" w:type="dxa"/>
            <w:shd w:val="clear" w:color="auto" w:fill="auto"/>
            <w:vAlign w:val="center"/>
          </w:tcPr>
          <w:p w14:paraId="52FC22A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Terra Ceia</w:t>
            </w:r>
          </w:p>
        </w:tc>
        <w:tc>
          <w:tcPr>
            <w:tcW w:w="1080" w:type="dxa"/>
            <w:shd w:val="clear" w:color="auto" w:fill="auto"/>
            <w:vAlign w:val="center"/>
          </w:tcPr>
          <w:p w14:paraId="2DCA1651"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3CC6FD5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38F2ADC1"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51009E34"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1FC2099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71F75B8B"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4E211711" w14:textId="77777777" w:rsidTr="003139F2">
        <w:trPr>
          <w:cantSplit/>
          <w:trHeight w:val="288"/>
        </w:trPr>
        <w:tc>
          <w:tcPr>
            <w:tcW w:w="1075" w:type="dxa"/>
            <w:shd w:val="clear" w:color="auto" w:fill="auto"/>
            <w:vAlign w:val="center"/>
          </w:tcPr>
          <w:p w14:paraId="7801D65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Manatee</w:t>
            </w:r>
          </w:p>
        </w:tc>
        <w:tc>
          <w:tcPr>
            <w:tcW w:w="2250" w:type="dxa"/>
            <w:shd w:val="clear" w:color="auto" w:fill="auto"/>
            <w:vAlign w:val="center"/>
          </w:tcPr>
          <w:p w14:paraId="79896F92"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South Fork State Park</w:t>
            </w:r>
          </w:p>
        </w:tc>
        <w:tc>
          <w:tcPr>
            <w:tcW w:w="1427" w:type="dxa"/>
            <w:shd w:val="clear" w:color="auto" w:fill="auto"/>
            <w:vAlign w:val="center"/>
          </w:tcPr>
          <w:p w14:paraId="288A207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Park</w:t>
            </w:r>
          </w:p>
        </w:tc>
        <w:tc>
          <w:tcPr>
            <w:tcW w:w="1723" w:type="dxa"/>
            <w:shd w:val="clear" w:color="auto" w:fill="auto"/>
            <w:vAlign w:val="center"/>
          </w:tcPr>
          <w:p w14:paraId="560C226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Duette</w:t>
            </w:r>
          </w:p>
        </w:tc>
        <w:tc>
          <w:tcPr>
            <w:tcW w:w="1080" w:type="dxa"/>
            <w:shd w:val="clear" w:color="auto" w:fill="auto"/>
            <w:vAlign w:val="center"/>
          </w:tcPr>
          <w:p w14:paraId="2A91044A"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185E652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785C1E1A"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00FBB27A"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52FA9C81"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7352E4D1"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1103D4DD" w14:textId="77777777" w:rsidTr="003139F2">
        <w:trPr>
          <w:cantSplit/>
          <w:trHeight w:val="288"/>
        </w:trPr>
        <w:tc>
          <w:tcPr>
            <w:tcW w:w="1075" w:type="dxa"/>
            <w:shd w:val="clear" w:color="auto" w:fill="auto"/>
            <w:vAlign w:val="center"/>
          </w:tcPr>
          <w:p w14:paraId="667ECBC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Manatee</w:t>
            </w:r>
          </w:p>
        </w:tc>
        <w:tc>
          <w:tcPr>
            <w:tcW w:w="2250" w:type="dxa"/>
            <w:shd w:val="clear" w:color="auto" w:fill="auto"/>
            <w:vAlign w:val="center"/>
          </w:tcPr>
          <w:p w14:paraId="295D7581"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Terra Ceia Preserve State Park</w:t>
            </w:r>
          </w:p>
        </w:tc>
        <w:tc>
          <w:tcPr>
            <w:tcW w:w="1427" w:type="dxa"/>
            <w:shd w:val="clear" w:color="auto" w:fill="auto"/>
            <w:vAlign w:val="center"/>
          </w:tcPr>
          <w:p w14:paraId="01719D4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Preserve</w:t>
            </w:r>
          </w:p>
        </w:tc>
        <w:tc>
          <w:tcPr>
            <w:tcW w:w="1723" w:type="dxa"/>
            <w:shd w:val="clear" w:color="auto" w:fill="auto"/>
            <w:vAlign w:val="center"/>
          </w:tcPr>
          <w:p w14:paraId="7EAB3DE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Terra Ceia</w:t>
            </w:r>
          </w:p>
        </w:tc>
        <w:tc>
          <w:tcPr>
            <w:tcW w:w="1080" w:type="dxa"/>
            <w:shd w:val="clear" w:color="auto" w:fill="auto"/>
            <w:vAlign w:val="center"/>
          </w:tcPr>
          <w:p w14:paraId="0A71A41B"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44B143D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5F84C3D5"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0359A0B8"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20775A42"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1DCE5E4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76396B7C" w14:textId="77777777" w:rsidTr="003139F2">
        <w:trPr>
          <w:cantSplit/>
          <w:trHeight w:val="288"/>
        </w:trPr>
        <w:tc>
          <w:tcPr>
            <w:tcW w:w="1075" w:type="dxa"/>
            <w:shd w:val="clear" w:color="auto" w:fill="auto"/>
            <w:vAlign w:val="center"/>
          </w:tcPr>
          <w:p w14:paraId="5B09DA8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Manatee</w:t>
            </w:r>
          </w:p>
        </w:tc>
        <w:tc>
          <w:tcPr>
            <w:tcW w:w="2250" w:type="dxa"/>
            <w:shd w:val="clear" w:color="auto" w:fill="auto"/>
            <w:vAlign w:val="center"/>
          </w:tcPr>
          <w:p w14:paraId="2412633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Wingate Creek State Park</w:t>
            </w:r>
          </w:p>
        </w:tc>
        <w:tc>
          <w:tcPr>
            <w:tcW w:w="1427" w:type="dxa"/>
            <w:shd w:val="clear" w:color="auto" w:fill="auto"/>
            <w:vAlign w:val="center"/>
          </w:tcPr>
          <w:p w14:paraId="7075D2FB"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Park</w:t>
            </w:r>
          </w:p>
        </w:tc>
        <w:tc>
          <w:tcPr>
            <w:tcW w:w="1723" w:type="dxa"/>
            <w:shd w:val="clear" w:color="auto" w:fill="auto"/>
            <w:vAlign w:val="center"/>
          </w:tcPr>
          <w:p w14:paraId="732BCD62"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Inverness</w:t>
            </w:r>
          </w:p>
        </w:tc>
        <w:tc>
          <w:tcPr>
            <w:tcW w:w="1080" w:type="dxa"/>
            <w:shd w:val="clear" w:color="auto" w:fill="auto"/>
            <w:vAlign w:val="center"/>
          </w:tcPr>
          <w:p w14:paraId="72731F8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458CC89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44F9421F"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296A683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722DE93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6658C2E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67EB0B33" w14:textId="77777777" w:rsidTr="003139F2">
        <w:trPr>
          <w:cantSplit/>
          <w:trHeight w:val="288"/>
        </w:trPr>
        <w:tc>
          <w:tcPr>
            <w:tcW w:w="1075" w:type="dxa"/>
            <w:shd w:val="clear" w:color="auto" w:fill="auto"/>
            <w:vAlign w:val="center"/>
          </w:tcPr>
          <w:p w14:paraId="13DD58E7"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Manatee, Sarasota</w:t>
            </w:r>
          </w:p>
        </w:tc>
        <w:tc>
          <w:tcPr>
            <w:tcW w:w="2250" w:type="dxa"/>
            <w:shd w:val="clear" w:color="auto" w:fill="auto"/>
            <w:vAlign w:val="center"/>
          </w:tcPr>
          <w:p w14:paraId="2DA85C47"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Myakka River State Park</w:t>
            </w:r>
          </w:p>
        </w:tc>
        <w:tc>
          <w:tcPr>
            <w:tcW w:w="1427" w:type="dxa"/>
            <w:shd w:val="clear" w:color="auto" w:fill="auto"/>
            <w:vAlign w:val="center"/>
          </w:tcPr>
          <w:p w14:paraId="2EE8D8C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Park</w:t>
            </w:r>
          </w:p>
        </w:tc>
        <w:tc>
          <w:tcPr>
            <w:tcW w:w="1723" w:type="dxa"/>
            <w:shd w:val="clear" w:color="auto" w:fill="auto"/>
            <w:vAlign w:val="center"/>
          </w:tcPr>
          <w:p w14:paraId="35D0FA9F"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Sarasota</w:t>
            </w:r>
          </w:p>
        </w:tc>
        <w:tc>
          <w:tcPr>
            <w:tcW w:w="1080" w:type="dxa"/>
            <w:shd w:val="clear" w:color="auto" w:fill="auto"/>
            <w:vAlign w:val="center"/>
          </w:tcPr>
          <w:p w14:paraId="2D2B85A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79B3DE2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Yes</w:t>
            </w:r>
          </w:p>
        </w:tc>
        <w:tc>
          <w:tcPr>
            <w:tcW w:w="990" w:type="dxa"/>
            <w:shd w:val="clear" w:color="auto" w:fill="auto"/>
            <w:vAlign w:val="center"/>
          </w:tcPr>
          <w:p w14:paraId="045DEFF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22CA6A2F"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4A58560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39EA2DC7" w14:textId="1B61C3CF"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 xml:space="preserve">Management </w:t>
            </w:r>
            <w:r w:rsidR="005A5B83">
              <w:rPr>
                <w:rFonts w:ascii="Times New Roman" w:eastAsia="Times New Roman" w:hAnsi="Times New Roman" w:cs="Times New Roman"/>
                <w:sz w:val="16"/>
                <w:szCs w:val="16"/>
              </w:rPr>
              <w:t>a</w:t>
            </w:r>
            <w:r w:rsidRPr="00350B90">
              <w:rPr>
                <w:rFonts w:ascii="Times New Roman" w:eastAsia="Times New Roman" w:hAnsi="Times New Roman" w:cs="Times New Roman"/>
                <w:sz w:val="16"/>
                <w:szCs w:val="16"/>
              </w:rPr>
              <w:t>greement</w:t>
            </w:r>
          </w:p>
        </w:tc>
      </w:tr>
      <w:tr w:rsidR="00783C07" w:rsidRPr="00350B90" w14:paraId="488D423E" w14:textId="77777777" w:rsidTr="003139F2">
        <w:trPr>
          <w:cantSplit/>
          <w:trHeight w:val="288"/>
        </w:trPr>
        <w:tc>
          <w:tcPr>
            <w:tcW w:w="1075" w:type="dxa"/>
            <w:shd w:val="clear" w:color="auto" w:fill="auto"/>
            <w:vAlign w:val="center"/>
          </w:tcPr>
          <w:p w14:paraId="3F19908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Marion</w:t>
            </w:r>
          </w:p>
        </w:tc>
        <w:tc>
          <w:tcPr>
            <w:tcW w:w="2250" w:type="dxa"/>
            <w:shd w:val="clear" w:color="auto" w:fill="auto"/>
            <w:vAlign w:val="center"/>
          </w:tcPr>
          <w:p w14:paraId="52CB2FB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Price's Scrub</w:t>
            </w:r>
          </w:p>
        </w:tc>
        <w:tc>
          <w:tcPr>
            <w:tcW w:w="1427" w:type="dxa"/>
            <w:shd w:val="clear" w:color="auto" w:fill="auto"/>
            <w:vAlign w:val="center"/>
          </w:tcPr>
          <w:p w14:paraId="57F245B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Undetermined</w:t>
            </w:r>
          </w:p>
        </w:tc>
        <w:tc>
          <w:tcPr>
            <w:tcW w:w="1723" w:type="dxa"/>
            <w:shd w:val="clear" w:color="auto" w:fill="auto"/>
            <w:vAlign w:val="center"/>
          </w:tcPr>
          <w:p w14:paraId="0468525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Micanopy</w:t>
            </w:r>
          </w:p>
        </w:tc>
        <w:tc>
          <w:tcPr>
            <w:tcW w:w="1080" w:type="dxa"/>
            <w:shd w:val="clear" w:color="auto" w:fill="auto"/>
            <w:vAlign w:val="center"/>
          </w:tcPr>
          <w:p w14:paraId="312BD8E7"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7A2CF51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29C2CDF8"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31646482"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737098A7"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419D3F2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5254ADF7" w14:textId="77777777" w:rsidTr="003139F2">
        <w:trPr>
          <w:cantSplit/>
          <w:trHeight w:val="288"/>
        </w:trPr>
        <w:tc>
          <w:tcPr>
            <w:tcW w:w="1075" w:type="dxa"/>
            <w:shd w:val="clear" w:color="auto" w:fill="auto"/>
            <w:vAlign w:val="center"/>
          </w:tcPr>
          <w:p w14:paraId="6E331465"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Marion</w:t>
            </w:r>
          </w:p>
        </w:tc>
        <w:tc>
          <w:tcPr>
            <w:tcW w:w="2250" w:type="dxa"/>
            <w:shd w:val="clear" w:color="auto" w:fill="auto"/>
            <w:vAlign w:val="center"/>
          </w:tcPr>
          <w:p w14:paraId="38A258A8"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Rainbow Springs State Park</w:t>
            </w:r>
          </w:p>
        </w:tc>
        <w:tc>
          <w:tcPr>
            <w:tcW w:w="1427" w:type="dxa"/>
            <w:shd w:val="clear" w:color="auto" w:fill="auto"/>
            <w:vAlign w:val="center"/>
          </w:tcPr>
          <w:p w14:paraId="4730098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Park</w:t>
            </w:r>
          </w:p>
        </w:tc>
        <w:tc>
          <w:tcPr>
            <w:tcW w:w="1723" w:type="dxa"/>
            <w:shd w:val="clear" w:color="auto" w:fill="auto"/>
            <w:vAlign w:val="center"/>
          </w:tcPr>
          <w:p w14:paraId="18E9B052"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Dunnellon</w:t>
            </w:r>
          </w:p>
        </w:tc>
        <w:tc>
          <w:tcPr>
            <w:tcW w:w="1080" w:type="dxa"/>
            <w:shd w:val="clear" w:color="auto" w:fill="auto"/>
            <w:vAlign w:val="center"/>
          </w:tcPr>
          <w:p w14:paraId="581E097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135CEAC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6EA69227"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0741CA2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01F5B1F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49B8D1C7"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135B00A1" w14:textId="77777777" w:rsidTr="003139F2">
        <w:trPr>
          <w:cantSplit/>
          <w:trHeight w:val="288"/>
        </w:trPr>
        <w:tc>
          <w:tcPr>
            <w:tcW w:w="1075" w:type="dxa"/>
            <w:shd w:val="clear" w:color="auto" w:fill="auto"/>
            <w:vAlign w:val="center"/>
          </w:tcPr>
          <w:p w14:paraId="15A2B214"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Marion</w:t>
            </w:r>
          </w:p>
        </w:tc>
        <w:tc>
          <w:tcPr>
            <w:tcW w:w="2250" w:type="dxa"/>
            <w:shd w:val="clear" w:color="auto" w:fill="auto"/>
            <w:vAlign w:val="center"/>
          </w:tcPr>
          <w:p w14:paraId="1D96587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Silver Springs State Park</w:t>
            </w:r>
          </w:p>
        </w:tc>
        <w:tc>
          <w:tcPr>
            <w:tcW w:w="1427" w:type="dxa"/>
            <w:shd w:val="clear" w:color="auto" w:fill="auto"/>
            <w:vAlign w:val="center"/>
          </w:tcPr>
          <w:p w14:paraId="2BCCDE12"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Park</w:t>
            </w:r>
          </w:p>
        </w:tc>
        <w:tc>
          <w:tcPr>
            <w:tcW w:w="1723" w:type="dxa"/>
            <w:shd w:val="clear" w:color="auto" w:fill="auto"/>
            <w:vAlign w:val="center"/>
          </w:tcPr>
          <w:p w14:paraId="6D70104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Ocala</w:t>
            </w:r>
          </w:p>
        </w:tc>
        <w:tc>
          <w:tcPr>
            <w:tcW w:w="1080" w:type="dxa"/>
            <w:shd w:val="clear" w:color="auto" w:fill="auto"/>
            <w:vAlign w:val="center"/>
          </w:tcPr>
          <w:p w14:paraId="7F2D9FC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145683D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560D532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583CF7C2"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35F9A478"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4527650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600C45FB" w14:textId="77777777" w:rsidTr="003139F2">
        <w:trPr>
          <w:cantSplit/>
          <w:trHeight w:val="288"/>
        </w:trPr>
        <w:tc>
          <w:tcPr>
            <w:tcW w:w="1075" w:type="dxa"/>
            <w:shd w:val="clear" w:color="auto" w:fill="auto"/>
            <w:vAlign w:val="center"/>
          </w:tcPr>
          <w:p w14:paraId="2533E07B"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Martin</w:t>
            </w:r>
          </w:p>
        </w:tc>
        <w:tc>
          <w:tcPr>
            <w:tcW w:w="2250" w:type="dxa"/>
            <w:shd w:val="clear" w:color="auto" w:fill="auto"/>
            <w:vAlign w:val="center"/>
          </w:tcPr>
          <w:p w14:paraId="75319428" w14:textId="77777777" w:rsidR="005A5B83"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Atlantic Ridge Preserve</w:t>
            </w:r>
          </w:p>
          <w:p w14:paraId="523786CE" w14:textId="0498CE5E"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State Park</w:t>
            </w:r>
          </w:p>
        </w:tc>
        <w:tc>
          <w:tcPr>
            <w:tcW w:w="1427" w:type="dxa"/>
            <w:shd w:val="clear" w:color="auto" w:fill="auto"/>
            <w:vAlign w:val="center"/>
          </w:tcPr>
          <w:p w14:paraId="373B688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Preserve</w:t>
            </w:r>
          </w:p>
        </w:tc>
        <w:tc>
          <w:tcPr>
            <w:tcW w:w="1723" w:type="dxa"/>
            <w:shd w:val="clear" w:color="auto" w:fill="auto"/>
            <w:vAlign w:val="center"/>
          </w:tcPr>
          <w:p w14:paraId="7D26A948"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Stuart</w:t>
            </w:r>
          </w:p>
        </w:tc>
        <w:tc>
          <w:tcPr>
            <w:tcW w:w="1080" w:type="dxa"/>
            <w:shd w:val="clear" w:color="auto" w:fill="auto"/>
            <w:vAlign w:val="center"/>
          </w:tcPr>
          <w:p w14:paraId="4F393AF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61983A32"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27FD84E7"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43E06B9B"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138D036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23C88E6A"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2E628888" w14:textId="77777777" w:rsidTr="003139F2">
        <w:trPr>
          <w:cantSplit/>
          <w:trHeight w:val="288"/>
        </w:trPr>
        <w:tc>
          <w:tcPr>
            <w:tcW w:w="1075" w:type="dxa"/>
            <w:shd w:val="clear" w:color="auto" w:fill="auto"/>
            <w:vAlign w:val="center"/>
          </w:tcPr>
          <w:p w14:paraId="51E5A758"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Martin</w:t>
            </w:r>
          </w:p>
        </w:tc>
        <w:tc>
          <w:tcPr>
            <w:tcW w:w="2250" w:type="dxa"/>
            <w:shd w:val="clear" w:color="auto" w:fill="auto"/>
            <w:vAlign w:val="center"/>
          </w:tcPr>
          <w:p w14:paraId="7251A9CA"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proofErr w:type="spellStart"/>
            <w:r w:rsidRPr="00350B90">
              <w:rPr>
                <w:rFonts w:ascii="Times New Roman" w:eastAsia="Times New Roman" w:hAnsi="Times New Roman" w:cs="Times New Roman"/>
                <w:sz w:val="16"/>
                <w:szCs w:val="16"/>
              </w:rPr>
              <w:t>Seabranch</w:t>
            </w:r>
            <w:proofErr w:type="spellEnd"/>
            <w:r w:rsidRPr="00350B90">
              <w:rPr>
                <w:rFonts w:ascii="Times New Roman" w:eastAsia="Times New Roman" w:hAnsi="Times New Roman" w:cs="Times New Roman"/>
                <w:sz w:val="16"/>
                <w:szCs w:val="16"/>
              </w:rPr>
              <w:t xml:space="preserve"> Preserve State Park</w:t>
            </w:r>
          </w:p>
        </w:tc>
        <w:tc>
          <w:tcPr>
            <w:tcW w:w="1427" w:type="dxa"/>
            <w:shd w:val="clear" w:color="auto" w:fill="auto"/>
            <w:vAlign w:val="center"/>
          </w:tcPr>
          <w:p w14:paraId="41EBADE2"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Preserve</w:t>
            </w:r>
          </w:p>
        </w:tc>
        <w:tc>
          <w:tcPr>
            <w:tcW w:w="1723" w:type="dxa"/>
            <w:shd w:val="clear" w:color="auto" w:fill="auto"/>
            <w:vAlign w:val="center"/>
          </w:tcPr>
          <w:p w14:paraId="097A888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Stuart</w:t>
            </w:r>
          </w:p>
        </w:tc>
        <w:tc>
          <w:tcPr>
            <w:tcW w:w="1080" w:type="dxa"/>
            <w:shd w:val="clear" w:color="auto" w:fill="auto"/>
            <w:vAlign w:val="center"/>
          </w:tcPr>
          <w:p w14:paraId="3CD54DB5"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5E12F357"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180E419A"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75F7611F"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2E55DA9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2EAFEEA2"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18FC64F9" w14:textId="77777777" w:rsidTr="003139F2">
        <w:trPr>
          <w:cantSplit/>
          <w:trHeight w:val="288"/>
        </w:trPr>
        <w:tc>
          <w:tcPr>
            <w:tcW w:w="1075" w:type="dxa"/>
            <w:shd w:val="clear" w:color="auto" w:fill="auto"/>
            <w:vAlign w:val="center"/>
          </w:tcPr>
          <w:p w14:paraId="151C8E6B"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Martin</w:t>
            </w:r>
          </w:p>
        </w:tc>
        <w:tc>
          <w:tcPr>
            <w:tcW w:w="2250" w:type="dxa"/>
            <w:shd w:val="clear" w:color="auto" w:fill="auto"/>
            <w:vAlign w:val="center"/>
          </w:tcPr>
          <w:p w14:paraId="1D5B19FD" w14:textId="77777777" w:rsidR="005A5B83"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St. Lucie Inlet Preserve</w:t>
            </w:r>
          </w:p>
          <w:p w14:paraId="03905D84" w14:textId="652025E8"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State Park</w:t>
            </w:r>
          </w:p>
        </w:tc>
        <w:tc>
          <w:tcPr>
            <w:tcW w:w="1427" w:type="dxa"/>
            <w:shd w:val="clear" w:color="auto" w:fill="auto"/>
            <w:vAlign w:val="center"/>
          </w:tcPr>
          <w:p w14:paraId="54603EB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Preserve</w:t>
            </w:r>
          </w:p>
        </w:tc>
        <w:tc>
          <w:tcPr>
            <w:tcW w:w="1723" w:type="dxa"/>
            <w:shd w:val="clear" w:color="auto" w:fill="auto"/>
            <w:vAlign w:val="center"/>
          </w:tcPr>
          <w:p w14:paraId="0B538B77"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Port Salerno</w:t>
            </w:r>
          </w:p>
        </w:tc>
        <w:tc>
          <w:tcPr>
            <w:tcW w:w="1080" w:type="dxa"/>
            <w:shd w:val="clear" w:color="auto" w:fill="auto"/>
            <w:vAlign w:val="center"/>
          </w:tcPr>
          <w:p w14:paraId="1F1A0D8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4586B257"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5B747E75"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1F2439F4"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4BD00B4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074C6647"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Dedication</w:t>
            </w:r>
          </w:p>
        </w:tc>
      </w:tr>
      <w:tr w:rsidR="00783C07" w:rsidRPr="00350B90" w14:paraId="05A9000F" w14:textId="77777777" w:rsidTr="003139F2">
        <w:trPr>
          <w:cantSplit/>
          <w:trHeight w:val="288"/>
        </w:trPr>
        <w:tc>
          <w:tcPr>
            <w:tcW w:w="1075" w:type="dxa"/>
            <w:shd w:val="clear" w:color="auto" w:fill="auto"/>
            <w:vAlign w:val="center"/>
          </w:tcPr>
          <w:p w14:paraId="0969182B" w14:textId="77777777" w:rsidR="005A5B83"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Martin,</w:t>
            </w:r>
          </w:p>
          <w:p w14:paraId="25BA5A42" w14:textId="22900052"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Palm Beach</w:t>
            </w:r>
          </w:p>
        </w:tc>
        <w:tc>
          <w:tcPr>
            <w:tcW w:w="2250" w:type="dxa"/>
            <w:shd w:val="clear" w:color="auto" w:fill="auto"/>
            <w:vAlign w:val="center"/>
          </w:tcPr>
          <w:p w14:paraId="7925597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Jonathan Dickinson State Park</w:t>
            </w:r>
          </w:p>
        </w:tc>
        <w:tc>
          <w:tcPr>
            <w:tcW w:w="1427" w:type="dxa"/>
            <w:shd w:val="clear" w:color="auto" w:fill="auto"/>
            <w:vAlign w:val="center"/>
          </w:tcPr>
          <w:p w14:paraId="28E6DD2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Park</w:t>
            </w:r>
          </w:p>
        </w:tc>
        <w:tc>
          <w:tcPr>
            <w:tcW w:w="1723" w:type="dxa"/>
            <w:shd w:val="clear" w:color="auto" w:fill="auto"/>
            <w:vAlign w:val="center"/>
          </w:tcPr>
          <w:p w14:paraId="3BBE618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Hobe Sound</w:t>
            </w:r>
          </w:p>
        </w:tc>
        <w:tc>
          <w:tcPr>
            <w:tcW w:w="1080" w:type="dxa"/>
            <w:shd w:val="clear" w:color="auto" w:fill="auto"/>
            <w:vAlign w:val="center"/>
          </w:tcPr>
          <w:p w14:paraId="11B1564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5B46FB5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4D26136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48C215A1"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58C48D77"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0773EF1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59E7A90D" w14:textId="77777777" w:rsidTr="003139F2">
        <w:trPr>
          <w:cantSplit/>
          <w:trHeight w:val="288"/>
        </w:trPr>
        <w:tc>
          <w:tcPr>
            <w:tcW w:w="1075" w:type="dxa"/>
            <w:shd w:val="clear" w:color="auto" w:fill="auto"/>
            <w:vAlign w:val="center"/>
          </w:tcPr>
          <w:p w14:paraId="1A27C6B9" w14:textId="77777777" w:rsidR="005A5B83"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Martin,</w:t>
            </w:r>
          </w:p>
          <w:p w14:paraId="3F73EEBB" w14:textId="2AB91A04"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St. Lucie</w:t>
            </w:r>
          </w:p>
        </w:tc>
        <w:tc>
          <w:tcPr>
            <w:tcW w:w="2250" w:type="dxa"/>
            <w:shd w:val="clear" w:color="auto" w:fill="auto"/>
            <w:vAlign w:val="center"/>
          </w:tcPr>
          <w:p w14:paraId="5D9A470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Savannas Preserve State Park</w:t>
            </w:r>
          </w:p>
        </w:tc>
        <w:tc>
          <w:tcPr>
            <w:tcW w:w="1427" w:type="dxa"/>
            <w:shd w:val="clear" w:color="auto" w:fill="auto"/>
            <w:vAlign w:val="center"/>
          </w:tcPr>
          <w:p w14:paraId="02A31815"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Preserve</w:t>
            </w:r>
          </w:p>
        </w:tc>
        <w:tc>
          <w:tcPr>
            <w:tcW w:w="1723" w:type="dxa"/>
            <w:shd w:val="clear" w:color="auto" w:fill="auto"/>
            <w:vAlign w:val="center"/>
          </w:tcPr>
          <w:p w14:paraId="45DF96E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Port St. Lucie</w:t>
            </w:r>
          </w:p>
        </w:tc>
        <w:tc>
          <w:tcPr>
            <w:tcW w:w="1080" w:type="dxa"/>
            <w:shd w:val="clear" w:color="auto" w:fill="auto"/>
            <w:vAlign w:val="center"/>
          </w:tcPr>
          <w:p w14:paraId="2DABE087"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35D15AA8"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3B8FC10A"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14ED6697"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72856D0B"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03B5361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362054C4" w14:textId="77777777" w:rsidTr="003139F2">
        <w:trPr>
          <w:cantSplit/>
          <w:trHeight w:val="288"/>
        </w:trPr>
        <w:tc>
          <w:tcPr>
            <w:tcW w:w="1075" w:type="dxa"/>
            <w:shd w:val="clear" w:color="auto" w:fill="auto"/>
            <w:vAlign w:val="center"/>
          </w:tcPr>
          <w:p w14:paraId="274D3C21"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Miami-Dade</w:t>
            </w:r>
          </w:p>
        </w:tc>
        <w:tc>
          <w:tcPr>
            <w:tcW w:w="2250" w:type="dxa"/>
            <w:shd w:val="clear" w:color="auto" w:fill="auto"/>
            <w:vAlign w:val="center"/>
          </w:tcPr>
          <w:p w14:paraId="43487B57" w14:textId="77777777" w:rsidR="005A5B83"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Bill Baggs Cape Florida</w:t>
            </w:r>
          </w:p>
          <w:p w14:paraId="590880C0" w14:textId="1D2C305F"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State Park</w:t>
            </w:r>
          </w:p>
        </w:tc>
        <w:tc>
          <w:tcPr>
            <w:tcW w:w="1427" w:type="dxa"/>
            <w:shd w:val="clear" w:color="auto" w:fill="auto"/>
            <w:vAlign w:val="center"/>
          </w:tcPr>
          <w:p w14:paraId="36401985" w14:textId="7580495B"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 xml:space="preserve">Recreation </w:t>
            </w:r>
            <w:r w:rsidR="005A5B83">
              <w:rPr>
                <w:rFonts w:ascii="Times New Roman" w:eastAsia="Times New Roman" w:hAnsi="Times New Roman" w:cs="Times New Roman"/>
                <w:sz w:val="16"/>
                <w:szCs w:val="16"/>
              </w:rPr>
              <w:t>a</w:t>
            </w:r>
            <w:r w:rsidRPr="00350B90">
              <w:rPr>
                <w:rFonts w:ascii="Times New Roman" w:eastAsia="Times New Roman" w:hAnsi="Times New Roman" w:cs="Times New Roman"/>
                <w:sz w:val="16"/>
                <w:szCs w:val="16"/>
              </w:rPr>
              <w:t>rea</w:t>
            </w:r>
          </w:p>
        </w:tc>
        <w:tc>
          <w:tcPr>
            <w:tcW w:w="1723" w:type="dxa"/>
            <w:shd w:val="clear" w:color="auto" w:fill="auto"/>
            <w:vAlign w:val="center"/>
          </w:tcPr>
          <w:p w14:paraId="541FE00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Key Biscayne</w:t>
            </w:r>
          </w:p>
        </w:tc>
        <w:tc>
          <w:tcPr>
            <w:tcW w:w="1080" w:type="dxa"/>
            <w:shd w:val="clear" w:color="auto" w:fill="auto"/>
            <w:vAlign w:val="center"/>
          </w:tcPr>
          <w:p w14:paraId="65E1544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106B7121"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04DFB517"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1532EC61"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5DA3017B"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517CA705"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5DD7C2D8" w14:textId="77777777" w:rsidTr="003139F2">
        <w:trPr>
          <w:cantSplit/>
          <w:trHeight w:val="288"/>
        </w:trPr>
        <w:tc>
          <w:tcPr>
            <w:tcW w:w="1075" w:type="dxa"/>
            <w:shd w:val="clear" w:color="auto" w:fill="auto"/>
            <w:vAlign w:val="center"/>
          </w:tcPr>
          <w:p w14:paraId="1160B6E7"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Miami-Dade</w:t>
            </w:r>
          </w:p>
        </w:tc>
        <w:tc>
          <w:tcPr>
            <w:tcW w:w="2250" w:type="dxa"/>
            <w:shd w:val="clear" w:color="auto" w:fill="auto"/>
            <w:vAlign w:val="center"/>
          </w:tcPr>
          <w:p w14:paraId="46556B4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Oleta River State Park</w:t>
            </w:r>
          </w:p>
        </w:tc>
        <w:tc>
          <w:tcPr>
            <w:tcW w:w="1427" w:type="dxa"/>
            <w:shd w:val="clear" w:color="auto" w:fill="auto"/>
            <w:vAlign w:val="center"/>
          </w:tcPr>
          <w:p w14:paraId="56012E7A" w14:textId="573B1C96"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 xml:space="preserve">Recreation </w:t>
            </w:r>
            <w:r w:rsidR="005A5B83">
              <w:rPr>
                <w:rFonts w:ascii="Times New Roman" w:eastAsia="Times New Roman" w:hAnsi="Times New Roman" w:cs="Times New Roman"/>
                <w:sz w:val="16"/>
                <w:szCs w:val="16"/>
              </w:rPr>
              <w:t>a</w:t>
            </w:r>
            <w:r w:rsidRPr="00350B90">
              <w:rPr>
                <w:rFonts w:ascii="Times New Roman" w:eastAsia="Times New Roman" w:hAnsi="Times New Roman" w:cs="Times New Roman"/>
                <w:sz w:val="16"/>
                <w:szCs w:val="16"/>
              </w:rPr>
              <w:t>rea</w:t>
            </w:r>
          </w:p>
        </w:tc>
        <w:tc>
          <w:tcPr>
            <w:tcW w:w="1723" w:type="dxa"/>
            <w:shd w:val="clear" w:color="auto" w:fill="auto"/>
            <w:vAlign w:val="center"/>
          </w:tcPr>
          <w:p w14:paraId="0660D431"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North Miami Beach</w:t>
            </w:r>
          </w:p>
        </w:tc>
        <w:tc>
          <w:tcPr>
            <w:tcW w:w="1080" w:type="dxa"/>
            <w:shd w:val="clear" w:color="auto" w:fill="auto"/>
            <w:vAlign w:val="center"/>
          </w:tcPr>
          <w:p w14:paraId="4BB9156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16779DD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05EFE1A8"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5EB0B09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3B7454E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78EAAC0F"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5DAA01DB" w14:textId="77777777" w:rsidTr="003139F2">
        <w:trPr>
          <w:cantSplit/>
          <w:trHeight w:val="288"/>
        </w:trPr>
        <w:tc>
          <w:tcPr>
            <w:tcW w:w="1075" w:type="dxa"/>
            <w:shd w:val="clear" w:color="auto" w:fill="auto"/>
            <w:vAlign w:val="center"/>
          </w:tcPr>
          <w:p w14:paraId="395ABB0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Miami-Dade</w:t>
            </w:r>
          </w:p>
        </w:tc>
        <w:tc>
          <w:tcPr>
            <w:tcW w:w="2250" w:type="dxa"/>
            <w:shd w:val="clear" w:color="auto" w:fill="auto"/>
            <w:vAlign w:val="center"/>
          </w:tcPr>
          <w:p w14:paraId="68C4C35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The Barnacle Historic State Park</w:t>
            </w:r>
          </w:p>
        </w:tc>
        <w:tc>
          <w:tcPr>
            <w:tcW w:w="1427" w:type="dxa"/>
            <w:shd w:val="clear" w:color="auto" w:fill="auto"/>
            <w:vAlign w:val="center"/>
          </w:tcPr>
          <w:p w14:paraId="5F87DB37" w14:textId="3A22F28F"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 xml:space="preserve">Historic </w:t>
            </w:r>
            <w:r w:rsidR="005A5B83">
              <w:rPr>
                <w:rFonts w:ascii="Times New Roman" w:eastAsia="Times New Roman" w:hAnsi="Times New Roman" w:cs="Times New Roman"/>
                <w:sz w:val="16"/>
                <w:szCs w:val="16"/>
              </w:rPr>
              <w:t>s</w:t>
            </w:r>
            <w:r w:rsidRPr="00350B90">
              <w:rPr>
                <w:rFonts w:ascii="Times New Roman" w:eastAsia="Times New Roman" w:hAnsi="Times New Roman" w:cs="Times New Roman"/>
                <w:sz w:val="16"/>
                <w:szCs w:val="16"/>
              </w:rPr>
              <w:t>ite</w:t>
            </w:r>
          </w:p>
        </w:tc>
        <w:tc>
          <w:tcPr>
            <w:tcW w:w="1723" w:type="dxa"/>
            <w:shd w:val="clear" w:color="auto" w:fill="auto"/>
            <w:vAlign w:val="center"/>
          </w:tcPr>
          <w:p w14:paraId="79F1C6A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Miami</w:t>
            </w:r>
          </w:p>
        </w:tc>
        <w:tc>
          <w:tcPr>
            <w:tcW w:w="1080" w:type="dxa"/>
            <w:shd w:val="clear" w:color="auto" w:fill="auto"/>
            <w:vAlign w:val="center"/>
          </w:tcPr>
          <w:p w14:paraId="4B5F40FF"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204D5D5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530393BF"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4B47F3DB"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226300D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4B24CBC4"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2E616D69" w14:textId="77777777" w:rsidTr="003139F2">
        <w:trPr>
          <w:cantSplit/>
          <w:trHeight w:val="288"/>
        </w:trPr>
        <w:tc>
          <w:tcPr>
            <w:tcW w:w="1075" w:type="dxa"/>
            <w:shd w:val="clear" w:color="auto" w:fill="auto"/>
            <w:vAlign w:val="center"/>
          </w:tcPr>
          <w:p w14:paraId="5E161EBA"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Monroe</w:t>
            </w:r>
          </w:p>
        </w:tc>
        <w:tc>
          <w:tcPr>
            <w:tcW w:w="2250" w:type="dxa"/>
            <w:shd w:val="clear" w:color="auto" w:fill="auto"/>
            <w:vAlign w:val="center"/>
          </w:tcPr>
          <w:p w14:paraId="11A59C31"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Bahia Honda State Park</w:t>
            </w:r>
          </w:p>
        </w:tc>
        <w:tc>
          <w:tcPr>
            <w:tcW w:w="1427" w:type="dxa"/>
            <w:shd w:val="clear" w:color="auto" w:fill="auto"/>
            <w:vAlign w:val="center"/>
          </w:tcPr>
          <w:p w14:paraId="1965B661"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Park</w:t>
            </w:r>
          </w:p>
        </w:tc>
        <w:tc>
          <w:tcPr>
            <w:tcW w:w="1723" w:type="dxa"/>
            <w:shd w:val="clear" w:color="auto" w:fill="auto"/>
            <w:vAlign w:val="center"/>
          </w:tcPr>
          <w:p w14:paraId="6E127204"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Big Pine Key</w:t>
            </w:r>
          </w:p>
        </w:tc>
        <w:tc>
          <w:tcPr>
            <w:tcW w:w="1080" w:type="dxa"/>
            <w:shd w:val="clear" w:color="auto" w:fill="auto"/>
            <w:vAlign w:val="center"/>
          </w:tcPr>
          <w:p w14:paraId="54ACE7E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084A85A2"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Yes</w:t>
            </w:r>
          </w:p>
        </w:tc>
        <w:tc>
          <w:tcPr>
            <w:tcW w:w="990" w:type="dxa"/>
            <w:shd w:val="clear" w:color="auto" w:fill="auto"/>
            <w:vAlign w:val="center"/>
          </w:tcPr>
          <w:p w14:paraId="2DF5481B"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35DC0CC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55E1EC87"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573BDB85"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1E6F7B5D" w14:textId="77777777" w:rsidTr="003139F2">
        <w:trPr>
          <w:cantSplit/>
          <w:trHeight w:val="288"/>
        </w:trPr>
        <w:tc>
          <w:tcPr>
            <w:tcW w:w="1075" w:type="dxa"/>
            <w:shd w:val="clear" w:color="auto" w:fill="auto"/>
            <w:vAlign w:val="center"/>
          </w:tcPr>
          <w:p w14:paraId="6AAF24CB"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lastRenderedPageBreak/>
              <w:t>Monroe</w:t>
            </w:r>
          </w:p>
        </w:tc>
        <w:tc>
          <w:tcPr>
            <w:tcW w:w="2250" w:type="dxa"/>
            <w:shd w:val="clear" w:color="auto" w:fill="auto"/>
            <w:vAlign w:val="center"/>
          </w:tcPr>
          <w:p w14:paraId="5C235CC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Curry Hammock State Park</w:t>
            </w:r>
          </w:p>
        </w:tc>
        <w:tc>
          <w:tcPr>
            <w:tcW w:w="1427" w:type="dxa"/>
            <w:shd w:val="clear" w:color="auto" w:fill="auto"/>
            <w:vAlign w:val="center"/>
          </w:tcPr>
          <w:p w14:paraId="53AC3B9A"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Park</w:t>
            </w:r>
          </w:p>
        </w:tc>
        <w:tc>
          <w:tcPr>
            <w:tcW w:w="1723" w:type="dxa"/>
            <w:shd w:val="clear" w:color="auto" w:fill="auto"/>
            <w:vAlign w:val="center"/>
          </w:tcPr>
          <w:p w14:paraId="11776AF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Marathon</w:t>
            </w:r>
          </w:p>
        </w:tc>
        <w:tc>
          <w:tcPr>
            <w:tcW w:w="1080" w:type="dxa"/>
            <w:shd w:val="clear" w:color="auto" w:fill="auto"/>
            <w:vAlign w:val="center"/>
          </w:tcPr>
          <w:p w14:paraId="2D4EA44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3CFFF907"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430149D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237AEE8A"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3E1DDC68"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1A9D4512"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16F70D1F" w14:textId="77777777" w:rsidTr="003139F2">
        <w:trPr>
          <w:cantSplit/>
          <w:trHeight w:val="288"/>
        </w:trPr>
        <w:tc>
          <w:tcPr>
            <w:tcW w:w="1075" w:type="dxa"/>
            <w:shd w:val="clear" w:color="auto" w:fill="auto"/>
            <w:vAlign w:val="center"/>
          </w:tcPr>
          <w:p w14:paraId="35DC5EA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Monroe</w:t>
            </w:r>
          </w:p>
        </w:tc>
        <w:tc>
          <w:tcPr>
            <w:tcW w:w="2250" w:type="dxa"/>
            <w:shd w:val="clear" w:color="auto" w:fill="auto"/>
            <w:vAlign w:val="center"/>
          </w:tcPr>
          <w:p w14:paraId="6226F0A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Dagny Johnson Key Largo Hammock Botanical State Park</w:t>
            </w:r>
          </w:p>
        </w:tc>
        <w:tc>
          <w:tcPr>
            <w:tcW w:w="1427" w:type="dxa"/>
            <w:shd w:val="clear" w:color="auto" w:fill="auto"/>
            <w:vAlign w:val="center"/>
          </w:tcPr>
          <w:p w14:paraId="0AEBDA71" w14:textId="0F176EFA"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 xml:space="preserve">Botanical </w:t>
            </w:r>
            <w:r w:rsidR="005A5B83">
              <w:rPr>
                <w:rFonts w:ascii="Times New Roman" w:eastAsia="Times New Roman" w:hAnsi="Times New Roman" w:cs="Times New Roman"/>
                <w:sz w:val="16"/>
                <w:szCs w:val="16"/>
              </w:rPr>
              <w:t>s</w:t>
            </w:r>
            <w:r w:rsidRPr="00350B90">
              <w:rPr>
                <w:rFonts w:ascii="Times New Roman" w:eastAsia="Times New Roman" w:hAnsi="Times New Roman" w:cs="Times New Roman"/>
                <w:sz w:val="16"/>
                <w:szCs w:val="16"/>
              </w:rPr>
              <w:t>ite</w:t>
            </w:r>
          </w:p>
        </w:tc>
        <w:tc>
          <w:tcPr>
            <w:tcW w:w="1723" w:type="dxa"/>
            <w:shd w:val="clear" w:color="auto" w:fill="auto"/>
            <w:vAlign w:val="center"/>
          </w:tcPr>
          <w:p w14:paraId="1527E05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Key Largo</w:t>
            </w:r>
          </w:p>
        </w:tc>
        <w:tc>
          <w:tcPr>
            <w:tcW w:w="1080" w:type="dxa"/>
            <w:shd w:val="clear" w:color="auto" w:fill="auto"/>
            <w:vAlign w:val="center"/>
          </w:tcPr>
          <w:p w14:paraId="35D73C48"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1D30709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665C5A4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00000E38"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1D2E2535"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0E5611D7"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2BA94658" w14:textId="77777777" w:rsidTr="003139F2">
        <w:trPr>
          <w:cantSplit/>
          <w:trHeight w:val="288"/>
        </w:trPr>
        <w:tc>
          <w:tcPr>
            <w:tcW w:w="1075" w:type="dxa"/>
            <w:shd w:val="clear" w:color="auto" w:fill="auto"/>
            <w:vAlign w:val="center"/>
          </w:tcPr>
          <w:p w14:paraId="1EBF1197"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Monroe</w:t>
            </w:r>
          </w:p>
        </w:tc>
        <w:tc>
          <w:tcPr>
            <w:tcW w:w="2250" w:type="dxa"/>
            <w:shd w:val="clear" w:color="auto" w:fill="auto"/>
            <w:vAlign w:val="center"/>
          </w:tcPr>
          <w:p w14:paraId="23129198"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Fort Zachary Taylor Historic State Park</w:t>
            </w:r>
          </w:p>
        </w:tc>
        <w:tc>
          <w:tcPr>
            <w:tcW w:w="1427" w:type="dxa"/>
            <w:shd w:val="clear" w:color="auto" w:fill="auto"/>
            <w:vAlign w:val="center"/>
          </w:tcPr>
          <w:p w14:paraId="1A682F7D" w14:textId="2342FEC4"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 xml:space="preserve">Special </w:t>
            </w:r>
            <w:r w:rsidR="005A5B83">
              <w:rPr>
                <w:rFonts w:ascii="Times New Roman" w:eastAsia="Times New Roman" w:hAnsi="Times New Roman" w:cs="Times New Roman"/>
                <w:sz w:val="16"/>
                <w:szCs w:val="16"/>
              </w:rPr>
              <w:t>f</w:t>
            </w:r>
            <w:r w:rsidRPr="00350B90">
              <w:rPr>
                <w:rFonts w:ascii="Times New Roman" w:eastAsia="Times New Roman" w:hAnsi="Times New Roman" w:cs="Times New Roman"/>
                <w:sz w:val="16"/>
                <w:szCs w:val="16"/>
              </w:rPr>
              <w:t xml:space="preserve">eature </w:t>
            </w:r>
            <w:r w:rsidR="005A5B83">
              <w:rPr>
                <w:rFonts w:ascii="Times New Roman" w:eastAsia="Times New Roman" w:hAnsi="Times New Roman" w:cs="Times New Roman"/>
                <w:sz w:val="16"/>
                <w:szCs w:val="16"/>
              </w:rPr>
              <w:t>s</w:t>
            </w:r>
            <w:r w:rsidRPr="00350B90">
              <w:rPr>
                <w:rFonts w:ascii="Times New Roman" w:eastAsia="Times New Roman" w:hAnsi="Times New Roman" w:cs="Times New Roman"/>
                <w:sz w:val="16"/>
                <w:szCs w:val="16"/>
              </w:rPr>
              <w:t>ite (H)</w:t>
            </w:r>
          </w:p>
        </w:tc>
        <w:tc>
          <w:tcPr>
            <w:tcW w:w="1723" w:type="dxa"/>
            <w:shd w:val="clear" w:color="auto" w:fill="auto"/>
            <w:vAlign w:val="center"/>
          </w:tcPr>
          <w:p w14:paraId="29F29BE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Key West</w:t>
            </w:r>
          </w:p>
        </w:tc>
        <w:tc>
          <w:tcPr>
            <w:tcW w:w="1080" w:type="dxa"/>
            <w:shd w:val="clear" w:color="auto" w:fill="auto"/>
            <w:vAlign w:val="center"/>
          </w:tcPr>
          <w:p w14:paraId="5B532642"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1FEFA72B"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47ECD365"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63769B1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582798B1"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02199D04"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6B022CB5" w14:textId="77777777" w:rsidTr="003139F2">
        <w:trPr>
          <w:cantSplit/>
          <w:trHeight w:val="288"/>
        </w:trPr>
        <w:tc>
          <w:tcPr>
            <w:tcW w:w="1075" w:type="dxa"/>
            <w:shd w:val="clear" w:color="auto" w:fill="auto"/>
            <w:vAlign w:val="center"/>
          </w:tcPr>
          <w:p w14:paraId="17FC780A"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Monroe</w:t>
            </w:r>
          </w:p>
        </w:tc>
        <w:tc>
          <w:tcPr>
            <w:tcW w:w="2250" w:type="dxa"/>
            <w:shd w:val="clear" w:color="auto" w:fill="auto"/>
            <w:vAlign w:val="center"/>
          </w:tcPr>
          <w:p w14:paraId="4B95C87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Indian Key Historic State Park</w:t>
            </w:r>
          </w:p>
        </w:tc>
        <w:tc>
          <w:tcPr>
            <w:tcW w:w="1427" w:type="dxa"/>
            <w:shd w:val="clear" w:color="auto" w:fill="auto"/>
            <w:vAlign w:val="center"/>
          </w:tcPr>
          <w:p w14:paraId="4C39275F" w14:textId="600CB371"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 xml:space="preserve">Historic </w:t>
            </w:r>
            <w:r w:rsidR="005A5B83">
              <w:rPr>
                <w:rFonts w:ascii="Times New Roman" w:eastAsia="Times New Roman" w:hAnsi="Times New Roman" w:cs="Times New Roman"/>
                <w:sz w:val="16"/>
                <w:szCs w:val="16"/>
              </w:rPr>
              <w:t>s</w:t>
            </w:r>
            <w:r w:rsidRPr="00350B90">
              <w:rPr>
                <w:rFonts w:ascii="Times New Roman" w:eastAsia="Times New Roman" w:hAnsi="Times New Roman" w:cs="Times New Roman"/>
                <w:sz w:val="16"/>
                <w:szCs w:val="16"/>
              </w:rPr>
              <w:t>ite</w:t>
            </w:r>
          </w:p>
        </w:tc>
        <w:tc>
          <w:tcPr>
            <w:tcW w:w="1723" w:type="dxa"/>
            <w:shd w:val="clear" w:color="auto" w:fill="auto"/>
            <w:vAlign w:val="center"/>
          </w:tcPr>
          <w:p w14:paraId="47A837AF"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Islamorada</w:t>
            </w:r>
          </w:p>
        </w:tc>
        <w:tc>
          <w:tcPr>
            <w:tcW w:w="1080" w:type="dxa"/>
            <w:shd w:val="clear" w:color="auto" w:fill="auto"/>
            <w:vAlign w:val="center"/>
          </w:tcPr>
          <w:p w14:paraId="1B6D1C0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43D9F2A4"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1B3E6834"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4430589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0DC2D66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06A7B61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42D79790" w14:textId="77777777" w:rsidTr="003139F2">
        <w:trPr>
          <w:cantSplit/>
          <w:trHeight w:val="288"/>
        </w:trPr>
        <w:tc>
          <w:tcPr>
            <w:tcW w:w="1075" w:type="dxa"/>
            <w:shd w:val="clear" w:color="auto" w:fill="auto"/>
            <w:vAlign w:val="center"/>
          </w:tcPr>
          <w:p w14:paraId="4D7A021B"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Monroe</w:t>
            </w:r>
          </w:p>
        </w:tc>
        <w:tc>
          <w:tcPr>
            <w:tcW w:w="2250" w:type="dxa"/>
            <w:shd w:val="clear" w:color="auto" w:fill="auto"/>
            <w:vAlign w:val="center"/>
          </w:tcPr>
          <w:p w14:paraId="5CAFA471"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John Pennekamp Coral Reef State Park</w:t>
            </w:r>
          </w:p>
        </w:tc>
        <w:tc>
          <w:tcPr>
            <w:tcW w:w="1427" w:type="dxa"/>
            <w:shd w:val="clear" w:color="auto" w:fill="auto"/>
            <w:vAlign w:val="center"/>
          </w:tcPr>
          <w:p w14:paraId="59446CB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Park</w:t>
            </w:r>
          </w:p>
        </w:tc>
        <w:tc>
          <w:tcPr>
            <w:tcW w:w="1723" w:type="dxa"/>
            <w:shd w:val="clear" w:color="auto" w:fill="auto"/>
            <w:vAlign w:val="center"/>
          </w:tcPr>
          <w:p w14:paraId="310AED37"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Key Largo</w:t>
            </w:r>
          </w:p>
        </w:tc>
        <w:tc>
          <w:tcPr>
            <w:tcW w:w="1080" w:type="dxa"/>
            <w:shd w:val="clear" w:color="auto" w:fill="auto"/>
            <w:vAlign w:val="center"/>
          </w:tcPr>
          <w:p w14:paraId="0B3B16D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74E746D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679563B2"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691E897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538D7AD8"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75AE82AA"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58C994A9" w14:textId="77777777" w:rsidTr="003139F2">
        <w:trPr>
          <w:cantSplit/>
          <w:trHeight w:val="288"/>
        </w:trPr>
        <w:tc>
          <w:tcPr>
            <w:tcW w:w="1075" w:type="dxa"/>
            <w:shd w:val="clear" w:color="auto" w:fill="auto"/>
            <w:vAlign w:val="center"/>
          </w:tcPr>
          <w:p w14:paraId="63DE470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Monroe</w:t>
            </w:r>
          </w:p>
        </w:tc>
        <w:tc>
          <w:tcPr>
            <w:tcW w:w="2250" w:type="dxa"/>
            <w:shd w:val="clear" w:color="auto" w:fill="auto"/>
            <w:vAlign w:val="center"/>
          </w:tcPr>
          <w:p w14:paraId="6158B27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Lignumvitae Key Botanical State Park (includes Shell Key)</w:t>
            </w:r>
          </w:p>
        </w:tc>
        <w:tc>
          <w:tcPr>
            <w:tcW w:w="1427" w:type="dxa"/>
            <w:shd w:val="clear" w:color="auto" w:fill="auto"/>
            <w:vAlign w:val="center"/>
          </w:tcPr>
          <w:p w14:paraId="22C3328F" w14:textId="38A7C5CD"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 xml:space="preserve">Botanical </w:t>
            </w:r>
            <w:r w:rsidR="005A5B83">
              <w:rPr>
                <w:rFonts w:ascii="Times New Roman" w:eastAsia="Times New Roman" w:hAnsi="Times New Roman" w:cs="Times New Roman"/>
                <w:sz w:val="16"/>
                <w:szCs w:val="16"/>
              </w:rPr>
              <w:t>s</w:t>
            </w:r>
            <w:r w:rsidRPr="00350B90">
              <w:rPr>
                <w:rFonts w:ascii="Times New Roman" w:eastAsia="Times New Roman" w:hAnsi="Times New Roman" w:cs="Times New Roman"/>
                <w:sz w:val="16"/>
                <w:szCs w:val="16"/>
              </w:rPr>
              <w:t>ite</w:t>
            </w:r>
          </w:p>
        </w:tc>
        <w:tc>
          <w:tcPr>
            <w:tcW w:w="1723" w:type="dxa"/>
            <w:shd w:val="clear" w:color="auto" w:fill="auto"/>
            <w:vAlign w:val="center"/>
          </w:tcPr>
          <w:p w14:paraId="35775BAF"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Islamorada</w:t>
            </w:r>
          </w:p>
        </w:tc>
        <w:tc>
          <w:tcPr>
            <w:tcW w:w="1080" w:type="dxa"/>
            <w:shd w:val="clear" w:color="auto" w:fill="auto"/>
            <w:vAlign w:val="center"/>
          </w:tcPr>
          <w:p w14:paraId="3F052A35"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Yes</w:t>
            </w:r>
          </w:p>
        </w:tc>
        <w:tc>
          <w:tcPr>
            <w:tcW w:w="900" w:type="dxa"/>
            <w:shd w:val="clear" w:color="auto" w:fill="auto"/>
            <w:vAlign w:val="center"/>
          </w:tcPr>
          <w:p w14:paraId="443100BB"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26F5D8BB"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Yes</w:t>
            </w:r>
          </w:p>
        </w:tc>
        <w:tc>
          <w:tcPr>
            <w:tcW w:w="1170" w:type="dxa"/>
            <w:shd w:val="clear" w:color="auto" w:fill="auto"/>
            <w:vAlign w:val="center"/>
          </w:tcPr>
          <w:p w14:paraId="40884CC2" w14:textId="11FC4058"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 xml:space="preserve">Equipment </w:t>
            </w:r>
            <w:r w:rsidR="005A5B83">
              <w:rPr>
                <w:rFonts w:ascii="Times New Roman" w:eastAsia="Times New Roman" w:hAnsi="Times New Roman" w:cs="Times New Roman"/>
                <w:sz w:val="16"/>
                <w:szCs w:val="16"/>
              </w:rPr>
              <w:t>w</w:t>
            </w:r>
            <w:r w:rsidRPr="00350B90">
              <w:rPr>
                <w:rFonts w:ascii="Times New Roman" w:eastAsia="Times New Roman" w:hAnsi="Times New Roman" w:cs="Times New Roman"/>
                <w:sz w:val="16"/>
                <w:szCs w:val="16"/>
              </w:rPr>
              <w:t xml:space="preserve">ashing and </w:t>
            </w:r>
            <w:r w:rsidR="005A5B83">
              <w:rPr>
                <w:rFonts w:ascii="Times New Roman" w:eastAsia="Times New Roman" w:hAnsi="Times New Roman" w:cs="Times New Roman"/>
                <w:sz w:val="16"/>
                <w:szCs w:val="16"/>
              </w:rPr>
              <w:t>t</w:t>
            </w:r>
            <w:r w:rsidRPr="00350B90">
              <w:rPr>
                <w:rFonts w:ascii="Times New Roman" w:eastAsia="Times New Roman" w:hAnsi="Times New Roman" w:cs="Times New Roman"/>
                <w:sz w:val="16"/>
                <w:szCs w:val="16"/>
              </w:rPr>
              <w:t xml:space="preserve">oilet </w:t>
            </w:r>
            <w:r w:rsidR="005A5B83">
              <w:rPr>
                <w:rFonts w:ascii="Times New Roman" w:eastAsia="Times New Roman" w:hAnsi="Times New Roman" w:cs="Times New Roman"/>
                <w:sz w:val="16"/>
                <w:szCs w:val="16"/>
              </w:rPr>
              <w:t>f</w:t>
            </w:r>
            <w:r w:rsidRPr="00350B90">
              <w:rPr>
                <w:rFonts w:ascii="Times New Roman" w:eastAsia="Times New Roman" w:hAnsi="Times New Roman" w:cs="Times New Roman"/>
                <w:sz w:val="16"/>
                <w:szCs w:val="16"/>
              </w:rPr>
              <w:t>lushing</w:t>
            </w:r>
          </w:p>
        </w:tc>
        <w:tc>
          <w:tcPr>
            <w:tcW w:w="1800" w:type="dxa"/>
            <w:shd w:val="clear" w:color="auto" w:fill="auto"/>
            <w:vAlign w:val="center"/>
          </w:tcPr>
          <w:p w14:paraId="47F58B9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31F9D76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04D88A01" w14:textId="77777777" w:rsidTr="003139F2">
        <w:trPr>
          <w:cantSplit/>
          <w:trHeight w:val="288"/>
        </w:trPr>
        <w:tc>
          <w:tcPr>
            <w:tcW w:w="1075" w:type="dxa"/>
            <w:shd w:val="clear" w:color="auto" w:fill="auto"/>
            <w:vAlign w:val="center"/>
          </w:tcPr>
          <w:p w14:paraId="4858F61B"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Monroe</w:t>
            </w:r>
          </w:p>
        </w:tc>
        <w:tc>
          <w:tcPr>
            <w:tcW w:w="2250" w:type="dxa"/>
            <w:shd w:val="clear" w:color="auto" w:fill="auto"/>
            <w:vAlign w:val="center"/>
          </w:tcPr>
          <w:p w14:paraId="17E63411"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Long Key State Park</w:t>
            </w:r>
          </w:p>
        </w:tc>
        <w:tc>
          <w:tcPr>
            <w:tcW w:w="1427" w:type="dxa"/>
            <w:shd w:val="clear" w:color="auto" w:fill="auto"/>
            <w:vAlign w:val="center"/>
          </w:tcPr>
          <w:p w14:paraId="756823E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Park</w:t>
            </w:r>
          </w:p>
        </w:tc>
        <w:tc>
          <w:tcPr>
            <w:tcW w:w="1723" w:type="dxa"/>
            <w:shd w:val="clear" w:color="auto" w:fill="auto"/>
            <w:vAlign w:val="center"/>
          </w:tcPr>
          <w:p w14:paraId="37352EF4"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Long Key</w:t>
            </w:r>
          </w:p>
        </w:tc>
        <w:tc>
          <w:tcPr>
            <w:tcW w:w="1080" w:type="dxa"/>
            <w:shd w:val="clear" w:color="auto" w:fill="auto"/>
            <w:vAlign w:val="center"/>
          </w:tcPr>
          <w:p w14:paraId="0E5713BF"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3D9D3657"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533A8B0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07F4B38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51984B6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5A90ECC8"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75AEE5FC" w14:textId="77777777" w:rsidTr="003139F2">
        <w:trPr>
          <w:cantSplit/>
          <w:trHeight w:val="288"/>
        </w:trPr>
        <w:tc>
          <w:tcPr>
            <w:tcW w:w="1075" w:type="dxa"/>
            <w:shd w:val="clear" w:color="auto" w:fill="auto"/>
            <w:vAlign w:val="center"/>
          </w:tcPr>
          <w:p w14:paraId="0232F792"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Monroe</w:t>
            </w:r>
          </w:p>
        </w:tc>
        <w:tc>
          <w:tcPr>
            <w:tcW w:w="2250" w:type="dxa"/>
            <w:shd w:val="clear" w:color="auto" w:fill="auto"/>
            <w:vAlign w:val="center"/>
          </w:tcPr>
          <w:p w14:paraId="78506025"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San Pedro Underwater Archaeological Preserve</w:t>
            </w:r>
          </w:p>
        </w:tc>
        <w:tc>
          <w:tcPr>
            <w:tcW w:w="1427" w:type="dxa"/>
            <w:shd w:val="clear" w:color="auto" w:fill="auto"/>
            <w:vAlign w:val="center"/>
          </w:tcPr>
          <w:p w14:paraId="3E856FEB"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Preserve</w:t>
            </w:r>
          </w:p>
        </w:tc>
        <w:tc>
          <w:tcPr>
            <w:tcW w:w="1723" w:type="dxa"/>
            <w:shd w:val="clear" w:color="auto" w:fill="auto"/>
            <w:vAlign w:val="center"/>
          </w:tcPr>
          <w:p w14:paraId="20235A52"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Islamorada</w:t>
            </w:r>
          </w:p>
        </w:tc>
        <w:tc>
          <w:tcPr>
            <w:tcW w:w="1080" w:type="dxa"/>
            <w:shd w:val="clear" w:color="auto" w:fill="auto"/>
            <w:vAlign w:val="center"/>
          </w:tcPr>
          <w:p w14:paraId="074CCE5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28957FB5"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0A5105E5"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615BCC1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19B0E35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320E9D22" w14:textId="3991853A"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 xml:space="preserve">Letter of </w:t>
            </w:r>
            <w:r w:rsidR="005A5B83">
              <w:rPr>
                <w:rFonts w:ascii="Times New Roman" w:eastAsia="Times New Roman" w:hAnsi="Times New Roman" w:cs="Times New Roman"/>
                <w:sz w:val="16"/>
                <w:szCs w:val="16"/>
              </w:rPr>
              <w:t>c</w:t>
            </w:r>
            <w:r w:rsidRPr="00350B90">
              <w:rPr>
                <w:rFonts w:ascii="Times New Roman" w:eastAsia="Times New Roman" w:hAnsi="Times New Roman" w:cs="Times New Roman"/>
                <w:sz w:val="16"/>
                <w:szCs w:val="16"/>
              </w:rPr>
              <w:t>onsent</w:t>
            </w:r>
          </w:p>
        </w:tc>
      </w:tr>
      <w:tr w:rsidR="00783C07" w:rsidRPr="00350B90" w14:paraId="3E55B37E" w14:textId="77777777" w:rsidTr="003139F2">
        <w:trPr>
          <w:cantSplit/>
          <w:trHeight w:val="288"/>
        </w:trPr>
        <w:tc>
          <w:tcPr>
            <w:tcW w:w="1075" w:type="dxa"/>
            <w:shd w:val="clear" w:color="auto" w:fill="auto"/>
            <w:vAlign w:val="center"/>
          </w:tcPr>
          <w:p w14:paraId="51B9DD12"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Monroe</w:t>
            </w:r>
          </w:p>
        </w:tc>
        <w:tc>
          <w:tcPr>
            <w:tcW w:w="2250" w:type="dxa"/>
            <w:shd w:val="clear" w:color="auto" w:fill="auto"/>
            <w:vAlign w:val="center"/>
          </w:tcPr>
          <w:p w14:paraId="6262E45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Windley Key Fossil Reef Geological State Park</w:t>
            </w:r>
          </w:p>
        </w:tc>
        <w:tc>
          <w:tcPr>
            <w:tcW w:w="1427" w:type="dxa"/>
            <w:shd w:val="clear" w:color="auto" w:fill="auto"/>
            <w:vAlign w:val="center"/>
          </w:tcPr>
          <w:p w14:paraId="06DFA20C" w14:textId="308A429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 xml:space="preserve">Geological </w:t>
            </w:r>
            <w:r w:rsidR="005A5B83">
              <w:rPr>
                <w:rFonts w:ascii="Times New Roman" w:eastAsia="Times New Roman" w:hAnsi="Times New Roman" w:cs="Times New Roman"/>
                <w:sz w:val="16"/>
                <w:szCs w:val="16"/>
              </w:rPr>
              <w:t>s</w:t>
            </w:r>
            <w:r w:rsidRPr="00350B90">
              <w:rPr>
                <w:rFonts w:ascii="Times New Roman" w:eastAsia="Times New Roman" w:hAnsi="Times New Roman" w:cs="Times New Roman"/>
                <w:sz w:val="16"/>
                <w:szCs w:val="16"/>
              </w:rPr>
              <w:t>ite</w:t>
            </w:r>
          </w:p>
        </w:tc>
        <w:tc>
          <w:tcPr>
            <w:tcW w:w="1723" w:type="dxa"/>
            <w:shd w:val="clear" w:color="auto" w:fill="auto"/>
            <w:vAlign w:val="center"/>
          </w:tcPr>
          <w:p w14:paraId="4C586D2B"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Islamorada</w:t>
            </w:r>
          </w:p>
        </w:tc>
        <w:tc>
          <w:tcPr>
            <w:tcW w:w="1080" w:type="dxa"/>
            <w:shd w:val="clear" w:color="auto" w:fill="auto"/>
            <w:vAlign w:val="center"/>
          </w:tcPr>
          <w:p w14:paraId="7760D70B"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5926CBB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4061012B"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6476AD7A"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37EA1FE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2BD5A63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04B69454" w14:textId="77777777" w:rsidTr="003139F2">
        <w:trPr>
          <w:cantSplit/>
          <w:trHeight w:val="288"/>
        </w:trPr>
        <w:tc>
          <w:tcPr>
            <w:tcW w:w="1075" w:type="dxa"/>
            <w:shd w:val="clear" w:color="auto" w:fill="auto"/>
            <w:vAlign w:val="center"/>
          </w:tcPr>
          <w:p w14:paraId="78D3AEC1"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Nassau</w:t>
            </w:r>
          </w:p>
        </w:tc>
        <w:tc>
          <w:tcPr>
            <w:tcW w:w="2250" w:type="dxa"/>
            <w:shd w:val="clear" w:color="auto" w:fill="auto"/>
            <w:vAlign w:val="center"/>
          </w:tcPr>
          <w:p w14:paraId="6BE414FA"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Amelia Island State Park</w:t>
            </w:r>
          </w:p>
        </w:tc>
        <w:tc>
          <w:tcPr>
            <w:tcW w:w="1427" w:type="dxa"/>
            <w:shd w:val="clear" w:color="auto" w:fill="auto"/>
            <w:vAlign w:val="center"/>
          </w:tcPr>
          <w:p w14:paraId="2805A632" w14:textId="25E4FF91"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 xml:space="preserve">Recreation </w:t>
            </w:r>
            <w:r w:rsidR="005A5B83">
              <w:rPr>
                <w:rFonts w:ascii="Times New Roman" w:eastAsia="Times New Roman" w:hAnsi="Times New Roman" w:cs="Times New Roman"/>
                <w:sz w:val="16"/>
                <w:szCs w:val="16"/>
              </w:rPr>
              <w:t>a</w:t>
            </w:r>
            <w:r w:rsidRPr="00350B90">
              <w:rPr>
                <w:rFonts w:ascii="Times New Roman" w:eastAsia="Times New Roman" w:hAnsi="Times New Roman" w:cs="Times New Roman"/>
                <w:sz w:val="16"/>
                <w:szCs w:val="16"/>
              </w:rPr>
              <w:t>rea</w:t>
            </w:r>
          </w:p>
        </w:tc>
        <w:tc>
          <w:tcPr>
            <w:tcW w:w="1723" w:type="dxa"/>
            <w:shd w:val="clear" w:color="auto" w:fill="auto"/>
            <w:vAlign w:val="center"/>
          </w:tcPr>
          <w:p w14:paraId="7BC58AE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Jacksonville</w:t>
            </w:r>
          </w:p>
        </w:tc>
        <w:tc>
          <w:tcPr>
            <w:tcW w:w="1080" w:type="dxa"/>
            <w:shd w:val="clear" w:color="auto" w:fill="auto"/>
            <w:vAlign w:val="center"/>
          </w:tcPr>
          <w:p w14:paraId="646DB4D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5FBFE43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5FA3D837"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2BAAB0F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4E52C3C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582E566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517EE067" w14:textId="77777777" w:rsidTr="003139F2">
        <w:trPr>
          <w:cantSplit/>
          <w:trHeight w:val="288"/>
        </w:trPr>
        <w:tc>
          <w:tcPr>
            <w:tcW w:w="1075" w:type="dxa"/>
            <w:shd w:val="clear" w:color="auto" w:fill="auto"/>
            <w:vAlign w:val="center"/>
          </w:tcPr>
          <w:p w14:paraId="6B65103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Nassau</w:t>
            </w:r>
          </w:p>
        </w:tc>
        <w:tc>
          <w:tcPr>
            <w:tcW w:w="2250" w:type="dxa"/>
            <w:shd w:val="clear" w:color="auto" w:fill="auto"/>
            <w:vAlign w:val="center"/>
          </w:tcPr>
          <w:p w14:paraId="6D2B78B3" w14:textId="77777777" w:rsidR="005A5B83"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Fernandina Plaza Historic</w:t>
            </w:r>
          </w:p>
          <w:p w14:paraId="1F2CD711" w14:textId="6842FE8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State Park</w:t>
            </w:r>
          </w:p>
        </w:tc>
        <w:tc>
          <w:tcPr>
            <w:tcW w:w="1427" w:type="dxa"/>
            <w:shd w:val="clear" w:color="auto" w:fill="auto"/>
            <w:vAlign w:val="center"/>
          </w:tcPr>
          <w:p w14:paraId="16437807" w14:textId="1524A4F1"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 xml:space="preserve">Special </w:t>
            </w:r>
            <w:r w:rsidR="005A5B83">
              <w:rPr>
                <w:rFonts w:ascii="Times New Roman" w:eastAsia="Times New Roman" w:hAnsi="Times New Roman" w:cs="Times New Roman"/>
                <w:sz w:val="16"/>
                <w:szCs w:val="16"/>
              </w:rPr>
              <w:t>f</w:t>
            </w:r>
            <w:r w:rsidRPr="00350B90">
              <w:rPr>
                <w:rFonts w:ascii="Times New Roman" w:eastAsia="Times New Roman" w:hAnsi="Times New Roman" w:cs="Times New Roman"/>
                <w:sz w:val="16"/>
                <w:szCs w:val="16"/>
              </w:rPr>
              <w:t xml:space="preserve">eature </w:t>
            </w:r>
            <w:r w:rsidR="005A5B83">
              <w:rPr>
                <w:rFonts w:ascii="Times New Roman" w:eastAsia="Times New Roman" w:hAnsi="Times New Roman" w:cs="Times New Roman"/>
                <w:sz w:val="16"/>
                <w:szCs w:val="16"/>
              </w:rPr>
              <w:t>s</w:t>
            </w:r>
            <w:r w:rsidRPr="00350B90">
              <w:rPr>
                <w:rFonts w:ascii="Times New Roman" w:eastAsia="Times New Roman" w:hAnsi="Times New Roman" w:cs="Times New Roman"/>
                <w:sz w:val="16"/>
                <w:szCs w:val="16"/>
              </w:rPr>
              <w:t>ite (H)</w:t>
            </w:r>
          </w:p>
        </w:tc>
        <w:tc>
          <w:tcPr>
            <w:tcW w:w="1723" w:type="dxa"/>
            <w:shd w:val="clear" w:color="auto" w:fill="auto"/>
            <w:vAlign w:val="center"/>
          </w:tcPr>
          <w:p w14:paraId="356057A5"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Fernandina Beach</w:t>
            </w:r>
          </w:p>
        </w:tc>
        <w:tc>
          <w:tcPr>
            <w:tcW w:w="1080" w:type="dxa"/>
            <w:shd w:val="clear" w:color="auto" w:fill="auto"/>
            <w:vAlign w:val="center"/>
          </w:tcPr>
          <w:p w14:paraId="4C0F2A22"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7CD04858"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5D744AAF"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5161F902"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369AAEF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673759DA"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1E2E861E" w14:textId="77777777" w:rsidTr="003139F2">
        <w:trPr>
          <w:cantSplit/>
          <w:trHeight w:val="288"/>
        </w:trPr>
        <w:tc>
          <w:tcPr>
            <w:tcW w:w="1075" w:type="dxa"/>
            <w:shd w:val="clear" w:color="auto" w:fill="auto"/>
            <w:vAlign w:val="center"/>
          </w:tcPr>
          <w:p w14:paraId="0B73B1F4"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Nassau</w:t>
            </w:r>
          </w:p>
        </w:tc>
        <w:tc>
          <w:tcPr>
            <w:tcW w:w="2250" w:type="dxa"/>
            <w:shd w:val="clear" w:color="auto" w:fill="auto"/>
            <w:vAlign w:val="center"/>
          </w:tcPr>
          <w:p w14:paraId="707E8BA5"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Fort Clinch State Park</w:t>
            </w:r>
          </w:p>
        </w:tc>
        <w:tc>
          <w:tcPr>
            <w:tcW w:w="1427" w:type="dxa"/>
            <w:shd w:val="clear" w:color="auto" w:fill="auto"/>
            <w:vAlign w:val="center"/>
          </w:tcPr>
          <w:p w14:paraId="41C0270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Park</w:t>
            </w:r>
          </w:p>
        </w:tc>
        <w:tc>
          <w:tcPr>
            <w:tcW w:w="1723" w:type="dxa"/>
            <w:shd w:val="clear" w:color="auto" w:fill="auto"/>
            <w:vAlign w:val="center"/>
          </w:tcPr>
          <w:p w14:paraId="03A5717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Fernandina Beach</w:t>
            </w:r>
          </w:p>
        </w:tc>
        <w:tc>
          <w:tcPr>
            <w:tcW w:w="1080" w:type="dxa"/>
            <w:shd w:val="clear" w:color="auto" w:fill="auto"/>
            <w:vAlign w:val="center"/>
          </w:tcPr>
          <w:p w14:paraId="7CFF824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7134DA24"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13A191E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38668037"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4F51942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07AD4B4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3DFE2E7F" w14:textId="77777777" w:rsidTr="003139F2">
        <w:trPr>
          <w:cantSplit/>
          <w:trHeight w:val="288"/>
        </w:trPr>
        <w:tc>
          <w:tcPr>
            <w:tcW w:w="1075" w:type="dxa"/>
            <w:shd w:val="clear" w:color="auto" w:fill="auto"/>
            <w:vAlign w:val="center"/>
          </w:tcPr>
          <w:p w14:paraId="79DBE8C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Nassau</w:t>
            </w:r>
          </w:p>
        </w:tc>
        <w:tc>
          <w:tcPr>
            <w:tcW w:w="2250" w:type="dxa"/>
            <w:shd w:val="clear" w:color="auto" w:fill="auto"/>
            <w:vAlign w:val="center"/>
          </w:tcPr>
          <w:p w14:paraId="047D8611"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George Crady Bridge Fishing Pier State Park</w:t>
            </w:r>
          </w:p>
        </w:tc>
        <w:tc>
          <w:tcPr>
            <w:tcW w:w="1427" w:type="dxa"/>
            <w:shd w:val="clear" w:color="auto" w:fill="auto"/>
            <w:vAlign w:val="center"/>
          </w:tcPr>
          <w:p w14:paraId="5E8CEC27" w14:textId="3E830563"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 xml:space="preserve">Fishing </w:t>
            </w:r>
            <w:r w:rsidR="005A5B83">
              <w:rPr>
                <w:rFonts w:ascii="Times New Roman" w:eastAsia="Times New Roman" w:hAnsi="Times New Roman" w:cs="Times New Roman"/>
                <w:sz w:val="16"/>
                <w:szCs w:val="16"/>
              </w:rPr>
              <w:t>p</w:t>
            </w:r>
            <w:r w:rsidRPr="00350B90">
              <w:rPr>
                <w:rFonts w:ascii="Times New Roman" w:eastAsia="Times New Roman" w:hAnsi="Times New Roman" w:cs="Times New Roman"/>
                <w:sz w:val="16"/>
                <w:szCs w:val="16"/>
              </w:rPr>
              <w:t>ier</w:t>
            </w:r>
          </w:p>
        </w:tc>
        <w:tc>
          <w:tcPr>
            <w:tcW w:w="1723" w:type="dxa"/>
            <w:shd w:val="clear" w:color="auto" w:fill="auto"/>
            <w:vAlign w:val="center"/>
          </w:tcPr>
          <w:p w14:paraId="5F4C73E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Jacksonville</w:t>
            </w:r>
          </w:p>
        </w:tc>
        <w:tc>
          <w:tcPr>
            <w:tcW w:w="1080" w:type="dxa"/>
            <w:shd w:val="clear" w:color="auto" w:fill="auto"/>
            <w:vAlign w:val="center"/>
          </w:tcPr>
          <w:p w14:paraId="13082A2F"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3B4713CF"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30CFB1A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2ADF627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56D1EA77"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4E1CB2A4"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169B33B5" w14:textId="77777777" w:rsidTr="003139F2">
        <w:trPr>
          <w:cantSplit/>
          <w:trHeight w:val="288"/>
        </w:trPr>
        <w:tc>
          <w:tcPr>
            <w:tcW w:w="1075" w:type="dxa"/>
            <w:shd w:val="clear" w:color="auto" w:fill="auto"/>
            <w:vAlign w:val="center"/>
          </w:tcPr>
          <w:p w14:paraId="5B4A8DB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Okaloosa</w:t>
            </w:r>
          </w:p>
        </w:tc>
        <w:tc>
          <w:tcPr>
            <w:tcW w:w="2250" w:type="dxa"/>
            <w:shd w:val="clear" w:color="auto" w:fill="auto"/>
            <w:vAlign w:val="center"/>
          </w:tcPr>
          <w:p w14:paraId="77F142B6" w14:textId="77777777" w:rsidR="005A5B83"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Fred Gannon Rocky Bayou</w:t>
            </w:r>
          </w:p>
          <w:p w14:paraId="562B5535" w14:textId="390E62CE"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State Park</w:t>
            </w:r>
          </w:p>
        </w:tc>
        <w:tc>
          <w:tcPr>
            <w:tcW w:w="1427" w:type="dxa"/>
            <w:shd w:val="clear" w:color="auto" w:fill="auto"/>
            <w:vAlign w:val="center"/>
          </w:tcPr>
          <w:p w14:paraId="5770C724" w14:textId="19C17C26"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 xml:space="preserve">Recreation </w:t>
            </w:r>
            <w:r w:rsidR="005A5B83">
              <w:rPr>
                <w:rFonts w:ascii="Times New Roman" w:eastAsia="Times New Roman" w:hAnsi="Times New Roman" w:cs="Times New Roman"/>
                <w:sz w:val="16"/>
                <w:szCs w:val="16"/>
              </w:rPr>
              <w:t>a</w:t>
            </w:r>
            <w:r w:rsidRPr="00350B90">
              <w:rPr>
                <w:rFonts w:ascii="Times New Roman" w:eastAsia="Times New Roman" w:hAnsi="Times New Roman" w:cs="Times New Roman"/>
                <w:sz w:val="16"/>
                <w:szCs w:val="16"/>
              </w:rPr>
              <w:t>rea</w:t>
            </w:r>
          </w:p>
        </w:tc>
        <w:tc>
          <w:tcPr>
            <w:tcW w:w="1723" w:type="dxa"/>
            <w:shd w:val="clear" w:color="auto" w:fill="auto"/>
            <w:vAlign w:val="center"/>
          </w:tcPr>
          <w:p w14:paraId="1C9497B5"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Niceville</w:t>
            </w:r>
          </w:p>
        </w:tc>
        <w:tc>
          <w:tcPr>
            <w:tcW w:w="1080" w:type="dxa"/>
            <w:shd w:val="clear" w:color="auto" w:fill="auto"/>
            <w:vAlign w:val="center"/>
          </w:tcPr>
          <w:p w14:paraId="0B8CB64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30387145"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005E2A81"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3791407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5A624E5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08649B01"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750C3B39" w14:textId="77777777" w:rsidTr="003139F2">
        <w:trPr>
          <w:cantSplit/>
          <w:trHeight w:val="288"/>
        </w:trPr>
        <w:tc>
          <w:tcPr>
            <w:tcW w:w="1075" w:type="dxa"/>
            <w:shd w:val="clear" w:color="auto" w:fill="auto"/>
            <w:vAlign w:val="center"/>
          </w:tcPr>
          <w:p w14:paraId="5B1B5F0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Okaloosa</w:t>
            </w:r>
          </w:p>
        </w:tc>
        <w:tc>
          <w:tcPr>
            <w:tcW w:w="2250" w:type="dxa"/>
            <w:shd w:val="clear" w:color="auto" w:fill="auto"/>
            <w:vAlign w:val="center"/>
          </w:tcPr>
          <w:p w14:paraId="441952D4"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Henderson Beach State Park</w:t>
            </w:r>
          </w:p>
        </w:tc>
        <w:tc>
          <w:tcPr>
            <w:tcW w:w="1427" w:type="dxa"/>
            <w:shd w:val="clear" w:color="auto" w:fill="auto"/>
            <w:vAlign w:val="center"/>
          </w:tcPr>
          <w:p w14:paraId="1A8B6D34" w14:textId="45007D60"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 xml:space="preserve">Recreation </w:t>
            </w:r>
            <w:r w:rsidR="005A5B83">
              <w:rPr>
                <w:rFonts w:ascii="Times New Roman" w:eastAsia="Times New Roman" w:hAnsi="Times New Roman" w:cs="Times New Roman"/>
                <w:sz w:val="16"/>
                <w:szCs w:val="16"/>
              </w:rPr>
              <w:t>a</w:t>
            </w:r>
            <w:r w:rsidRPr="00350B90">
              <w:rPr>
                <w:rFonts w:ascii="Times New Roman" w:eastAsia="Times New Roman" w:hAnsi="Times New Roman" w:cs="Times New Roman"/>
                <w:sz w:val="16"/>
                <w:szCs w:val="16"/>
              </w:rPr>
              <w:t>rea</w:t>
            </w:r>
          </w:p>
        </w:tc>
        <w:tc>
          <w:tcPr>
            <w:tcW w:w="1723" w:type="dxa"/>
            <w:shd w:val="clear" w:color="auto" w:fill="auto"/>
            <w:vAlign w:val="center"/>
          </w:tcPr>
          <w:p w14:paraId="71E923BA"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Destin</w:t>
            </w:r>
          </w:p>
        </w:tc>
        <w:tc>
          <w:tcPr>
            <w:tcW w:w="1080" w:type="dxa"/>
            <w:shd w:val="clear" w:color="auto" w:fill="auto"/>
            <w:vAlign w:val="center"/>
          </w:tcPr>
          <w:p w14:paraId="180C8D7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349C8BB7"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74A8B1C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06B86E38"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6C690ED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156C4127"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6629E7A1" w14:textId="77777777" w:rsidTr="003139F2">
        <w:trPr>
          <w:cantSplit/>
          <w:trHeight w:val="288"/>
        </w:trPr>
        <w:tc>
          <w:tcPr>
            <w:tcW w:w="1075" w:type="dxa"/>
            <w:shd w:val="clear" w:color="auto" w:fill="auto"/>
            <w:vAlign w:val="center"/>
          </w:tcPr>
          <w:p w14:paraId="7148F38A"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Okeechobee</w:t>
            </w:r>
          </w:p>
        </w:tc>
        <w:tc>
          <w:tcPr>
            <w:tcW w:w="2250" w:type="dxa"/>
            <w:shd w:val="clear" w:color="auto" w:fill="auto"/>
            <w:vAlign w:val="center"/>
          </w:tcPr>
          <w:p w14:paraId="16B3DC7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Okeechobee Battlefield Historic State Park</w:t>
            </w:r>
          </w:p>
        </w:tc>
        <w:tc>
          <w:tcPr>
            <w:tcW w:w="1427" w:type="dxa"/>
            <w:shd w:val="clear" w:color="auto" w:fill="auto"/>
            <w:vAlign w:val="center"/>
          </w:tcPr>
          <w:p w14:paraId="0D1D60EE" w14:textId="4B04F623"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 xml:space="preserve">Historic </w:t>
            </w:r>
            <w:r w:rsidR="005A5B83">
              <w:rPr>
                <w:rFonts w:ascii="Times New Roman" w:eastAsia="Times New Roman" w:hAnsi="Times New Roman" w:cs="Times New Roman"/>
                <w:sz w:val="16"/>
                <w:szCs w:val="16"/>
              </w:rPr>
              <w:t>s</w:t>
            </w:r>
            <w:r w:rsidRPr="00350B90">
              <w:rPr>
                <w:rFonts w:ascii="Times New Roman" w:eastAsia="Times New Roman" w:hAnsi="Times New Roman" w:cs="Times New Roman"/>
                <w:sz w:val="16"/>
                <w:szCs w:val="16"/>
              </w:rPr>
              <w:t>ite</w:t>
            </w:r>
          </w:p>
        </w:tc>
        <w:tc>
          <w:tcPr>
            <w:tcW w:w="1723" w:type="dxa"/>
            <w:shd w:val="clear" w:color="auto" w:fill="auto"/>
            <w:vAlign w:val="center"/>
          </w:tcPr>
          <w:p w14:paraId="3B1C3792"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Okeechobee</w:t>
            </w:r>
          </w:p>
        </w:tc>
        <w:tc>
          <w:tcPr>
            <w:tcW w:w="1080" w:type="dxa"/>
            <w:shd w:val="clear" w:color="auto" w:fill="auto"/>
            <w:vAlign w:val="center"/>
          </w:tcPr>
          <w:p w14:paraId="448C9CDA"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616A359A"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4297500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41E6ED45"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53295525"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73B4478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7EB1C352" w14:textId="77777777" w:rsidTr="003139F2">
        <w:trPr>
          <w:cantSplit/>
          <w:trHeight w:val="288"/>
        </w:trPr>
        <w:tc>
          <w:tcPr>
            <w:tcW w:w="1075" w:type="dxa"/>
            <w:shd w:val="clear" w:color="auto" w:fill="auto"/>
            <w:vAlign w:val="center"/>
          </w:tcPr>
          <w:p w14:paraId="70A7EB9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lastRenderedPageBreak/>
              <w:t>Okeechobee, Osceola</w:t>
            </w:r>
          </w:p>
        </w:tc>
        <w:tc>
          <w:tcPr>
            <w:tcW w:w="2250" w:type="dxa"/>
            <w:shd w:val="clear" w:color="auto" w:fill="auto"/>
            <w:vAlign w:val="center"/>
          </w:tcPr>
          <w:p w14:paraId="389625BC" w14:textId="77777777" w:rsidR="005A5B83"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Kissimmee Prairie Preserve</w:t>
            </w:r>
          </w:p>
          <w:p w14:paraId="75070E52" w14:textId="7BD51511"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State Park</w:t>
            </w:r>
          </w:p>
        </w:tc>
        <w:tc>
          <w:tcPr>
            <w:tcW w:w="1427" w:type="dxa"/>
            <w:shd w:val="clear" w:color="auto" w:fill="auto"/>
            <w:vAlign w:val="center"/>
          </w:tcPr>
          <w:p w14:paraId="2ABD5ECB"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Preserve</w:t>
            </w:r>
          </w:p>
        </w:tc>
        <w:tc>
          <w:tcPr>
            <w:tcW w:w="1723" w:type="dxa"/>
            <w:shd w:val="clear" w:color="auto" w:fill="auto"/>
            <w:vAlign w:val="center"/>
          </w:tcPr>
          <w:p w14:paraId="3DEA6717"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Okeechobee</w:t>
            </w:r>
          </w:p>
        </w:tc>
        <w:tc>
          <w:tcPr>
            <w:tcW w:w="1080" w:type="dxa"/>
            <w:shd w:val="clear" w:color="auto" w:fill="auto"/>
            <w:vAlign w:val="center"/>
          </w:tcPr>
          <w:p w14:paraId="6481B2E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5EB9F235"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1E8DB95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3E0D0405"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1460087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433260A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714CFC91" w14:textId="77777777" w:rsidTr="003139F2">
        <w:trPr>
          <w:cantSplit/>
          <w:trHeight w:val="288"/>
        </w:trPr>
        <w:tc>
          <w:tcPr>
            <w:tcW w:w="1075" w:type="dxa"/>
            <w:shd w:val="clear" w:color="auto" w:fill="auto"/>
            <w:vAlign w:val="center"/>
          </w:tcPr>
          <w:p w14:paraId="049F21E5"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Orange, Lake, Seminole</w:t>
            </w:r>
          </w:p>
        </w:tc>
        <w:tc>
          <w:tcPr>
            <w:tcW w:w="2250" w:type="dxa"/>
            <w:shd w:val="clear" w:color="auto" w:fill="auto"/>
            <w:vAlign w:val="center"/>
          </w:tcPr>
          <w:p w14:paraId="67E40077"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Rock Springs Run State Reserve</w:t>
            </w:r>
          </w:p>
        </w:tc>
        <w:tc>
          <w:tcPr>
            <w:tcW w:w="1427" w:type="dxa"/>
            <w:shd w:val="clear" w:color="auto" w:fill="auto"/>
            <w:vAlign w:val="center"/>
          </w:tcPr>
          <w:p w14:paraId="30F2D0D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Reserve</w:t>
            </w:r>
          </w:p>
        </w:tc>
        <w:tc>
          <w:tcPr>
            <w:tcW w:w="1723" w:type="dxa"/>
            <w:shd w:val="clear" w:color="auto" w:fill="auto"/>
            <w:vAlign w:val="center"/>
          </w:tcPr>
          <w:p w14:paraId="6E437CE2"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Sorrento</w:t>
            </w:r>
          </w:p>
        </w:tc>
        <w:tc>
          <w:tcPr>
            <w:tcW w:w="1080" w:type="dxa"/>
            <w:shd w:val="clear" w:color="auto" w:fill="auto"/>
            <w:vAlign w:val="center"/>
          </w:tcPr>
          <w:p w14:paraId="2E1AD8B2"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56F8026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0380E5D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02FD1F7A"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43AD46AA"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697CBC34"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1150D95B" w14:textId="77777777" w:rsidTr="003139F2">
        <w:trPr>
          <w:cantSplit/>
          <w:trHeight w:val="288"/>
        </w:trPr>
        <w:tc>
          <w:tcPr>
            <w:tcW w:w="1075" w:type="dxa"/>
            <w:shd w:val="clear" w:color="auto" w:fill="auto"/>
            <w:vAlign w:val="center"/>
          </w:tcPr>
          <w:p w14:paraId="3182332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Orange, Lake, Seminole</w:t>
            </w:r>
          </w:p>
        </w:tc>
        <w:tc>
          <w:tcPr>
            <w:tcW w:w="2250" w:type="dxa"/>
            <w:shd w:val="clear" w:color="auto" w:fill="auto"/>
            <w:vAlign w:val="center"/>
          </w:tcPr>
          <w:p w14:paraId="6AF1F96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Wekiwa Springs State Park</w:t>
            </w:r>
          </w:p>
        </w:tc>
        <w:tc>
          <w:tcPr>
            <w:tcW w:w="1427" w:type="dxa"/>
            <w:shd w:val="clear" w:color="auto" w:fill="auto"/>
            <w:vAlign w:val="center"/>
          </w:tcPr>
          <w:p w14:paraId="5FFA874A"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Park</w:t>
            </w:r>
          </w:p>
        </w:tc>
        <w:tc>
          <w:tcPr>
            <w:tcW w:w="1723" w:type="dxa"/>
            <w:shd w:val="clear" w:color="auto" w:fill="auto"/>
            <w:vAlign w:val="center"/>
          </w:tcPr>
          <w:p w14:paraId="292500D2"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Apopka</w:t>
            </w:r>
          </w:p>
        </w:tc>
        <w:tc>
          <w:tcPr>
            <w:tcW w:w="1080" w:type="dxa"/>
            <w:shd w:val="clear" w:color="auto" w:fill="auto"/>
            <w:vAlign w:val="center"/>
          </w:tcPr>
          <w:p w14:paraId="0B9D3117"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2870E6B2"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0E4EFC01"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072674D4"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695CA0E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2195F7D1"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103BF4E5" w14:textId="77777777" w:rsidTr="003139F2">
        <w:trPr>
          <w:cantSplit/>
          <w:trHeight w:val="288"/>
        </w:trPr>
        <w:tc>
          <w:tcPr>
            <w:tcW w:w="1075" w:type="dxa"/>
            <w:shd w:val="clear" w:color="auto" w:fill="auto"/>
            <w:vAlign w:val="center"/>
          </w:tcPr>
          <w:p w14:paraId="65AF360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Palm Beach</w:t>
            </w:r>
          </w:p>
        </w:tc>
        <w:tc>
          <w:tcPr>
            <w:tcW w:w="2250" w:type="dxa"/>
            <w:shd w:val="clear" w:color="auto" w:fill="auto"/>
            <w:vAlign w:val="center"/>
          </w:tcPr>
          <w:p w14:paraId="55615BB4" w14:textId="77777777" w:rsidR="005A5B83"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John D. MacArthur Beach</w:t>
            </w:r>
          </w:p>
          <w:p w14:paraId="0DB86657" w14:textId="73927A0E"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State Park</w:t>
            </w:r>
          </w:p>
        </w:tc>
        <w:tc>
          <w:tcPr>
            <w:tcW w:w="1427" w:type="dxa"/>
            <w:shd w:val="clear" w:color="auto" w:fill="auto"/>
            <w:vAlign w:val="center"/>
          </w:tcPr>
          <w:p w14:paraId="763AC921"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Park</w:t>
            </w:r>
          </w:p>
        </w:tc>
        <w:tc>
          <w:tcPr>
            <w:tcW w:w="1723" w:type="dxa"/>
            <w:shd w:val="clear" w:color="auto" w:fill="auto"/>
            <w:vAlign w:val="center"/>
          </w:tcPr>
          <w:p w14:paraId="4842F9AA"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North Palm Beach</w:t>
            </w:r>
          </w:p>
        </w:tc>
        <w:tc>
          <w:tcPr>
            <w:tcW w:w="1080" w:type="dxa"/>
            <w:shd w:val="clear" w:color="auto" w:fill="auto"/>
            <w:vAlign w:val="center"/>
          </w:tcPr>
          <w:p w14:paraId="4C70C034"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1C8A75B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06D3AE41"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01D097E2"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3A5F6948"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7956C121"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47DA8101" w14:textId="77777777" w:rsidTr="003139F2">
        <w:trPr>
          <w:cantSplit/>
          <w:trHeight w:val="288"/>
        </w:trPr>
        <w:tc>
          <w:tcPr>
            <w:tcW w:w="1075" w:type="dxa"/>
            <w:shd w:val="clear" w:color="auto" w:fill="auto"/>
            <w:vAlign w:val="center"/>
          </w:tcPr>
          <w:p w14:paraId="672EA9D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Pasco</w:t>
            </w:r>
          </w:p>
        </w:tc>
        <w:tc>
          <w:tcPr>
            <w:tcW w:w="2250" w:type="dxa"/>
            <w:shd w:val="clear" w:color="auto" w:fill="auto"/>
            <w:vAlign w:val="center"/>
          </w:tcPr>
          <w:p w14:paraId="54582F40" w14:textId="77777777" w:rsidR="005A5B83"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Werner-Boyce Salt Springs</w:t>
            </w:r>
          </w:p>
          <w:p w14:paraId="043777BA" w14:textId="30E4CB4E"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State Park</w:t>
            </w:r>
          </w:p>
        </w:tc>
        <w:tc>
          <w:tcPr>
            <w:tcW w:w="1427" w:type="dxa"/>
            <w:shd w:val="clear" w:color="auto" w:fill="auto"/>
            <w:vAlign w:val="center"/>
          </w:tcPr>
          <w:p w14:paraId="5EF8D862"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Park</w:t>
            </w:r>
          </w:p>
        </w:tc>
        <w:tc>
          <w:tcPr>
            <w:tcW w:w="1723" w:type="dxa"/>
            <w:shd w:val="clear" w:color="auto" w:fill="auto"/>
            <w:vAlign w:val="center"/>
          </w:tcPr>
          <w:p w14:paraId="0B92223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Port Richey</w:t>
            </w:r>
          </w:p>
        </w:tc>
        <w:tc>
          <w:tcPr>
            <w:tcW w:w="1080" w:type="dxa"/>
            <w:shd w:val="clear" w:color="auto" w:fill="auto"/>
            <w:vAlign w:val="center"/>
          </w:tcPr>
          <w:p w14:paraId="0036453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3D09DDD1"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3E8F736B"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204BA597"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111C63E8"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09316ACA"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456FB52A" w14:textId="77777777" w:rsidTr="003139F2">
        <w:trPr>
          <w:cantSplit/>
          <w:trHeight w:val="288"/>
        </w:trPr>
        <w:tc>
          <w:tcPr>
            <w:tcW w:w="1075" w:type="dxa"/>
            <w:shd w:val="clear" w:color="auto" w:fill="auto"/>
            <w:vAlign w:val="center"/>
          </w:tcPr>
          <w:p w14:paraId="2B205EC7" w14:textId="77777777" w:rsidR="005A5B83"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Pasco,</w:t>
            </w:r>
          </w:p>
          <w:p w14:paraId="2493D0FE" w14:textId="7F95A679"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Pinellas</w:t>
            </w:r>
          </w:p>
        </w:tc>
        <w:tc>
          <w:tcPr>
            <w:tcW w:w="2250" w:type="dxa"/>
            <w:shd w:val="clear" w:color="auto" w:fill="auto"/>
            <w:vAlign w:val="center"/>
          </w:tcPr>
          <w:p w14:paraId="55C55AA4"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Anclote Key Preserve State Park</w:t>
            </w:r>
          </w:p>
        </w:tc>
        <w:tc>
          <w:tcPr>
            <w:tcW w:w="1427" w:type="dxa"/>
            <w:shd w:val="clear" w:color="auto" w:fill="auto"/>
            <w:vAlign w:val="center"/>
          </w:tcPr>
          <w:p w14:paraId="0F333287"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Preserve</w:t>
            </w:r>
          </w:p>
        </w:tc>
        <w:tc>
          <w:tcPr>
            <w:tcW w:w="1723" w:type="dxa"/>
            <w:shd w:val="clear" w:color="auto" w:fill="auto"/>
            <w:vAlign w:val="center"/>
          </w:tcPr>
          <w:p w14:paraId="3A261C91"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Tarpon Springs</w:t>
            </w:r>
          </w:p>
        </w:tc>
        <w:tc>
          <w:tcPr>
            <w:tcW w:w="1080" w:type="dxa"/>
            <w:shd w:val="clear" w:color="auto" w:fill="auto"/>
            <w:vAlign w:val="center"/>
          </w:tcPr>
          <w:p w14:paraId="6322B101"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44ED5465"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5FCB8925"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1E594435"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619A7114"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7CF10592"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1F8E7DC9" w14:textId="77777777" w:rsidTr="003139F2">
        <w:trPr>
          <w:cantSplit/>
          <w:trHeight w:val="288"/>
        </w:trPr>
        <w:tc>
          <w:tcPr>
            <w:tcW w:w="1075" w:type="dxa"/>
            <w:shd w:val="clear" w:color="auto" w:fill="auto"/>
            <w:vAlign w:val="center"/>
          </w:tcPr>
          <w:p w14:paraId="6985E14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Pinellas</w:t>
            </w:r>
          </w:p>
        </w:tc>
        <w:tc>
          <w:tcPr>
            <w:tcW w:w="2250" w:type="dxa"/>
            <w:shd w:val="clear" w:color="auto" w:fill="auto"/>
            <w:vAlign w:val="center"/>
          </w:tcPr>
          <w:p w14:paraId="50212708"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proofErr w:type="spellStart"/>
            <w:r w:rsidRPr="00350B90">
              <w:rPr>
                <w:rFonts w:ascii="Times New Roman" w:eastAsia="Times New Roman" w:hAnsi="Times New Roman" w:cs="Times New Roman"/>
                <w:sz w:val="16"/>
                <w:szCs w:val="16"/>
              </w:rPr>
              <w:t>Caladesi</w:t>
            </w:r>
            <w:proofErr w:type="spellEnd"/>
            <w:r w:rsidRPr="00350B90">
              <w:rPr>
                <w:rFonts w:ascii="Times New Roman" w:eastAsia="Times New Roman" w:hAnsi="Times New Roman" w:cs="Times New Roman"/>
                <w:sz w:val="16"/>
                <w:szCs w:val="16"/>
              </w:rPr>
              <w:t xml:space="preserve"> Island State Park</w:t>
            </w:r>
          </w:p>
        </w:tc>
        <w:tc>
          <w:tcPr>
            <w:tcW w:w="1427" w:type="dxa"/>
            <w:shd w:val="clear" w:color="auto" w:fill="auto"/>
            <w:vAlign w:val="center"/>
          </w:tcPr>
          <w:p w14:paraId="22E33281"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Park</w:t>
            </w:r>
          </w:p>
        </w:tc>
        <w:tc>
          <w:tcPr>
            <w:tcW w:w="1723" w:type="dxa"/>
            <w:shd w:val="clear" w:color="auto" w:fill="auto"/>
            <w:vAlign w:val="center"/>
          </w:tcPr>
          <w:p w14:paraId="0115351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Dunedin</w:t>
            </w:r>
          </w:p>
        </w:tc>
        <w:tc>
          <w:tcPr>
            <w:tcW w:w="1080" w:type="dxa"/>
            <w:shd w:val="clear" w:color="auto" w:fill="auto"/>
            <w:vAlign w:val="center"/>
          </w:tcPr>
          <w:p w14:paraId="25A3607F"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07B99C24"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Yes</w:t>
            </w:r>
          </w:p>
        </w:tc>
        <w:tc>
          <w:tcPr>
            <w:tcW w:w="990" w:type="dxa"/>
            <w:shd w:val="clear" w:color="auto" w:fill="auto"/>
            <w:vAlign w:val="center"/>
          </w:tcPr>
          <w:p w14:paraId="76A7D24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1F3BC587"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53159D57"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7F41EF8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3AA293C0" w14:textId="77777777" w:rsidTr="003139F2">
        <w:trPr>
          <w:cantSplit/>
          <w:trHeight w:val="288"/>
        </w:trPr>
        <w:tc>
          <w:tcPr>
            <w:tcW w:w="1075" w:type="dxa"/>
            <w:shd w:val="clear" w:color="auto" w:fill="auto"/>
            <w:vAlign w:val="center"/>
          </w:tcPr>
          <w:p w14:paraId="387C51F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Pinellas</w:t>
            </w:r>
          </w:p>
        </w:tc>
        <w:tc>
          <w:tcPr>
            <w:tcW w:w="2250" w:type="dxa"/>
            <w:shd w:val="clear" w:color="auto" w:fill="auto"/>
            <w:vAlign w:val="center"/>
          </w:tcPr>
          <w:p w14:paraId="1461A204"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Honeymoon Island State Park</w:t>
            </w:r>
          </w:p>
        </w:tc>
        <w:tc>
          <w:tcPr>
            <w:tcW w:w="1427" w:type="dxa"/>
            <w:shd w:val="clear" w:color="auto" w:fill="auto"/>
            <w:vAlign w:val="center"/>
          </w:tcPr>
          <w:p w14:paraId="00911DCB" w14:textId="2A3EE812"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 xml:space="preserve">Recreation </w:t>
            </w:r>
            <w:r w:rsidR="005A5B83">
              <w:rPr>
                <w:rFonts w:ascii="Times New Roman" w:eastAsia="Times New Roman" w:hAnsi="Times New Roman" w:cs="Times New Roman"/>
                <w:sz w:val="16"/>
                <w:szCs w:val="16"/>
              </w:rPr>
              <w:t>a</w:t>
            </w:r>
            <w:r w:rsidRPr="00350B90">
              <w:rPr>
                <w:rFonts w:ascii="Times New Roman" w:eastAsia="Times New Roman" w:hAnsi="Times New Roman" w:cs="Times New Roman"/>
                <w:sz w:val="16"/>
                <w:szCs w:val="16"/>
              </w:rPr>
              <w:t>rea</w:t>
            </w:r>
          </w:p>
        </w:tc>
        <w:tc>
          <w:tcPr>
            <w:tcW w:w="1723" w:type="dxa"/>
            <w:shd w:val="clear" w:color="auto" w:fill="auto"/>
            <w:vAlign w:val="center"/>
          </w:tcPr>
          <w:p w14:paraId="5A3099E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Dunedin</w:t>
            </w:r>
          </w:p>
        </w:tc>
        <w:tc>
          <w:tcPr>
            <w:tcW w:w="1080" w:type="dxa"/>
            <w:shd w:val="clear" w:color="auto" w:fill="auto"/>
            <w:vAlign w:val="center"/>
          </w:tcPr>
          <w:p w14:paraId="158D5D1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6B38C0F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7B500232"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47712E2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5C05517B"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5313D36B"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47B48D93" w14:textId="77777777" w:rsidTr="003139F2">
        <w:trPr>
          <w:cantSplit/>
          <w:trHeight w:val="288"/>
        </w:trPr>
        <w:tc>
          <w:tcPr>
            <w:tcW w:w="1075" w:type="dxa"/>
            <w:shd w:val="clear" w:color="auto" w:fill="auto"/>
            <w:vAlign w:val="center"/>
          </w:tcPr>
          <w:p w14:paraId="0A0B0B77"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Polk</w:t>
            </w:r>
          </w:p>
        </w:tc>
        <w:tc>
          <w:tcPr>
            <w:tcW w:w="2250" w:type="dxa"/>
            <w:shd w:val="clear" w:color="auto" w:fill="auto"/>
            <w:vAlign w:val="center"/>
          </w:tcPr>
          <w:p w14:paraId="64C3781F"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Allen David Broussard Catfish Creek Preserve State Park</w:t>
            </w:r>
          </w:p>
        </w:tc>
        <w:tc>
          <w:tcPr>
            <w:tcW w:w="1427" w:type="dxa"/>
            <w:shd w:val="clear" w:color="auto" w:fill="auto"/>
            <w:vAlign w:val="center"/>
          </w:tcPr>
          <w:p w14:paraId="39E41754"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Preserve</w:t>
            </w:r>
          </w:p>
        </w:tc>
        <w:tc>
          <w:tcPr>
            <w:tcW w:w="1723" w:type="dxa"/>
            <w:shd w:val="clear" w:color="auto" w:fill="auto"/>
            <w:vAlign w:val="center"/>
          </w:tcPr>
          <w:p w14:paraId="7E5FB1BA"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Haines City</w:t>
            </w:r>
          </w:p>
        </w:tc>
        <w:tc>
          <w:tcPr>
            <w:tcW w:w="1080" w:type="dxa"/>
            <w:shd w:val="clear" w:color="auto" w:fill="auto"/>
            <w:vAlign w:val="center"/>
          </w:tcPr>
          <w:p w14:paraId="38321FF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7600EFB7"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1CF9270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1D5B38F2"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4FA469F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7182F316" w14:textId="50282495"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 xml:space="preserve">Letter of </w:t>
            </w:r>
            <w:r w:rsidR="005A5B83">
              <w:rPr>
                <w:rFonts w:ascii="Times New Roman" w:eastAsia="Times New Roman" w:hAnsi="Times New Roman" w:cs="Times New Roman"/>
                <w:sz w:val="16"/>
                <w:szCs w:val="16"/>
              </w:rPr>
              <w:t>i</w:t>
            </w:r>
            <w:r w:rsidRPr="00350B90">
              <w:rPr>
                <w:rFonts w:ascii="Times New Roman" w:eastAsia="Times New Roman" w:hAnsi="Times New Roman" w:cs="Times New Roman"/>
                <w:sz w:val="16"/>
                <w:szCs w:val="16"/>
              </w:rPr>
              <w:t xml:space="preserve">nterim </w:t>
            </w:r>
            <w:r w:rsidR="005A5B83">
              <w:rPr>
                <w:rFonts w:ascii="Times New Roman" w:eastAsia="Times New Roman" w:hAnsi="Times New Roman" w:cs="Times New Roman"/>
                <w:sz w:val="16"/>
                <w:szCs w:val="16"/>
              </w:rPr>
              <w:t>m</w:t>
            </w:r>
            <w:r w:rsidRPr="00350B90">
              <w:rPr>
                <w:rFonts w:ascii="Times New Roman" w:eastAsia="Times New Roman" w:hAnsi="Times New Roman" w:cs="Times New Roman"/>
                <w:sz w:val="16"/>
                <w:szCs w:val="16"/>
              </w:rPr>
              <w:t>anagement</w:t>
            </w:r>
          </w:p>
        </w:tc>
      </w:tr>
      <w:tr w:rsidR="00783C07" w:rsidRPr="00350B90" w14:paraId="5893D194" w14:textId="77777777" w:rsidTr="003139F2">
        <w:trPr>
          <w:cantSplit/>
          <w:trHeight w:val="288"/>
        </w:trPr>
        <w:tc>
          <w:tcPr>
            <w:tcW w:w="1075" w:type="dxa"/>
            <w:shd w:val="clear" w:color="auto" w:fill="auto"/>
            <w:vAlign w:val="center"/>
          </w:tcPr>
          <w:p w14:paraId="74A82088"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Polk</w:t>
            </w:r>
          </w:p>
        </w:tc>
        <w:tc>
          <w:tcPr>
            <w:tcW w:w="2250" w:type="dxa"/>
            <w:shd w:val="clear" w:color="auto" w:fill="auto"/>
            <w:vAlign w:val="center"/>
          </w:tcPr>
          <w:p w14:paraId="70F50354"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Colt Creek State Park</w:t>
            </w:r>
          </w:p>
        </w:tc>
        <w:tc>
          <w:tcPr>
            <w:tcW w:w="1427" w:type="dxa"/>
            <w:shd w:val="clear" w:color="auto" w:fill="auto"/>
            <w:vAlign w:val="center"/>
          </w:tcPr>
          <w:p w14:paraId="028DAC8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Park</w:t>
            </w:r>
          </w:p>
        </w:tc>
        <w:tc>
          <w:tcPr>
            <w:tcW w:w="1723" w:type="dxa"/>
            <w:shd w:val="clear" w:color="auto" w:fill="auto"/>
            <w:vAlign w:val="center"/>
          </w:tcPr>
          <w:p w14:paraId="10203FAA"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Lakeland</w:t>
            </w:r>
          </w:p>
        </w:tc>
        <w:tc>
          <w:tcPr>
            <w:tcW w:w="1080" w:type="dxa"/>
            <w:shd w:val="clear" w:color="auto" w:fill="auto"/>
            <w:vAlign w:val="center"/>
          </w:tcPr>
          <w:p w14:paraId="40370BF7"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1AD2DDD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26957C84"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4FD68DA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7504EDE5"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59276D2A"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031A05D4" w14:textId="77777777" w:rsidTr="003139F2">
        <w:trPr>
          <w:cantSplit/>
          <w:trHeight w:val="288"/>
        </w:trPr>
        <w:tc>
          <w:tcPr>
            <w:tcW w:w="1075" w:type="dxa"/>
            <w:shd w:val="clear" w:color="auto" w:fill="auto"/>
            <w:vAlign w:val="center"/>
          </w:tcPr>
          <w:p w14:paraId="39DBF521"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Polk</w:t>
            </w:r>
          </w:p>
        </w:tc>
        <w:tc>
          <w:tcPr>
            <w:tcW w:w="2250" w:type="dxa"/>
            <w:shd w:val="clear" w:color="auto" w:fill="auto"/>
            <w:vAlign w:val="center"/>
          </w:tcPr>
          <w:p w14:paraId="4657CF1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Lake Kissimmee State Park</w:t>
            </w:r>
          </w:p>
        </w:tc>
        <w:tc>
          <w:tcPr>
            <w:tcW w:w="1427" w:type="dxa"/>
            <w:shd w:val="clear" w:color="auto" w:fill="auto"/>
            <w:vAlign w:val="center"/>
          </w:tcPr>
          <w:p w14:paraId="31AFEECF"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Park</w:t>
            </w:r>
          </w:p>
        </w:tc>
        <w:tc>
          <w:tcPr>
            <w:tcW w:w="1723" w:type="dxa"/>
            <w:shd w:val="clear" w:color="auto" w:fill="auto"/>
            <w:vAlign w:val="center"/>
          </w:tcPr>
          <w:p w14:paraId="45694C0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Lake Wales</w:t>
            </w:r>
          </w:p>
        </w:tc>
        <w:tc>
          <w:tcPr>
            <w:tcW w:w="1080" w:type="dxa"/>
            <w:shd w:val="clear" w:color="auto" w:fill="auto"/>
            <w:vAlign w:val="center"/>
          </w:tcPr>
          <w:p w14:paraId="739741D2"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0CC510D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7F241C8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2767AD74"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4F761461"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7FF8B3E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1C79B512" w14:textId="77777777" w:rsidTr="003139F2">
        <w:trPr>
          <w:cantSplit/>
          <w:trHeight w:val="288"/>
        </w:trPr>
        <w:tc>
          <w:tcPr>
            <w:tcW w:w="1075" w:type="dxa"/>
            <w:shd w:val="clear" w:color="auto" w:fill="auto"/>
            <w:vAlign w:val="center"/>
          </w:tcPr>
          <w:p w14:paraId="185E3AF5"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Putnam</w:t>
            </w:r>
          </w:p>
        </w:tc>
        <w:tc>
          <w:tcPr>
            <w:tcW w:w="2250" w:type="dxa"/>
            <w:shd w:val="clear" w:color="auto" w:fill="auto"/>
            <w:vAlign w:val="center"/>
          </w:tcPr>
          <w:p w14:paraId="7208918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Dunns Creek State Park</w:t>
            </w:r>
          </w:p>
        </w:tc>
        <w:tc>
          <w:tcPr>
            <w:tcW w:w="1427" w:type="dxa"/>
            <w:shd w:val="clear" w:color="auto" w:fill="auto"/>
            <w:vAlign w:val="center"/>
          </w:tcPr>
          <w:p w14:paraId="4DC41F04"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Park</w:t>
            </w:r>
          </w:p>
        </w:tc>
        <w:tc>
          <w:tcPr>
            <w:tcW w:w="1723" w:type="dxa"/>
            <w:shd w:val="clear" w:color="auto" w:fill="auto"/>
            <w:vAlign w:val="center"/>
          </w:tcPr>
          <w:p w14:paraId="77E6CC2B"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Pomona Park</w:t>
            </w:r>
          </w:p>
        </w:tc>
        <w:tc>
          <w:tcPr>
            <w:tcW w:w="1080" w:type="dxa"/>
            <w:shd w:val="clear" w:color="auto" w:fill="auto"/>
            <w:vAlign w:val="center"/>
          </w:tcPr>
          <w:p w14:paraId="6C338727"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0FD4D4F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72FB9E1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39ECAA54"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474F2791"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42ADB15B"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5EAEC50D" w14:textId="77777777" w:rsidTr="003139F2">
        <w:trPr>
          <w:cantSplit/>
          <w:trHeight w:val="288"/>
        </w:trPr>
        <w:tc>
          <w:tcPr>
            <w:tcW w:w="1075" w:type="dxa"/>
            <w:shd w:val="clear" w:color="auto" w:fill="auto"/>
            <w:vAlign w:val="center"/>
          </w:tcPr>
          <w:p w14:paraId="0424322F"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Putnam</w:t>
            </w:r>
          </w:p>
        </w:tc>
        <w:tc>
          <w:tcPr>
            <w:tcW w:w="2250" w:type="dxa"/>
            <w:shd w:val="clear" w:color="auto" w:fill="auto"/>
            <w:vAlign w:val="center"/>
          </w:tcPr>
          <w:p w14:paraId="7BA5E2DA"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Ravine Gardens State Park</w:t>
            </w:r>
          </w:p>
        </w:tc>
        <w:tc>
          <w:tcPr>
            <w:tcW w:w="1427" w:type="dxa"/>
            <w:shd w:val="clear" w:color="auto" w:fill="auto"/>
            <w:vAlign w:val="center"/>
          </w:tcPr>
          <w:p w14:paraId="25FCC4BA" w14:textId="009611C5"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 xml:space="preserve">Ornamental </w:t>
            </w:r>
            <w:r w:rsidR="005A5B83">
              <w:rPr>
                <w:rFonts w:ascii="Times New Roman" w:eastAsia="Times New Roman" w:hAnsi="Times New Roman" w:cs="Times New Roman"/>
                <w:sz w:val="16"/>
                <w:szCs w:val="16"/>
              </w:rPr>
              <w:t>g</w:t>
            </w:r>
            <w:r w:rsidRPr="00350B90">
              <w:rPr>
                <w:rFonts w:ascii="Times New Roman" w:eastAsia="Times New Roman" w:hAnsi="Times New Roman" w:cs="Times New Roman"/>
                <w:sz w:val="16"/>
                <w:szCs w:val="16"/>
              </w:rPr>
              <w:t>arden</w:t>
            </w:r>
          </w:p>
        </w:tc>
        <w:tc>
          <w:tcPr>
            <w:tcW w:w="1723" w:type="dxa"/>
            <w:shd w:val="clear" w:color="auto" w:fill="auto"/>
            <w:vAlign w:val="center"/>
          </w:tcPr>
          <w:p w14:paraId="6D13CD0A"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Palatka</w:t>
            </w:r>
          </w:p>
        </w:tc>
        <w:tc>
          <w:tcPr>
            <w:tcW w:w="1080" w:type="dxa"/>
            <w:shd w:val="clear" w:color="auto" w:fill="auto"/>
            <w:vAlign w:val="center"/>
          </w:tcPr>
          <w:p w14:paraId="2BADDEB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4844C8B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11D44EC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18DFC4C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5B8D940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6174F38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4DA74817" w14:textId="77777777" w:rsidTr="003139F2">
        <w:trPr>
          <w:cantSplit/>
          <w:trHeight w:val="288"/>
        </w:trPr>
        <w:tc>
          <w:tcPr>
            <w:tcW w:w="1075" w:type="dxa"/>
            <w:shd w:val="clear" w:color="auto" w:fill="auto"/>
            <w:vAlign w:val="center"/>
          </w:tcPr>
          <w:p w14:paraId="71CA631B"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Santa Rosa</w:t>
            </w:r>
          </w:p>
        </w:tc>
        <w:tc>
          <w:tcPr>
            <w:tcW w:w="2250" w:type="dxa"/>
            <w:shd w:val="clear" w:color="auto" w:fill="auto"/>
            <w:vAlign w:val="center"/>
          </w:tcPr>
          <w:p w14:paraId="7C48E56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Blackwater River State Park</w:t>
            </w:r>
          </w:p>
        </w:tc>
        <w:tc>
          <w:tcPr>
            <w:tcW w:w="1427" w:type="dxa"/>
            <w:shd w:val="clear" w:color="auto" w:fill="auto"/>
            <w:vAlign w:val="center"/>
          </w:tcPr>
          <w:p w14:paraId="1395EED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Park</w:t>
            </w:r>
          </w:p>
        </w:tc>
        <w:tc>
          <w:tcPr>
            <w:tcW w:w="1723" w:type="dxa"/>
            <w:shd w:val="clear" w:color="auto" w:fill="auto"/>
            <w:vAlign w:val="center"/>
          </w:tcPr>
          <w:p w14:paraId="79F8BE7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Milton</w:t>
            </w:r>
          </w:p>
        </w:tc>
        <w:tc>
          <w:tcPr>
            <w:tcW w:w="1080" w:type="dxa"/>
            <w:shd w:val="clear" w:color="auto" w:fill="auto"/>
            <w:vAlign w:val="center"/>
          </w:tcPr>
          <w:p w14:paraId="56B0C27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5620146F"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27BCC6AF"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101EF1A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0E2A6C57"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0C8B0E11"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1E216B10" w14:textId="77777777" w:rsidTr="003139F2">
        <w:trPr>
          <w:cantSplit/>
          <w:trHeight w:val="288"/>
        </w:trPr>
        <w:tc>
          <w:tcPr>
            <w:tcW w:w="1075" w:type="dxa"/>
            <w:shd w:val="clear" w:color="auto" w:fill="auto"/>
            <w:vAlign w:val="center"/>
          </w:tcPr>
          <w:p w14:paraId="258570C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Santa Rosa</w:t>
            </w:r>
          </w:p>
        </w:tc>
        <w:tc>
          <w:tcPr>
            <w:tcW w:w="2250" w:type="dxa"/>
            <w:shd w:val="clear" w:color="auto" w:fill="auto"/>
            <w:vAlign w:val="center"/>
          </w:tcPr>
          <w:p w14:paraId="0B4339CA"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Yellow River Marsh Preserve State Park</w:t>
            </w:r>
          </w:p>
        </w:tc>
        <w:tc>
          <w:tcPr>
            <w:tcW w:w="1427" w:type="dxa"/>
            <w:shd w:val="clear" w:color="auto" w:fill="auto"/>
            <w:vAlign w:val="center"/>
          </w:tcPr>
          <w:p w14:paraId="2D0CAB2A"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Preserve</w:t>
            </w:r>
          </w:p>
        </w:tc>
        <w:tc>
          <w:tcPr>
            <w:tcW w:w="1723" w:type="dxa"/>
            <w:shd w:val="clear" w:color="auto" w:fill="auto"/>
            <w:vAlign w:val="center"/>
          </w:tcPr>
          <w:p w14:paraId="5A0F274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Milton</w:t>
            </w:r>
          </w:p>
        </w:tc>
        <w:tc>
          <w:tcPr>
            <w:tcW w:w="1080" w:type="dxa"/>
            <w:shd w:val="clear" w:color="auto" w:fill="auto"/>
            <w:vAlign w:val="center"/>
          </w:tcPr>
          <w:p w14:paraId="1261968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44D9399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5C837A0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3AED110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33B3BD2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116D033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237FD02E" w14:textId="77777777" w:rsidTr="003139F2">
        <w:trPr>
          <w:cantSplit/>
          <w:trHeight w:val="288"/>
        </w:trPr>
        <w:tc>
          <w:tcPr>
            <w:tcW w:w="1075" w:type="dxa"/>
            <w:shd w:val="clear" w:color="auto" w:fill="auto"/>
            <w:vAlign w:val="center"/>
          </w:tcPr>
          <w:p w14:paraId="031517F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Sarasota</w:t>
            </w:r>
          </w:p>
        </w:tc>
        <w:tc>
          <w:tcPr>
            <w:tcW w:w="2250" w:type="dxa"/>
            <w:shd w:val="clear" w:color="auto" w:fill="auto"/>
            <w:vAlign w:val="center"/>
          </w:tcPr>
          <w:p w14:paraId="5B45E9D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Oscar Scherer State Park</w:t>
            </w:r>
          </w:p>
        </w:tc>
        <w:tc>
          <w:tcPr>
            <w:tcW w:w="1427" w:type="dxa"/>
            <w:shd w:val="clear" w:color="auto" w:fill="auto"/>
            <w:vAlign w:val="center"/>
          </w:tcPr>
          <w:p w14:paraId="242918BB"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Park</w:t>
            </w:r>
          </w:p>
        </w:tc>
        <w:tc>
          <w:tcPr>
            <w:tcW w:w="1723" w:type="dxa"/>
            <w:shd w:val="clear" w:color="auto" w:fill="auto"/>
            <w:vAlign w:val="center"/>
          </w:tcPr>
          <w:p w14:paraId="57A681D1"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Osprey</w:t>
            </w:r>
          </w:p>
        </w:tc>
        <w:tc>
          <w:tcPr>
            <w:tcW w:w="1080" w:type="dxa"/>
            <w:shd w:val="clear" w:color="auto" w:fill="auto"/>
            <w:vAlign w:val="center"/>
          </w:tcPr>
          <w:p w14:paraId="29CF1E7F"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09D1B36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4CDB170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0C10623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6B954BB8"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5986CD5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5987C9B3" w14:textId="77777777" w:rsidTr="003139F2">
        <w:trPr>
          <w:cantSplit/>
          <w:trHeight w:val="288"/>
        </w:trPr>
        <w:tc>
          <w:tcPr>
            <w:tcW w:w="1075" w:type="dxa"/>
            <w:shd w:val="clear" w:color="auto" w:fill="auto"/>
            <w:vAlign w:val="center"/>
          </w:tcPr>
          <w:p w14:paraId="7962452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St. Johns</w:t>
            </w:r>
          </w:p>
        </w:tc>
        <w:tc>
          <w:tcPr>
            <w:tcW w:w="2250" w:type="dxa"/>
            <w:shd w:val="clear" w:color="auto" w:fill="auto"/>
            <w:vAlign w:val="center"/>
          </w:tcPr>
          <w:p w14:paraId="4A04F90F"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Anastasia State Park</w:t>
            </w:r>
          </w:p>
        </w:tc>
        <w:tc>
          <w:tcPr>
            <w:tcW w:w="1427" w:type="dxa"/>
            <w:shd w:val="clear" w:color="auto" w:fill="auto"/>
            <w:vAlign w:val="center"/>
          </w:tcPr>
          <w:p w14:paraId="3BD39E53" w14:textId="2B941C0A"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 xml:space="preserve">Recreation </w:t>
            </w:r>
            <w:r w:rsidR="005A5B83">
              <w:rPr>
                <w:rFonts w:ascii="Times New Roman" w:eastAsia="Times New Roman" w:hAnsi="Times New Roman" w:cs="Times New Roman"/>
                <w:sz w:val="16"/>
                <w:szCs w:val="16"/>
              </w:rPr>
              <w:t>a</w:t>
            </w:r>
            <w:r w:rsidRPr="00350B90">
              <w:rPr>
                <w:rFonts w:ascii="Times New Roman" w:eastAsia="Times New Roman" w:hAnsi="Times New Roman" w:cs="Times New Roman"/>
                <w:sz w:val="16"/>
                <w:szCs w:val="16"/>
              </w:rPr>
              <w:t>rea</w:t>
            </w:r>
          </w:p>
        </w:tc>
        <w:tc>
          <w:tcPr>
            <w:tcW w:w="1723" w:type="dxa"/>
            <w:shd w:val="clear" w:color="auto" w:fill="auto"/>
            <w:vAlign w:val="center"/>
          </w:tcPr>
          <w:p w14:paraId="406DA2E1"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St. Augustine</w:t>
            </w:r>
          </w:p>
        </w:tc>
        <w:tc>
          <w:tcPr>
            <w:tcW w:w="1080" w:type="dxa"/>
            <w:shd w:val="clear" w:color="auto" w:fill="auto"/>
            <w:vAlign w:val="center"/>
          </w:tcPr>
          <w:p w14:paraId="490E6B94"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4941DE7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7EFF481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227CF57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2EE2AE87"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494E3D05"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737A7106" w14:textId="77777777" w:rsidTr="003139F2">
        <w:trPr>
          <w:cantSplit/>
          <w:trHeight w:val="288"/>
        </w:trPr>
        <w:tc>
          <w:tcPr>
            <w:tcW w:w="1075" w:type="dxa"/>
            <w:shd w:val="clear" w:color="auto" w:fill="auto"/>
            <w:vAlign w:val="center"/>
          </w:tcPr>
          <w:p w14:paraId="4951AC8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lastRenderedPageBreak/>
              <w:t>St. Johns</w:t>
            </w:r>
          </w:p>
        </w:tc>
        <w:tc>
          <w:tcPr>
            <w:tcW w:w="2250" w:type="dxa"/>
            <w:shd w:val="clear" w:color="auto" w:fill="auto"/>
            <w:vAlign w:val="center"/>
          </w:tcPr>
          <w:p w14:paraId="5D554C8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Faver-Dykes State Park</w:t>
            </w:r>
          </w:p>
        </w:tc>
        <w:tc>
          <w:tcPr>
            <w:tcW w:w="1427" w:type="dxa"/>
            <w:shd w:val="clear" w:color="auto" w:fill="auto"/>
            <w:vAlign w:val="center"/>
          </w:tcPr>
          <w:p w14:paraId="2C64BBF1"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Park</w:t>
            </w:r>
          </w:p>
        </w:tc>
        <w:tc>
          <w:tcPr>
            <w:tcW w:w="1723" w:type="dxa"/>
            <w:shd w:val="clear" w:color="auto" w:fill="auto"/>
            <w:vAlign w:val="center"/>
          </w:tcPr>
          <w:p w14:paraId="2F8AE68A"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St. Augustine</w:t>
            </w:r>
          </w:p>
        </w:tc>
        <w:tc>
          <w:tcPr>
            <w:tcW w:w="1080" w:type="dxa"/>
            <w:shd w:val="clear" w:color="auto" w:fill="auto"/>
            <w:vAlign w:val="center"/>
          </w:tcPr>
          <w:p w14:paraId="7EBB1BB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6B24192B"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62E67C08"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3F31310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5D327F28"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7545026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454D9473" w14:textId="77777777" w:rsidTr="003139F2">
        <w:trPr>
          <w:cantSplit/>
          <w:trHeight w:val="288"/>
        </w:trPr>
        <w:tc>
          <w:tcPr>
            <w:tcW w:w="1075" w:type="dxa"/>
            <w:shd w:val="clear" w:color="auto" w:fill="auto"/>
            <w:vAlign w:val="center"/>
          </w:tcPr>
          <w:p w14:paraId="3B4EEF3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St. Johns</w:t>
            </w:r>
          </w:p>
        </w:tc>
        <w:tc>
          <w:tcPr>
            <w:tcW w:w="2250" w:type="dxa"/>
            <w:shd w:val="clear" w:color="auto" w:fill="auto"/>
            <w:vAlign w:val="center"/>
          </w:tcPr>
          <w:p w14:paraId="5E3ACF97"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Fort Mose Historic State Park</w:t>
            </w:r>
          </w:p>
        </w:tc>
        <w:tc>
          <w:tcPr>
            <w:tcW w:w="1427" w:type="dxa"/>
            <w:shd w:val="clear" w:color="auto" w:fill="auto"/>
            <w:vAlign w:val="center"/>
          </w:tcPr>
          <w:p w14:paraId="113AB4D1"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Park</w:t>
            </w:r>
          </w:p>
        </w:tc>
        <w:tc>
          <w:tcPr>
            <w:tcW w:w="1723" w:type="dxa"/>
            <w:shd w:val="clear" w:color="auto" w:fill="auto"/>
            <w:vAlign w:val="center"/>
          </w:tcPr>
          <w:p w14:paraId="14376B0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St. Augustine</w:t>
            </w:r>
          </w:p>
        </w:tc>
        <w:tc>
          <w:tcPr>
            <w:tcW w:w="1080" w:type="dxa"/>
            <w:shd w:val="clear" w:color="auto" w:fill="auto"/>
            <w:vAlign w:val="center"/>
          </w:tcPr>
          <w:p w14:paraId="2D12A33F"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3F0D7357"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020EA714"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072C4EE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49DBED4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152B9DB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06454B18" w14:textId="77777777" w:rsidTr="003139F2">
        <w:trPr>
          <w:cantSplit/>
          <w:trHeight w:val="288"/>
        </w:trPr>
        <w:tc>
          <w:tcPr>
            <w:tcW w:w="1075" w:type="dxa"/>
            <w:shd w:val="clear" w:color="auto" w:fill="auto"/>
            <w:vAlign w:val="center"/>
          </w:tcPr>
          <w:p w14:paraId="4C44D10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St. Lucie</w:t>
            </w:r>
          </w:p>
        </w:tc>
        <w:tc>
          <w:tcPr>
            <w:tcW w:w="2250" w:type="dxa"/>
            <w:shd w:val="clear" w:color="auto" w:fill="auto"/>
            <w:vAlign w:val="center"/>
          </w:tcPr>
          <w:p w14:paraId="0712C2F2"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Avalon State Park</w:t>
            </w:r>
          </w:p>
        </w:tc>
        <w:tc>
          <w:tcPr>
            <w:tcW w:w="1427" w:type="dxa"/>
            <w:shd w:val="clear" w:color="auto" w:fill="auto"/>
            <w:vAlign w:val="center"/>
          </w:tcPr>
          <w:p w14:paraId="75CD7E80" w14:textId="0C825C4D"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 xml:space="preserve">Recreation </w:t>
            </w:r>
            <w:r w:rsidR="005A5B83">
              <w:rPr>
                <w:rFonts w:ascii="Times New Roman" w:eastAsia="Times New Roman" w:hAnsi="Times New Roman" w:cs="Times New Roman"/>
                <w:sz w:val="16"/>
                <w:szCs w:val="16"/>
              </w:rPr>
              <w:t>a</w:t>
            </w:r>
            <w:r w:rsidRPr="00350B90">
              <w:rPr>
                <w:rFonts w:ascii="Times New Roman" w:eastAsia="Times New Roman" w:hAnsi="Times New Roman" w:cs="Times New Roman"/>
                <w:sz w:val="16"/>
                <w:szCs w:val="16"/>
              </w:rPr>
              <w:t>rea</w:t>
            </w:r>
          </w:p>
        </w:tc>
        <w:tc>
          <w:tcPr>
            <w:tcW w:w="1723" w:type="dxa"/>
            <w:shd w:val="clear" w:color="auto" w:fill="auto"/>
            <w:vAlign w:val="center"/>
          </w:tcPr>
          <w:p w14:paraId="677AE45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North Hutchinson Island</w:t>
            </w:r>
          </w:p>
        </w:tc>
        <w:tc>
          <w:tcPr>
            <w:tcW w:w="1080" w:type="dxa"/>
            <w:shd w:val="clear" w:color="auto" w:fill="auto"/>
            <w:vAlign w:val="center"/>
          </w:tcPr>
          <w:p w14:paraId="7097CB54"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0A6045E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2A66C0C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42FF6B6A"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5BC88D6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37E5CF0F"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70FEA2F8" w14:textId="77777777" w:rsidTr="003139F2">
        <w:trPr>
          <w:cantSplit/>
          <w:trHeight w:val="288"/>
        </w:trPr>
        <w:tc>
          <w:tcPr>
            <w:tcW w:w="1075" w:type="dxa"/>
            <w:shd w:val="clear" w:color="auto" w:fill="auto"/>
            <w:vAlign w:val="center"/>
          </w:tcPr>
          <w:p w14:paraId="2B5E86A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St. Lucie</w:t>
            </w:r>
          </w:p>
        </w:tc>
        <w:tc>
          <w:tcPr>
            <w:tcW w:w="2250" w:type="dxa"/>
            <w:shd w:val="clear" w:color="auto" w:fill="auto"/>
            <w:vAlign w:val="center"/>
          </w:tcPr>
          <w:p w14:paraId="645F76B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Fort Pierce Inlet State Park (Includes Jack Island)</w:t>
            </w:r>
          </w:p>
        </w:tc>
        <w:tc>
          <w:tcPr>
            <w:tcW w:w="1427" w:type="dxa"/>
            <w:shd w:val="clear" w:color="auto" w:fill="auto"/>
            <w:vAlign w:val="center"/>
          </w:tcPr>
          <w:p w14:paraId="3D5A85CD" w14:textId="3E97059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 xml:space="preserve">Recreation </w:t>
            </w:r>
            <w:r w:rsidR="005A5B83">
              <w:rPr>
                <w:rFonts w:ascii="Times New Roman" w:eastAsia="Times New Roman" w:hAnsi="Times New Roman" w:cs="Times New Roman"/>
                <w:sz w:val="16"/>
                <w:szCs w:val="16"/>
              </w:rPr>
              <w:t>a</w:t>
            </w:r>
            <w:r w:rsidRPr="00350B90">
              <w:rPr>
                <w:rFonts w:ascii="Times New Roman" w:eastAsia="Times New Roman" w:hAnsi="Times New Roman" w:cs="Times New Roman"/>
                <w:sz w:val="16"/>
                <w:szCs w:val="16"/>
              </w:rPr>
              <w:t>rea</w:t>
            </w:r>
          </w:p>
        </w:tc>
        <w:tc>
          <w:tcPr>
            <w:tcW w:w="1723" w:type="dxa"/>
            <w:shd w:val="clear" w:color="auto" w:fill="auto"/>
            <w:vAlign w:val="center"/>
          </w:tcPr>
          <w:p w14:paraId="54CBE735"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Fort Pierce</w:t>
            </w:r>
          </w:p>
        </w:tc>
        <w:tc>
          <w:tcPr>
            <w:tcW w:w="1080" w:type="dxa"/>
            <w:shd w:val="clear" w:color="auto" w:fill="auto"/>
            <w:vAlign w:val="center"/>
          </w:tcPr>
          <w:p w14:paraId="2D71BF0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7FB998FF"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0E2F76B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4DE9D23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1E31BD34"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7534431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25A5AAD3" w14:textId="77777777" w:rsidTr="003139F2">
        <w:trPr>
          <w:cantSplit/>
          <w:trHeight w:val="288"/>
        </w:trPr>
        <w:tc>
          <w:tcPr>
            <w:tcW w:w="1075" w:type="dxa"/>
            <w:shd w:val="clear" w:color="auto" w:fill="auto"/>
            <w:vAlign w:val="center"/>
          </w:tcPr>
          <w:p w14:paraId="73BEE73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Sumter</w:t>
            </w:r>
          </w:p>
        </w:tc>
        <w:tc>
          <w:tcPr>
            <w:tcW w:w="2250" w:type="dxa"/>
            <w:shd w:val="clear" w:color="auto" w:fill="auto"/>
            <w:vAlign w:val="center"/>
          </w:tcPr>
          <w:p w14:paraId="430F7847" w14:textId="77777777" w:rsidR="005A5B83"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Dade Battlefield Historic</w:t>
            </w:r>
          </w:p>
          <w:p w14:paraId="7DB95B88" w14:textId="219A99EA"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State Park</w:t>
            </w:r>
          </w:p>
        </w:tc>
        <w:tc>
          <w:tcPr>
            <w:tcW w:w="1427" w:type="dxa"/>
            <w:shd w:val="clear" w:color="auto" w:fill="auto"/>
            <w:vAlign w:val="center"/>
          </w:tcPr>
          <w:p w14:paraId="4AF96AEA" w14:textId="18C4133A"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 xml:space="preserve">Historic </w:t>
            </w:r>
            <w:r w:rsidR="005A5B83">
              <w:rPr>
                <w:rFonts w:ascii="Times New Roman" w:eastAsia="Times New Roman" w:hAnsi="Times New Roman" w:cs="Times New Roman"/>
                <w:sz w:val="16"/>
                <w:szCs w:val="16"/>
              </w:rPr>
              <w:t>s</w:t>
            </w:r>
            <w:r w:rsidRPr="00350B90">
              <w:rPr>
                <w:rFonts w:ascii="Times New Roman" w:eastAsia="Times New Roman" w:hAnsi="Times New Roman" w:cs="Times New Roman"/>
                <w:sz w:val="16"/>
                <w:szCs w:val="16"/>
              </w:rPr>
              <w:t>ite</w:t>
            </w:r>
          </w:p>
        </w:tc>
        <w:tc>
          <w:tcPr>
            <w:tcW w:w="1723" w:type="dxa"/>
            <w:shd w:val="clear" w:color="auto" w:fill="auto"/>
            <w:vAlign w:val="center"/>
          </w:tcPr>
          <w:p w14:paraId="5D876C3F"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Bushnell</w:t>
            </w:r>
          </w:p>
        </w:tc>
        <w:tc>
          <w:tcPr>
            <w:tcW w:w="1080" w:type="dxa"/>
            <w:shd w:val="clear" w:color="auto" w:fill="auto"/>
            <w:vAlign w:val="center"/>
          </w:tcPr>
          <w:p w14:paraId="2F50938A"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4138E921"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3F546237"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2348BFE8"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38F6FEA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7693F83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6AD3806B" w14:textId="77777777" w:rsidTr="003139F2">
        <w:trPr>
          <w:cantSplit/>
          <w:trHeight w:val="288"/>
        </w:trPr>
        <w:tc>
          <w:tcPr>
            <w:tcW w:w="1075" w:type="dxa"/>
            <w:shd w:val="clear" w:color="auto" w:fill="auto"/>
            <w:vAlign w:val="center"/>
          </w:tcPr>
          <w:p w14:paraId="5F97228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Suwannee</w:t>
            </w:r>
          </w:p>
        </w:tc>
        <w:tc>
          <w:tcPr>
            <w:tcW w:w="2250" w:type="dxa"/>
            <w:shd w:val="clear" w:color="auto" w:fill="auto"/>
            <w:vAlign w:val="center"/>
          </w:tcPr>
          <w:p w14:paraId="4413EED4"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Wes Skiles Peacock Springs State Park</w:t>
            </w:r>
          </w:p>
        </w:tc>
        <w:tc>
          <w:tcPr>
            <w:tcW w:w="1427" w:type="dxa"/>
            <w:shd w:val="clear" w:color="auto" w:fill="auto"/>
            <w:vAlign w:val="center"/>
          </w:tcPr>
          <w:p w14:paraId="4BBE22CA" w14:textId="00430554"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 xml:space="preserve">Recreation </w:t>
            </w:r>
            <w:r w:rsidR="005A5B83">
              <w:rPr>
                <w:rFonts w:ascii="Times New Roman" w:eastAsia="Times New Roman" w:hAnsi="Times New Roman" w:cs="Times New Roman"/>
                <w:sz w:val="16"/>
                <w:szCs w:val="16"/>
              </w:rPr>
              <w:t>a</w:t>
            </w:r>
            <w:r w:rsidRPr="00350B90">
              <w:rPr>
                <w:rFonts w:ascii="Times New Roman" w:eastAsia="Times New Roman" w:hAnsi="Times New Roman" w:cs="Times New Roman"/>
                <w:sz w:val="16"/>
                <w:szCs w:val="16"/>
              </w:rPr>
              <w:t>rea</w:t>
            </w:r>
          </w:p>
        </w:tc>
        <w:tc>
          <w:tcPr>
            <w:tcW w:w="1723" w:type="dxa"/>
            <w:shd w:val="clear" w:color="auto" w:fill="auto"/>
            <w:vAlign w:val="center"/>
          </w:tcPr>
          <w:p w14:paraId="58498F2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Live Oak</w:t>
            </w:r>
          </w:p>
        </w:tc>
        <w:tc>
          <w:tcPr>
            <w:tcW w:w="1080" w:type="dxa"/>
            <w:shd w:val="clear" w:color="auto" w:fill="auto"/>
            <w:vAlign w:val="center"/>
          </w:tcPr>
          <w:p w14:paraId="19068B7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2B220198"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52A3ED2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75CCB45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492F9E5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42DB1C25"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1F095EF3" w14:textId="77777777" w:rsidTr="003139F2">
        <w:trPr>
          <w:cantSplit/>
          <w:trHeight w:val="288"/>
        </w:trPr>
        <w:tc>
          <w:tcPr>
            <w:tcW w:w="1075" w:type="dxa"/>
            <w:shd w:val="clear" w:color="auto" w:fill="auto"/>
            <w:vAlign w:val="center"/>
          </w:tcPr>
          <w:p w14:paraId="4EF285E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Taylor</w:t>
            </w:r>
          </w:p>
        </w:tc>
        <w:tc>
          <w:tcPr>
            <w:tcW w:w="2250" w:type="dxa"/>
            <w:shd w:val="clear" w:color="auto" w:fill="auto"/>
            <w:vAlign w:val="center"/>
          </w:tcPr>
          <w:p w14:paraId="4908B515"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proofErr w:type="spellStart"/>
            <w:r w:rsidRPr="00350B90">
              <w:rPr>
                <w:rFonts w:ascii="Times New Roman" w:eastAsia="Times New Roman" w:hAnsi="Times New Roman" w:cs="Times New Roman"/>
                <w:sz w:val="16"/>
                <w:szCs w:val="16"/>
              </w:rPr>
              <w:t>Econfina</w:t>
            </w:r>
            <w:proofErr w:type="spellEnd"/>
            <w:r w:rsidRPr="00350B90">
              <w:rPr>
                <w:rFonts w:ascii="Times New Roman" w:eastAsia="Times New Roman" w:hAnsi="Times New Roman" w:cs="Times New Roman"/>
                <w:sz w:val="16"/>
                <w:szCs w:val="16"/>
              </w:rPr>
              <w:t xml:space="preserve"> River State Park</w:t>
            </w:r>
          </w:p>
        </w:tc>
        <w:tc>
          <w:tcPr>
            <w:tcW w:w="1427" w:type="dxa"/>
            <w:shd w:val="clear" w:color="auto" w:fill="auto"/>
            <w:vAlign w:val="center"/>
          </w:tcPr>
          <w:p w14:paraId="6E17B441"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Park</w:t>
            </w:r>
          </w:p>
        </w:tc>
        <w:tc>
          <w:tcPr>
            <w:tcW w:w="1723" w:type="dxa"/>
            <w:shd w:val="clear" w:color="auto" w:fill="auto"/>
            <w:vAlign w:val="center"/>
          </w:tcPr>
          <w:p w14:paraId="1E6B025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Lamont</w:t>
            </w:r>
          </w:p>
        </w:tc>
        <w:tc>
          <w:tcPr>
            <w:tcW w:w="1080" w:type="dxa"/>
            <w:shd w:val="clear" w:color="auto" w:fill="auto"/>
            <w:vAlign w:val="center"/>
          </w:tcPr>
          <w:p w14:paraId="0A45D6F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34558CC4"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5106016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6E70FA8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7F48D227"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27B327C4"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5ECDD05D" w14:textId="77777777" w:rsidTr="003139F2">
        <w:trPr>
          <w:cantSplit/>
          <w:trHeight w:val="288"/>
        </w:trPr>
        <w:tc>
          <w:tcPr>
            <w:tcW w:w="1075" w:type="dxa"/>
            <w:shd w:val="clear" w:color="auto" w:fill="auto"/>
            <w:vAlign w:val="center"/>
          </w:tcPr>
          <w:p w14:paraId="458C547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Taylor</w:t>
            </w:r>
          </w:p>
        </w:tc>
        <w:tc>
          <w:tcPr>
            <w:tcW w:w="2250" w:type="dxa"/>
            <w:shd w:val="clear" w:color="auto" w:fill="auto"/>
            <w:vAlign w:val="center"/>
          </w:tcPr>
          <w:p w14:paraId="339117F2"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Forest Capital Museum State Park</w:t>
            </w:r>
          </w:p>
        </w:tc>
        <w:tc>
          <w:tcPr>
            <w:tcW w:w="1427" w:type="dxa"/>
            <w:shd w:val="clear" w:color="auto" w:fill="auto"/>
            <w:vAlign w:val="center"/>
          </w:tcPr>
          <w:p w14:paraId="60507A0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Museum</w:t>
            </w:r>
          </w:p>
        </w:tc>
        <w:tc>
          <w:tcPr>
            <w:tcW w:w="1723" w:type="dxa"/>
            <w:shd w:val="clear" w:color="auto" w:fill="auto"/>
            <w:vAlign w:val="center"/>
          </w:tcPr>
          <w:p w14:paraId="0A663397"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Perry</w:t>
            </w:r>
          </w:p>
        </w:tc>
        <w:tc>
          <w:tcPr>
            <w:tcW w:w="1080" w:type="dxa"/>
            <w:shd w:val="clear" w:color="auto" w:fill="auto"/>
            <w:vAlign w:val="center"/>
          </w:tcPr>
          <w:p w14:paraId="0DD5E18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613AB2D1"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23EAD88A"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0381ED18"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2A7165B8"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5B581FE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5013E69B" w14:textId="77777777" w:rsidTr="003139F2">
        <w:trPr>
          <w:cantSplit/>
          <w:trHeight w:val="288"/>
        </w:trPr>
        <w:tc>
          <w:tcPr>
            <w:tcW w:w="1075" w:type="dxa"/>
            <w:shd w:val="clear" w:color="auto" w:fill="auto"/>
            <w:vAlign w:val="center"/>
          </w:tcPr>
          <w:p w14:paraId="18BF770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Volusia</w:t>
            </w:r>
          </w:p>
        </w:tc>
        <w:tc>
          <w:tcPr>
            <w:tcW w:w="2250" w:type="dxa"/>
            <w:shd w:val="clear" w:color="auto" w:fill="auto"/>
            <w:vAlign w:val="center"/>
          </w:tcPr>
          <w:p w14:paraId="0444EE1B"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Addison Blockhouse Historic State Park</w:t>
            </w:r>
          </w:p>
        </w:tc>
        <w:tc>
          <w:tcPr>
            <w:tcW w:w="1427" w:type="dxa"/>
            <w:shd w:val="clear" w:color="auto" w:fill="auto"/>
            <w:vAlign w:val="center"/>
          </w:tcPr>
          <w:p w14:paraId="636F30A3" w14:textId="1D911F12"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 xml:space="preserve">Historic </w:t>
            </w:r>
            <w:r w:rsidR="005A5B83">
              <w:rPr>
                <w:rFonts w:ascii="Times New Roman" w:eastAsia="Times New Roman" w:hAnsi="Times New Roman" w:cs="Times New Roman"/>
                <w:sz w:val="16"/>
                <w:szCs w:val="16"/>
              </w:rPr>
              <w:t>s</w:t>
            </w:r>
            <w:r w:rsidRPr="00350B90">
              <w:rPr>
                <w:rFonts w:ascii="Times New Roman" w:eastAsia="Times New Roman" w:hAnsi="Times New Roman" w:cs="Times New Roman"/>
                <w:sz w:val="16"/>
                <w:szCs w:val="16"/>
              </w:rPr>
              <w:t>ite</w:t>
            </w:r>
          </w:p>
        </w:tc>
        <w:tc>
          <w:tcPr>
            <w:tcW w:w="1723" w:type="dxa"/>
            <w:shd w:val="clear" w:color="auto" w:fill="auto"/>
            <w:vAlign w:val="center"/>
          </w:tcPr>
          <w:p w14:paraId="3BA9CB3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Ormond Beach</w:t>
            </w:r>
          </w:p>
        </w:tc>
        <w:tc>
          <w:tcPr>
            <w:tcW w:w="1080" w:type="dxa"/>
            <w:shd w:val="clear" w:color="auto" w:fill="auto"/>
            <w:vAlign w:val="center"/>
          </w:tcPr>
          <w:p w14:paraId="7BE5A2F7"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33A9E175"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173B0592"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4E517121"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256DD695"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01CDD292"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5A57BCA1" w14:textId="77777777" w:rsidTr="003139F2">
        <w:trPr>
          <w:cantSplit/>
          <w:trHeight w:val="288"/>
        </w:trPr>
        <w:tc>
          <w:tcPr>
            <w:tcW w:w="1075" w:type="dxa"/>
            <w:shd w:val="clear" w:color="auto" w:fill="auto"/>
            <w:vAlign w:val="center"/>
          </w:tcPr>
          <w:p w14:paraId="2682B1A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Volusia</w:t>
            </w:r>
          </w:p>
        </w:tc>
        <w:tc>
          <w:tcPr>
            <w:tcW w:w="2250" w:type="dxa"/>
            <w:shd w:val="clear" w:color="auto" w:fill="auto"/>
            <w:vAlign w:val="center"/>
          </w:tcPr>
          <w:p w14:paraId="7EE679B5"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Blue Spring State Park</w:t>
            </w:r>
          </w:p>
        </w:tc>
        <w:tc>
          <w:tcPr>
            <w:tcW w:w="1427" w:type="dxa"/>
            <w:shd w:val="clear" w:color="auto" w:fill="auto"/>
            <w:vAlign w:val="center"/>
          </w:tcPr>
          <w:p w14:paraId="6AD8025F"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Park</w:t>
            </w:r>
          </w:p>
        </w:tc>
        <w:tc>
          <w:tcPr>
            <w:tcW w:w="1723" w:type="dxa"/>
            <w:shd w:val="clear" w:color="auto" w:fill="auto"/>
            <w:vAlign w:val="center"/>
          </w:tcPr>
          <w:p w14:paraId="7BDFECD2"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Orange City</w:t>
            </w:r>
          </w:p>
        </w:tc>
        <w:tc>
          <w:tcPr>
            <w:tcW w:w="1080" w:type="dxa"/>
            <w:shd w:val="clear" w:color="auto" w:fill="auto"/>
            <w:vAlign w:val="center"/>
          </w:tcPr>
          <w:p w14:paraId="588D2D4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3B0FA3F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Yes</w:t>
            </w:r>
          </w:p>
        </w:tc>
        <w:tc>
          <w:tcPr>
            <w:tcW w:w="990" w:type="dxa"/>
            <w:shd w:val="clear" w:color="auto" w:fill="auto"/>
            <w:vAlign w:val="center"/>
          </w:tcPr>
          <w:p w14:paraId="6210F42B"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3F74087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61766858"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168DD602"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410F857F" w14:textId="77777777" w:rsidTr="003139F2">
        <w:trPr>
          <w:cantSplit/>
          <w:trHeight w:val="288"/>
        </w:trPr>
        <w:tc>
          <w:tcPr>
            <w:tcW w:w="1075" w:type="dxa"/>
            <w:shd w:val="clear" w:color="auto" w:fill="auto"/>
            <w:vAlign w:val="center"/>
          </w:tcPr>
          <w:p w14:paraId="72EC4547"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Volusia</w:t>
            </w:r>
          </w:p>
        </w:tc>
        <w:tc>
          <w:tcPr>
            <w:tcW w:w="2250" w:type="dxa"/>
            <w:shd w:val="clear" w:color="auto" w:fill="auto"/>
            <w:vAlign w:val="center"/>
          </w:tcPr>
          <w:p w14:paraId="6D2A97FF"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De Leon Springs State Park</w:t>
            </w:r>
          </w:p>
        </w:tc>
        <w:tc>
          <w:tcPr>
            <w:tcW w:w="1427" w:type="dxa"/>
            <w:shd w:val="clear" w:color="auto" w:fill="auto"/>
            <w:vAlign w:val="center"/>
          </w:tcPr>
          <w:p w14:paraId="1615FE5C" w14:textId="3813284B"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 xml:space="preserve">Recreation </w:t>
            </w:r>
            <w:r w:rsidR="005A5B83">
              <w:rPr>
                <w:rFonts w:ascii="Times New Roman" w:eastAsia="Times New Roman" w:hAnsi="Times New Roman" w:cs="Times New Roman"/>
                <w:sz w:val="16"/>
                <w:szCs w:val="16"/>
              </w:rPr>
              <w:t>a</w:t>
            </w:r>
            <w:r w:rsidRPr="00350B90">
              <w:rPr>
                <w:rFonts w:ascii="Times New Roman" w:eastAsia="Times New Roman" w:hAnsi="Times New Roman" w:cs="Times New Roman"/>
                <w:sz w:val="16"/>
                <w:szCs w:val="16"/>
              </w:rPr>
              <w:t>rea</w:t>
            </w:r>
          </w:p>
        </w:tc>
        <w:tc>
          <w:tcPr>
            <w:tcW w:w="1723" w:type="dxa"/>
            <w:shd w:val="clear" w:color="auto" w:fill="auto"/>
            <w:vAlign w:val="center"/>
          </w:tcPr>
          <w:p w14:paraId="64CBD87A"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De Leon Springs</w:t>
            </w:r>
          </w:p>
        </w:tc>
        <w:tc>
          <w:tcPr>
            <w:tcW w:w="1080" w:type="dxa"/>
            <w:shd w:val="clear" w:color="auto" w:fill="auto"/>
            <w:vAlign w:val="center"/>
          </w:tcPr>
          <w:p w14:paraId="7B3C9DFA"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5F8581F8"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1FD7F491"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3ACE209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10C5FAE2"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16366D65"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32F3E7F5" w14:textId="77777777" w:rsidTr="003139F2">
        <w:trPr>
          <w:cantSplit/>
          <w:trHeight w:val="288"/>
        </w:trPr>
        <w:tc>
          <w:tcPr>
            <w:tcW w:w="1075" w:type="dxa"/>
            <w:shd w:val="clear" w:color="auto" w:fill="auto"/>
            <w:vAlign w:val="center"/>
          </w:tcPr>
          <w:p w14:paraId="0B812FC2"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Volusia</w:t>
            </w:r>
          </w:p>
        </w:tc>
        <w:tc>
          <w:tcPr>
            <w:tcW w:w="2250" w:type="dxa"/>
            <w:shd w:val="clear" w:color="auto" w:fill="auto"/>
            <w:vAlign w:val="center"/>
          </w:tcPr>
          <w:p w14:paraId="7611D80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North Peninsula State Park</w:t>
            </w:r>
          </w:p>
        </w:tc>
        <w:tc>
          <w:tcPr>
            <w:tcW w:w="1427" w:type="dxa"/>
            <w:shd w:val="clear" w:color="auto" w:fill="auto"/>
            <w:vAlign w:val="center"/>
          </w:tcPr>
          <w:p w14:paraId="259A5BDE" w14:textId="093D2722"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 xml:space="preserve">Recreation </w:t>
            </w:r>
            <w:r w:rsidR="005A5B83">
              <w:rPr>
                <w:rFonts w:ascii="Times New Roman" w:eastAsia="Times New Roman" w:hAnsi="Times New Roman" w:cs="Times New Roman"/>
                <w:sz w:val="16"/>
                <w:szCs w:val="16"/>
              </w:rPr>
              <w:t>a</w:t>
            </w:r>
            <w:r w:rsidRPr="00350B90">
              <w:rPr>
                <w:rFonts w:ascii="Times New Roman" w:eastAsia="Times New Roman" w:hAnsi="Times New Roman" w:cs="Times New Roman"/>
                <w:sz w:val="16"/>
                <w:szCs w:val="16"/>
              </w:rPr>
              <w:t>rea</w:t>
            </w:r>
          </w:p>
        </w:tc>
        <w:tc>
          <w:tcPr>
            <w:tcW w:w="1723" w:type="dxa"/>
            <w:shd w:val="clear" w:color="auto" w:fill="auto"/>
            <w:vAlign w:val="center"/>
          </w:tcPr>
          <w:p w14:paraId="2DC311EA"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Ormond by the Sea</w:t>
            </w:r>
          </w:p>
        </w:tc>
        <w:tc>
          <w:tcPr>
            <w:tcW w:w="1080" w:type="dxa"/>
            <w:shd w:val="clear" w:color="auto" w:fill="auto"/>
            <w:vAlign w:val="center"/>
          </w:tcPr>
          <w:p w14:paraId="2F9315A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38B35541"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52DA7C6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22E424F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256AB02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08F4D09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4950B6F8" w14:textId="77777777" w:rsidTr="003139F2">
        <w:trPr>
          <w:cantSplit/>
          <w:trHeight w:val="288"/>
        </w:trPr>
        <w:tc>
          <w:tcPr>
            <w:tcW w:w="1075" w:type="dxa"/>
            <w:shd w:val="clear" w:color="auto" w:fill="auto"/>
            <w:vAlign w:val="center"/>
          </w:tcPr>
          <w:p w14:paraId="5216827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Volusia</w:t>
            </w:r>
          </w:p>
        </w:tc>
        <w:tc>
          <w:tcPr>
            <w:tcW w:w="2250" w:type="dxa"/>
            <w:shd w:val="clear" w:color="auto" w:fill="auto"/>
            <w:vAlign w:val="center"/>
          </w:tcPr>
          <w:p w14:paraId="4496D3C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Tomoka State Park</w:t>
            </w:r>
          </w:p>
        </w:tc>
        <w:tc>
          <w:tcPr>
            <w:tcW w:w="1427" w:type="dxa"/>
            <w:shd w:val="clear" w:color="auto" w:fill="auto"/>
            <w:vAlign w:val="center"/>
          </w:tcPr>
          <w:p w14:paraId="6946A7D8"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Park</w:t>
            </w:r>
          </w:p>
        </w:tc>
        <w:tc>
          <w:tcPr>
            <w:tcW w:w="1723" w:type="dxa"/>
            <w:shd w:val="clear" w:color="auto" w:fill="auto"/>
            <w:vAlign w:val="center"/>
          </w:tcPr>
          <w:p w14:paraId="56A1F8A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Ormond Beach</w:t>
            </w:r>
          </w:p>
        </w:tc>
        <w:tc>
          <w:tcPr>
            <w:tcW w:w="1080" w:type="dxa"/>
            <w:shd w:val="clear" w:color="auto" w:fill="auto"/>
            <w:vAlign w:val="center"/>
          </w:tcPr>
          <w:p w14:paraId="1ECD5A84"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47163BB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3AFEADEF"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57636F5B"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1CB3E57B"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3C7756FB"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4191A8D6" w14:textId="77777777" w:rsidTr="003139F2">
        <w:trPr>
          <w:cantSplit/>
          <w:trHeight w:val="288"/>
        </w:trPr>
        <w:tc>
          <w:tcPr>
            <w:tcW w:w="1075" w:type="dxa"/>
            <w:shd w:val="clear" w:color="auto" w:fill="auto"/>
            <w:vAlign w:val="center"/>
          </w:tcPr>
          <w:p w14:paraId="22A538AB" w14:textId="77777777" w:rsidR="005A5B83"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Volusia,</w:t>
            </w:r>
          </w:p>
          <w:p w14:paraId="3888357D" w14:textId="2106F301"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Lake</w:t>
            </w:r>
          </w:p>
        </w:tc>
        <w:tc>
          <w:tcPr>
            <w:tcW w:w="2250" w:type="dxa"/>
            <w:shd w:val="clear" w:color="auto" w:fill="auto"/>
            <w:vAlign w:val="center"/>
          </w:tcPr>
          <w:p w14:paraId="5C78DDB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Hontoon Island State Park</w:t>
            </w:r>
          </w:p>
        </w:tc>
        <w:tc>
          <w:tcPr>
            <w:tcW w:w="1427" w:type="dxa"/>
            <w:shd w:val="clear" w:color="auto" w:fill="auto"/>
            <w:vAlign w:val="center"/>
          </w:tcPr>
          <w:p w14:paraId="23DF99F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Park</w:t>
            </w:r>
          </w:p>
        </w:tc>
        <w:tc>
          <w:tcPr>
            <w:tcW w:w="1723" w:type="dxa"/>
            <w:shd w:val="clear" w:color="auto" w:fill="auto"/>
            <w:vAlign w:val="center"/>
          </w:tcPr>
          <w:p w14:paraId="5423623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DeLand</w:t>
            </w:r>
          </w:p>
        </w:tc>
        <w:tc>
          <w:tcPr>
            <w:tcW w:w="1080" w:type="dxa"/>
            <w:shd w:val="clear" w:color="auto" w:fill="auto"/>
            <w:vAlign w:val="center"/>
          </w:tcPr>
          <w:p w14:paraId="6C7ABF2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3C0319D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Yes</w:t>
            </w:r>
          </w:p>
        </w:tc>
        <w:tc>
          <w:tcPr>
            <w:tcW w:w="990" w:type="dxa"/>
            <w:shd w:val="clear" w:color="auto" w:fill="auto"/>
            <w:vAlign w:val="center"/>
          </w:tcPr>
          <w:p w14:paraId="5E0370F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4511E3D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5A5D76DB"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4EA596A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102074D0" w14:textId="77777777" w:rsidTr="003139F2">
        <w:trPr>
          <w:cantSplit/>
          <w:trHeight w:val="288"/>
        </w:trPr>
        <w:tc>
          <w:tcPr>
            <w:tcW w:w="1075" w:type="dxa"/>
            <w:shd w:val="clear" w:color="auto" w:fill="auto"/>
            <w:vAlign w:val="center"/>
          </w:tcPr>
          <w:p w14:paraId="0C06F29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Wakulla</w:t>
            </w:r>
          </w:p>
        </w:tc>
        <w:tc>
          <w:tcPr>
            <w:tcW w:w="2250" w:type="dxa"/>
            <w:shd w:val="clear" w:color="auto" w:fill="auto"/>
            <w:vAlign w:val="center"/>
          </w:tcPr>
          <w:p w14:paraId="01960E7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Edward Ball Wakulla Springs State Park</w:t>
            </w:r>
          </w:p>
        </w:tc>
        <w:tc>
          <w:tcPr>
            <w:tcW w:w="1427" w:type="dxa"/>
            <w:shd w:val="clear" w:color="auto" w:fill="auto"/>
            <w:vAlign w:val="center"/>
          </w:tcPr>
          <w:p w14:paraId="74B66D48"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Park</w:t>
            </w:r>
          </w:p>
        </w:tc>
        <w:tc>
          <w:tcPr>
            <w:tcW w:w="1723" w:type="dxa"/>
            <w:shd w:val="clear" w:color="auto" w:fill="auto"/>
            <w:vAlign w:val="center"/>
          </w:tcPr>
          <w:p w14:paraId="158B52E1"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Wakulla Springs</w:t>
            </w:r>
          </w:p>
        </w:tc>
        <w:tc>
          <w:tcPr>
            <w:tcW w:w="1080" w:type="dxa"/>
            <w:shd w:val="clear" w:color="auto" w:fill="auto"/>
            <w:vAlign w:val="center"/>
          </w:tcPr>
          <w:p w14:paraId="1CF73A2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537F081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4B673CD7"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5295EB0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5C6767F4"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060BDCC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2E540C19" w14:textId="77777777" w:rsidTr="003139F2">
        <w:trPr>
          <w:cantSplit/>
          <w:trHeight w:val="288"/>
        </w:trPr>
        <w:tc>
          <w:tcPr>
            <w:tcW w:w="1075" w:type="dxa"/>
            <w:shd w:val="clear" w:color="auto" w:fill="auto"/>
            <w:vAlign w:val="center"/>
          </w:tcPr>
          <w:p w14:paraId="482E18D8"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Wakulla</w:t>
            </w:r>
          </w:p>
        </w:tc>
        <w:tc>
          <w:tcPr>
            <w:tcW w:w="2250" w:type="dxa"/>
            <w:shd w:val="clear" w:color="auto" w:fill="auto"/>
            <w:vAlign w:val="center"/>
          </w:tcPr>
          <w:p w14:paraId="2B7BE2A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proofErr w:type="spellStart"/>
            <w:r w:rsidRPr="00350B90">
              <w:rPr>
                <w:rFonts w:ascii="Times New Roman" w:eastAsia="Times New Roman" w:hAnsi="Times New Roman" w:cs="Times New Roman"/>
                <w:sz w:val="16"/>
                <w:szCs w:val="16"/>
              </w:rPr>
              <w:t>Ochlockonee</w:t>
            </w:r>
            <w:proofErr w:type="spellEnd"/>
            <w:r w:rsidRPr="00350B90">
              <w:rPr>
                <w:rFonts w:ascii="Times New Roman" w:eastAsia="Times New Roman" w:hAnsi="Times New Roman" w:cs="Times New Roman"/>
                <w:sz w:val="16"/>
                <w:szCs w:val="16"/>
              </w:rPr>
              <w:t xml:space="preserve"> River State Park</w:t>
            </w:r>
          </w:p>
        </w:tc>
        <w:tc>
          <w:tcPr>
            <w:tcW w:w="1427" w:type="dxa"/>
            <w:shd w:val="clear" w:color="auto" w:fill="auto"/>
            <w:vAlign w:val="center"/>
          </w:tcPr>
          <w:p w14:paraId="4AB3AFE8"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Park</w:t>
            </w:r>
          </w:p>
        </w:tc>
        <w:tc>
          <w:tcPr>
            <w:tcW w:w="1723" w:type="dxa"/>
            <w:shd w:val="clear" w:color="auto" w:fill="auto"/>
            <w:vAlign w:val="center"/>
          </w:tcPr>
          <w:p w14:paraId="6A7045C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Sopchoppy</w:t>
            </w:r>
          </w:p>
        </w:tc>
        <w:tc>
          <w:tcPr>
            <w:tcW w:w="1080" w:type="dxa"/>
            <w:shd w:val="clear" w:color="auto" w:fill="auto"/>
            <w:vAlign w:val="center"/>
          </w:tcPr>
          <w:p w14:paraId="7032A03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613A2B0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0F91E13F"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6A7AF3B8"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09E4BEC7"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27777F1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5A21C4B0" w14:textId="77777777" w:rsidTr="003139F2">
        <w:trPr>
          <w:cantSplit/>
          <w:trHeight w:val="288"/>
        </w:trPr>
        <w:tc>
          <w:tcPr>
            <w:tcW w:w="1075" w:type="dxa"/>
            <w:shd w:val="clear" w:color="auto" w:fill="auto"/>
            <w:vAlign w:val="center"/>
          </w:tcPr>
          <w:p w14:paraId="6960D40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lastRenderedPageBreak/>
              <w:t>Wakulla</w:t>
            </w:r>
          </w:p>
        </w:tc>
        <w:tc>
          <w:tcPr>
            <w:tcW w:w="2250" w:type="dxa"/>
            <w:shd w:val="clear" w:color="auto" w:fill="auto"/>
            <w:vAlign w:val="center"/>
          </w:tcPr>
          <w:p w14:paraId="42B2EC2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 xml:space="preserve">San Marcos de </w:t>
            </w:r>
            <w:proofErr w:type="spellStart"/>
            <w:r w:rsidRPr="00350B90">
              <w:rPr>
                <w:rFonts w:ascii="Times New Roman" w:eastAsia="Times New Roman" w:hAnsi="Times New Roman" w:cs="Times New Roman"/>
                <w:sz w:val="16"/>
                <w:szCs w:val="16"/>
              </w:rPr>
              <w:t>Apalache</w:t>
            </w:r>
            <w:proofErr w:type="spellEnd"/>
            <w:r w:rsidRPr="00350B90">
              <w:rPr>
                <w:rFonts w:ascii="Times New Roman" w:eastAsia="Times New Roman" w:hAnsi="Times New Roman" w:cs="Times New Roman"/>
                <w:sz w:val="16"/>
                <w:szCs w:val="16"/>
              </w:rPr>
              <w:t xml:space="preserve"> Historic State Park</w:t>
            </w:r>
          </w:p>
        </w:tc>
        <w:tc>
          <w:tcPr>
            <w:tcW w:w="1427" w:type="dxa"/>
            <w:shd w:val="clear" w:color="auto" w:fill="auto"/>
            <w:vAlign w:val="center"/>
          </w:tcPr>
          <w:p w14:paraId="651B802B" w14:textId="42B40A8E"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 xml:space="preserve">Historic </w:t>
            </w:r>
            <w:r w:rsidR="00C53347">
              <w:rPr>
                <w:rFonts w:ascii="Times New Roman" w:eastAsia="Times New Roman" w:hAnsi="Times New Roman" w:cs="Times New Roman"/>
                <w:sz w:val="16"/>
                <w:szCs w:val="16"/>
              </w:rPr>
              <w:t>s</w:t>
            </w:r>
            <w:r w:rsidRPr="00350B90">
              <w:rPr>
                <w:rFonts w:ascii="Times New Roman" w:eastAsia="Times New Roman" w:hAnsi="Times New Roman" w:cs="Times New Roman"/>
                <w:sz w:val="16"/>
                <w:szCs w:val="16"/>
              </w:rPr>
              <w:t>ite</w:t>
            </w:r>
          </w:p>
        </w:tc>
        <w:tc>
          <w:tcPr>
            <w:tcW w:w="1723" w:type="dxa"/>
            <w:shd w:val="clear" w:color="auto" w:fill="auto"/>
            <w:vAlign w:val="center"/>
          </w:tcPr>
          <w:p w14:paraId="6B10DB31"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St. Marks</w:t>
            </w:r>
          </w:p>
        </w:tc>
        <w:tc>
          <w:tcPr>
            <w:tcW w:w="1080" w:type="dxa"/>
            <w:shd w:val="clear" w:color="auto" w:fill="auto"/>
            <w:vAlign w:val="center"/>
          </w:tcPr>
          <w:p w14:paraId="00B5E46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5D07478F"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7B512F7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74979AF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7721A7F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6135704B"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1C055ED7" w14:textId="77777777" w:rsidTr="003139F2">
        <w:trPr>
          <w:cantSplit/>
          <w:trHeight w:val="288"/>
        </w:trPr>
        <w:tc>
          <w:tcPr>
            <w:tcW w:w="1075" w:type="dxa"/>
            <w:shd w:val="clear" w:color="auto" w:fill="auto"/>
            <w:vAlign w:val="center"/>
          </w:tcPr>
          <w:p w14:paraId="5C836CC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Walton</w:t>
            </w:r>
          </w:p>
        </w:tc>
        <w:tc>
          <w:tcPr>
            <w:tcW w:w="2250" w:type="dxa"/>
            <w:shd w:val="clear" w:color="auto" w:fill="auto"/>
            <w:vAlign w:val="center"/>
          </w:tcPr>
          <w:p w14:paraId="38F1DEA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Deer Lake State Park</w:t>
            </w:r>
          </w:p>
        </w:tc>
        <w:tc>
          <w:tcPr>
            <w:tcW w:w="1427" w:type="dxa"/>
            <w:shd w:val="clear" w:color="auto" w:fill="auto"/>
            <w:vAlign w:val="center"/>
          </w:tcPr>
          <w:p w14:paraId="31F7488B"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Park</w:t>
            </w:r>
          </w:p>
        </w:tc>
        <w:tc>
          <w:tcPr>
            <w:tcW w:w="1723" w:type="dxa"/>
            <w:shd w:val="clear" w:color="auto" w:fill="auto"/>
            <w:vAlign w:val="center"/>
          </w:tcPr>
          <w:p w14:paraId="76A6C5D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Santa Rosa Beach</w:t>
            </w:r>
          </w:p>
        </w:tc>
        <w:tc>
          <w:tcPr>
            <w:tcW w:w="1080" w:type="dxa"/>
            <w:shd w:val="clear" w:color="auto" w:fill="auto"/>
            <w:vAlign w:val="center"/>
          </w:tcPr>
          <w:p w14:paraId="77010F5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7EB7549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5A356E7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4EDC8375"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7CABF55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6BF11D7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6570A42E" w14:textId="77777777" w:rsidTr="003139F2">
        <w:trPr>
          <w:cantSplit/>
          <w:trHeight w:val="288"/>
        </w:trPr>
        <w:tc>
          <w:tcPr>
            <w:tcW w:w="1075" w:type="dxa"/>
            <w:shd w:val="clear" w:color="auto" w:fill="auto"/>
            <w:vAlign w:val="center"/>
          </w:tcPr>
          <w:p w14:paraId="15141F85"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Walton</w:t>
            </w:r>
          </w:p>
        </w:tc>
        <w:tc>
          <w:tcPr>
            <w:tcW w:w="2250" w:type="dxa"/>
            <w:shd w:val="clear" w:color="auto" w:fill="auto"/>
            <w:vAlign w:val="center"/>
          </w:tcPr>
          <w:p w14:paraId="4009FABF"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Eden Gardens State Park</w:t>
            </w:r>
          </w:p>
        </w:tc>
        <w:tc>
          <w:tcPr>
            <w:tcW w:w="1427" w:type="dxa"/>
            <w:shd w:val="clear" w:color="auto" w:fill="auto"/>
            <w:vAlign w:val="center"/>
          </w:tcPr>
          <w:p w14:paraId="59E54B86" w14:textId="457DBCEB"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 xml:space="preserve">Ornamental </w:t>
            </w:r>
            <w:r w:rsidR="00C53347">
              <w:rPr>
                <w:rFonts w:ascii="Times New Roman" w:eastAsia="Times New Roman" w:hAnsi="Times New Roman" w:cs="Times New Roman"/>
                <w:sz w:val="16"/>
                <w:szCs w:val="16"/>
              </w:rPr>
              <w:t>g</w:t>
            </w:r>
            <w:r w:rsidRPr="00350B90">
              <w:rPr>
                <w:rFonts w:ascii="Times New Roman" w:eastAsia="Times New Roman" w:hAnsi="Times New Roman" w:cs="Times New Roman"/>
                <w:sz w:val="16"/>
                <w:szCs w:val="16"/>
              </w:rPr>
              <w:t>arden</w:t>
            </w:r>
          </w:p>
        </w:tc>
        <w:tc>
          <w:tcPr>
            <w:tcW w:w="1723" w:type="dxa"/>
            <w:shd w:val="clear" w:color="auto" w:fill="auto"/>
            <w:vAlign w:val="center"/>
          </w:tcPr>
          <w:p w14:paraId="4C8F413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Santa Rosa Beach</w:t>
            </w:r>
          </w:p>
        </w:tc>
        <w:tc>
          <w:tcPr>
            <w:tcW w:w="1080" w:type="dxa"/>
            <w:shd w:val="clear" w:color="auto" w:fill="auto"/>
            <w:vAlign w:val="center"/>
          </w:tcPr>
          <w:p w14:paraId="2EC616FA"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006C448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548E6C8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76E63D5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79CB8CF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10ECBF3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5ABEE6B9" w14:textId="77777777" w:rsidTr="003139F2">
        <w:trPr>
          <w:cantSplit/>
          <w:trHeight w:val="288"/>
        </w:trPr>
        <w:tc>
          <w:tcPr>
            <w:tcW w:w="1075" w:type="dxa"/>
            <w:shd w:val="clear" w:color="auto" w:fill="auto"/>
            <w:vAlign w:val="center"/>
          </w:tcPr>
          <w:p w14:paraId="2D57549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Walton</w:t>
            </w:r>
          </w:p>
        </w:tc>
        <w:tc>
          <w:tcPr>
            <w:tcW w:w="2250" w:type="dxa"/>
            <w:shd w:val="clear" w:color="auto" w:fill="auto"/>
            <w:vAlign w:val="center"/>
          </w:tcPr>
          <w:p w14:paraId="0A545968"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Grayton Beach State Park</w:t>
            </w:r>
          </w:p>
        </w:tc>
        <w:tc>
          <w:tcPr>
            <w:tcW w:w="1427" w:type="dxa"/>
            <w:shd w:val="clear" w:color="auto" w:fill="auto"/>
            <w:vAlign w:val="center"/>
          </w:tcPr>
          <w:p w14:paraId="60F6A1A1" w14:textId="4827F4AC"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 xml:space="preserve">Recreation </w:t>
            </w:r>
            <w:r w:rsidR="00C53347">
              <w:rPr>
                <w:rFonts w:ascii="Times New Roman" w:eastAsia="Times New Roman" w:hAnsi="Times New Roman" w:cs="Times New Roman"/>
                <w:sz w:val="16"/>
                <w:szCs w:val="16"/>
              </w:rPr>
              <w:t>a</w:t>
            </w:r>
            <w:r w:rsidRPr="00350B90">
              <w:rPr>
                <w:rFonts w:ascii="Times New Roman" w:eastAsia="Times New Roman" w:hAnsi="Times New Roman" w:cs="Times New Roman"/>
                <w:sz w:val="16"/>
                <w:szCs w:val="16"/>
              </w:rPr>
              <w:t>rea</w:t>
            </w:r>
          </w:p>
        </w:tc>
        <w:tc>
          <w:tcPr>
            <w:tcW w:w="1723" w:type="dxa"/>
            <w:shd w:val="clear" w:color="auto" w:fill="auto"/>
            <w:vAlign w:val="center"/>
          </w:tcPr>
          <w:p w14:paraId="70A375D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Santa Rosa Beach</w:t>
            </w:r>
          </w:p>
        </w:tc>
        <w:tc>
          <w:tcPr>
            <w:tcW w:w="1080" w:type="dxa"/>
            <w:shd w:val="clear" w:color="auto" w:fill="auto"/>
            <w:vAlign w:val="center"/>
          </w:tcPr>
          <w:p w14:paraId="49EC25C6"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0371FC2B"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46E3ABE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274786A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7E06840B"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5B049B1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3E1E50A8" w14:textId="77777777" w:rsidTr="003139F2">
        <w:trPr>
          <w:cantSplit/>
          <w:trHeight w:val="288"/>
        </w:trPr>
        <w:tc>
          <w:tcPr>
            <w:tcW w:w="1075" w:type="dxa"/>
            <w:shd w:val="clear" w:color="auto" w:fill="auto"/>
            <w:vAlign w:val="center"/>
          </w:tcPr>
          <w:p w14:paraId="68A61C79"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Walton</w:t>
            </w:r>
          </w:p>
        </w:tc>
        <w:tc>
          <w:tcPr>
            <w:tcW w:w="2250" w:type="dxa"/>
            <w:shd w:val="clear" w:color="auto" w:fill="auto"/>
            <w:vAlign w:val="center"/>
          </w:tcPr>
          <w:p w14:paraId="479F42EC"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Topsail Hill Preserve State Park</w:t>
            </w:r>
          </w:p>
        </w:tc>
        <w:tc>
          <w:tcPr>
            <w:tcW w:w="1427" w:type="dxa"/>
            <w:shd w:val="clear" w:color="auto" w:fill="auto"/>
            <w:vAlign w:val="center"/>
          </w:tcPr>
          <w:p w14:paraId="43D71FF7"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Preserve</w:t>
            </w:r>
          </w:p>
        </w:tc>
        <w:tc>
          <w:tcPr>
            <w:tcW w:w="1723" w:type="dxa"/>
            <w:shd w:val="clear" w:color="auto" w:fill="auto"/>
            <w:vAlign w:val="center"/>
          </w:tcPr>
          <w:p w14:paraId="2EF22478"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Santa Rosa Beach</w:t>
            </w:r>
          </w:p>
        </w:tc>
        <w:tc>
          <w:tcPr>
            <w:tcW w:w="1080" w:type="dxa"/>
            <w:shd w:val="clear" w:color="auto" w:fill="auto"/>
            <w:vAlign w:val="center"/>
          </w:tcPr>
          <w:p w14:paraId="1A6DCBFD"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01376BD3"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463038FF"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43076315"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0D70F6C5"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41B7AAC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r w:rsidR="00783C07" w:rsidRPr="00350B90" w14:paraId="7B279AAF" w14:textId="77777777" w:rsidTr="003139F2">
        <w:trPr>
          <w:cantSplit/>
          <w:trHeight w:val="288"/>
        </w:trPr>
        <w:tc>
          <w:tcPr>
            <w:tcW w:w="1075" w:type="dxa"/>
            <w:shd w:val="clear" w:color="auto" w:fill="auto"/>
            <w:vAlign w:val="center"/>
          </w:tcPr>
          <w:p w14:paraId="2C090CC2"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Washington</w:t>
            </w:r>
          </w:p>
        </w:tc>
        <w:tc>
          <w:tcPr>
            <w:tcW w:w="2250" w:type="dxa"/>
            <w:shd w:val="clear" w:color="auto" w:fill="auto"/>
            <w:vAlign w:val="center"/>
          </w:tcPr>
          <w:p w14:paraId="723B2C24"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Falling Waters State Park</w:t>
            </w:r>
          </w:p>
        </w:tc>
        <w:tc>
          <w:tcPr>
            <w:tcW w:w="1427" w:type="dxa"/>
            <w:shd w:val="clear" w:color="auto" w:fill="auto"/>
            <w:vAlign w:val="center"/>
          </w:tcPr>
          <w:p w14:paraId="63194DB9" w14:textId="689FFC16"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 xml:space="preserve">Recreation </w:t>
            </w:r>
            <w:r w:rsidR="00C53347">
              <w:rPr>
                <w:rFonts w:ascii="Times New Roman" w:eastAsia="Times New Roman" w:hAnsi="Times New Roman" w:cs="Times New Roman"/>
                <w:sz w:val="16"/>
                <w:szCs w:val="16"/>
              </w:rPr>
              <w:t>a</w:t>
            </w:r>
            <w:r w:rsidRPr="00350B90">
              <w:rPr>
                <w:rFonts w:ascii="Times New Roman" w:eastAsia="Times New Roman" w:hAnsi="Times New Roman" w:cs="Times New Roman"/>
                <w:sz w:val="16"/>
                <w:szCs w:val="16"/>
              </w:rPr>
              <w:t>rea</w:t>
            </w:r>
          </w:p>
        </w:tc>
        <w:tc>
          <w:tcPr>
            <w:tcW w:w="1723" w:type="dxa"/>
            <w:shd w:val="clear" w:color="auto" w:fill="auto"/>
            <w:vAlign w:val="center"/>
          </w:tcPr>
          <w:p w14:paraId="5CC79ABB"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Chipley</w:t>
            </w:r>
          </w:p>
        </w:tc>
        <w:tc>
          <w:tcPr>
            <w:tcW w:w="1080" w:type="dxa"/>
            <w:shd w:val="clear" w:color="auto" w:fill="auto"/>
            <w:vAlign w:val="center"/>
          </w:tcPr>
          <w:p w14:paraId="7087E0A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00" w:type="dxa"/>
            <w:shd w:val="clear" w:color="auto" w:fill="auto"/>
            <w:vAlign w:val="center"/>
          </w:tcPr>
          <w:p w14:paraId="27C370DE"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990" w:type="dxa"/>
            <w:shd w:val="clear" w:color="auto" w:fill="auto"/>
            <w:vAlign w:val="center"/>
          </w:tcPr>
          <w:p w14:paraId="0FCDBFA8"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170" w:type="dxa"/>
            <w:shd w:val="clear" w:color="auto" w:fill="auto"/>
            <w:vAlign w:val="center"/>
          </w:tcPr>
          <w:p w14:paraId="633E3CB0"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N/A</w:t>
            </w:r>
          </w:p>
        </w:tc>
        <w:tc>
          <w:tcPr>
            <w:tcW w:w="1800" w:type="dxa"/>
            <w:shd w:val="clear" w:color="auto" w:fill="auto"/>
            <w:vAlign w:val="center"/>
          </w:tcPr>
          <w:p w14:paraId="65AB0FAA"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No</w:t>
            </w:r>
          </w:p>
        </w:tc>
        <w:tc>
          <w:tcPr>
            <w:tcW w:w="1265" w:type="dxa"/>
            <w:shd w:val="clear" w:color="auto" w:fill="auto"/>
            <w:vAlign w:val="center"/>
          </w:tcPr>
          <w:p w14:paraId="6E84E3E4" w14:textId="77777777" w:rsidR="00783C07" w:rsidRPr="00350B90" w:rsidRDefault="00783C07" w:rsidP="00DC698F">
            <w:pPr>
              <w:spacing w:before="0" w:after="0" w:line="240" w:lineRule="auto"/>
              <w:jc w:val="center"/>
              <w:rPr>
                <w:rFonts w:ascii="Times New Roman" w:eastAsia="Times New Roman" w:hAnsi="Times New Roman" w:cs="Times New Roman"/>
                <w:sz w:val="16"/>
                <w:szCs w:val="16"/>
              </w:rPr>
            </w:pPr>
            <w:r w:rsidRPr="00350B90">
              <w:rPr>
                <w:rFonts w:ascii="Times New Roman" w:eastAsia="Times New Roman" w:hAnsi="Times New Roman" w:cs="Times New Roman"/>
                <w:sz w:val="16"/>
                <w:szCs w:val="16"/>
              </w:rPr>
              <w:t>Lease</w:t>
            </w:r>
          </w:p>
        </w:tc>
      </w:tr>
    </w:tbl>
    <w:p w14:paraId="45F56801" w14:textId="77777777" w:rsidR="004E6D57" w:rsidRPr="002951DA" w:rsidRDefault="004E6D57" w:rsidP="00BE71D4">
      <w:pPr>
        <w:rPr>
          <w:rFonts w:ascii="Times New Roman" w:hAnsi="Times New Roman" w:cs="Times New Roman"/>
        </w:rPr>
      </w:pPr>
    </w:p>
    <w:sectPr w:rsidR="004E6D57" w:rsidRPr="002951DA" w:rsidSect="00FD0472">
      <w:pgSz w:w="15840" w:h="12240" w:orient="landscape"/>
      <w:pgMar w:top="1080" w:right="1080" w:bottom="1080" w:left="1080" w:header="720" w:footer="720" w:gutter="0"/>
      <w:pgNumType w:start="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75ECD" w14:textId="77777777" w:rsidR="00457C73" w:rsidRDefault="00457C73" w:rsidP="008A3A70">
      <w:r>
        <w:separator/>
      </w:r>
    </w:p>
    <w:p w14:paraId="32ECB910" w14:textId="77777777" w:rsidR="00457C73" w:rsidRDefault="00457C73" w:rsidP="008A3A70"/>
    <w:p w14:paraId="3E846571" w14:textId="77777777" w:rsidR="00457C73" w:rsidRDefault="00457C73" w:rsidP="008A3A70"/>
  </w:endnote>
  <w:endnote w:type="continuationSeparator" w:id="0">
    <w:p w14:paraId="0FB67732" w14:textId="77777777" w:rsidR="00457C73" w:rsidRDefault="00457C73" w:rsidP="008A3A70">
      <w:r>
        <w:continuationSeparator/>
      </w:r>
    </w:p>
    <w:p w14:paraId="660761D9" w14:textId="77777777" w:rsidR="00457C73" w:rsidRDefault="00457C73" w:rsidP="008A3A70"/>
    <w:p w14:paraId="4441B3DF" w14:textId="77777777" w:rsidR="00457C73" w:rsidRDefault="00457C73" w:rsidP="008A3A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83C6B" w14:textId="6B851382" w:rsidR="001C3A89" w:rsidRPr="00020936" w:rsidRDefault="001C3A89" w:rsidP="001C3A89">
    <w:pPr>
      <w:pStyle w:val="Footer"/>
      <w:jc w:val="right"/>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AF3F0" w14:textId="21BD8814" w:rsidR="00163EFF" w:rsidRPr="00163EFF" w:rsidRDefault="00163EFF">
    <w:pPr>
      <w:pStyle w:val="Footer"/>
      <w:jc w:val="right"/>
      <w:rPr>
        <w:rFonts w:ascii="Times New Roman" w:hAnsi="Times New Roman" w:cs="Times New Roman"/>
        <w:sz w:val="20"/>
        <w:szCs w:val="20"/>
      </w:rPr>
    </w:pPr>
    <w:r w:rsidRPr="00163EFF">
      <w:rPr>
        <w:rFonts w:ascii="Times New Roman" w:hAnsi="Times New Roman" w:cs="Times New Roman"/>
        <w:sz w:val="20"/>
        <w:szCs w:val="20"/>
      </w:rPr>
      <w:t xml:space="preserve">Page </w:t>
    </w:r>
    <w:sdt>
      <w:sdtPr>
        <w:rPr>
          <w:rFonts w:ascii="Times New Roman" w:hAnsi="Times New Roman" w:cs="Times New Roman"/>
          <w:sz w:val="20"/>
          <w:szCs w:val="20"/>
        </w:rPr>
        <w:id w:val="-2037338957"/>
        <w:docPartObj>
          <w:docPartGallery w:val="Page Numbers (Bottom of Page)"/>
          <w:docPartUnique/>
        </w:docPartObj>
      </w:sdtPr>
      <w:sdtEndPr>
        <w:rPr>
          <w:noProof/>
        </w:rPr>
      </w:sdtEndPr>
      <w:sdtContent>
        <w:r w:rsidRPr="00163EFF">
          <w:rPr>
            <w:rFonts w:ascii="Times New Roman" w:hAnsi="Times New Roman" w:cs="Times New Roman"/>
            <w:sz w:val="20"/>
            <w:szCs w:val="20"/>
          </w:rPr>
          <w:fldChar w:fldCharType="begin"/>
        </w:r>
        <w:r w:rsidRPr="00163EFF">
          <w:rPr>
            <w:rFonts w:ascii="Times New Roman" w:hAnsi="Times New Roman" w:cs="Times New Roman"/>
            <w:sz w:val="20"/>
            <w:szCs w:val="20"/>
          </w:rPr>
          <w:instrText xml:space="preserve"> PAGE   \* MERGEFORMAT </w:instrText>
        </w:r>
        <w:r w:rsidRPr="00163EFF">
          <w:rPr>
            <w:rFonts w:ascii="Times New Roman" w:hAnsi="Times New Roman" w:cs="Times New Roman"/>
            <w:sz w:val="20"/>
            <w:szCs w:val="20"/>
          </w:rPr>
          <w:fldChar w:fldCharType="separate"/>
        </w:r>
        <w:r w:rsidRPr="00163EFF">
          <w:rPr>
            <w:rFonts w:ascii="Times New Roman" w:hAnsi="Times New Roman" w:cs="Times New Roman"/>
            <w:noProof/>
            <w:sz w:val="20"/>
            <w:szCs w:val="20"/>
          </w:rPr>
          <w:t>2</w:t>
        </w:r>
        <w:r w:rsidRPr="00163EFF">
          <w:rPr>
            <w:rFonts w:ascii="Times New Roman" w:hAnsi="Times New Roman" w:cs="Times New Roman"/>
            <w:noProof/>
            <w:sz w:val="20"/>
            <w:szCs w:val="20"/>
          </w:rPr>
          <w:fldChar w:fldCharType="end"/>
        </w:r>
      </w:sdtContent>
    </w:sdt>
  </w:p>
  <w:p w14:paraId="1BD30067" w14:textId="5E3560AF" w:rsidR="00342272" w:rsidRPr="00E85C9F" w:rsidRDefault="00342272" w:rsidP="00E85C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AC63F" w14:textId="6DCFDD39" w:rsidR="00342272" w:rsidRPr="00504DF4" w:rsidRDefault="00504DF4" w:rsidP="00504DF4">
    <w:pPr>
      <w:pStyle w:val="Footer"/>
      <w:jc w:val="right"/>
      <w:rPr>
        <w:rFonts w:ascii="Times New Roman" w:hAnsi="Times New Roman" w:cs="Times New Roman"/>
        <w:sz w:val="20"/>
        <w:szCs w:val="20"/>
      </w:rPr>
    </w:pPr>
    <w:r w:rsidRPr="00504DF4">
      <w:rPr>
        <w:rFonts w:ascii="Times New Roman" w:hAnsi="Times New Roman" w:cs="Times New Roman"/>
        <w:sz w:val="20"/>
        <w:szCs w:val="20"/>
      </w:rPr>
      <w:t xml:space="preserve">Page </w:t>
    </w:r>
    <w:sdt>
      <w:sdtPr>
        <w:rPr>
          <w:rFonts w:ascii="Times New Roman" w:hAnsi="Times New Roman" w:cs="Times New Roman"/>
          <w:sz w:val="20"/>
          <w:szCs w:val="20"/>
        </w:rPr>
        <w:id w:val="-1076280463"/>
        <w:docPartObj>
          <w:docPartGallery w:val="Page Numbers (Bottom of Page)"/>
          <w:docPartUnique/>
        </w:docPartObj>
      </w:sdtPr>
      <w:sdtEndPr>
        <w:rPr>
          <w:noProof/>
        </w:rPr>
      </w:sdtEndPr>
      <w:sdtContent>
        <w:r w:rsidRPr="00504DF4">
          <w:rPr>
            <w:rFonts w:ascii="Times New Roman" w:hAnsi="Times New Roman" w:cs="Times New Roman"/>
            <w:sz w:val="20"/>
            <w:szCs w:val="20"/>
          </w:rPr>
          <w:fldChar w:fldCharType="begin"/>
        </w:r>
        <w:r w:rsidRPr="00504DF4">
          <w:rPr>
            <w:rFonts w:ascii="Times New Roman" w:hAnsi="Times New Roman" w:cs="Times New Roman"/>
            <w:sz w:val="20"/>
            <w:szCs w:val="20"/>
          </w:rPr>
          <w:instrText xml:space="preserve"> PAGE   \* MERGEFORMAT </w:instrText>
        </w:r>
        <w:r w:rsidRPr="00504DF4">
          <w:rPr>
            <w:rFonts w:ascii="Times New Roman" w:hAnsi="Times New Roman" w:cs="Times New Roman"/>
            <w:sz w:val="20"/>
            <w:szCs w:val="20"/>
          </w:rPr>
          <w:fldChar w:fldCharType="separate"/>
        </w:r>
        <w:r w:rsidRPr="00504DF4">
          <w:rPr>
            <w:rFonts w:ascii="Times New Roman" w:hAnsi="Times New Roman" w:cs="Times New Roman"/>
            <w:noProof/>
            <w:sz w:val="20"/>
            <w:szCs w:val="20"/>
          </w:rPr>
          <w:t>2</w:t>
        </w:r>
        <w:r w:rsidRPr="00504DF4">
          <w:rPr>
            <w:rFonts w:ascii="Times New Roman" w:hAnsi="Times New Roman" w:cs="Times New Roman"/>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49FFA" w14:textId="77777777" w:rsidR="00457C73" w:rsidRDefault="00457C73" w:rsidP="008A3A70">
      <w:r>
        <w:separator/>
      </w:r>
    </w:p>
  </w:footnote>
  <w:footnote w:type="continuationSeparator" w:id="0">
    <w:p w14:paraId="572F1266" w14:textId="77777777" w:rsidR="00457C73" w:rsidRDefault="00457C73" w:rsidP="008A3A70">
      <w:r>
        <w:continuationSeparator/>
      </w:r>
    </w:p>
  </w:footnote>
  <w:footnote w:type="continuationNotice" w:id="1">
    <w:p w14:paraId="0F7C7F18" w14:textId="77777777" w:rsidR="00166837" w:rsidRDefault="00166837">
      <w:pPr>
        <w:spacing w:before="0" w:after="0" w:line="240" w:lineRule="auto"/>
      </w:pPr>
    </w:p>
  </w:footnote>
  <w:footnote w:id="2">
    <w:p w14:paraId="04294796" w14:textId="4C32297F" w:rsidR="00317E45" w:rsidRDefault="00317E45" w:rsidP="00317E45">
      <w:pPr>
        <w:pStyle w:val="FootnoteText"/>
      </w:pPr>
      <w:r w:rsidRPr="00020936">
        <w:rPr>
          <w:rStyle w:val="FootnoteReference"/>
        </w:rPr>
        <w:footnoteRef/>
      </w:r>
      <w:r w:rsidRPr="00020936">
        <w:t xml:space="preserve"> Florida Department of Environmental Protection. 2019 National Gold Medal Winner. </w:t>
      </w:r>
      <w:hyperlink r:id="rId1" w:history="1">
        <w:r w:rsidRPr="00020936">
          <w:rPr>
            <w:rStyle w:val="Hyperlink"/>
          </w:rPr>
          <w:t>https://www.floridastateparks.org/learn/2019-national-gold-medal-winner</w:t>
        </w:r>
      </w:hyperlink>
      <w:r w:rsidRPr="00020936">
        <w:t>.</w:t>
      </w:r>
    </w:p>
  </w:footnote>
  <w:footnote w:id="3">
    <w:p w14:paraId="1771BFB9" w14:textId="7C1F5B83" w:rsidR="00317E45" w:rsidRPr="00CF5829" w:rsidRDefault="00317E45" w:rsidP="00317E45">
      <w:pPr>
        <w:pStyle w:val="FootnoteText"/>
      </w:pPr>
      <w:r w:rsidRPr="00CF5829">
        <w:rPr>
          <w:rStyle w:val="FootnoteReference"/>
        </w:rPr>
        <w:footnoteRef/>
      </w:r>
      <w:r w:rsidRPr="00CF5829">
        <w:t xml:space="preserve"> </w:t>
      </w:r>
      <w:r w:rsidRPr="00CF5829">
        <w:fldChar w:fldCharType="begin"/>
      </w:r>
      <w:r w:rsidRPr="00CF5829">
        <w:instrText xml:space="preserve"> BIBLIOGRAPHY  \l 1033 </w:instrText>
      </w:r>
      <w:r w:rsidRPr="00CF5829">
        <w:fldChar w:fldCharType="separate"/>
      </w:r>
      <w:r w:rsidRPr="00CF5829">
        <w:rPr>
          <w:noProof/>
        </w:rPr>
        <w:t xml:space="preserve">Florida Department of Environmental Protection. </w:t>
      </w:r>
      <w:r w:rsidRPr="00CF5829">
        <w:rPr>
          <w:i/>
          <w:noProof/>
        </w:rPr>
        <w:t>202</w:t>
      </w:r>
      <w:r w:rsidR="000727C5" w:rsidRPr="00CF5829">
        <w:rPr>
          <w:i/>
          <w:noProof/>
        </w:rPr>
        <w:t>3</w:t>
      </w:r>
      <w:r w:rsidRPr="00CF5829">
        <w:rPr>
          <w:i/>
          <w:iCs/>
          <w:noProof/>
        </w:rPr>
        <w:t xml:space="preserve"> Reuse Inventory.</w:t>
      </w:r>
      <w:r w:rsidRPr="00CF5829">
        <w:rPr>
          <w:noProof/>
        </w:rPr>
        <w:t xml:space="preserve"> Tallahassee: Florida Department of Environmental Protection.</w:t>
      </w:r>
      <w:r w:rsidRPr="00CF5829">
        <w:fldChar w:fldCharType="end"/>
      </w:r>
    </w:p>
  </w:footnote>
  <w:footnote w:id="4">
    <w:p w14:paraId="607A4CD8" w14:textId="7586F400" w:rsidR="00317E45" w:rsidRPr="00CF5829" w:rsidRDefault="00317E45" w:rsidP="00317E45">
      <w:pPr>
        <w:pStyle w:val="FootnoteText"/>
      </w:pPr>
      <w:r w:rsidRPr="00CF5829">
        <w:rPr>
          <w:rStyle w:val="FootnoteReference"/>
        </w:rPr>
        <w:footnoteRef/>
      </w:r>
      <w:r w:rsidRPr="00CF5829">
        <w:rPr>
          <w:rStyle w:val="FootnoteReference"/>
        </w:rPr>
        <w:t xml:space="preserve"> </w:t>
      </w:r>
      <w:r w:rsidRPr="00CF5829">
        <w:rPr>
          <w:rStyle w:val="FootnoteReference"/>
          <w:vertAlign w:val="baseline"/>
        </w:rPr>
        <w:t>Reuse Coordinating Committee and the Water Conservation Initiative Water Reuse Workgroup. (2003). Water Reuse for Florida: Strategies for Effective Use of Reclaimed Water. Tallahassee: Florida Department of Environmental Protection.</w:t>
      </w:r>
    </w:p>
  </w:footnote>
  <w:footnote w:id="5">
    <w:p w14:paraId="68491151" w14:textId="342F1E17" w:rsidR="00317E45" w:rsidRPr="00EA6308" w:rsidRDefault="00317E45" w:rsidP="00317E45">
      <w:pPr>
        <w:pStyle w:val="FootnoteText"/>
      </w:pPr>
      <w:r w:rsidRPr="00CF5829">
        <w:rPr>
          <w:rStyle w:val="FootnoteReference"/>
        </w:rPr>
        <w:footnoteRef/>
      </w:r>
      <w:r w:rsidRPr="00CF5829">
        <w:rPr>
          <w:noProof/>
        </w:rPr>
        <w:t xml:space="preserve">Florida Public Service Commission, </w:t>
      </w:r>
      <w:r w:rsidRPr="00CF5829">
        <w:rPr>
          <w:i/>
          <w:iCs/>
          <w:noProof/>
        </w:rPr>
        <w:t>PSC Jurisdictional and Non-Jurisdictional Counties</w:t>
      </w:r>
      <w:r w:rsidRPr="00CF5829">
        <w:rPr>
          <w:noProof/>
        </w:rPr>
        <w:t xml:space="preserve">, </w:t>
      </w:r>
      <w:r w:rsidR="00FB5C64" w:rsidRPr="00E82391">
        <w:rPr>
          <w:rStyle w:val="Hyperlink"/>
        </w:rPr>
        <w:t>2024</w:t>
      </w:r>
      <w:r w:rsidRPr="00E82391">
        <w:rPr>
          <w:rStyle w:val="Hyperlink"/>
        </w:rPr>
        <w:t>-0</w:t>
      </w:r>
      <w:r w:rsidR="00FB5C64" w:rsidRPr="00E82391">
        <w:rPr>
          <w:rStyle w:val="Hyperlink"/>
        </w:rPr>
        <w:t>7</w:t>
      </w:r>
      <w:r w:rsidRPr="00E82391">
        <w:rPr>
          <w:rStyle w:val="Hyperlink"/>
        </w:rPr>
        <w:t>-</w:t>
      </w:r>
      <w:r w:rsidR="00FB5C64" w:rsidRPr="00E82391">
        <w:rPr>
          <w:rStyle w:val="Hyperlink"/>
        </w:rPr>
        <w:t>18</w:t>
      </w:r>
      <w:r w:rsidRPr="00E82391">
        <w:rPr>
          <w:rStyle w:val="Hyperlink"/>
        </w:rPr>
        <w:t xml:space="preserve">, </w:t>
      </w:r>
      <w:hyperlink r:id="rId2" w:anchor="search=jurisdictional%20and%20non" w:history="1">
        <w:r w:rsidR="00FB5C64" w:rsidRPr="00CF5829">
          <w:rPr>
            <w:rStyle w:val="Hyperlink"/>
          </w:rPr>
          <w:t xml:space="preserve">WAW List of Jurisdictional </w:t>
        </w:r>
        <w:proofErr w:type="spellStart"/>
        <w:r w:rsidR="00FB5C64" w:rsidRPr="00CF5829">
          <w:rPr>
            <w:rStyle w:val="Hyperlink"/>
          </w:rPr>
          <w:t>Counties.pmd</w:t>
        </w:r>
        <w:proofErr w:type="spellEnd"/>
      </w:hyperlink>
      <w:r w:rsidRPr="00CF5829">
        <w:rPr>
          <w:i/>
          <w:iCs/>
          <w:noProo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F5E29" w14:textId="77777777" w:rsidR="00EA6308" w:rsidRPr="00020936" w:rsidRDefault="00EA6308" w:rsidP="00EA6308">
    <w:pPr>
      <w:tabs>
        <w:tab w:val="center" w:pos="4680"/>
        <w:tab w:val="right" w:pos="9360"/>
      </w:tabs>
      <w:spacing w:before="0" w:after="0" w:line="240" w:lineRule="auto"/>
      <w:rPr>
        <w:rFonts w:ascii="Times New Roman" w:hAnsi="Times New Roman" w:cs="Times New Roman"/>
        <w:i/>
        <w:iCs/>
        <w:sz w:val="20"/>
        <w:szCs w:val="20"/>
      </w:rPr>
    </w:pPr>
    <w:r w:rsidRPr="00020936">
      <w:rPr>
        <w:rFonts w:ascii="Times New Roman" w:hAnsi="Times New Roman" w:cs="Times New Roman"/>
        <w:i/>
        <w:iCs/>
        <w:sz w:val="20"/>
        <w:szCs w:val="20"/>
      </w:rPr>
      <w:t>Florida Department of Environmental Protection</w:t>
    </w:r>
  </w:p>
  <w:p w14:paraId="499C1CF1" w14:textId="77777777" w:rsidR="00EA6308" w:rsidRPr="00020936" w:rsidRDefault="00EA6308" w:rsidP="00EA6308">
    <w:pPr>
      <w:tabs>
        <w:tab w:val="center" w:pos="4680"/>
        <w:tab w:val="right" w:pos="9360"/>
      </w:tabs>
      <w:spacing w:before="0" w:after="0" w:line="480" w:lineRule="auto"/>
      <w:rPr>
        <w:rFonts w:ascii="Times New Roman" w:hAnsi="Times New Roman" w:cs="Times New Roman"/>
        <w:i/>
        <w:iCs/>
        <w:sz w:val="20"/>
        <w:szCs w:val="20"/>
      </w:rPr>
    </w:pPr>
    <w:r w:rsidRPr="00020936">
      <w:rPr>
        <w:rFonts w:ascii="Times New Roman" w:hAnsi="Times New Roman" w:cs="Times New Roman"/>
        <w:i/>
        <w:iCs/>
        <w:sz w:val="20"/>
        <w:szCs w:val="20"/>
      </w:rPr>
      <w:t>202</w:t>
    </w:r>
    <w:r>
      <w:rPr>
        <w:rFonts w:ascii="Times New Roman" w:hAnsi="Times New Roman" w:cs="Times New Roman"/>
        <w:i/>
        <w:iCs/>
        <w:sz w:val="20"/>
        <w:szCs w:val="20"/>
      </w:rPr>
      <w:t>4</w:t>
    </w:r>
    <w:r w:rsidRPr="00020936">
      <w:rPr>
        <w:rFonts w:ascii="Times New Roman" w:hAnsi="Times New Roman" w:cs="Times New Roman"/>
        <w:i/>
        <w:iCs/>
        <w:sz w:val="20"/>
        <w:szCs w:val="20"/>
      </w:rPr>
      <w:t xml:space="preserve"> Annual Agency Reuse Report | January 202</w:t>
    </w:r>
    <w:r>
      <w:rPr>
        <w:rFonts w:ascii="Times New Roman" w:hAnsi="Times New Roman" w:cs="Times New Roman"/>
        <w:i/>
        <w:iCs/>
        <w:sz w:val="20"/>
        <w:szCs w:val="20"/>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BCC66" w14:textId="77777777" w:rsidR="00BC3B7B" w:rsidRDefault="00BC3B7B" w:rsidP="008A3A70">
    <w:pPr>
      <w:pStyle w:val="Header"/>
    </w:pPr>
    <w:r>
      <w:t>Recipient’s Name</w:t>
    </w:r>
  </w:p>
  <w:p w14:paraId="046D65DC" w14:textId="77777777" w:rsidR="00BC3B7B" w:rsidRDefault="00BC3B7B" w:rsidP="008A3A70">
    <w:pPr>
      <w:pStyle w:val="Header"/>
    </w:pPr>
    <w:r>
      <w:t xml:space="preserve">Page </w:t>
    </w:r>
    <w:sdt>
      <w:sdtPr>
        <w:id w:val="203083820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3E965B0" w14:textId="77777777" w:rsidR="00BC3B7B" w:rsidRDefault="00BC3B7B" w:rsidP="008A3A70">
    <w:pPr>
      <w:pStyle w:val="Header"/>
    </w:pPr>
    <w:r>
      <w:t>[</w:t>
    </w:r>
    <w:r w:rsidRPr="00226CC0">
      <w:rPr>
        <w:highlight w:val="yellow"/>
      </w:rPr>
      <w:t>Insert Date Here</w:t>
    </w:r>
    <w: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2327A" w14:textId="77777777" w:rsidR="00BE71D4" w:rsidRPr="00020936" w:rsidRDefault="00BE71D4" w:rsidP="00BE71D4">
    <w:pPr>
      <w:tabs>
        <w:tab w:val="center" w:pos="4680"/>
        <w:tab w:val="right" w:pos="9360"/>
      </w:tabs>
      <w:spacing w:before="0" w:after="0" w:line="240" w:lineRule="auto"/>
      <w:rPr>
        <w:rFonts w:ascii="Times New Roman" w:hAnsi="Times New Roman" w:cs="Times New Roman"/>
        <w:i/>
        <w:iCs/>
        <w:sz w:val="20"/>
        <w:szCs w:val="20"/>
      </w:rPr>
    </w:pPr>
    <w:r w:rsidRPr="00020936">
      <w:rPr>
        <w:rFonts w:ascii="Times New Roman" w:hAnsi="Times New Roman" w:cs="Times New Roman"/>
        <w:i/>
        <w:iCs/>
        <w:sz w:val="20"/>
        <w:szCs w:val="20"/>
      </w:rPr>
      <w:t>Florida Department of Environmental Protection</w:t>
    </w:r>
  </w:p>
  <w:p w14:paraId="301693A2" w14:textId="3CD0E66E" w:rsidR="00B36894" w:rsidRPr="00020936" w:rsidRDefault="00BE71D4" w:rsidP="00BE71D4">
    <w:pPr>
      <w:tabs>
        <w:tab w:val="center" w:pos="4680"/>
        <w:tab w:val="right" w:pos="9360"/>
      </w:tabs>
      <w:spacing w:before="0" w:after="0" w:line="480" w:lineRule="auto"/>
      <w:rPr>
        <w:rFonts w:ascii="Times New Roman" w:hAnsi="Times New Roman" w:cs="Times New Roman"/>
        <w:i/>
        <w:iCs/>
        <w:sz w:val="20"/>
        <w:szCs w:val="20"/>
      </w:rPr>
    </w:pPr>
    <w:r w:rsidRPr="00020936">
      <w:rPr>
        <w:rFonts w:ascii="Times New Roman" w:hAnsi="Times New Roman" w:cs="Times New Roman"/>
        <w:i/>
        <w:iCs/>
        <w:sz w:val="20"/>
        <w:szCs w:val="20"/>
      </w:rPr>
      <w:t>202</w:t>
    </w:r>
    <w:r w:rsidR="00EA6308">
      <w:rPr>
        <w:rFonts w:ascii="Times New Roman" w:hAnsi="Times New Roman" w:cs="Times New Roman"/>
        <w:i/>
        <w:iCs/>
        <w:sz w:val="20"/>
        <w:szCs w:val="20"/>
      </w:rPr>
      <w:t>4</w:t>
    </w:r>
    <w:r w:rsidRPr="00020936">
      <w:rPr>
        <w:rFonts w:ascii="Times New Roman" w:hAnsi="Times New Roman" w:cs="Times New Roman"/>
        <w:i/>
        <w:iCs/>
        <w:sz w:val="20"/>
        <w:szCs w:val="20"/>
      </w:rPr>
      <w:t xml:space="preserve"> Annual Agency Reuse Report</w:t>
    </w:r>
    <w:r w:rsidR="005D5336">
      <w:rPr>
        <w:rFonts w:ascii="Times New Roman" w:hAnsi="Times New Roman" w:cs="Times New Roman"/>
        <w:i/>
        <w:iCs/>
        <w:sz w:val="20"/>
        <w:szCs w:val="20"/>
      </w:rPr>
      <w:t>,</w:t>
    </w:r>
    <w:r w:rsidR="00BE7240" w:rsidRPr="00020936">
      <w:rPr>
        <w:rFonts w:ascii="Times New Roman" w:hAnsi="Times New Roman" w:cs="Times New Roman"/>
        <w:i/>
        <w:iCs/>
        <w:sz w:val="20"/>
        <w:szCs w:val="20"/>
      </w:rPr>
      <w:t xml:space="preserve"> </w:t>
    </w:r>
    <w:r w:rsidRPr="00020936">
      <w:rPr>
        <w:rFonts w:ascii="Times New Roman" w:hAnsi="Times New Roman" w:cs="Times New Roman"/>
        <w:i/>
        <w:iCs/>
        <w:sz w:val="20"/>
        <w:szCs w:val="20"/>
      </w:rPr>
      <w:t>January 202</w:t>
    </w:r>
    <w:r w:rsidR="00EA6308">
      <w:rPr>
        <w:rFonts w:ascii="Times New Roman" w:hAnsi="Times New Roman" w:cs="Times New Roman"/>
        <w:i/>
        <w:iCs/>
        <w:sz w:val="20"/>
        <w:szCs w:val="20"/>
      </w:rPr>
      <w:t>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6884A" w14:textId="08D837C2" w:rsidR="00D9684D" w:rsidRDefault="00D9684D" w:rsidP="008A3A70">
    <w:pPr>
      <w:pStyle w:val="Header"/>
    </w:pPr>
    <w:r>
      <w:rPr>
        <w:noProof/>
      </w:rPr>
      <w:drawing>
        <wp:anchor distT="0" distB="0" distL="114300" distR="114300" simplePos="0" relativeHeight="251659264" behindDoc="0" locked="0" layoutInCell="1" allowOverlap="1" wp14:anchorId="36F7D20C" wp14:editId="2D75CC0D">
          <wp:simplePos x="0" y="0"/>
          <wp:positionH relativeFrom="margin">
            <wp:posOffset>2772410</wp:posOffset>
          </wp:positionH>
          <wp:positionV relativeFrom="paragraph">
            <wp:posOffset>-299926</wp:posOffset>
          </wp:positionV>
          <wp:extent cx="855800" cy="771896"/>
          <wp:effectExtent l="0" t="0" r="0" b="0"/>
          <wp:wrapNone/>
          <wp:docPr id="1974299312" name="Picture 19742993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5800" cy="771896"/>
                  </a:xfrm>
                  <a:prstGeom prst="rect">
                    <a:avLst/>
                  </a:prstGeom>
                </pic:spPr>
              </pic:pic>
            </a:graphicData>
          </a:graphic>
          <wp14:sizeRelH relativeFrom="page">
            <wp14:pctWidth>0</wp14:pctWidth>
          </wp14:sizeRelH>
          <wp14:sizeRelV relativeFrom="page">
            <wp14:pctHeight>0</wp14:pctHeight>
          </wp14:sizeRelV>
        </wp:anchor>
      </w:drawing>
    </w:r>
  </w:p>
  <w:p w14:paraId="452D098B" w14:textId="2B1968DA" w:rsidR="00D9684D" w:rsidRDefault="00D9684D" w:rsidP="008A3A70">
    <w:pPr>
      <w:pStyle w:val="Header"/>
    </w:pPr>
  </w:p>
  <w:p w14:paraId="5C5792A9" w14:textId="6F8B759D" w:rsidR="00BC3B7B" w:rsidRPr="00BC3B7B" w:rsidRDefault="00BC3B7B" w:rsidP="008A3A7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AB5AF" w14:textId="77777777" w:rsidR="00317E45" w:rsidRPr="00CF5829" w:rsidRDefault="00317E45" w:rsidP="00317E45">
    <w:pPr>
      <w:pStyle w:val="HeaderFooter"/>
      <w:spacing w:before="0"/>
      <w:rPr>
        <w:rFonts w:ascii="Times New Roman" w:hAnsi="Times New Roman" w:cs="Times New Roman"/>
        <w:sz w:val="20"/>
        <w:szCs w:val="20"/>
      </w:rPr>
    </w:pPr>
    <w:r w:rsidRPr="00CF5829">
      <w:rPr>
        <w:rFonts w:ascii="Times New Roman" w:hAnsi="Times New Roman" w:cs="Times New Roman"/>
        <w:sz w:val="20"/>
        <w:szCs w:val="20"/>
      </w:rPr>
      <w:t>Florida Department of Environmental Protection</w:t>
    </w:r>
  </w:p>
  <w:p w14:paraId="298B741D" w14:textId="2982E467" w:rsidR="00342272" w:rsidRPr="00CF5829" w:rsidRDefault="00317E45" w:rsidP="000142D0">
    <w:pPr>
      <w:pStyle w:val="HeaderFooter"/>
      <w:spacing w:before="0" w:line="480" w:lineRule="auto"/>
      <w:rPr>
        <w:rFonts w:ascii="Times New Roman" w:hAnsi="Times New Roman" w:cs="Times New Roman"/>
      </w:rPr>
    </w:pPr>
    <w:r w:rsidRPr="00CF5829">
      <w:rPr>
        <w:rFonts w:ascii="Times New Roman" w:hAnsi="Times New Roman" w:cs="Times New Roman"/>
        <w:sz w:val="20"/>
        <w:szCs w:val="20"/>
      </w:rPr>
      <w:t>202</w:t>
    </w:r>
    <w:r w:rsidR="00E341AE" w:rsidRPr="00CF5829">
      <w:rPr>
        <w:rFonts w:ascii="Times New Roman" w:hAnsi="Times New Roman" w:cs="Times New Roman"/>
        <w:sz w:val="20"/>
        <w:szCs w:val="20"/>
      </w:rPr>
      <w:t>4</w:t>
    </w:r>
    <w:r w:rsidRPr="00CF5829">
      <w:rPr>
        <w:rFonts w:ascii="Times New Roman" w:hAnsi="Times New Roman" w:cs="Times New Roman"/>
        <w:sz w:val="20"/>
        <w:szCs w:val="20"/>
      </w:rPr>
      <w:t xml:space="preserve"> Annual Agency Reuse Report</w:t>
    </w:r>
    <w:r w:rsidR="00BE7240" w:rsidRPr="00CF5829">
      <w:rPr>
        <w:rFonts w:ascii="Times New Roman" w:hAnsi="Times New Roman" w:cs="Times New Roman"/>
        <w:sz w:val="20"/>
        <w:szCs w:val="20"/>
      </w:rPr>
      <w:t xml:space="preserve"> </w:t>
    </w:r>
    <w:r w:rsidRPr="00CF5829">
      <w:rPr>
        <w:rFonts w:ascii="Times New Roman" w:hAnsi="Times New Roman" w:cs="Times New Roman"/>
        <w:sz w:val="20"/>
        <w:szCs w:val="20"/>
      </w:rPr>
      <w:t xml:space="preserve">| </w:t>
    </w:r>
    <w:r w:rsidR="00545BF8" w:rsidRPr="00CF5829">
      <w:rPr>
        <w:rFonts w:ascii="Times New Roman" w:hAnsi="Times New Roman" w:cs="Times New Roman"/>
        <w:sz w:val="20"/>
        <w:szCs w:val="20"/>
      </w:rPr>
      <w:t xml:space="preserve">January </w:t>
    </w:r>
    <w:r w:rsidRPr="00CF5829">
      <w:rPr>
        <w:rFonts w:ascii="Times New Roman" w:hAnsi="Times New Roman" w:cs="Times New Roman"/>
        <w:sz w:val="20"/>
        <w:szCs w:val="20"/>
      </w:rPr>
      <w:t>202</w:t>
    </w:r>
    <w:r w:rsidR="00E341AE" w:rsidRPr="00CF5829">
      <w:rPr>
        <w:rFonts w:ascii="Times New Roman" w:hAnsi="Times New Roman" w:cs="Times New Roman"/>
        <w:sz w:val="20"/>
        <w:szCs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37EF8F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65270C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FC45AB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264D77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13AC2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2E7F1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B9EF72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F62687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37AEDA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01EE0B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B41B3D"/>
    <w:multiLevelType w:val="hybridMultilevel"/>
    <w:tmpl w:val="7158C4B0"/>
    <w:lvl w:ilvl="0" w:tplc="0C965676">
      <w:start w:val="1"/>
      <w:numFmt w:val="decimal"/>
      <w:lvlText w:val="%1."/>
      <w:lvlJc w:val="left"/>
      <w:pPr>
        <w:ind w:left="405" w:hanging="360"/>
      </w:p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11" w15:restartNumberingAfterBreak="0">
    <w:nsid w:val="0CE60683"/>
    <w:multiLevelType w:val="hybridMultilevel"/>
    <w:tmpl w:val="4F527EE8"/>
    <w:lvl w:ilvl="0" w:tplc="0409000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FD51F70"/>
    <w:multiLevelType w:val="hybridMultilevel"/>
    <w:tmpl w:val="4F10A2B0"/>
    <w:lvl w:ilvl="0" w:tplc="9DA2D8BC">
      <w:start w:val="3"/>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3" w15:restartNumberingAfterBreak="0">
    <w:nsid w:val="12561C70"/>
    <w:multiLevelType w:val="hybridMultilevel"/>
    <w:tmpl w:val="6E2047BA"/>
    <w:lvl w:ilvl="0" w:tplc="AF4EAFE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4C73B2"/>
    <w:multiLevelType w:val="hybridMultilevel"/>
    <w:tmpl w:val="2730C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167C6C"/>
    <w:multiLevelType w:val="hybridMultilevel"/>
    <w:tmpl w:val="FD3A4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F6443D"/>
    <w:multiLevelType w:val="hybridMultilevel"/>
    <w:tmpl w:val="64C072FC"/>
    <w:lvl w:ilvl="0" w:tplc="8AB6029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782BDB"/>
    <w:multiLevelType w:val="hybridMultilevel"/>
    <w:tmpl w:val="4C50F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C30279"/>
    <w:multiLevelType w:val="hybridMultilevel"/>
    <w:tmpl w:val="BAFCCDB8"/>
    <w:lvl w:ilvl="0" w:tplc="0409000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FDD37AA"/>
    <w:multiLevelType w:val="hybridMultilevel"/>
    <w:tmpl w:val="732A8EF2"/>
    <w:lvl w:ilvl="0" w:tplc="8AB6029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DD2FDA"/>
    <w:multiLevelType w:val="hybridMultilevel"/>
    <w:tmpl w:val="DF3219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E5398E"/>
    <w:multiLevelType w:val="hybridMultilevel"/>
    <w:tmpl w:val="5928DDB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6DB3A76"/>
    <w:multiLevelType w:val="singleLevel"/>
    <w:tmpl w:val="170EC3FA"/>
    <w:lvl w:ilvl="0">
      <w:start w:val="1"/>
      <w:numFmt w:val="bullet"/>
      <w:lvlText w:val=""/>
      <w:lvlJc w:val="left"/>
      <w:pPr>
        <w:tabs>
          <w:tab w:val="num" w:pos="360"/>
        </w:tabs>
        <w:ind w:left="288" w:hanging="288"/>
      </w:pPr>
      <w:rPr>
        <w:rFonts w:ascii="Symbol" w:hAnsi="Symbol" w:hint="default"/>
        <w:sz w:val="22"/>
        <w:szCs w:val="22"/>
      </w:rPr>
    </w:lvl>
  </w:abstractNum>
  <w:abstractNum w:abstractNumId="23" w15:restartNumberingAfterBreak="0">
    <w:nsid w:val="6B987A05"/>
    <w:multiLevelType w:val="hybridMultilevel"/>
    <w:tmpl w:val="CD7A52EE"/>
    <w:lvl w:ilvl="0" w:tplc="E7902162">
      <w:start w:val="1"/>
      <w:numFmt w:val="decimal"/>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4F7542"/>
    <w:multiLevelType w:val="hybridMultilevel"/>
    <w:tmpl w:val="8BA80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3021444">
    <w:abstractNumId w:val="17"/>
  </w:num>
  <w:num w:numId="2" w16cid:durableId="1137603846">
    <w:abstractNumId w:val="23"/>
  </w:num>
  <w:num w:numId="3" w16cid:durableId="1349985893">
    <w:abstractNumId w:val="22"/>
  </w:num>
  <w:num w:numId="4" w16cid:durableId="909121553">
    <w:abstractNumId w:val="16"/>
  </w:num>
  <w:num w:numId="5" w16cid:durableId="2065517657">
    <w:abstractNumId w:val="19"/>
  </w:num>
  <w:num w:numId="6" w16cid:durableId="1449161282">
    <w:abstractNumId w:val="9"/>
  </w:num>
  <w:num w:numId="7" w16cid:durableId="17514727">
    <w:abstractNumId w:val="7"/>
  </w:num>
  <w:num w:numId="8" w16cid:durableId="1517117018">
    <w:abstractNumId w:val="6"/>
  </w:num>
  <w:num w:numId="9" w16cid:durableId="1645960880">
    <w:abstractNumId w:val="5"/>
  </w:num>
  <w:num w:numId="10" w16cid:durableId="1972591642">
    <w:abstractNumId w:val="4"/>
  </w:num>
  <w:num w:numId="11" w16cid:durableId="569314356">
    <w:abstractNumId w:val="8"/>
  </w:num>
  <w:num w:numId="12" w16cid:durableId="217593913">
    <w:abstractNumId w:val="3"/>
  </w:num>
  <w:num w:numId="13" w16cid:durableId="192816213">
    <w:abstractNumId w:val="2"/>
  </w:num>
  <w:num w:numId="14" w16cid:durableId="1224100272">
    <w:abstractNumId w:val="1"/>
  </w:num>
  <w:num w:numId="15" w16cid:durableId="2042195914">
    <w:abstractNumId w:val="0"/>
  </w:num>
  <w:num w:numId="16" w16cid:durableId="626206799">
    <w:abstractNumId w:val="24"/>
  </w:num>
  <w:num w:numId="17" w16cid:durableId="1396470567">
    <w:abstractNumId w:val="20"/>
  </w:num>
  <w:num w:numId="18" w16cid:durableId="1656761644">
    <w:abstractNumId w:val="21"/>
  </w:num>
  <w:num w:numId="19" w16cid:durableId="37357880">
    <w:abstractNumId w:val="15"/>
  </w:num>
  <w:num w:numId="20" w16cid:durableId="16746071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33245108">
    <w:abstractNumId w:val="14"/>
  </w:num>
  <w:num w:numId="22" w16cid:durableId="740442322">
    <w:abstractNumId w:val="13"/>
  </w:num>
  <w:num w:numId="23" w16cid:durableId="585463329">
    <w:abstractNumId w:val="12"/>
  </w:num>
  <w:num w:numId="24" w16cid:durableId="1125193880">
    <w:abstractNumId w:val="10"/>
  </w:num>
  <w:num w:numId="25" w16cid:durableId="1935899456">
    <w:abstractNumId w:val="11"/>
  </w:num>
  <w:num w:numId="26" w16cid:durableId="19898087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FF0"/>
    <w:rsid w:val="000142D0"/>
    <w:rsid w:val="00020936"/>
    <w:rsid w:val="00022ABF"/>
    <w:rsid w:val="00047940"/>
    <w:rsid w:val="00067A22"/>
    <w:rsid w:val="00067A56"/>
    <w:rsid w:val="00071F45"/>
    <w:rsid w:val="000727C5"/>
    <w:rsid w:val="00080194"/>
    <w:rsid w:val="000C0A7D"/>
    <w:rsid w:val="000C0BCF"/>
    <w:rsid w:val="000C347D"/>
    <w:rsid w:val="000D5650"/>
    <w:rsid w:val="000E1790"/>
    <w:rsid w:val="000E2F1A"/>
    <w:rsid w:val="000E7A3D"/>
    <w:rsid w:val="00127A82"/>
    <w:rsid w:val="00131E50"/>
    <w:rsid w:val="00132514"/>
    <w:rsid w:val="0014678F"/>
    <w:rsid w:val="00153D52"/>
    <w:rsid w:val="00162F15"/>
    <w:rsid w:val="00163EFF"/>
    <w:rsid w:val="00166837"/>
    <w:rsid w:val="00182CF2"/>
    <w:rsid w:val="00183118"/>
    <w:rsid w:val="00194D18"/>
    <w:rsid w:val="001B2EBA"/>
    <w:rsid w:val="001C001D"/>
    <w:rsid w:val="001C3373"/>
    <w:rsid w:val="001C3A89"/>
    <w:rsid w:val="001C57CB"/>
    <w:rsid w:val="001D6F26"/>
    <w:rsid w:val="00211F03"/>
    <w:rsid w:val="00220132"/>
    <w:rsid w:val="002212B4"/>
    <w:rsid w:val="00222828"/>
    <w:rsid w:val="00226CC0"/>
    <w:rsid w:val="00232C55"/>
    <w:rsid w:val="0024503D"/>
    <w:rsid w:val="00250B5A"/>
    <w:rsid w:val="00260297"/>
    <w:rsid w:val="00263CE3"/>
    <w:rsid w:val="0026538D"/>
    <w:rsid w:val="0027596D"/>
    <w:rsid w:val="002801D1"/>
    <w:rsid w:val="002951DA"/>
    <w:rsid w:val="002A559C"/>
    <w:rsid w:val="002A5AA7"/>
    <w:rsid w:val="002A7832"/>
    <w:rsid w:val="002B2737"/>
    <w:rsid w:val="002C49C0"/>
    <w:rsid w:val="0031027A"/>
    <w:rsid w:val="0031223E"/>
    <w:rsid w:val="003139F2"/>
    <w:rsid w:val="00316649"/>
    <w:rsid w:val="00317E45"/>
    <w:rsid w:val="00321975"/>
    <w:rsid w:val="003272C4"/>
    <w:rsid w:val="00342272"/>
    <w:rsid w:val="00350B90"/>
    <w:rsid w:val="00352C6D"/>
    <w:rsid w:val="00363596"/>
    <w:rsid w:val="00372F52"/>
    <w:rsid w:val="00375294"/>
    <w:rsid w:val="0038275A"/>
    <w:rsid w:val="00384EE0"/>
    <w:rsid w:val="0039081D"/>
    <w:rsid w:val="0039560E"/>
    <w:rsid w:val="003B3DBE"/>
    <w:rsid w:val="003C1FC3"/>
    <w:rsid w:val="003D087C"/>
    <w:rsid w:val="003D2D0D"/>
    <w:rsid w:val="003D7ACE"/>
    <w:rsid w:val="003E221C"/>
    <w:rsid w:val="003F3E49"/>
    <w:rsid w:val="00413768"/>
    <w:rsid w:val="00426D12"/>
    <w:rsid w:val="004310B2"/>
    <w:rsid w:val="00437553"/>
    <w:rsid w:val="00441712"/>
    <w:rsid w:val="004521CC"/>
    <w:rsid w:val="00457C73"/>
    <w:rsid w:val="0046133E"/>
    <w:rsid w:val="00467781"/>
    <w:rsid w:val="00477CD8"/>
    <w:rsid w:val="004855FA"/>
    <w:rsid w:val="004A4518"/>
    <w:rsid w:val="004A4EB1"/>
    <w:rsid w:val="004E00E4"/>
    <w:rsid w:val="004E6D57"/>
    <w:rsid w:val="004F3A94"/>
    <w:rsid w:val="005003C7"/>
    <w:rsid w:val="00504DF4"/>
    <w:rsid w:val="00532A8A"/>
    <w:rsid w:val="005358FF"/>
    <w:rsid w:val="00537390"/>
    <w:rsid w:val="00544075"/>
    <w:rsid w:val="00545BF8"/>
    <w:rsid w:val="00556383"/>
    <w:rsid w:val="005669E2"/>
    <w:rsid w:val="00570DCB"/>
    <w:rsid w:val="00575ECE"/>
    <w:rsid w:val="005915F4"/>
    <w:rsid w:val="0059397B"/>
    <w:rsid w:val="005A5B83"/>
    <w:rsid w:val="005B36A4"/>
    <w:rsid w:val="005D5336"/>
    <w:rsid w:val="005E116C"/>
    <w:rsid w:val="005E4F4B"/>
    <w:rsid w:val="005F05E5"/>
    <w:rsid w:val="00604DEA"/>
    <w:rsid w:val="00613C56"/>
    <w:rsid w:val="00620908"/>
    <w:rsid w:val="00623095"/>
    <w:rsid w:val="00635286"/>
    <w:rsid w:val="00647A64"/>
    <w:rsid w:val="00647C0E"/>
    <w:rsid w:val="00652C0F"/>
    <w:rsid w:val="00661A00"/>
    <w:rsid w:val="00672DC3"/>
    <w:rsid w:val="006850E4"/>
    <w:rsid w:val="0068782B"/>
    <w:rsid w:val="0069607D"/>
    <w:rsid w:val="006A5DAC"/>
    <w:rsid w:val="006E124F"/>
    <w:rsid w:val="006E263B"/>
    <w:rsid w:val="006F0504"/>
    <w:rsid w:val="00714B22"/>
    <w:rsid w:val="00716E2E"/>
    <w:rsid w:val="0072177A"/>
    <w:rsid w:val="00727255"/>
    <w:rsid w:val="00755175"/>
    <w:rsid w:val="0075649E"/>
    <w:rsid w:val="00756BA5"/>
    <w:rsid w:val="007641EC"/>
    <w:rsid w:val="007656B8"/>
    <w:rsid w:val="00774DE5"/>
    <w:rsid w:val="00776CB5"/>
    <w:rsid w:val="00783C07"/>
    <w:rsid w:val="00794D72"/>
    <w:rsid w:val="007B5D72"/>
    <w:rsid w:val="007C4D30"/>
    <w:rsid w:val="007D3848"/>
    <w:rsid w:val="007F3683"/>
    <w:rsid w:val="00806732"/>
    <w:rsid w:val="00806EE3"/>
    <w:rsid w:val="00822C5A"/>
    <w:rsid w:val="00831B34"/>
    <w:rsid w:val="008336D8"/>
    <w:rsid w:val="008347EB"/>
    <w:rsid w:val="00837754"/>
    <w:rsid w:val="00840493"/>
    <w:rsid w:val="00847B89"/>
    <w:rsid w:val="00847D0E"/>
    <w:rsid w:val="00854697"/>
    <w:rsid w:val="00890966"/>
    <w:rsid w:val="008A3A70"/>
    <w:rsid w:val="008A4B33"/>
    <w:rsid w:val="008B1A26"/>
    <w:rsid w:val="008B77C1"/>
    <w:rsid w:val="008D2117"/>
    <w:rsid w:val="008D316D"/>
    <w:rsid w:val="008E4B82"/>
    <w:rsid w:val="008F0D9A"/>
    <w:rsid w:val="00904529"/>
    <w:rsid w:val="009063C0"/>
    <w:rsid w:val="00912739"/>
    <w:rsid w:val="00912D7D"/>
    <w:rsid w:val="009165AB"/>
    <w:rsid w:val="009433CB"/>
    <w:rsid w:val="00963ECA"/>
    <w:rsid w:val="00980021"/>
    <w:rsid w:val="0098658C"/>
    <w:rsid w:val="00987623"/>
    <w:rsid w:val="009A0A4F"/>
    <w:rsid w:val="009B0F32"/>
    <w:rsid w:val="009B0FB5"/>
    <w:rsid w:val="009B4188"/>
    <w:rsid w:val="009C7490"/>
    <w:rsid w:val="009D18F0"/>
    <w:rsid w:val="009D6BA1"/>
    <w:rsid w:val="009D7EE7"/>
    <w:rsid w:val="009E1BA4"/>
    <w:rsid w:val="009E71E0"/>
    <w:rsid w:val="00A279BB"/>
    <w:rsid w:val="00A311AB"/>
    <w:rsid w:val="00A351FC"/>
    <w:rsid w:val="00A5648B"/>
    <w:rsid w:val="00A568FF"/>
    <w:rsid w:val="00A723EC"/>
    <w:rsid w:val="00A84BA4"/>
    <w:rsid w:val="00A85DEA"/>
    <w:rsid w:val="00A86196"/>
    <w:rsid w:val="00A91E73"/>
    <w:rsid w:val="00A94EE5"/>
    <w:rsid w:val="00AA5597"/>
    <w:rsid w:val="00AB0DB9"/>
    <w:rsid w:val="00AC0810"/>
    <w:rsid w:val="00AC0EF7"/>
    <w:rsid w:val="00AF2C70"/>
    <w:rsid w:val="00AF53B1"/>
    <w:rsid w:val="00B147AC"/>
    <w:rsid w:val="00B21071"/>
    <w:rsid w:val="00B36894"/>
    <w:rsid w:val="00B57118"/>
    <w:rsid w:val="00B609C2"/>
    <w:rsid w:val="00B62AF3"/>
    <w:rsid w:val="00B77608"/>
    <w:rsid w:val="00B87900"/>
    <w:rsid w:val="00BC3B7B"/>
    <w:rsid w:val="00BC7E9D"/>
    <w:rsid w:val="00BE550A"/>
    <w:rsid w:val="00BE71D4"/>
    <w:rsid w:val="00BE7240"/>
    <w:rsid w:val="00BF4F05"/>
    <w:rsid w:val="00C04907"/>
    <w:rsid w:val="00C1103A"/>
    <w:rsid w:val="00C11F0C"/>
    <w:rsid w:val="00C124AE"/>
    <w:rsid w:val="00C16AF0"/>
    <w:rsid w:val="00C3722D"/>
    <w:rsid w:val="00C44F0B"/>
    <w:rsid w:val="00C53347"/>
    <w:rsid w:val="00C63F36"/>
    <w:rsid w:val="00C67A48"/>
    <w:rsid w:val="00C70176"/>
    <w:rsid w:val="00CB23C0"/>
    <w:rsid w:val="00CB40AD"/>
    <w:rsid w:val="00CB671C"/>
    <w:rsid w:val="00CC5F0F"/>
    <w:rsid w:val="00CD0282"/>
    <w:rsid w:val="00CD3273"/>
    <w:rsid w:val="00CE5F4E"/>
    <w:rsid w:val="00CF461A"/>
    <w:rsid w:val="00CF5829"/>
    <w:rsid w:val="00D120F5"/>
    <w:rsid w:val="00D346D9"/>
    <w:rsid w:val="00D34AF7"/>
    <w:rsid w:val="00D353ED"/>
    <w:rsid w:val="00D41F99"/>
    <w:rsid w:val="00D43BCA"/>
    <w:rsid w:val="00D44702"/>
    <w:rsid w:val="00D51932"/>
    <w:rsid w:val="00D81B53"/>
    <w:rsid w:val="00D9684D"/>
    <w:rsid w:val="00DB6DEC"/>
    <w:rsid w:val="00DC1FDA"/>
    <w:rsid w:val="00DC336F"/>
    <w:rsid w:val="00DC698F"/>
    <w:rsid w:val="00DD3613"/>
    <w:rsid w:val="00DE650E"/>
    <w:rsid w:val="00DF5563"/>
    <w:rsid w:val="00DF5FF0"/>
    <w:rsid w:val="00E341AE"/>
    <w:rsid w:val="00E42BB8"/>
    <w:rsid w:val="00E520D0"/>
    <w:rsid w:val="00E60528"/>
    <w:rsid w:val="00E612B0"/>
    <w:rsid w:val="00E66150"/>
    <w:rsid w:val="00E728E9"/>
    <w:rsid w:val="00E73EA7"/>
    <w:rsid w:val="00E742B6"/>
    <w:rsid w:val="00E82391"/>
    <w:rsid w:val="00E85C9F"/>
    <w:rsid w:val="00EA4D4A"/>
    <w:rsid w:val="00EA577E"/>
    <w:rsid w:val="00EA58FA"/>
    <w:rsid w:val="00EA6308"/>
    <w:rsid w:val="00EB68B1"/>
    <w:rsid w:val="00ED6D26"/>
    <w:rsid w:val="00ED6EFD"/>
    <w:rsid w:val="00EE4631"/>
    <w:rsid w:val="00EE6679"/>
    <w:rsid w:val="00F14018"/>
    <w:rsid w:val="00F23126"/>
    <w:rsid w:val="00F33B80"/>
    <w:rsid w:val="00F41AFF"/>
    <w:rsid w:val="00F43E32"/>
    <w:rsid w:val="00F66DC1"/>
    <w:rsid w:val="00F71EEE"/>
    <w:rsid w:val="00F7713D"/>
    <w:rsid w:val="00F84AF1"/>
    <w:rsid w:val="00FA2061"/>
    <w:rsid w:val="00FA4CD3"/>
    <w:rsid w:val="00FB1E8B"/>
    <w:rsid w:val="00FB2A7B"/>
    <w:rsid w:val="00FB5C64"/>
    <w:rsid w:val="00FD0472"/>
    <w:rsid w:val="00FD4650"/>
    <w:rsid w:val="00FE3EAA"/>
    <w:rsid w:val="00FF3CC0"/>
    <w:rsid w:val="00FF6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6398F"/>
  <w15:docId w15:val="{6CF1D497-8DEB-4D70-8AE7-F44C5F0C1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A70"/>
    <w:pPr>
      <w:spacing w:before="240" w:line="276" w:lineRule="auto"/>
    </w:pPr>
    <w:rPr>
      <w:rFonts w:ascii="Arial" w:hAnsi="Arial" w:cs="Arial"/>
      <w:sz w:val="24"/>
      <w:szCs w:val="24"/>
    </w:rPr>
  </w:style>
  <w:style w:type="paragraph" w:styleId="Heading1">
    <w:name w:val="heading 1"/>
    <w:basedOn w:val="Normal"/>
    <w:next w:val="Normal"/>
    <w:link w:val="Heading1Char"/>
    <w:uiPriority w:val="9"/>
    <w:qFormat/>
    <w:rsid w:val="00E742B6"/>
    <w:pPr>
      <w:keepNext/>
      <w:keepLines/>
      <w:spacing w:after="0"/>
      <w:outlineLvl w:val="0"/>
    </w:pPr>
    <w:rPr>
      <w:rFonts w:eastAsiaTheme="majorEastAsia"/>
      <w:b/>
      <w:bCs/>
      <w:color w:val="2F5496" w:themeColor="accent1" w:themeShade="BF"/>
      <w:sz w:val="28"/>
      <w:szCs w:val="28"/>
    </w:rPr>
  </w:style>
  <w:style w:type="paragraph" w:styleId="Heading2">
    <w:name w:val="heading 2"/>
    <w:basedOn w:val="Heading1"/>
    <w:next w:val="Normal"/>
    <w:link w:val="Heading2Char"/>
    <w:uiPriority w:val="9"/>
    <w:unhideWhenUsed/>
    <w:qFormat/>
    <w:rsid w:val="00806732"/>
    <w:pPr>
      <w:outlineLvl w:val="1"/>
    </w:pPr>
    <w:rPr>
      <w:sz w:val="24"/>
      <w:szCs w:val="24"/>
    </w:rPr>
  </w:style>
  <w:style w:type="paragraph" w:styleId="Heading3">
    <w:name w:val="heading 3"/>
    <w:basedOn w:val="Heading1"/>
    <w:next w:val="Normal"/>
    <w:link w:val="Heading3Char"/>
    <w:uiPriority w:val="9"/>
    <w:unhideWhenUsed/>
    <w:qFormat/>
    <w:rsid w:val="00384EE0"/>
    <w:pPr>
      <w:jc w:val="center"/>
      <w:outlineLvl w:val="2"/>
    </w:pPr>
    <w:rPr>
      <w:i/>
      <w:iCs/>
    </w:rPr>
  </w:style>
  <w:style w:type="paragraph" w:styleId="Heading4">
    <w:name w:val="heading 4"/>
    <w:basedOn w:val="Normal"/>
    <w:next w:val="Normal"/>
    <w:link w:val="Heading4Char"/>
    <w:uiPriority w:val="9"/>
    <w:unhideWhenUsed/>
    <w:qFormat/>
    <w:rsid w:val="004E6D5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4E6D5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605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528"/>
  </w:style>
  <w:style w:type="paragraph" w:styleId="Footer">
    <w:name w:val="footer"/>
    <w:basedOn w:val="Normal"/>
    <w:link w:val="FooterChar"/>
    <w:uiPriority w:val="99"/>
    <w:unhideWhenUsed/>
    <w:rsid w:val="00E605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528"/>
  </w:style>
  <w:style w:type="paragraph" w:customStyle="1" w:styleId="paragraph">
    <w:name w:val="paragraph"/>
    <w:basedOn w:val="Normal"/>
    <w:rsid w:val="009B0FB5"/>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9B0FB5"/>
  </w:style>
  <w:style w:type="character" w:customStyle="1" w:styleId="eop">
    <w:name w:val="eop"/>
    <w:basedOn w:val="DefaultParagraphFont"/>
    <w:rsid w:val="009B0FB5"/>
  </w:style>
  <w:style w:type="character" w:customStyle="1" w:styleId="tabchar">
    <w:name w:val="tabchar"/>
    <w:basedOn w:val="DefaultParagraphFont"/>
    <w:rsid w:val="009B0FB5"/>
  </w:style>
  <w:style w:type="paragraph" w:styleId="Title">
    <w:name w:val="Title"/>
    <w:basedOn w:val="Normal"/>
    <w:next w:val="Normal"/>
    <w:link w:val="TitleChar"/>
    <w:uiPriority w:val="10"/>
    <w:qFormat/>
    <w:rsid w:val="00D9684D"/>
    <w:pPr>
      <w:spacing w:before="2440" w:after="0" w:line="240" w:lineRule="auto"/>
      <w:contextualSpacing/>
      <w:jc w:val="center"/>
    </w:pPr>
    <w:rPr>
      <w:rFonts w:eastAsia="Times New Roman"/>
      <w:b/>
      <w:bCs/>
      <w:color w:val="003C77"/>
      <w:spacing w:val="-10"/>
      <w:kern w:val="28"/>
      <w:sz w:val="44"/>
      <w:szCs w:val="44"/>
    </w:rPr>
  </w:style>
  <w:style w:type="character" w:customStyle="1" w:styleId="TitleChar">
    <w:name w:val="Title Char"/>
    <w:basedOn w:val="DefaultParagraphFont"/>
    <w:link w:val="Title"/>
    <w:uiPriority w:val="10"/>
    <w:rsid w:val="00D9684D"/>
    <w:rPr>
      <w:rFonts w:ascii="Arial" w:eastAsia="Times New Roman" w:hAnsi="Arial" w:cs="Arial"/>
      <w:b/>
      <w:bCs/>
      <w:color w:val="003C77"/>
      <w:spacing w:val="-10"/>
      <w:kern w:val="28"/>
      <w:sz w:val="44"/>
      <w:szCs w:val="44"/>
    </w:rPr>
  </w:style>
  <w:style w:type="paragraph" w:styleId="Subtitle">
    <w:name w:val="Subtitle"/>
    <w:basedOn w:val="Title"/>
    <w:next w:val="Normal"/>
    <w:link w:val="SubtitleChar"/>
    <w:qFormat/>
    <w:rsid w:val="00AC0EF7"/>
    <w:pPr>
      <w:spacing w:after="240"/>
    </w:pPr>
    <w:rPr>
      <w:sz w:val="40"/>
      <w:szCs w:val="40"/>
    </w:rPr>
  </w:style>
  <w:style w:type="character" w:customStyle="1" w:styleId="SubtitleChar">
    <w:name w:val="Subtitle Char"/>
    <w:basedOn w:val="DefaultParagraphFont"/>
    <w:link w:val="Subtitle"/>
    <w:rsid w:val="00AC0EF7"/>
    <w:rPr>
      <w:rFonts w:ascii="Arial" w:eastAsia="Times New Roman" w:hAnsi="Arial" w:cs="Arial"/>
      <w:b/>
      <w:bCs/>
      <w:color w:val="003C77"/>
      <w:spacing w:val="-10"/>
      <w:kern w:val="28"/>
      <w:sz w:val="40"/>
      <w:szCs w:val="40"/>
    </w:rPr>
  </w:style>
  <w:style w:type="character" w:customStyle="1" w:styleId="Heading1Char">
    <w:name w:val="Heading 1 Char"/>
    <w:basedOn w:val="DefaultParagraphFont"/>
    <w:link w:val="Heading1"/>
    <w:uiPriority w:val="9"/>
    <w:rsid w:val="00E742B6"/>
    <w:rPr>
      <w:rFonts w:ascii="Arial" w:eastAsiaTheme="majorEastAsia" w:hAnsi="Arial" w:cs="Arial"/>
      <w:b/>
      <w:bCs/>
      <w:color w:val="2F5496" w:themeColor="accent1" w:themeShade="BF"/>
      <w:sz w:val="28"/>
      <w:szCs w:val="28"/>
    </w:rPr>
  </w:style>
  <w:style w:type="paragraph" w:styleId="TOCHeading">
    <w:name w:val="TOC Heading"/>
    <w:basedOn w:val="Heading1"/>
    <w:next w:val="Normal"/>
    <w:uiPriority w:val="39"/>
    <w:unhideWhenUsed/>
    <w:qFormat/>
    <w:rsid w:val="00840493"/>
    <w:pPr>
      <w:outlineLvl w:val="9"/>
    </w:pPr>
  </w:style>
  <w:style w:type="character" w:customStyle="1" w:styleId="Heading2Char">
    <w:name w:val="Heading 2 Char"/>
    <w:basedOn w:val="DefaultParagraphFont"/>
    <w:link w:val="Heading2"/>
    <w:uiPriority w:val="9"/>
    <w:rsid w:val="00806732"/>
    <w:rPr>
      <w:rFonts w:ascii="Arial" w:eastAsiaTheme="majorEastAsia" w:hAnsi="Arial" w:cs="Arial"/>
      <w:b/>
      <w:bCs/>
      <w:color w:val="2F5496" w:themeColor="accent1" w:themeShade="BF"/>
      <w:sz w:val="24"/>
      <w:szCs w:val="24"/>
      <w:u w:val="single"/>
    </w:rPr>
  </w:style>
  <w:style w:type="paragraph" w:styleId="TOC1">
    <w:name w:val="toc 1"/>
    <w:basedOn w:val="Normal"/>
    <w:next w:val="Normal"/>
    <w:link w:val="TOC1Char"/>
    <w:autoRedefine/>
    <w:uiPriority w:val="39"/>
    <w:unhideWhenUsed/>
    <w:rsid w:val="00CB23C0"/>
    <w:pPr>
      <w:spacing w:after="100"/>
    </w:pPr>
    <w:rPr>
      <w:color w:val="003C77"/>
    </w:rPr>
  </w:style>
  <w:style w:type="paragraph" w:styleId="TOC2">
    <w:name w:val="toc 2"/>
    <w:basedOn w:val="Normal"/>
    <w:next w:val="Normal"/>
    <w:autoRedefine/>
    <w:uiPriority w:val="39"/>
    <w:unhideWhenUsed/>
    <w:rsid w:val="006850E4"/>
    <w:pPr>
      <w:tabs>
        <w:tab w:val="right" w:leader="dot" w:pos="10070"/>
      </w:tabs>
      <w:spacing w:after="100"/>
      <w:ind w:left="220"/>
    </w:pPr>
    <w:rPr>
      <w:color w:val="003C77"/>
    </w:rPr>
  </w:style>
  <w:style w:type="character" w:styleId="Hyperlink">
    <w:name w:val="Hyperlink"/>
    <w:basedOn w:val="DefaultParagraphFont"/>
    <w:uiPriority w:val="99"/>
    <w:unhideWhenUsed/>
    <w:rsid w:val="00C63F36"/>
    <w:rPr>
      <w:color w:val="0563C1" w:themeColor="hyperlink"/>
      <w:u w:val="single"/>
    </w:rPr>
  </w:style>
  <w:style w:type="paragraph" w:customStyle="1" w:styleId="HeaderFooter">
    <w:name w:val="Header_Footer"/>
    <w:basedOn w:val="Header"/>
    <w:link w:val="HeaderFooterChar"/>
    <w:qFormat/>
    <w:rsid w:val="00A86196"/>
    <w:rPr>
      <w:i/>
      <w:iCs/>
    </w:rPr>
  </w:style>
  <w:style w:type="paragraph" w:customStyle="1" w:styleId="CoverLetterNormal">
    <w:name w:val="Cover Letter Normal"/>
    <w:basedOn w:val="paragraph"/>
    <w:link w:val="CoverLetterNormalChar"/>
    <w:qFormat/>
    <w:rsid w:val="005003C7"/>
    <w:pPr>
      <w:spacing w:before="0" w:beforeAutospacing="0" w:after="0" w:afterAutospacing="0"/>
    </w:pPr>
    <w:rPr>
      <w:rFonts w:ascii="Tahoma" w:hAnsi="Tahoma" w:cs="Tahoma"/>
      <w:sz w:val="22"/>
      <w:szCs w:val="22"/>
    </w:rPr>
  </w:style>
  <w:style w:type="character" w:customStyle="1" w:styleId="HeaderFooterChar">
    <w:name w:val="Header_Footer Char"/>
    <w:basedOn w:val="HeaderChar"/>
    <w:link w:val="HeaderFooter"/>
    <w:rsid w:val="00A86196"/>
    <w:rPr>
      <w:rFonts w:ascii="Tahoma" w:hAnsi="Tahoma" w:cs="Tahoma"/>
      <w:i/>
      <w:iCs/>
    </w:rPr>
  </w:style>
  <w:style w:type="character" w:customStyle="1" w:styleId="CoverLetterNormalChar">
    <w:name w:val="Cover Letter Normal Char"/>
    <w:basedOn w:val="DefaultParagraphFont"/>
    <w:link w:val="CoverLetterNormal"/>
    <w:rsid w:val="005003C7"/>
    <w:rPr>
      <w:rFonts w:ascii="Tahoma" w:eastAsia="Times New Roman" w:hAnsi="Tahoma" w:cs="Tahoma"/>
    </w:rPr>
  </w:style>
  <w:style w:type="paragraph" w:styleId="ListParagraph">
    <w:name w:val="List Paragraph"/>
    <w:basedOn w:val="Normal"/>
    <w:uiPriority w:val="34"/>
    <w:qFormat/>
    <w:rsid w:val="008A3A70"/>
    <w:pPr>
      <w:ind w:left="720"/>
      <w:contextualSpacing/>
    </w:pPr>
  </w:style>
  <w:style w:type="character" w:styleId="SubtleEmphasis">
    <w:name w:val="Subtle Emphasis"/>
    <w:uiPriority w:val="19"/>
    <w:qFormat/>
    <w:rsid w:val="003F3E49"/>
    <w:rPr>
      <w:sz w:val="28"/>
      <w:szCs w:val="28"/>
    </w:rPr>
  </w:style>
  <w:style w:type="character" w:customStyle="1" w:styleId="Heading3Char">
    <w:name w:val="Heading 3 Char"/>
    <w:basedOn w:val="DefaultParagraphFont"/>
    <w:link w:val="Heading3"/>
    <w:uiPriority w:val="9"/>
    <w:rsid w:val="00384EE0"/>
    <w:rPr>
      <w:rFonts w:ascii="Arial" w:eastAsiaTheme="majorEastAsia" w:hAnsi="Arial" w:cs="Arial"/>
      <w:b/>
      <w:bCs/>
      <w:color w:val="2F5496" w:themeColor="accent1" w:themeShade="BF"/>
      <w:sz w:val="28"/>
      <w:szCs w:val="28"/>
    </w:rPr>
  </w:style>
  <w:style w:type="paragraph" w:styleId="TOC3">
    <w:name w:val="toc 3"/>
    <w:basedOn w:val="Normal"/>
    <w:next w:val="Normal"/>
    <w:autoRedefine/>
    <w:uiPriority w:val="39"/>
    <w:unhideWhenUsed/>
    <w:rsid w:val="001C3373"/>
    <w:pPr>
      <w:tabs>
        <w:tab w:val="right" w:leader="dot" w:pos="10070"/>
      </w:tabs>
      <w:spacing w:after="100"/>
      <w:ind w:left="216"/>
    </w:pPr>
    <w:rPr>
      <w:color w:val="003C77"/>
    </w:rPr>
  </w:style>
  <w:style w:type="character" w:styleId="CommentReference">
    <w:name w:val="annotation reference"/>
    <w:basedOn w:val="DefaultParagraphFont"/>
    <w:semiHidden/>
    <w:unhideWhenUsed/>
    <w:rsid w:val="00222828"/>
    <w:rPr>
      <w:sz w:val="16"/>
      <w:szCs w:val="16"/>
    </w:rPr>
  </w:style>
  <w:style w:type="paragraph" w:styleId="CommentText">
    <w:name w:val="annotation text"/>
    <w:basedOn w:val="Normal"/>
    <w:link w:val="CommentTextChar"/>
    <w:unhideWhenUsed/>
    <w:rsid w:val="00222828"/>
    <w:pPr>
      <w:spacing w:line="240" w:lineRule="auto"/>
    </w:pPr>
    <w:rPr>
      <w:sz w:val="20"/>
      <w:szCs w:val="20"/>
    </w:rPr>
  </w:style>
  <w:style w:type="character" w:customStyle="1" w:styleId="CommentTextChar">
    <w:name w:val="Comment Text Char"/>
    <w:basedOn w:val="DefaultParagraphFont"/>
    <w:link w:val="CommentText"/>
    <w:uiPriority w:val="99"/>
    <w:rsid w:val="00222828"/>
    <w:rPr>
      <w:rFonts w:ascii="Arial" w:hAnsi="Arial" w:cs="Arial"/>
      <w:sz w:val="20"/>
      <w:szCs w:val="20"/>
    </w:rPr>
  </w:style>
  <w:style w:type="paragraph" w:styleId="CommentSubject">
    <w:name w:val="annotation subject"/>
    <w:basedOn w:val="CommentText"/>
    <w:next w:val="CommentText"/>
    <w:link w:val="CommentSubjectChar"/>
    <w:semiHidden/>
    <w:unhideWhenUsed/>
    <w:rsid w:val="00222828"/>
    <w:rPr>
      <w:b/>
      <w:bCs/>
    </w:rPr>
  </w:style>
  <w:style w:type="character" w:customStyle="1" w:styleId="CommentSubjectChar">
    <w:name w:val="Comment Subject Char"/>
    <w:basedOn w:val="CommentTextChar"/>
    <w:link w:val="CommentSubject"/>
    <w:uiPriority w:val="99"/>
    <w:semiHidden/>
    <w:rsid w:val="00222828"/>
    <w:rPr>
      <w:rFonts w:ascii="Arial" w:hAnsi="Arial" w:cs="Arial"/>
      <w:b/>
      <w:bCs/>
      <w:sz w:val="20"/>
      <w:szCs w:val="20"/>
    </w:rPr>
  </w:style>
  <w:style w:type="paragraph" w:customStyle="1" w:styleId="TOC">
    <w:name w:val="TOC"/>
    <w:basedOn w:val="Heading1"/>
    <w:next w:val="Heading2"/>
    <w:link w:val="TOCChar"/>
    <w:qFormat/>
    <w:rsid w:val="00080194"/>
    <w:pPr>
      <w:tabs>
        <w:tab w:val="right" w:leader="dot" w:pos="10070"/>
      </w:tabs>
    </w:pPr>
    <w:rPr>
      <w:color w:val="003C77"/>
    </w:rPr>
  </w:style>
  <w:style w:type="character" w:customStyle="1" w:styleId="TOC1Char">
    <w:name w:val="TOC 1 Char"/>
    <w:basedOn w:val="DefaultParagraphFont"/>
    <w:link w:val="TOC1"/>
    <w:uiPriority w:val="39"/>
    <w:rsid w:val="00CB23C0"/>
    <w:rPr>
      <w:rFonts w:ascii="Arial" w:hAnsi="Arial" w:cs="Arial"/>
      <w:color w:val="003C77"/>
      <w:sz w:val="24"/>
      <w:szCs w:val="24"/>
    </w:rPr>
  </w:style>
  <w:style w:type="character" w:customStyle="1" w:styleId="TOCChar">
    <w:name w:val="TOC Char"/>
    <w:basedOn w:val="TOC1Char"/>
    <w:link w:val="TOC"/>
    <w:rsid w:val="00080194"/>
    <w:rPr>
      <w:rFonts w:ascii="Arial" w:eastAsiaTheme="majorEastAsia" w:hAnsi="Arial" w:cs="Arial"/>
      <w:b/>
      <w:bCs/>
      <w:color w:val="003C77"/>
      <w:sz w:val="28"/>
      <w:szCs w:val="28"/>
    </w:rPr>
  </w:style>
  <w:style w:type="paragraph" w:styleId="BodyText">
    <w:name w:val="Body Text"/>
    <w:basedOn w:val="Normal"/>
    <w:link w:val="BodyTextChar"/>
    <w:uiPriority w:val="99"/>
    <w:semiHidden/>
    <w:unhideWhenUsed/>
    <w:rsid w:val="00080194"/>
    <w:pPr>
      <w:spacing w:after="120"/>
    </w:pPr>
  </w:style>
  <w:style w:type="character" w:customStyle="1" w:styleId="BodyTextChar">
    <w:name w:val="Body Text Char"/>
    <w:basedOn w:val="DefaultParagraphFont"/>
    <w:link w:val="BodyText"/>
    <w:uiPriority w:val="99"/>
    <w:semiHidden/>
    <w:rsid w:val="00080194"/>
    <w:rPr>
      <w:rFonts w:ascii="Arial" w:hAnsi="Arial" w:cs="Arial"/>
      <w:sz w:val="24"/>
      <w:szCs w:val="24"/>
    </w:rPr>
  </w:style>
  <w:style w:type="paragraph" w:styleId="BodyTextFirstIndent">
    <w:name w:val="Body Text First Indent"/>
    <w:basedOn w:val="BodyText"/>
    <w:link w:val="BodyTextFirstIndentChar"/>
    <w:uiPriority w:val="99"/>
    <w:semiHidden/>
    <w:unhideWhenUsed/>
    <w:rsid w:val="00080194"/>
    <w:pPr>
      <w:spacing w:after="160"/>
      <w:ind w:firstLine="360"/>
    </w:pPr>
  </w:style>
  <w:style w:type="character" w:customStyle="1" w:styleId="BodyTextFirstIndentChar">
    <w:name w:val="Body Text First Indent Char"/>
    <w:basedOn w:val="BodyTextChar"/>
    <w:link w:val="BodyTextFirstIndent"/>
    <w:uiPriority w:val="99"/>
    <w:semiHidden/>
    <w:rsid w:val="00080194"/>
    <w:rPr>
      <w:rFonts w:ascii="Arial" w:hAnsi="Arial" w:cs="Arial"/>
      <w:sz w:val="24"/>
      <w:szCs w:val="24"/>
    </w:rPr>
  </w:style>
  <w:style w:type="paragraph" w:styleId="BodyTextIndent">
    <w:name w:val="Body Text Indent"/>
    <w:basedOn w:val="Normal"/>
    <w:link w:val="BodyTextIndentChar"/>
    <w:uiPriority w:val="99"/>
    <w:semiHidden/>
    <w:unhideWhenUsed/>
    <w:rsid w:val="00080194"/>
    <w:pPr>
      <w:spacing w:after="120"/>
      <w:ind w:left="360"/>
    </w:pPr>
  </w:style>
  <w:style w:type="character" w:customStyle="1" w:styleId="BodyTextIndentChar">
    <w:name w:val="Body Text Indent Char"/>
    <w:basedOn w:val="DefaultParagraphFont"/>
    <w:link w:val="BodyTextIndent"/>
    <w:uiPriority w:val="99"/>
    <w:semiHidden/>
    <w:rsid w:val="00080194"/>
    <w:rPr>
      <w:rFonts w:ascii="Arial" w:hAnsi="Arial" w:cs="Arial"/>
      <w:sz w:val="24"/>
      <w:szCs w:val="24"/>
    </w:rPr>
  </w:style>
  <w:style w:type="paragraph" w:styleId="BodyTextFirstIndent2">
    <w:name w:val="Body Text First Indent 2"/>
    <w:basedOn w:val="BodyTextIndent"/>
    <w:link w:val="BodyTextFirstIndent2Char"/>
    <w:uiPriority w:val="99"/>
    <w:semiHidden/>
    <w:unhideWhenUsed/>
    <w:rsid w:val="00080194"/>
    <w:pPr>
      <w:spacing w:after="160"/>
      <w:ind w:firstLine="360"/>
    </w:pPr>
  </w:style>
  <w:style w:type="character" w:customStyle="1" w:styleId="BodyTextFirstIndent2Char">
    <w:name w:val="Body Text First Indent 2 Char"/>
    <w:basedOn w:val="BodyTextIndentChar"/>
    <w:link w:val="BodyTextFirstIndent2"/>
    <w:uiPriority w:val="99"/>
    <w:semiHidden/>
    <w:rsid w:val="00080194"/>
    <w:rPr>
      <w:rFonts w:ascii="Arial" w:hAnsi="Arial" w:cs="Arial"/>
      <w:sz w:val="24"/>
      <w:szCs w:val="24"/>
    </w:rPr>
  </w:style>
  <w:style w:type="paragraph" w:styleId="TOC4">
    <w:name w:val="toc 4"/>
    <w:basedOn w:val="Normal"/>
    <w:next w:val="Normal"/>
    <w:autoRedefine/>
    <w:uiPriority w:val="39"/>
    <w:semiHidden/>
    <w:unhideWhenUsed/>
    <w:rsid w:val="00CB23C0"/>
    <w:pPr>
      <w:spacing w:after="100"/>
      <w:ind w:left="720"/>
    </w:pPr>
    <w:rPr>
      <w:color w:val="003C77"/>
    </w:rPr>
  </w:style>
  <w:style w:type="paragraph" w:styleId="TOC5">
    <w:name w:val="toc 5"/>
    <w:basedOn w:val="Normal"/>
    <w:next w:val="Normal"/>
    <w:autoRedefine/>
    <w:uiPriority w:val="39"/>
    <w:semiHidden/>
    <w:unhideWhenUsed/>
    <w:rsid w:val="00CB23C0"/>
    <w:pPr>
      <w:spacing w:after="100"/>
      <w:ind w:left="960"/>
    </w:pPr>
    <w:rPr>
      <w:color w:val="003C77"/>
    </w:rPr>
  </w:style>
  <w:style w:type="paragraph" w:styleId="TOC6">
    <w:name w:val="toc 6"/>
    <w:basedOn w:val="Normal"/>
    <w:next w:val="Normal"/>
    <w:autoRedefine/>
    <w:uiPriority w:val="39"/>
    <w:semiHidden/>
    <w:unhideWhenUsed/>
    <w:rsid w:val="00CB23C0"/>
    <w:pPr>
      <w:spacing w:after="100"/>
      <w:ind w:left="1200"/>
    </w:pPr>
    <w:rPr>
      <w:color w:val="003C77"/>
    </w:rPr>
  </w:style>
  <w:style w:type="paragraph" w:styleId="FootnoteText">
    <w:name w:val="footnote text"/>
    <w:basedOn w:val="Normal"/>
    <w:link w:val="FootnoteTextChar"/>
    <w:semiHidden/>
    <w:rsid w:val="00317E45"/>
    <w:pPr>
      <w:spacing w:before="0"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317E45"/>
    <w:rPr>
      <w:rFonts w:ascii="Times New Roman" w:eastAsia="Times New Roman" w:hAnsi="Times New Roman" w:cs="Times New Roman"/>
      <w:sz w:val="20"/>
      <w:szCs w:val="20"/>
    </w:rPr>
  </w:style>
  <w:style w:type="character" w:styleId="FootnoteReference">
    <w:name w:val="footnote reference"/>
    <w:basedOn w:val="DefaultParagraphFont"/>
    <w:semiHidden/>
    <w:rsid w:val="00317E45"/>
    <w:rPr>
      <w:vertAlign w:val="superscript"/>
    </w:rPr>
  </w:style>
  <w:style w:type="paragraph" w:styleId="Bibliography">
    <w:name w:val="Bibliography"/>
    <w:basedOn w:val="Normal"/>
    <w:next w:val="Normal"/>
    <w:uiPriority w:val="37"/>
    <w:unhideWhenUsed/>
    <w:rsid w:val="00317E45"/>
  </w:style>
  <w:style w:type="character" w:styleId="UnresolvedMention">
    <w:name w:val="Unresolved Mention"/>
    <w:basedOn w:val="DefaultParagraphFont"/>
    <w:uiPriority w:val="99"/>
    <w:semiHidden/>
    <w:unhideWhenUsed/>
    <w:rsid w:val="00317E45"/>
    <w:rPr>
      <w:color w:val="605E5C"/>
      <w:shd w:val="clear" w:color="auto" w:fill="E1DFDD"/>
    </w:rPr>
  </w:style>
  <w:style w:type="character" w:customStyle="1" w:styleId="Heading4Char">
    <w:name w:val="Heading 4 Char"/>
    <w:basedOn w:val="DefaultParagraphFont"/>
    <w:link w:val="Heading4"/>
    <w:uiPriority w:val="9"/>
    <w:rsid w:val="004E6D57"/>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rsid w:val="004E6D57"/>
    <w:rPr>
      <w:rFonts w:asciiTheme="majorHAnsi" w:eastAsiaTheme="majorEastAsia" w:hAnsiTheme="majorHAnsi" w:cstheme="majorBidi"/>
      <w:color w:val="2F5496" w:themeColor="accent1" w:themeShade="BF"/>
      <w:sz w:val="24"/>
      <w:szCs w:val="24"/>
    </w:rPr>
  </w:style>
  <w:style w:type="numbering" w:customStyle="1" w:styleId="NoList1">
    <w:name w:val="No List1"/>
    <w:next w:val="NoList"/>
    <w:uiPriority w:val="99"/>
    <w:semiHidden/>
    <w:unhideWhenUsed/>
    <w:rsid w:val="004E6D57"/>
  </w:style>
  <w:style w:type="character" w:styleId="PageNumber">
    <w:name w:val="page number"/>
    <w:basedOn w:val="DefaultParagraphFont"/>
    <w:rsid w:val="004E6D57"/>
  </w:style>
  <w:style w:type="table" w:styleId="TableGrid">
    <w:name w:val="Table Grid"/>
    <w:basedOn w:val="TableNormal"/>
    <w:rsid w:val="004E6D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4E6D57"/>
    <w:pPr>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4E6D57"/>
    <w:rPr>
      <w:rFonts w:ascii="Tahoma" w:eastAsia="Times New Roman" w:hAnsi="Tahoma" w:cs="Tahoma"/>
      <w:sz w:val="16"/>
      <w:szCs w:val="16"/>
    </w:rPr>
  </w:style>
  <w:style w:type="character" w:styleId="FollowedHyperlink">
    <w:name w:val="FollowedHyperlink"/>
    <w:basedOn w:val="DefaultParagraphFont"/>
    <w:uiPriority w:val="99"/>
    <w:rsid w:val="004E6D57"/>
    <w:rPr>
      <w:color w:val="800080"/>
      <w:u w:val="single"/>
    </w:rPr>
  </w:style>
  <w:style w:type="paragraph" w:customStyle="1" w:styleId="Default">
    <w:name w:val="Default"/>
    <w:rsid w:val="004E6D57"/>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styleId="List">
    <w:name w:val="List"/>
    <w:basedOn w:val="Normal"/>
    <w:unhideWhenUsed/>
    <w:rsid w:val="004E6D57"/>
    <w:pPr>
      <w:spacing w:before="0" w:after="0" w:line="240" w:lineRule="auto"/>
      <w:ind w:left="360" w:hanging="360"/>
      <w:contextualSpacing/>
    </w:pPr>
    <w:rPr>
      <w:rFonts w:ascii="Times New Roman" w:eastAsia="Times New Roman" w:hAnsi="Times New Roman" w:cs="Times New Roman"/>
      <w:sz w:val="20"/>
      <w:szCs w:val="20"/>
    </w:rPr>
  </w:style>
  <w:style w:type="paragraph" w:styleId="ListBullet">
    <w:name w:val="List Bullet"/>
    <w:basedOn w:val="Normal"/>
    <w:unhideWhenUsed/>
    <w:rsid w:val="004E6D57"/>
    <w:pPr>
      <w:numPr>
        <w:numId w:val="6"/>
      </w:numPr>
      <w:spacing w:before="0" w:after="0" w:line="240" w:lineRule="auto"/>
      <w:contextualSpacing/>
    </w:pPr>
    <w:rPr>
      <w:rFonts w:ascii="Times New Roman" w:eastAsia="Times New Roman" w:hAnsi="Times New Roman" w:cs="Times New Roman"/>
      <w:sz w:val="20"/>
      <w:szCs w:val="20"/>
    </w:rPr>
  </w:style>
  <w:style w:type="paragraph" w:styleId="ListNumber2">
    <w:name w:val="List Number 2"/>
    <w:basedOn w:val="Normal"/>
    <w:unhideWhenUsed/>
    <w:rsid w:val="004E6D57"/>
    <w:pPr>
      <w:numPr>
        <w:numId w:val="12"/>
      </w:numPr>
      <w:spacing w:before="0" w:after="0" w:line="240" w:lineRule="auto"/>
      <w:contextualSpacing/>
    </w:pPr>
    <w:rPr>
      <w:rFonts w:ascii="Times New Roman" w:eastAsia="Times New Roman" w:hAnsi="Times New Roman" w:cs="Times New Roman"/>
      <w:sz w:val="20"/>
      <w:szCs w:val="20"/>
    </w:rPr>
  </w:style>
  <w:style w:type="paragraph" w:styleId="ListNumber3">
    <w:name w:val="List Number 3"/>
    <w:basedOn w:val="Normal"/>
    <w:unhideWhenUsed/>
    <w:rsid w:val="004E6D57"/>
    <w:pPr>
      <w:numPr>
        <w:numId w:val="13"/>
      </w:numPr>
      <w:spacing w:before="0" w:after="0" w:line="240" w:lineRule="auto"/>
      <w:contextualSpacing/>
    </w:pPr>
    <w:rPr>
      <w:rFonts w:ascii="Times New Roman" w:eastAsia="Times New Roman" w:hAnsi="Times New Roman" w:cs="Times New Roman"/>
      <w:sz w:val="20"/>
      <w:szCs w:val="20"/>
    </w:rPr>
  </w:style>
  <w:style w:type="paragraph" w:styleId="ListNumber4">
    <w:name w:val="List Number 4"/>
    <w:basedOn w:val="Normal"/>
    <w:unhideWhenUsed/>
    <w:rsid w:val="004E6D57"/>
    <w:pPr>
      <w:numPr>
        <w:numId w:val="14"/>
      </w:numPr>
      <w:spacing w:before="0" w:after="0" w:line="240" w:lineRule="auto"/>
      <w:contextualSpacing/>
    </w:pPr>
    <w:rPr>
      <w:rFonts w:ascii="Times New Roman" w:eastAsia="Times New Roman" w:hAnsi="Times New Roman" w:cs="Times New Roman"/>
      <w:sz w:val="20"/>
      <w:szCs w:val="20"/>
    </w:rPr>
  </w:style>
  <w:style w:type="paragraph" w:styleId="ListNumber5">
    <w:name w:val="List Number 5"/>
    <w:basedOn w:val="Normal"/>
    <w:unhideWhenUsed/>
    <w:rsid w:val="004E6D57"/>
    <w:pPr>
      <w:numPr>
        <w:numId w:val="15"/>
      </w:numPr>
      <w:spacing w:before="0" w:after="0" w:line="240" w:lineRule="auto"/>
      <w:contextualSpacing/>
    </w:pPr>
    <w:rPr>
      <w:rFonts w:ascii="Times New Roman" w:eastAsia="Times New Roman" w:hAnsi="Times New Roman" w:cs="Times New Roman"/>
      <w:sz w:val="20"/>
      <w:szCs w:val="20"/>
    </w:rPr>
  </w:style>
  <w:style w:type="paragraph" w:styleId="ListNumber">
    <w:name w:val="List Number"/>
    <w:basedOn w:val="Normal"/>
    <w:rsid w:val="004E6D57"/>
    <w:pPr>
      <w:numPr>
        <w:numId w:val="11"/>
      </w:numPr>
      <w:spacing w:before="0" w:after="0" w:line="240" w:lineRule="auto"/>
      <w:contextualSpacing/>
    </w:pPr>
    <w:rPr>
      <w:rFonts w:ascii="Times New Roman" w:eastAsia="Times New Roman" w:hAnsi="Times New Roman" w:cs="Times New Roman"/>
      <w:sz w:val="20"/>
      <w:szCs w:val="20"/>
    </w:rPr>
  </w:style>
  <w:style w:type="paragraph" w:styleId="Revision">
    <w:name w:val="Revision"/>
    <w:hidden/>
    <w:uiPriority w:val="99"/>
    <w:semiHidden/>
    <w:rsid w:val="004E6D57"/>
    <w:pPr>
      <w:spacing w:after="0" w:line="240" w:lineRule="auto"/>
    </w:pPr>
    <w:rPr>
      <w:rFonts w:ascii="Times New Roman" w:eastAsia="Times New Roman" w:hAnsi="Times New Roman" w:cs="Times New Roman"/>
      <w:sz w:val="20"/>
      <w:szCs w:val="20"/>
    </w:rPr>
  </w:style>
  <w:style w:type="paragraph" w:customStyle="1" w:styleId="msonormal0">
    <w:name w:val="msonormal"/>
    <w:basedOn w:val="Normal"/>
    <w:rsid w:val="004E6D57"/>
    <w:pPr>
      <w:spacing w:before="100" w:beforeAutospacing="1" w:after="100" w:afterAutospacing="1" w:line="240" w:lineRule="auto"/>
    </w:pPr>
    <w:rPr>
      <w:rFonts w:ascii="Times New Roman" w:eastAsia="Times New Roman" w:hAnsi="Times New Roman" w:cs="Times New Roman"/>
    </w:rPr>
  </w:style>
  <w:style w:type="paragraph" w:customStyle="1" w:styleId="xl65">
    <w:name w:val="xl65"/>
    <w:basedOn w:val="Normal"/>
    <w:rsid w:val="004E6D57"/>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66">
    <w:name w:val="xl66"/>
    <w:basedOn w:val="Normal"/>
    <w:rsid w:val="004E6D57"/>
    <w:pPr>
      <w:spacing w:before="100" w:beforeAutospacing="1" w:after="100" w:afterAutospacing="1" w:line="240" w:lineRule="auto"/>
      <w:textAlignment w:val="top"/>
    </w:pPr>
    <w:rPr>
      <w:rFonts w:ascii="Times New Roman" w:eastAsia="Times New Roman" w:hAnsi="Times New Roman" w:cs="Times New Roman"/>
    </w:rPr>
  </w:style>
  <w:style w:type="paragraph" w:customStyle="1" w:styleId="Heading1B">
    <w:name w:val="Heading 1 B"/>
    <w:basedOn w:val="Heading1"/>
    <w:link w:val="Heading1BChar"/>
    <w:qFormat/>
    <w:rsid w:val="004E6D57"/>
    <w:pPr>
      <w:spacing w:after="120" w:line="240" w:lineRule="auto"/>
      <w:jc w:val="center"/>
    </w:pPr>
    <w:rPr>
      <w:rFonts w:ascii="Times New Roman" w:hAnsi="Times New Roman" w:cs="Times New Roman"/>
      <w:bCs w:val="0"/>
      <w:i/>
      <w:szCs w:val="32"/>
    </w:rPr>
  </w:style>
  <w:style w:type="character" w:customStyle="1" w:styleId="Heading1BChar">
    <w:name w:val="Heading 1 B Char"/>
    <w:basedOn w:val="Heading1Char"/>
    <w:link w:val="Heading1B"/>
    <w:rsid w:val="004E6D57"/>
    <w:rPr>
      <w:rFonts w:ascii="Times New Roman" w:eastAsiaTheme="majorEastAsia" w:hAnsi="Times New Roman" w:cs="Times New Roman"/>
      <w:b/>
      <w:bCs w:val="0"/>
      <w:i/>
      <w:color w:val="2F5496" w:themeColor="accent1" w:themeShade="BF"/>
      <w:sz w:val="28"/>
      <w:szCs w:val="32"/>
    </w:rPr>
  </w:style>
  <w:style w:type="paragraph" w:styleId="Caption">
    <w:name w:val="caption"/>
    <w:basedOn w:val="Normal"/>
    <w:next w:val="Normal"/>
    <w:link w:val="CaptionChar"/>
    <w:unhideWhenUsed/>
    <w:qFormat/>
    <w:rsid w:val="004E6D57"/>
    <w:pPr>
      <w:spacing w:before="0" w:after="200" w:line="240" w:lineRule="auto"/>
    </w:pPr>
    <w:rPr>
      <w:rFonts w:ascii="Times New Roman" w:eastAsia="Times New Roman" w:hAnsi="Times New Roman" w:cs="Times New Roman"/>
      <w:b/>
      <w:i/>
      <w:iCs/>
      <w:szCs w:val="18"/>
    </w:rPr>
  </w:style>
  <w:style w:type="character" w:customStyle="1" w:styleId="CaptionChar">
    <w:name w:val="Caption Char"/>
    <w:basedOn w:val="DefaultParagraphFont"/>
    <w:link w:val="Caption"/>
    <w:rsid w:val="004E6D57"/>
    <w:rPr>
      <w:rFonts w:ascii="Times New Roman" w:eastAsia="Times New Roman" w:hAnsi="Times New Roman" w:cs="Times New Roman"/>
      <w:b/>
      <w:i/>
      <w:iCs/>
      <w:sz w:val="24"/>
      <w:szCs w:val="18"/>
    </w:rPr>
  </w:style>
  <w:style w:type="table" w:customStyle="1" w:styleId="TableGrid1">
    <w:name w:val="Table Grid1"/>
    <w:basedOn w:val="TableNormal"/>
    <w:next w:val="TableGrid"/>
    <w:uiPriority w:val="39"/>
    <w:rsid w:val="00FD047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Normal"/>
    <w:rsid w:val="009063C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68">
    <w:name w:val="xl68"/>
    <w:basedOn w:val="Normal"/>
    <w:rsid w:val="009063C0"/>
    <w:pPr>
      <w:pBdr>
        <w:left w:val="double" w:sz="6" w:space="0" w:color="auto"/>
        <w:bottom w:val="double" w:sz="6" w:space="0" w:color="auto"/>
        <w:right w:val="double" w:sz="6"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69">
    <w:name w:val="xl69"/>
    <w:basedOn w:val="Normal"/>
    <w:rsid w:val="009063C0"/>
    <w:pPr>
      <w:pBdr>
        <w:bottom w:val="double" w:sz="6" w:space="0" w:color="auto"/>
        <w:right w:val="double" w:sz="6"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70">
    <w:name w:val="xl70"/>
    <w:basedOn w:val="Normal"/>
    <w:rsid w:val="009063C0"/>
    <w:pPr>
      <w:pBdr>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72209">
      <w:bodyDiv w:val="1"/>
      <w:marLeft w:val="0"/>
      <w:marRight w:val="0"/>
      <w:marTop w:val="0"/>
      <w:marBottom w:val="0"/>
      <w:divBdr>
        <w:top w:val="none" w:sz="0" w:space="0" w:color="auto"/>
        <w:left w:val="none" w:sz="0" w:space="0" w:color="auto"/>
        <w:bottom w:val="none" w:sz="0" w:space="0" w:color="auto"/>
        <w:right w:val="none" w:sz="0" w:space="0" w:color="auto"/>
      </w:divBdr>
    </w:div>
    <w:div w:id="225655057">
      <w:bodyDiv w:val="1"/>
      <w:marLeft w:val="0"/>
      <w:marRight w:val="0"/>
      <w:marTop w:val="0"/>
      <w:marBottom w:val="0"/>
      <w:divBdr>
        <w:top w:val="none" w:sz="0" w:space="0" w:color="auto"/>
        <w:left w:val="none" w:sz="0" w:space="0" w:color="auto"/>
        <w:bottom w:val="none" w:sz="0" w:space="0" w:color="auto"/>
        <w:right w:val="none" w:sz="0" w:space="0" w:color="auto"/>
      </w:divBdr>
    </w:div>
    <w:div w:id="449978720">
      <w:bodyDiv w:val="1"/>
      <w:marLeft w:val="0"/>
      <w:marRight w:val="0"/>
      <w:marTop w:val="0"/>
      <w:marBottom w:val="0"/>
      <w:divBdr>
        <w:top w:val="none" w:sz="0" w:space="0" w:color="auto"/>
        <w:left w:val="none" w:sz="0" w:space="0" w:color="auto"/>
        <w:bottom w:val="none" w:sz="0" w:space="0" w:color="auto"/>
        <w:right w:val="none" w:sz="0" w:space="0" w:color="auto"/>
      </w:divBdr>
    </w:div>
    <w:div w:id="513691832">
      <w:bodyDiv w:val="1"/>
      <w:marLeft w:val="0"/>
      <w:marRight w:val="0"/>
      <w:marTop w:val="0"/>
      <w:marBottom w:val="0"/>
      <w:divBdr>
        <w:top w:val="none" w:sz="0" w:space="0" w:color="auto"/>
        <w:left w:val="none" w:sz="0" w:space="0" w:color="auto"/>
        <w:bottom w:val="none" w:sz="0" w:space="0" w:color="auto"/>
        <w:right w:val="none" w:sz="0" w:space="0" w:color="auto"/>
      </w:divBdr>
    </w:div>
    <w:div w:id="975913924">
      <w:bodyDiv w:val="1"/>
      <w:marLeft w:val="0"/>
      <w:marRight w:val="0"/>
      <w:marTop w:val="0"/>
      <w:marBottom w:val="0"/>
      <w:divBdr>
        <w:top w:val="none" w:sz="0" w:space="0" w:color="auto"/>
        <w:left w:val="none" w:sz="0" w:space="0" w:color="auto"/>
        <w:bottom w:val="none" w:sz="0" w:space="0" w:color="auto"/>
        <w:right w:val="none" w:sz="0" w:space="0" w:color="auto"/>
      </w:divBdr>
    </w:div>
    <w:div w:id="1511405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hart" Target="charts/chart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floridadep.gov/water/domestic-wastewater/content/annual-agency-reuse-reports-water-reuse-state-agencies-state"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floridadep.gov/water/domestic-wastewater/content/water-reuse-program" TargetMode="Externa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floridadep.gov/sites/default/files/valued_resource_FinalReport_508C.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floridapsc.com/pscfiles/website-files/pdf/Utilities/WaterAndWastewater/wawtextchart.pdf" TargetMode="External"/><Relationship Id="rId1" Type="http://schemas.openxmlformats.org/officeDocument/2006/relationships/hyperlink" Target="https://www.floridastateparks.org/learn/2019-national-gold-medal-winner"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3981376823605985E-2"/>
          <c:y val="2.3945732052006785E-2"/>
          <c:w val="0.85328282288633817"/>
          <c:h val="0.82940083591868707"/>
        </c:manualLayout>
      </c:layout>
      <c:barChart>
        <c:barDir val="col"/>
        <c:grouping val="clustered"/>
        <c:varyColors val="0"/>
        <c:ser>
          <c:idx val="0"/>
          <c:order val="0"/>
          <c:tx>
            <c:strRef>
              <c:f>Sheet1!$A$3</c:f>
              <c:strCache>
                <c:ptCount val="1"/>
                <c:pt idx="0">
                  <c:v>Actual Reuse Flow, mgd</c:v>
                </c:pt>
              </c:strCache>
            </c:strRef>
          </c:tx>
          <c:spPr>
            <a:solidFill>
              <a:schemeClr val="accent4">
                <a:lumMod val="60000"/>
                <a:lumOff val="40000"/>
              </a:schemeClr>
            </a:solidFill>
            <a:ln w="12707">
              <a:solidFill>
                <a:srgbClr val="000000"/>
              </a:solidFill>
              <a:prstDash val="solid"/>
            </a:ln>
          </c:spPr>
          <c:invertIfNegative val="0"/>
          <c:dLbls>
            <c:dLbl>
              <c:idx val="0"/>
              <c:layout>
                <c:manualLayout>
                  <c:x val="-3.4280089988751408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DF0-4AEF-8EA3-44ACC6BCCFDD}"/>
                </c:ext>
              </c:extLst>
            </c:dLbl>
            <c:dLbl>
              <c:idx val="1"/>
              <c:layout>
                <c:manualLayout>
                  <c:x val="-3.428008998875159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DF0-4AEF-8EA3-44ACC6BCCFDD}"/>
                </c:ext>
              </c:extLst>
            </c:dLbl>
            <c:dLbl>
              <c:idx val="2"/>
              <c:layout>
                <c:manualLayout>
                  <c:x val="-3.9682539682539862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8B1-4623-BBAC-FAC8BA9CEAFA}"/>
                </c:ext>
              </c:extLst>
            </c:dLbl>
            <c:dLbl>
              <c:idx val="3"/>
              <c:layout>
                <c:manualLayout>
                  <c:x val="-3.9682539682540045E-3"/>
                  <c:y val="-1.1161717837168212E-1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8B1-4623-BBAC-FAC8BA9CEAFA}"/>
                </c:ext>
              </c:extLst>
            </c:dLbl>
            <c:dLbl>
              <c:idx val="4"/>
              <c:layout>
                <c:manualLayout>
                  <c:x val="-3.968253968253968E-3"/>
                  <c:y val="-1.1161717837168212E-1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8B1-4623-BBAC-FAC8BA9CEAFA}"/>
                </c:ext>
              </c:extLst>
            </c:dLbl>
            <c:dLbl>
              <c:idx val="5"/>
              <c:layout>
                <c:manualLayout>
                  <c:x val="-3.4566360989591364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8B1-4623-BBAC-FAC8BA9CEAFA}"/>
                </c:ext>
              </c:extLst>
            </c:dLbl>
            <c:dLbl>
              <c:idx val="6"/>
              <c:layout>
                <c:manualLayout>
                  <c:x val="-5.832986456136364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DF0-4AEF-8EA3-44ACC6BCCFDD}"/>
                </c:ext>
              </c:extLst>
            </c:dLbl>
            <c:dLbl>
              <c:idx val="7"/>
              <c:layout>
                <c:manualLayout>
                  <c:x val="-4.9291732805229714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8B1-4623-BBAC-FAC8BA9CEAFA}"/>
                </c:ext>
              </c:extLst>
            </c:dLbl>
            <c:dLbl>
              <c:idx val="8"/>
              <c:layout>
                <c:manualLayout>
                  <c:x val="-4.9291732805229714E-3"/>
                  <c:y val="-4.743833017077886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8B1-4623-BBAC-FAC8BA9CEAFA}"/>
                </c:ext>
              </c:extLst>
            </c:dLbl>
            <c:dLbl>
              <c:idx val="9"/>
              <c:layout>
                <c:manualLayout>
                  <c:x val="-6.4017104620868051E-3"/>
                  <c:y val="-4.743833017077711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8B1-4623-BBAC-FAC8BA9CEAFA}"/>
                </c:ext>
              </c:extLst>
            </c:dLbl>
            <c:dLbl>
              <c:idx val="10"/>
              <c:layout>
                <c:manualLayout>
                  <c:x val="-6.4017104620867514E-3"/>
                  <c:y val="-2.371916508538899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8B1-4623-BBAC-FAC8BA9CEAFA}"/>
                </c:ext>
              </c:extLst>
            </c:dLbl>
            <c:dLbl>
              <c:idx val="11"/>
              <c:layout>
                <c:manualLayout>
                  <c:x val="-4.9291732805229168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8B1-4623-BBAC-FAC8BA9CEAFA}"/>
                </c:ext>
              </c:extLst>
            </c:dLbl>
            <c:dLbl>
              <c:idx val="12"/>
              <c:layout>
                <c:manualLayout>
                  <c:x val="-3.4566360989591364E-3"/>
                  <c:y val="-8.6969267303362375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8B1-4623-BBAC-FAC8BA9CEAFA}"/>
                </c:ext>
              </c:extLst>
            </c:dLbl>
            <c:dLbl>
              <c:idx val="13"/>
              <c:layout>
                <c:manualLayout>
                  <c:x val="-1.984126984126984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8B1-4623-BBAC-FAC8BA9CEAFA}"/>
                </c:ext>
              </c:extLst>
            </c:dLbl>
            <c:dLbl>
              <c:idx val="14"/>
              <c:layout>
                <c:manualLayout>
                  <c:x val="-1.984126984126984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58B1-4623-BBAC-FAC8BA9CEAFA}"/>
                </c:ext>
              </c:extLst>
            </c:dLbl>
            <c:dLbl>
              <c:idx val="15"/>
              <c:layout>
                <c:manualLayout>
                  <c:x val="-3.609775192564839E-3"/>
                  <c:y val="6.8493603749259094E-3"/>
                </c:manualLayout>
              </c:layout>
              <c:dLblPos val="outEnd"/>
              <c:showLegendKey val="0"/>
              <c:showVal val="1"/>
              <c:showCatName val="0"/>
              <c:showSerName val="0"/>
              <c:showPercent val="0"/>
              <c:showBubbleSize val="0"/>
              <c:extLst>
                <c:ext xmlns:c15="http://schemas.microsoft.com/office/drawing/2012/chart" uri="{CE6537A1-D6FC-4f65-9D91-7224C49458BB}">
                  <c15:layout>
                    <c:manualLayout>
                      <c:w val="3.9867953477875043E-2"/>
                      <c:h val="3.7990887931461395E-2"/>
                    </c:manualLayout>
                  </c15:layout>
                </c:ext>
                <c:ext xmlns:c16="http://schemas.microsoft.com/office/drawing/2014/chart" uri="{C3380CC4-5D6E-409C-BE32-E72D297353CC}">
                  <c16:uniqueId val="{00000003-EDF0-4AEF-8EA3-44ACC6BCCFDD}"/>
                </c:ext>
              </c:extLst>
            </c:dLbl>
            <c:dLbl>
              <c:idx val="16"/>
              <c:layout>
                <c:manualLayout>
                  <c:x val="-5.1962307409718807E-3"/>
                  <c:y val="-4.566219426556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DF0-4AEF-8EA3-44ACC6BCCFDD}"/>
                </c:ext>
              </c:extLst>
            </c:dLbl>
            <c:dLbl>
              <c:idx val="17"/>
              <c:layout>
                <c:manualLayout>
                  <c:x val="-5.1962307409719986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58B1-4623-BBAC-FAC8BA9CEAFA}"/>
                </c:ext>
              </c:extLst>
            </c:dLbl>
            <c:dLbl>
              <c:idx val="18"/>
              <c:layout>
                <c:manualLayout>
                  <c:x val="-5.1962307409718807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58B1-4623-BBAC-FAC8BA9CEAFA}"/>
                </c:ext>
              </c:extLst>
            </c:dLbl>
            <c:dLbl>
              <c:idx val="19"/>
              <c:layout>
                <c:manualLayout>
                  <c:x val="-5.1962307409718807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58B1-4623-BBAC-FAC8BA9CEAFA}"/>
                </c:ext>
              </c:extLst>
            </c:dLbl>
            <c:dLbl>
              <c:idx val="20"/>
              <c:layout>
                <c:manualLayout>
                  <c:x val="-1.0014346857570409E-2"/>
                  <c:y val="1.3445218066906722E-3"/>
                </c:manualLayout>
              </c:layout>
              <c:tx>
                <c:rich>
                  <a:bodyPr/>
                  <a:lstStyle/>
                  <a:p>
                    <a:r>
                      <a:rPr lang="en-US"/>
                      <a:t>884</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EDF0-4AEF-8EA3-44ACC6BCCFDD}"/>
                </c:ext>
              </c:extLst>
            </c:dLbl>
            <c:dLbl>
              <c:idx val="21"/>
              <c:layout>
                <c:manualLayout>
                  <c:x val="-7.0866774030986434E-3"/>
                  <c:y val="2.688856848301932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58B1-4623-BBAC-FAC8BA9CEAFA}"/>
                </c:ext>
              </c:extLst>
            </c:dLbl>
            <c:dLbl>
              <c:idx val="22"/>
              <c:layout>
                <c:manualLayout>
                  <c:x val="-3.968253968253968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58B1-4623-BBAC-FAC8BA9CEAFA}"/>
                </c:ext>
              </c:extLst>
            </c:dLbl>
            <c:dLbl>
              <c:idx val="23"/>
              <c:layout>
                <c:manualLayout>
                  <c:x val="-3.8745999920331542E-3"/>
                  <c:y val="9.8910786056857531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58B1-4623-BBAC-FAC8BA9CEAFA}"/>
                </c:ext>
              </c:extLst>
            </c:dLbl>
            <c:spPr>
              <a:noFill/>
              <a:ln>
                <a:noFill/>
              </a:ln>
              <a:effectLst/>
            </c:spPr>
            <c:txPr>
              <a:bodyPr rot="-5400000" vert="horz" wrap="none" lIns="0" tIns="91440" rIns="0" bIns="0" anchor="ctr" anchorCtr="0">
                <a:spAutoFit/>
              </a:bodyPr>
              <a:lstStyle/>
              <a:p>
                <a:pPr>
                  <a:defRPr sz="10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numRef>
              <c:f>Sheet1!$C$2:$Z$2</c:f>
              <c:numCache>
                <c:formatCode>General</c:formatCode>
                <c:ptCount val="2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numCache>
            </c:numRef>
          </c:cat>
          <c:val>
            <c:numRef>
              <c:f>Sheet1!$C$3:$Z$3</c:f>
              <c:numCache>
                <c:formatCode>General</c:formatCode>
                <c:ptCount val="24"/>
                <c:pt idx="0">
                  <c:v>575</c:v>
                </c:pt>
                <c:pt idx="1">
                  <c:v>584</c:v>
                </c:pt>
                <c:pt idx="2">
                  <c:v>584</c:v>
                </c:pt>
                <c:pt idx="3">
                  <c:v>603</c:v>
                </c:pt>
                <c:pt idx="4">
                  <c:v>637</c:v>
                </c:pt>
                <c:pt idx="5">
                  <c:v>660</c:v>
                </c:pt>
                <c:pt idx="6">
                  <c:v>663</c:v>
                </c:pt>
                <c:pt idx="7">
                  <c:v>663</c:v>
                </c:pt>
                <c:pt idx="8">
                  <c:v>667</c:v>
                </c:pt>
                <c:pt idx="9">
                  <c:v>673</c:v>
                </c:pt>
                <c:pt idx="10">
                  <c:v>659</c:v>
                </c:pt>
                <c:pt idx="11">
                  <c:v>722</c:v>
                </c:pt>
                <c:pt idx="12">
                  <c:v>725</c:v>
                </c:pt>
                <c:pt idx="13">
                  <c:v>719</c:v>
                </c:pt>
                <c:pt idx="14">
                  <c:v>727</c:v>
                </c:pt>
                <c:pt idx="15">
                  <c:v>738</c:v>
                </c:pt>
                <c:pt idx="16">
                  <c:v>760</c:v>
                </c:pt>
                <c:pt idx="17">
                  <c:v>813</c:v>
                </c:pt>
                <c:pt idx="18">
                  <c:v>797</c:v>
                </c:pt>
                <c:pt idx="19">
                  <c:v>820</c:v>
                </c:pt>
                <c:pt idx="20">
                  <c:v>883.7</c:v>
                </c:pt>
                <c:pt idx="21">
                  <c:v>908</c:v>
                </c:pt>
                <c:pt idx="22">
                  <c:v>769</c:v>
                </c:pt>
                <c:pt idx="23">
                  <c:v>891</c:v>
                </c:pt>
              </c:numCache>
            </c:numRef>
          </c:val>
          <c:extLst>
            <c:ext xmlns:c16="http://schemas.microsoft.com/office/drawing/2014/chart" uri="{C3380CC4-5D6E-409C-BE32-E72D297353CC}">
              <c16:uniqueId val="{00000006-EDF0-4AEF-8EA3-44ACC6BCCFDD}"/>
            </c:ext>
          </c:extLst>
        </c:ser>
        <c:ser>
          <c:idx val="1"/>
          <c:order val="1"/>
          <c:tx>
            <c:strRef>
              <c:f>Sheet1!$A$4</c:f>
              <c:strCache>
                <c:ptCount val="1"/>
                <c:pt idx="0">
                  <c:v>Reuse Capacity, mgd</c:v>
                </c:pt>
              </c:strCache>
            </c:strRef>
          </c:tx>
          <c:spPr>
            <a:solidFill>
              <a:schemeClr val="accent4">
                <a:lumMod val="75000"/>
              </a:schemeClr>
            </a:solidFill>
            <a:ln w="12707">
              <a:solidFill>
                <a:srgbClr val="000000"/>
              </a:solidFill>
              <a:prstDash val="solid"/>
            </a:ln>
          </c:spPr>
          <c:invertIfNegative val="0"/>
          <c:dLbls>
            <c:dLbl>
              <c:idx val="0"/>
              <c:layout>
                <c:manualLayout>
                  <c:x val="-3.968253968253968E-3"/>
                  <c:y val="-1.522070015220705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58B1-4623-BBAC-FAC8BA9CEAFA}"/>
                </c:ext>
              </c:extLst>
            </c:dLbl>
            <c:dLbl>
              <c:idx val="1"/>
              <c:layout>
                <c:manualLayout>
                  <c:x val="-1.2952529807283145E-3"/>
                  <c:y val="-1.320410434938525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DF0-4AEF-8EA3-44ACC6BCCFDD}"/>
                </c:ext>
              </c:extLst>
            </c:dLbl>
            <c:dLbl>
              <c:idx val="2"/>
              <c:layout>
                <c:manualLayout>
                  <c:x val="-1.6060387055328034E-3"/>
                  <c:y val="-6.849235757295130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DF0-4AEF-8EA3-44ACC6BCCFDD}"/>
                </c:ext>
              </c:extLst>
            </c:dLbl>
            <c:dLbl>
              <c:idx val="3"/>
              <c:layout>
                <c:manualLayout>
                  <c:x val="0"/>
                  <c:y val="-6.7216752080562984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58B1-4623-BBAC-FAC8BA9CEAFA}"/>
                </c:ext>
              </c:extLst>
            </c:dLbl>
            <c:dLbl>
              <c:idx val="4"/>
              <c:layout>
                <c:manualLayout>
                  <c:x val="5.1156173583146759E-4"/>
                  <c:y val="3.044084029344529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58B1-4623-BBAC-FAC8BA9CEAFA}"/>
                </c:ext>
              </c:extLst>
            </c:dLbl>
            <c:dLbl>
              <c:idx val="5"/>
              <c:layout>
                <c:manualLayout>
                  <c:x val="0"/>
                  <c:y val="3.044140030441456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58B1-4623-BBAC-FAC8BA9CEAFA}"/>
                </c:ext>
              </c:extLst>
            </c:dLbl>
            <c:dLbl>
              <c:idx val="6"/>
              <c:layout>
                <c:manualLayout>
                  <c:x val="1.9841269841269476E-3"/>
                  <c:y val="6.088280060882800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58B1-4623-BBAC-FAC8BA9CEAFA}"/>
                </c:ext>
              </c:extLst>
            </c:dLbl>
            <c:dLbl>
              <c:idx val="7"/>
              <c:layout>
                <c:manualLayout>
                  <c:x val="3.6047056617922761E-3"/>
                  <c:y val="1.087596927096441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DF0-4AEF-8EA3-44ACC6BCCFDD}"/>
                </c:ext>
              </c:extLst>
            </c:dLbl>
            <c:dLbl>
              <c:idx val="8"/>
              <c:layout>
                <c:manualLayout>
                  <c:x val="0"/>
                  <c:y val="6.849315068493150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DF0-4AEF-8EA3-44ACC6BCCFDD}"/>
                </c:ext>
              </c:extLst>
            </c:dLbl>
            <c:dLbl>
              <c:idx val="9"/>
              <c:layout>
                <c:manualLayout>
                  <c:x val="1.984126984126984E-3"/>
                  <c:y val="-7.6103500761040587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DF0-4AEF-8EA3-44ACC6BCCFDD}"/>
                </c:ext>
              </c:extLst>
            </c:dLbl>
            <c:dLbl>
              <c:idx val="10"/>
              <c:layout>
                <c:manualLayout>
                  <c:x val="0"/>
                  <c:y val="-3.044140030441400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EDF0-4AEF-8EA3-44ACC6BCCFDD}"/>
                </c:ext>
              </c:extLst>
            </c:dLbl>
            <c:dLbl>
              <c:idx val="11"/>
              <c:layout>
                <c:manualLayout>
                  <c:x val="0"/>
                  <c:y val="3.044140030441400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58B1-4623-BBAC-FAC8BA9CEAFA}"/>
                </c:ext>
              </c:extLst>
            </c:dLbl>
            <c:dLbl>
              <c:idx val="12"/>
              <c:layout>
                <c:manualLayout>
                  <c:x val="-7.275048233154282E-17"/>
                  <c:y val="6.088280060882800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58B1-4623-BBAC-FAC8BA9CEAFA}"/>
                </c:ext>
              </c:extLst>
            </c:dLbl>
            <c:dLbl>
              <c:idx val="13"/>
              <c:layout>
                <c:manualLayout>
                  <c:x val="1.984126984126984E-3"/>
                  <c:y val="3.044140030441344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58B1-4623-BBAC-FAC8BA9CEAFA}"/>
                </c:ext>
              </c:extLst>
            </c:dLbl>
            <c:dLbl>
              <c:idx val="14"/>
              <c:layout>
                <c:manualLayout>
                  <c:x val="0"/>
                  <c:y val="6.088280060882800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58B1-4623-BBAC-FAC8BA9CEAFA}"/>
                </c:ext>
              </c:extLst>
            </c:dLbl>
            <c:dLbl>
              <c:idx val="15"/>
              <c:layout>
                <c:manualLayout>
                  <c:x val="-1.4550096466308564E-16"/>
                  <c:y val="3.044140030441400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58B1-4623-BBAC-FAC8BA9CEAFA}"/>
                </c:ext>
              </c:extLst>
            </c:dLbl>
            <c:dLbl>
              <c:idx val="16"/>
              <c:layout>
                <c:manualLayout>
                  <c:x val="0"/>
                  <c:y val="9.132420091324200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58B1-4623-BBAC-FAC8BA9CEAFA}"/>
                </c:ext>
              </c:extLst>
            </c:dLbl>
            <c:dLbl>
              <c:idx val="17"/>
              <c:layout>
                <c:manualLayout>
                  <c:x val="-9.3347706536682919E-4"/>
                  <c:y val="6.088280060882744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EDF0-4AEF-8EA3-44ACC6BCCFDD}"/>
                </c:ext>
              </c:extLst>
            </c:dLbl>
            <c:dLbl>
              <c:idx val="18"/>
              <c:layout>
                <c:manualLayout>
                  <c:x val="-2.3922009748781402E-3"/>
                  <c:y val="4.566210045662100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EDF0-4AEF-8EA3-44ACC6BCCFDD}"/>
                </c:ext>
              </c:extLst>
            </c:dLbl>
            <c:dLbl>
              <c:idx val="19"/>
              <c:layout>
                <c:manualLayout>
                  <c:x val="-1.4587239095113112E-3"/>
                  <c:y val="8.371385083713850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EDF0-4AEF-8EA3-44ACC6BCCFDD}"/>
                </c:ext>
              </c:extLst>
            </c:dLbl>
            <c:dLbl>
              <c:idx val="20"/>
              <c:layout>
                <c:manualLayout>
                  <c:x val="-1.4550096466308564E-16"/>
                  <c:y val="3.044140030441344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58B1-4623-BBAC-FAC8BA9CEAFA}"/>
                </c:ext>
              </c:extLst>
            </c:dLbl>
            <c:dLbl>
              <c:idx val="21"/>
              <c:layout>
                <c:manualLayout>
                  <c:x val="-6.5910816797141504E-4"/>
                  <c:y val="-8.853785354629533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58B1-4623-BBAC-FAC8BA9CEAFA}"/>
                </c:ext>
              </c:extLst>
            </c:dLbl>
            <c:dLbl>
              <c:idx val="22"/>
              <c:layout>
                <c:manualLayout>
                  <c:x val="-9.0379327584066548E-4"/>
                  <c:y val="3.044140030441400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EDF0-4AEF-8EA3-44ACC6BCCFDD}"/>
                </c:ext>
              </c:extLst>
            </c:dLbl>
            <c:dLbl>
              <c:idx val="23"/>
              <c:layout>
                <c:manualLayout>
                  <c:x val="-4.3462948244454265E-3"/>
                  <c:y val="-2.711847629577612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58B1-4623-BBAC-FAC8BA9CEAFA}"/>
                </c:ext>
              </c:extLst>
            </c:dLbl>
            <c:numFmt formatCode="#,##0" sourceLinked="0"/>
            <c:spPr>
              <a:noFill/>
              <a:ln>
                <a:noFill/>
              </a:ln>
              <a:effectLst/>
            </c:spPr>
            <c:txPr>
              <a:bodyPr rot="-5400000" vert="horz" wrap="square" lIns="38100" tIns="19050" rIns="38100" bIns="19050" anchor="ctr">
                <a:spAutoFit/>
              </a:bodyPr>
              <a:lstStyle/>
              <a:p>
                <a:pPr>
                  <a:defRPr sz="10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Sheet1!$C$2:$Z$2</c:f>
              <c:numCache>
                <c:formatCode>General</c:formatCode>
                <c:ptCount val="2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numCache>
            </c:numRef>
          </c:cat>
          <c:val>
            <c:numRef>
              <c:f>Sheet1!$C$4:$Z$4</c:f>
              <c:numCache>
                <c:formatCode>General</c:formatCode>
                <c:ptCount val="24"/>
                <c:pt idx="0">
                  <c:v>1116</c:v>
                </c:pt>
                <c:pt idx="1">
                  <c:v>1151</c:v>
                </c:pt>
                <c:pt idx="2">
                  <c:v>1162</c:v>
                </c:pt>
                <c:pt idx="3">
                  <c:v>1206</c:v>
                </c:pt>
                <c:pt idx="4">
                  <c:v>1273</c:v>
                </c:pt>
                <c:pt idx="5">
                  <c:v>1325</c:v>
                </c:pt>
                <c:pt idx="6">
                  <c:v>1368</c:v>
                </c:pt>
                <c:pt idx="7">
                  <c:v>1417</c:v>
                </c:pt>
                <c:pt idx="8">
                  <c:v>1536</c:v>
                </c:pt>
                <c:pt idx="9">
                  <c:v>1559</c:v>
                </c:pt>
                <c:pt idx="10">
                  <c:v>1562</c:v>
                </c:pt>
                <c:pt idx="11">
                  <c:v>1618</c:v>
                </c:pt>
                <c:pt idx="12">
                  <c:v>1711</c:v>
                </c:pt>
                <c:pt idx="13">
                  <c:v>1691</c:v>
                </c:pt>
                <c:pt idx="14">
                  <c:v>1685</c:v>
                </c:pt>
                <c:pt idx="15">
                  <c:v>1668</c:v>
                </c:pt>
                <c:pt idx="16">
                  <c:v>1645</c:v>
                </c:pt>
                <c:pt idx="17">
                  <c:v>1690</c:v>
                </c:pt>
                <c:pt idx="18">
                  <c:v>1735</c:v>
                </c:pt>
                <c:pt idx="19">
                  <c:v>1757</c:v>
                </c:pt>
                <c:pt idx="20">
                  <c:v>1833.9</c:v>
                </c:pt>
                <c:pt idx="21">
                  <c:v>2429</c:v>
                </c:pt>
                <c:pt idx="22">
                  <c:v>2039</c:v>
                </c:pt>
                <c:pt idx="23">
                  <c:v>2497</c:v>
                </c:pt>
              </c:numCache>
            </c:numRef>
          </c:val>
          <c:extLst>
            <c:ext xmlns:c16="http://schemas.microsoft.com/office/drawing/2014/chart" uri="{C3380CC4-5D6E-409C-BE32-E72D297353CC}">
              <c16:uniqueId val="{00000011-EDF0-4AEF-8EA3-44ACC6BCCFDD}"/>
            </c:ext>
          </c:extLst>
        </c:ser>
        <c:dLbls>
          <c:showLegendKey val="0"/>
          <c:showVal val="0"/>
          <c:showCatName val="0"/>
          <c:showSerName val="0"/>
          <c:showPercent val="0"/>
          <c:showBubbleSize val="0"/>
        </c:dLbls>
        <c:gapWidth val="173"/>
        <c:axId val="166136488"/>
        <c:axId val="166533816"/>
      </c:barChart>
      <c:lineChart>
        <c:grouping val="standard"/>
        <c:varyColors val="0"/>
        <c:ser>
          <c:idx val="2"/>
          <c:order val="2"/>
          <c:tx>
            <c:strRef>
              <c:f>Sheet1!$A$5</c:f>
              <c:strCache>
                <c:ptCount val="1"/>
                <c:pt idx="0">
                  <c:v>Capacity Ratio</c:v>
                </c:pt>
              </c:strCache>
            </c:strRef>
          </c:tx>
          <c:cat>
            <c:numRef>
              <c:f>Sheet1!$C$2:$Z$2</c:f>
              <c:numCache>
                <c:formatCode>General</c:formatCode>
                <c:ptCount val="2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numCache>
            </c:numRef>
          </c:cat>
          <c:val>
            <c:numRef>
              <c:f>Sheet1!$C$5:$Z$5</c:f>
              <c:numCache>
                <c:formatCode>General</c:formatCode>
                <c:ptCount val="24"/>
                <c:pt idx="0">
                  <c:v>0.51</c:v>
                </c:pt>
                <c:pt idx="1">
                  <c:v>0.52</c:v>
                </c:pt>
                <c:pt idx="2">
                  <c:v>0.52</c:v>
                </c:pt>
                <c:pt idx="3">
                  <c:v>0.54</c:v>
                </c:pt>
                <c:pt idx="4">
                  <c:v>0.56000000000000005</c:v>
                </c:pt>
                <c:pt idx="5">
                  <c:v>0.57999999999999996</c:v>
                </c:pt>
                <c:pt idx="6">
                  <c:v>0.57999999999999996</c:v>
                </c:pt>
                <c:pt idx="7">
                  <c:v>0.56999999999999995</c:v>
                </c:pt>
                <c:pt idx="8">
                  <c:v>0.62</c:v>
                </c:pt>
                <c:pt idx="9">
                  <c:v>0.62</c:v>
                </c:pt>
                <c:pt idx="10">
                  <c:v>0.62</c:v>
                </c:pt>
                <c:pt idx="11">
                  <c:v>0.64</c:v>
                </c:pt>
                <c:pt idx="12">
                  <c:v>0.67</c:v>
                </c:pt>
                <c:pt idx="13">
                  <c:v>0.66</c:v>
                </c:pt>
                <c:pt idx="14">
                  <c:v>0.65</c:v>
                </c:pt>
                <c:pt idx="15">
                  <c:v>0.65</c:v>
                </c:pt>
                <c:pt idx="16">
                  <c:v>0.64</c:v>
                </c:pt>
                <c:pt idx="17">
                  <c:v>0.66</c:v>
                </c:pt>
                <c:pt idx="18">
                  <c:v>0.67</c:v>
                </c:pt>
                <c:pt idx="19">
                  <c:v>0.67</c:v>
                </c:pt>
                <c:pt idx="20">
                  <c:v>0.7</c:v>
                </c:pt>
                <c:pt idx="21">
                  <c:v>0.98</c:v>
                </c:pt>
                <c:pt idx="22">
                  <c:v>0.89</c:v>
                </c:pt>
                <c:pt idx="23">
                  <c:v>1</c:v>
                </c:pt>
              </c:numCache>
            </c:numRef>
          </c:val>
          <c:smooth val="0"/>
          <c:extLst>
            <c:ext xmlns:c16="http://schemas.microsoft.com/office/drawing/2014/chart" uri="{C3380CC4-5D6E-409C-BE32-E72D297353CC}">
              <c16:uniqueId val="{00000012-EDF0-4AEF-8EA3-44ACC6BCCFDD}"/>
            </c:ext>
          </c:extLst>
        </c:ser>
        <c:ser>
          <c:idx val="3"/>
          <c:order val="3"/>
          <c:tx>
            <c:strRef>
              <c:f>Sheet1!$A$6</c:f>
              <c:strCache>
                <c:ptCount val="1"/>
                <c:pt idx="0">
                  <c:v>Flow Ratio</c:v>
                </c:pt>
              </c:strCache>
            </c:strRef>
          </c:tx>
          <c:spPr>
            <a:ln>
              <a:solidFill>
                <a:schemeClr val="accent1">
                  <a:lumMod val="40000"/>
                  <a:lumOff val="60000"/>
                </a:schemeClr>
              </a:solidFill>
              <a:prstDash val="sysDash"/>
            </a:ln>
          </c:spPr>
          <c:marker>
            <c:symbol val="circle"/>
            <c:size val="7"/>
            <c:spPr>
              <a:solidFill>
                <a:schemeClr val="accent1">
                  <a:lumMod val="40000"/>
                  <a:lumOff val="60000"/>
                </a:schemeClr>
              </a:solidFill>
            </c:spPr>
          </c:marker>
          <c:cat>
            <c:numRef>
              <c:f>Sheet1!$C$2:$Z$2</c:f>
              <c:numCache>
                <c:formatCode>General</c:formatCode>
                <c:ptCount val="2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numCache>
            </c:numRef>
          </c:cat>
          <c:val>
            <c:numRef>
              <c:f>Sheet1!$C$6:$Z$6</c:f>
              <c:numCache>
                <c:formatCode>General</c:formatCode>
                <c:ptCount val="24"/>
                <c:pt idx="0">
                  <c:v>0.39</c:v>
                </c:pt>
                <c:pt idx="1">
                  <c:v>0.39</c:v>
                </c:pt>
                <c:pt idx="2">
                  <c:v>0.39</c:v>
                </c:pt>
                <c:pt idx="3">
                  <c:v>0.38</c:v>
                </c:pt>
                <c:pt idx="4">
                  <c:v>0.41</c:v>
                </c:pt>
                <c:pt idx="5">
                  <c:v>0.41</c:v>
                </c:pt>
                <c:pt idx="6">
                  <c:v>0.41</c:v>
                </c:pt>
                <c:pt idx="7">
                  <c:v>0.43</c:v>
                </c:pt>
                <c:pt idx="8">
                  <c:v>0.42</c:v>
                </c:pt>
                <c:pt idx="9">
                  <c:v>0.43</c:v>
                </c:pt>
                <c:pt idx="10">
                  <c:v>0.42</c:v>
                </c:pt>
                <c:pt idx="11">
                  <c:v>0.49</c:v>
                </c:pt>
                <c:pt idx="12">
                  <c:v>0.45</c:v>
                </c:pt>
                <c:pt idx="13">
                  <c:v>0.45</c:v>
                </c:pt>
                <c:pt idx="14">
                  <c:v>0.44</c:v>
                </c:pt>
                <c:pt idx="15">
                  <c:v>0.44</c:v>
                </c:pt>
                <c:pt idx="16">
                  <c:v>0.44</c:v>
                </c:pt>
                <c:pt idx="17">
                  <c:v>0.48</c:v>
                </c:pt>
                <c:pt idx="18">
                  <c:v>0.48</c:v>
                </c:pt>
                <c:pt idx="19">
                  <c:v>0.48</c:v>
                </c:pt>
                <c:pt idx="20">
                  <c:v>0.51</c:v>
                </c:pt>
                <c:pt idx="21">
                  <c:v>0.66</c:v>
                </c:pt>
                <c:pt idx="22">
                  <c:v>0.53</c:v>
                </c:pt>
                <c:pt idx="23">
                  <c:v>0.55000000000000004</c:v>
                </c:pt>
              </c:numCache>
            </c:numRef>
          </c:val>
          <c:smooth val="0"/>
          <c:extLst>
            <c:ext xmlns:c16="http://schemas.microsoft.com/office/drawing/2014/chart" uri="{C3380CC4-5D6E-409C-BE32-E72D297353CC}">
              <c16:uniqueId val="{00000013-EDF0-4AEF-8EA3-44ACC6BCCFDD}"/>
            </c:ext>
          </c:extLst>
        </c:ser>
        <c:dLbls>
          <c:showLegendKey val="0"/>
          <c:showVal val="0"/>
          <c:showCatName val="0"/>
          <c:showSerName val="0"/>
          <c:showPercent val="0"/>
          <c:showBubbleSize val="0"/>
        </c:dLbls>
        <c:marker val="1"/>
        <c:smooth val="0"/>
        <c:axId val="166532640"/>
        <c:axId val="166533032"/>
      </c:lineChart>
      <c:catAx>
        <c:axId val="166136488"/>
        <c:scaling>
          <c:orientation val="minMax"/>
        </c:scaling>
        <c:delete val="0"/>
        <c:axPos val="b"/>
        <c:title>
          <c:tx>
            <c:rich>
              <a:bodyPr/>
              <a:lstStyle/>
              <a:p>
                <a:pPr>
                  <a:defRPr sz="1000"/>
                </a:pPr>
                <a:r>
                  <a:rPr lang="en-US" sz="1000"/>
                  <a:t>Year</a:t>
                </a:r>
              </a:p>
            </c:rich>
          </c:tx>
          <c:layout>
            <c:manualLayout>
              <c:xMode val="edge"/>
              <c:yMode val="edge"/>
              <c:x val="0.49586459262442756"/>
              <c:y val="0.89798144335731622"/>
            </c:manualLayout>
          </c:layout>
          <c:overlay val="0"/>
          <c:spPr>
            <a:noFill/>
            <a:ln w="25413">
              <a:noFill/>
            </a:ln>
          </c:spPr>
        </c:title>
        <c:numFmt formatCode="General" sourceLinked="1"/>
        <c:majorTickMark val="out"/>
        <c:minorTickMark val="none"/>
        <c:tickLblPos val="low"/>
        <c:spPr>
          <a:ln w="3177">
            <a:solidFill>
              <a:srgbClr val="000000"/>
            </a:solidFill>
            <a:prstDash val="solid"/>
          </a:ln>
        </c:spPr>
        <c:txPr>
          <a:bodyPr rot="0" vert="horz"/>
          <a:lstStyle/>
          <a:p>
            <a:pPr>
              <a:defRPr sz="1000"/>
            </a:pPr>
            <a:endParaRPr lang="en-US"/>
          </a:p>
        </c:txPr>
        <c:crossAx val="166533816"/>
        <c:crosses val="autoZero"/>
        <c:auto val="0"/>
        <c:lblAlgn val="ctr"/>
        <c:lblOffset val="100"/>
        <c:tickLblSkip val="1"/>
        <c:tickMarkSkip val="1"/>
        <c:noMultiLvlLbl val="0"/>
      </c:catAx>
      <c:valAx>
        <c:axId val="166533816"/>
        <c:scaling>
          <c:orientation val="minMax"/>
          <c:max val="3000"/>
          <c:min val="0"/>
        </c:scaling>
        <c:delete val="0"/>
        <c:axPos val="l"/>
        <c:majorGridlines>
          <c:spPr>
            <a:ln w="3177">
              <a:solidFill>
                <a:srgbClr val="000000"/>
              </a:solidFill>
              <a:prstDash val="solid"/>
            </a:ln>
          </c:spPr>
        </c:majorGridlines>
        <c:title>
          <c:tx>
            <c:rich>
              <a:bodyPr rot="-5400000" vert="horz"/>
              <a:lstStyle/>
              <a:p>
                <a:pPr algn="ctr">
                  <a:defRPr sz="1000"/>
                </a:pPr>
                <a:r>
                  <a:rPr lang="en-US" sz="1000"/>
                  <a:t>Flow (mgd)</a:t>
                </a:r>
              </a:p>
            </c:rich>
          </c:tx>
          <c:layout>
            <c:manualLayout>
              <c:xMode val="edge"/>
              <c:yMode val="edge"/>
              <c:x val="5.0142904835964799E-3"/>
              <c:y val="0.40261859059582056"/>
            </c:manualLayout>
          </c:layout>
          <c:overlay val="0"/>
          <c:spPr>
            <a:noFill/>
            <a:ln w="25413">
              <a:noFill/>
            </a:ln>
          </c:spPr>
        </c:title>
        <c:numFmt formatCode="#,##0" sourceLinked="0"/>
        <c:majorTickMark val="out"/>
        <c:minorTickMark val="none"/>
        <c:tickLblPos val="nextTo"/>
        <c:spPr>
          <a:ln w="3177">
            <a:solidFill>
              <a:srgbClr val="000000"/>
            </a:solidFill>
            <a:prstDash val="solid"/>
          </a:ln>
        </c:spPr>
        <c:txPr>
          <a:bodyPr rot="0" vert="horz"/>
          <a:lstStyle/>
          <a:p>
            <a:pPr>
              <a:defRPr sz="1000"/>
            </a:pPr>
            <a:endParaRPr lang="en-US"/>
          </a:p>
        </c:txPr>
        <c:crossAx val="166136488"/>
        <c:crosses val="autoZero"/>
        <c:crossBetween val="between"/>
      </c:valAx>
      <c:valAx>
        <c:axId val="166533032"/>
        <c:scaling>
          <c:orientation val="minMax"/>
          <c:max val="1"/>
          <c:min val="0"/>
        </c:scaling>
        <c:delete val="0"/>
        <c:axPos val="r"/>
        <c:title>
          <c:tx>
            <c:rich>
              <a:bodyPr rot="-5400000" vert="horz"/>
              <a:lstStyle/>
              <a:p>
                <a:pPr>
                  <a:defRPr sz="1000"/>
                </a:pPr>
                <a:r>
                  <a:rPr lang="en-US" sz="1000"/>
                  <a:t>Ratio</a:t>
                </a:r>
              </a:p>
            </c:rich>
          </c:tx>
          <c:layout>
            <c:manualLayout>
              <c:xMode val="edge"/>
              <c:yMode val="edge"/>
              <c:x val="0.9658052975902035"/>
              <c:y val="0.43135469569978147"/>
            </c:manualLayout>
          </c:layout>
          <c:overlay val="0"/>
        </c:title>
        <c:numFmt formatCode="General" sourceLinked="1"/>
        <c:majorTickMark val="out"/>
        <c:minorTickMark val="none"/>
        <c:tickLblPos val="nextTo"/>
        <c:txPr>
          <a:bodyPr/>
          <a:lstStyle/>
          <a:p>
            <a:pPr>
              <a:defRPr sz="1000"/>
            </a:pPr>
            <a:endParaRPr lang="en-US"/>
          </a:p>
        </c:txPr>
        <c:crossAx val="166532640"/>
        <c:crosses val="max"/>
        <c:crossBetween val="between"/>
      </c:valAx>
      <c:catAx>
        <c:axId val="166532640"/>
        <c:scaling>
          <c:orientation val="minMax"/>
        </c:scaling>
        <c:delete val="1"/>
        <c:axPos val="b"/>
        <c:numFmt formatCode="General" sourceLinked="1"/>
        <c:majorTickMark val="out"/>
        <c:minorTickMark val="none"/>
        <c:tickLblPos val="none"/>
        <c:crossAx val="166533032"/>
        <c:crosses val="autoZero"/>
        <c:auto val="0"/>
        <c:lblAlgn val="ctr"/>
        <c:lblOffset val="100"/>
        <c:noMultiLvlLbl val="0"/>
      </c:catAx>
      <c:spPr>
        <a:solidFill>
          <a:srgbClr val="FFFFFF"/>
        </a:solidFill>
        <a:ln w="12700">
          <a:solidFill>
            <a:srgbClr val="808080"/>
          </a:solidFill>
          <a:prstDash val="solid"/>
        </a:ln>
      </c:spPr>
    </c:plotArea>
    <c:legend>
      <c:legendPos val="b"/>
      <c:layout>
        <c:manualLayout>
          <c:xMode val="edge"/>
          <c:yMode val="edge"/>
          <c:x val="5.830421294804037E-2"/>
          <c:y val="0.9454184972161499"/>
          <c:w val="0.88041095086661114"/>
          <c:h val="3.8858232343598559E-2"/>
        </c:manualLayout>
      </c:layout>
      <c:overlay val="0"/>
      <c:spPr>
        <a:noFill/>
        <a:ln w="3177">
          <a:noFill/>
          <a:prstDash val="solid"/>
        </a:ln>
      </c:spPr>
      <c:txPr>
        <a:bodyPr/>
        <a:lstStyle/>
        <a:p>
          <a:pPr rtl="0">
            <a:defRPr sz="1000"/>
          </a:pPr>
          <a:endParaRPr lang="en-US"/>
        </a:p>
      </c:txPr>
    </c:legend>
    <c:plotVisOnly val="1"/>
    <c:dispBlanksAs val="gap"/>
    <c:showDLblsOverMax val="0"/>
  </c:chart>
  <c:spPr>
    <a:noFill/>
    <a:ln>
      <a:noFill/>
    </a:ln>
  </c:spPr>
  <c:txPr>
    <a:bodyPr/>
    <a:lstStyle/>
    <a:p>
      <a:pPr>
        <a:defRPr sz="800" b="1"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2BE9B3F54A6954E918F7C88C09D8EF0" ma:contentTypeVersion="3" ma:contentTypeDescription="Create a new document." ma:contentTypeScope="" ma:versionID="d10793d0640f90c4fda1c337ff127c71">
  <xsd:schema xmlns:xsd="http://www.w3.org/2001/XMLSchema" xmlns:xs="http://www.w3.org/2001/XMLSchema" xmlns:p="http://schemas.microsoft.com/office/2006/metadata/properties" xmlns:ns2="ed83551b-1c74-4eb0-a689-e3b00317a30f" xmlns:ns3="21106d5d-8d90-40b9-a640-771a3308374d" targetNamespace="http://schemas.microsoft.com/office/2006/metadata/properties" ma:root="true" ma:fieldsID="a9e1ce5bf08daa9aea376f033aa93850" ns2:_="" ns3:_="">
    <xsd:import namespace="ed83551b-1c74-4eb0-a689-e3b00317a30f"/>
    <xsd:import namespace="21106d5d-8d90-40b9-a640-771a3308374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1106d5d-8d90-40b9-a640-771a3308374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ed83551b-1c74-4eb0-a689-e3b00317a30f">NPVFY6KNS3ZM-539942623-21</_dlc_DocId>
    <_dlc_DocIdUrl xmlns="ed83551b-1c74-4eb0-a689-e3b00317a30f">
      <Url>https://floridadep.sharepoint.com/wrm/_layouts/15/DocIdRedir.aspx?ID=NPVFY6KNS3ZM-539942623-21</Url>
      <Description>NPVFY6KNS3ZM-539942623-21</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062B4-D8AF-4E61-B45F-D25CC76108C2}">
  <ds:schemaRefs>
    <ds:schemaRef ds:uri="http://schemas.microsoft.com/sharepoint/v3/contenttype/forms"/>
  </ds:schemaRefs>
</ds:datastoreItem>
</file>

<file path=customXml/itemProps2.xml><?xml version="1.0" encoding="utf-8"?>
<ds:datastoreItem xmlns:ds="http://schemas.openxmlformats.org/officeDocument/2006/customXml" ds:itemID="{76CE3B90-1152-48AE-A081-505542A40F49}">
  <ds:schemaRefs>
    <ds:schemaRef ds:uri="http://schemas.microsoft.com/sharepoint/events"/>
  </ds:schemaRefs>
</ds:datastoreItem>
</file>

<file path=customXml/itemProps3.xml><?xml version="1.0" encoding="utf-8"?>
<ds:datastoreItem xmlns:ds="http://schemas.openxmlformats.org/officeDocument/2006/customXml" ds:itemID="{2DA93989-8536-45F5-835D-3C91B6ABD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3551b-1c74-4eb0-a689-e3b00317a30f"/>
    <ds:schemaRef ds:uri="21106d5d-8d90-40b9-a640-771a330837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8BB915-D67F-491C-AD28-2547E2B6EBB9}">
  <ds:schemaRefs>
    <ds:schemaRef ds:uri="http://schemas.microsoft.com/office/2006/metadata/properties"/>
    <ds:schemaRef ds:uri="http://schemas.microsoft.com/office/infopath/2007/PartnerControls"/>
    <ds:schemaRef ds:uri="ed83551b-1c74-4eb0-a689-e3b00317a30f"/>
  </ds:schemaRefs>
</ds:datastoreItem>
</file>

<file path=customXml/itemProps5.xml><?xml version="1.0" encoding="utf-8"?>
<ds:datastoreItem xmlns:ds="http://schemas.openxmlformats.org/officeDocument/2006/customXml" ds:itemID="{D802780D-C71E-4E65-8B0C-625590F76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22</Pages>
  <Words>4892</Words>
  <Characters>27890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Crabb, Caryn</dc:creator>
  <cp:keywords/>
  <dc:description/>
  <cp:lastModifiedBy>Kleinfelter, Jessica</cp:lastModifiedBy>
  <cp:revision>41</cp:revision>
  <cp:lastPrinted>2023-08-01T14:17:00Z</cp:lastPrinted>
  <dcterms:created xsi:type="dcterms:W3CDTF">2024-12-02T18:20:00Z</dcterms:created>
  <dcterms:modified xsi:type="dcterms:W3CDTF">2025-01-10T20:17:00Z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0x01010012BE9B3F54A6954E918F7C88C09D8EF0</vt:lpwstr>
  </property>
  <property fmtid="{D5CDD505-2E9C-101B-9397-08002B2CF9AE}" pid="3" name="_dlc_DocIdItemGuid">
    <vt:lpwstr>ea75a634-43bb-4514-9924-256cb5d9bca4</vt:lpwstr>
  </property>
</Properties>
</file>