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865" w:type="dxa"/>
        <w:tblCellMar>
          <w:left w:w="115" w:type="dxa"/>
          <w:right w:w="115" w:type="dxa"/>
        </w:tblCellMar>
        <w:tblLook w:val="04A0" w:firstRow="1" w:lastRow="0" w:firstColumn="1" w:lastColumn="0" w:noHBand="0" w:noVBand="1"/>
      </w:tblPr>
      <w:tblGrid>
        <w:gridCol w:w="1346"/>
        <w:gridCol w:w="2429"/>
        <w:gridCol w:w="9090"/>
      </w:tblGrid>
      <w:tr w:rsidR="00E82BA1" w:rsidRPr="006760EA" w14:paraId="020AFD19" w14:textId="77777777" w:rsidTr="00F33C29">
        <w:trPr>
          <w:trHeight w:val="600"/>
          <w:tblHeader/>
        </w:trPr>
        <w:tc>
          <w:tcPr>
            <w:tcW w:w="1346" w:type="dxa"/>
            <w:shd w:val="clear" w:color="auto" w:fill="D0CECE" w:themeFill="background2" w:themeFillShade="E6"/>
          </w:tcPr>
          <w:p w14:paraId="1FECA62F" w14:textId="4CEF5FB4" w:rsidR="00E82BA1" w:rsidRPr="006760EA" w:rsidRDefault="00E82BA1">
            <w:pPr>
              <w:rPr>
                <w:b/>
                <w:i/>
              </w:rPr>
            </w:pPr>
            <w:r>
              <w:rPr>
                <w:b/>
                <w:i/>
              </w:rPr>
              <w:t>Rule Section</w:t>
            </w:r>
          </w:p>
        </w:tc>
        <w:tc>
          <w:tcPr>
            <w:tcW w:w="2429" w:type="dxa"/>
            <w:shd w:val="clear" w:color="auto" w:fill="D0CECE" w:themeFill="background2" w:themeFillShade="E6"/>
          </w:tcPr>
          <w:p w14:paraId="54B02799" w14:textId="41272DB7" w:rsidR="00E82BA1" w:rsidRPr="006760EA" w:rsidRDefault="00E82BA1">
            <w:pPr>
              <w:rPr>
                <w:b/>
                <w:i/>
              </w:rPr>
            </w:pPr>
            <w:r>
              <w:rPr>
                <w:b/>
                <w:i/>
              </w:rPr>
              <w:t>Rule Section Title</w:t>
            </w:r>
          </w:p>
        </w:tc>
        <w:tc>
          <w:tcPr>
            <w:tcW w:w="9090" w:type="dxa"/>
            <w:shd w:val="clear" w:color="auto" w:fill="D0CECE" w:themeFill="background2" w:themeFillShade="E6"/>
          </w:tcPr>
          <w:p w14:paraId="6CD0D31C" w14:textId="481E7BBE" w:rsidR="00E82BA1" w:rsidRPr="006760EA" w:rsidRDefault="00E82BA1">
            <w:pPr>
              <w:rPr>
                <w:b/>
                <w:i/>
              </w:rPr>
            </w:pPr>
            <w:r>
              <w:rPr>
                <w:b/>
                <w:i/>
              </w:rPr>
              <w:t>Proposed Changes</w:t>
            </w:r>
          </w:p>
        </w:tc>
      </w:tr>
      <w:tr w:rsidR="00E82BA1" w:rsidRPr="006760EA" w14:paraId="2A7BB94B" w14:textId="77777777" w:rsidTr="00F33C29">
        <w:trPr>
          <w:trHeight w:val="600"/>
        </w:trPr>
        <w:tc>
          <w:tcPr>
            <w:tcW w:w="1346" w:type="dxa"/>
            <w:hideMark/>
          </w:tcPr>
          <w:p w14:paraId="7A9C58A2" w14:textId="4D44F145" w:rsidR="00E82BA1" w:rsidRPr="006760EA" w:rsidRDefault="00E82BA1">
            <w:r>
              <w:t>62-160</w:t>
            </w:r>
            <w:r w:rsidRPr="006760EA">
              <w:t>.110</w:t>
            </w:r>
          </w:p>
        </w:tc>
        <w:tc>
          <w:tcPr>
            <w:tcW w:w="2429" w:type="dxa"/>
            <w:hideMark/>
          </w:tcPr>
          <w:p w14:paraId="5B0133AA" w14:textId="1B84E07C" w:rsidR="00E82BA1" w:rsidRPr="006760EA" w:rsidRDefault="00E82BA1">
            <w:r>
              <w:t>Purpose, Scope and Applicability</w:t>
            </w:r>
          </w:p>
        </w:tc>
        <w:tc>
          <w:tcPr>
            <w:tcW w:w="9090" w:type="dxa"/>
          </w:tcPr>
          <w:p w14:paraId="52C021DB" w14:textId="77777777" w:rsidR="00E82BA1" w:rsidRDefault="00E82BA1" w:rsidP="00641E5C">
            <w:pPr>
              <w:pStyle w:val="ListParagraph"/>
              <w:numPr>
                <w:ilvl w:val="0"/>
                <w:numId w:val="1"/>
              </w:numPr>
            </w:pPr>
            <w:r>
              <w:t>Update reference to EPA Quality Assurance Project Plan (QAPP) Standards.</w:t>
            </w:r>
          </w:p>
          <w:p w14:paraId="1071FDC9" w14:textId="60F8C001" w:rsidR="00415AF5" w:rsidRPr="006760EA" w:rsidRDefault="00415AF5" w:rsidP="00641E5C">
            <w:pPr>
              <w:pStyle w:val="ListParagraph"/>
              <w:numPr>
                <w:ilvl w:val="0"/>
                <w:numId w:val="1"/>
              </w:numPr>
            </w:pPr>
            <w:r>
              <w:t>Removed unnecessary language stating that the requirements within the chapter shall take effect on the date the chapter is effective.</w:t>
            </w:r>
          </w:p>
        </w:tc>
      </w:tr>
      <w:tr w:rsidR="00E82BA1" w:rsidRPr="006760EA" w14:paraId="040B6C73" w14:textId="77777777" w:rsidTr="00F33C29">
        <w:trPr>
          <w:trHeight w:val="900"/>
        </w:trPr>
        <w:tc>
          <w:tcPr>
            <w:tcW w:w="1346" w:type="dxa"/>
            <w:hideMark/>
          </w:tcPr>
          <w:p w14:paraId="67802978" w14:textId="6CB551F3" w:rsidR="00E82BA1" w:rsidRPr="006760EA" w:rsidRDefault="00E82BA1">
            <w:r>
              <w:t>62-160</w:t>
            </w:r>
            <w:r w:rsidRPr="006760EA">
              <w:t>.120</w:t>
            </w:r>
          </w:p>
        </w:tc>
        <w:tc>
          <w:tcPr>
            <w:tcW w:w="2429" w:type="dxa"/>
            <w:hideMark/>
          </w:tcPr>
          <w:p w14:paraId="3AC3C3CD" w14:textId="2E7C54B8" w:rsidR="00E82BA1" w:rsidRPr="006760EA" w:rsidRDefault="00E82BA1">
            <w:r w:rsidRPr="006760EA">
              <w:t>Definitions</w:t>
            </w:r>
            <w:r>
              <w:t xml:space="preserve"> and Standards</w:t>
            </w:r>
          </w:p>
        </w:tc>
        <w:tc>
          <w:tcPr>
            <w:tcW w:w="9090" w:type="dxa"/>
          </w:tcPr>
          <w:p w14:paraId="0F6CD3EA" w14:textId="44B54097" w:rsidR="00415AF5" w:rsidRDefault="00415AF5" w:rsidP="00B54335">
            <w:pPr>
              <w:pStyle w:val="ListParagraph"/>
              <w:numPr>
                <w:ilvl w:val="0"/>
                <w:numId w:val="1"/>
              </w:numPr>
            </w:pPr>
            <w:r>
              <w:t>Incorporated the Florida Department of Health Chapter 64E-1, F.A.C., into this rule by reference.</w:t>
            </w:r>
          </w:p>
          <w:p w14:paraId="25DDFDBB" w14:textId="720D9DD4" w:rsidR="00E82BA1" w:rsidRPr="00B54335" w:rsidRDefault="00E82BA1" w:rsidP="00B54335">
            <w:pPr>
              <w:pStyle w:val="ListParagraph"/>
              <w:numPr>
                <w:ilvl w:val="0"/>
                <w:numId w:val="1"/>
              </w:numPr>
            </w:pPr>
            <w:r>
              <w:t xml:space="preserve">Clarified that holding time is the </w:t>
            </w:r>
            <w:r w:rsidRPr="00B54335">
              <w:t>maximum</w:t>
            </w:r>
            <w:r>
              <w:t xml:space="preserve"> storage time between sample collection and sample preparation and/or analysis</w:t>
            </w:r>
            <w:r w:rsidRPr="00260F23">
              <w:t>.</w:t>
            </w:r>
            <w:r w:rsidRPr="00B54335">
              <w:rPr>
                <w:color w:val="000000" w:themeColor="text1"/>
              </w:rPr>
              <w:t xml:space="preserve"> </w:t>
            </w:r>
          </w:p>
          <w:p w14:paraId="4C9CB9EE" w14:textId="77777777" w:rsidR="00415AF5" w:rsidRDefault="00415AF5" w:rsidP="00415AF5">
            <w:pPr>
              <w:pStyle w:val="ListParagraph"/>
              <w:numPr>
                <w:ilvl w:val="0"/>
                <w:numId w:val="1"/>
              </w:numPr>
            </w:pPr>
            <w:r>
              <w:t xml:space="preserve">Updated the reference to NELAC Standards from 2003 to 2016 in the definition of Field of Accreditation Matrix. </w:t>
            </w:r>
          </w:p>
          <w:p w14:paraId="38FE8957" w14:textId="77777777" w:rsidR="00415AF5" w:rsidRDefault="00415AF5" w:rsidP="00415AF5">
            <w:pPr>
              <w:pStyle w:val="ListParagraph"/>
              <w:numPr>
                <w:ilvl w:val="0"/>
                <w:numId w:val="1"/>
              </w:numPr>
            </w:pPr>
            <w:r>
              <w:t>Updated reference to EPA QAPP Standards in the definition of QAPP.</w:t>
            </w:r>
          </w:p>
          <w:p w14:paraId="1658955D" w14:textId="6D3DE542" w:rsidR="00E82BA1" w:rsidRPr="008B2C9E" w:rsidRDefault="00E82BA1" w:rsidP="00415AF5">
            <w:pPr>
              <w:pStyle w:val="ListParagraph"/>
              <w:numPr>
                <w:ilvl w:val="0"/>
                <w:numId w:val="1"/>
              </w:numPr>
            </w:pPr>
            <w:r>
              <w:rPr>
                <w:color w:val="000000" w:themeColor="text1"/>
              </w:rPr>
              <w:t xml:space="preserve">Revised definition of spike </w:t>
            </w:r>
            <w:proofErr w:type="gramStart"/>
            <w:r>
              <w:rPr>
                <w:color w:val="000000" w:themeColor="text1"/>
              </w:rPr>
              <w:t>to</w:t>
            </w:r>
            <w:proofErr w:type="gramEnd"/>
            <w:r>
              <w:rPr>
                <w:color w:val="000000" w:themeColor="text1"/>
              </w:rPr>
              <w:t xml:space="preserve"> include quality control samples using analyte-free water.</w:t>
            </w:r>
          </w:p>
        </w:tc>
      </w:tr>
      <w:tr w:rsidR="00E82BA1" w:rsidRPr="006760EA" w14:paraId="2FF14DD5" w14:textId="77777777" w:rsidTr="00F33C29">
        <w:trPr>
          <w:trHeight w:val="900"/>
        </w:trPr>
        <w:tc>
          <w:tcPr>
            <w:tcW w:w="1346" w:type="dxa"/>
          </w:tcPr>
          <w:p w14:paraId="423FA19D" w14:textId="12E3CD29" w:rsidR="00E82BA1" w:rsidRPr="006760EA" w:rsidRDefault="00E82BA1">
            <w:r>
              <w:t>62-160.210</w:t>
            </w:r>
          </w:p>
        </w:tc>
        <w:tc>
          <w:tcPr>
            <w:tcW w:w="2429" w:type="dxa"/>
          </w:tcPr>
          <w:p w14:paraId="1E27D5DC" w14:textId="2F380548" w:rsidR="00E82BA1" w:rsidRPr="006760EA" w:rsidRDefault="00E82BA1">
            <w:r>
              <w:t>Approved Field Procedures</w:t>
            </w:r>
          </w:p>
        </w:tc>
        <w:tc>
          <w:tcPr>
            <w:tcW w:w="9090" w:type="dxa"/>
          </w:tcPr>
          <w:p w14:paraId="44A1DF73" w14:textId="5ADD1BB1" w:rsidR="00E82BA1" w:rsidRPr="006760EA" w:rsidRDefault="00E82BA1" w:rsidP="00B54335">
            <w:pPr>
              <w:pStyle w:val="ListParagraph"/>
              <w:numPr>
                <w:ilvl w:val="0"/>
                <w:numId w:val="2"/>
              </w:numPr>
            </w:pPr>
            <w:r w:rsidRPr="00CD3494">
              <w:t xml:space="preserve">Added a paragraph to address activities not included in DEP SOPs.  In such cases, </w:t>
            </w:r>
            <w:r w:rsidRPr="00CD3494">
              <w:rPr>
                <w:noProof/>
                <w:color w:val="000000"/>
              </w:rPr>
              <w:t>methods specified in Department rules, permits, contracts, or orders shall be used. If methods are not specified, any method that satisfies data quality objectives established for the Department project may be used</w:t>
            </w:r>
            <w:r w:rsidRPr="00CD3494">
              <w:t xml:space="preserve"> if approved by the DEP project manager.</w:t>
            </w:r>
          </w:p>
        </w:tc>
      </w:tr>
      <w:tr w:rsidR="00E82BA1" w:rsidRPr="006760EA" w14:paraId="09BF048E" w14:textId="77777777" w:rsidTr="00F33C29">
        <w:trPr>
          <w:trHeight w:val="1200"/>
        </w:trPr>
        <w:tc>
          <w:tcPr>
            <w:tcW w:w="1346" w:type="dxa"/>
            <w:hideMark/>
          </w:tcPr>
          <w:p w14:paraId="454C355E" w14:textId="49BAB1FD" w:rsidR="00E82BA1" w:rsidRPr="006760EA" w:rsidRDefault="00E82BA1">
            <w:r>
              <w:t>62-160</w:t>
            </w:r>
            <w:r w:rsidRPr="006760EA">
              <w:t>.220</w:t>
            </w:r>
          </w:p>
        </w:tc>
        <w:tc>
          <w:tcPr>
            <w:tcW w:w="2429" w:type="dxa"/>
            <w:hideMark/>
          </w:tcPr>
          <w:p w14:paraId="17A83CD4" w14:textId="6AC8BC42" w:rsidR="00E82BA1" w:rsidRPr="006760EA" w:rsidRDefault="00E82BA1">
            <w:r>
              <w:t>Approval of Alternative and Modified Field Procedures</w:t>
            </w:r>
          </w:p>
        </w:tc>
        <w:tc>
          <w:tcPr>
            <w:tcW w:w="9090" w:type="dxa"/>
          </w:tcPr>
          <w:p w14:paraId="403282B8" w14:textId="77777777" w:rsidR="00E82BA1" w:rsidRDefault="00E82BA1" w:rsidP="00B54335">
            <w:pPr>
              <w:pStyle w:val="ListParagraph"/>
              <w:numPr>
                <w:ilvl w:val="0"/>
                <w:numId w:val="2"/>
              </w:numPr>
            </w:pPr>
            <w:r w:rsidRPr="00CD3494">
              <w:t>Added field procedures used in place of traditional laboratory analyses as a scenario that would fall under the DEP alternative method approval process.  All requirements applicable to other alternative procedures will apply in these cases.</w:t>
            </w:r>
          </w:p>
          <w:p w14:paraId="2246273F" w14:textId="2D57D695" w:rsidR="00072151" w:rsidRPr="006760EA" w:rsidRDefault="00072151" w:rsidP="00B54335">
            <w:pPr>
              <w:pStyle w:val="ListParagraph"/>
              <w:numPr>
                <w:ilvl w:val="0"/>
                <w:numId w:val="2"/>
              </w:numPr>
            </w:pPr>
            <w:r>
              <w:t>Numerous minor edits to update reference to incorporated documents or to make language more consistent.</w:t>
            </w:r>
          </w:p>
        </w:tc>
      </w:tr>
      <w:tr w:rsidR="00E82BA1" w:rsidRPr="006760EA" w14:paraId="7C249E37" w14:textId="77777777" w:rsidTr="00F33C29">
        <w:trPr>
          <w:trHeight w:val="1200"/>
        </w:trPr>
        <w:tc>
          <w:tcPr>
            <w:tcW w:w="1346" w:type="dxa"/>
          </w:tcPr>
          <w:p w14:paraId="60CA15D4" w14:textId="1EC8A919" w:rsidR="00E82BA1" w:rsidRPr="006760EA" w:rsidRDefault="00E82BA1">
            <w:r>
              <w:t>62-160.240</w:t>
            </w:r>
          </w:p>
        </w:tc>
        <w:tc>
          <w:tcPr>
            <w:tcW w:w="2429" w:type="dxa"/>
          </w:tcPr>
          <w:p w14:paraId="43B441A7" w14:textId="0078E6F1" w:rsidR="00E82BA1" w:rsidRDefault="00E82BA1">
            <w:r>
              <w:t>Record Keeping and Reporting Requirements for Field Procedures</w:t>
            </w:r>
          </w:p>
        </w:tc>
        <w:tc>
          <w:tcPr>
            <w:tcW w:w="9090" w:type="dxa"/>
          </w:tcPr>
          <w:p w14:paraId="5C3FC1E2" w14:textId="6C3E847E" w:rsidR="00E82BA1" w:rsidRDefault="00E82BA1" w:rsidP="00B54335">
            <w:pPr>
              <w:pStyle w:val="ListParagraph"/>
              <w:numPr>
                <w:ilvl w:val="0"/>
                <w:numId w:val="2"/>
              </w:numPr>
            </w:pPr>
            <w:r>
              <w:t>Remove</w:t>
            </w:r>
            <w:r w:rsidR="001F3203">
              <w:t>d</w:t>
            </w:r>
            <w:r>
              <w:t xml:space="preserve"> outdated documentation requirements for monitoring location data.</w:t>
            </w:r>
          </w:p>
          <w:p w14:paraId="537E4C33" w14:textId="7E9A5060" w:rsidR="00E82BA1" w:rsidRPr="006760EA" w:rsidRDefault="00E82BA1" w:rsidP="00B54335">
            <w:pPr>
              <w:pStyle w:val="ListParagraph"/>
              <w:numPr>
                <w:ilvl w:val="0"/>
                <w:numId w:val="2"/>
              </w:numPr>
            </w:pPr>
            <w:r>
              <w:t>Corrected paragraph numbering errors.</w:t>
            </w:r>
          </w:p>
        </w:tc>
      </w:tr>
      <w:tr w:rsidR="00E82BA1" w:rsidRPr="006760EA" w14:paraId="5743E64E" w14:textId="77777777" w:rsidTr="00F33C29">
        <w:trPr>
          <w:trHeight w:val="300"/>
        </w:trPr>
        <w:tc>
          <w:tcPr>
            <w:tcW w:w="1346" w:type="dxa"/>
            <w:noWrap/>
            <w:hideMark/>
          </w:tcPr>
          <w:p w14:paraId="001E6686" w14:textId="52079B97" w:rsidR="00E82BA1" w:rsidRPr="006760EA" w:rsidRDefault="00E82BA1" w:rsidP="00141303">
            <w:r>
              <w:t>62-160</w:t>
            </w:r>
            <w:r w:rsidRPr="006760EA">
              <w:t>.300</w:t>
            </w:r>
          </w:p>
        </w:tc>
        <w:tc>
          <w:tcPr>
            <w:tcW w:w="2429" w:type="dxa"/>
            <w:hideMark/>
          </w:tcPr>
          <w:p w14:paraId="294FD93B" w14:textId="6DF66DC7" w:rsidR="00E82BA1" w:rsidRPr="006760EA" w:rsidRDefault="00E82BA1" w:rsidP="00141303">
            <w:r w:rsidRPr="006760EA">
              <w:t>Lab</w:t>
            </w:r>
            <w:r>
              <w:t>oratory</w:t>
            </w:r>
            <w:r w:rsidRPr="006760EA">
              <w:t xml:space="preserve"> </w:t>
            </w:r>
            <w:r>
              <w:t>C</w:t>
            </w:r>
            <w:r w:rsidRPr="006760EA">
              <w:t>ertification</w:t>
            </w:r>
          </w:p>
        </w:tc>
        <w:tc>
          <w:tcPr>
            <w:tcW w:w="9090" w:type="dxa"/>
          </w:tcPr>
          <w:p w14:paraId="1FA47E85" w14:textId="71CC5C2A" w:rsidR="00E82BA1" w:rsidRDefault="00E82BA1" w:rsidP="00B54335">
            <w:pPr>
              <w:pStyle w:val="ListParagraph"/>
              <w:numPr>
                <w:ilvl w:val="0"/>
                <w:numId w:val="3"/>
              </w:numPr>
            </w:pPr>
            <w:r>
              <w:t xml:space="preserve">Removed duplicative text. </w:t>
            </w:r>
          </w:p>
          <w:p w14:paraId="6FBE3E2E" w14:textId="7E31E2F9" w:rsidR="00E82BA1" w:rsidRPr="006760EA" w:rsidRDefault="00E82BA1" w:rsidP="00B54335">
            <w:pPr>
              <w:pStyle w:val="ListParagraph"/>
              <w:numPr>
                <w:ilvl w:val="0"/>
                <w:numId w:val="3"/>
              </w:numPr>
            </w:pPr>
            <w:r>
              <w:t>Changed the reference for the Department of Health Environmental Lab Certification program Rule from 2005 to 2018.</w:t>
            </w:r>
          </w:p>
        </w:tc>
      </w:tr>
      <w:tr w:rsidR="00E82BA1" w:rsidRPr="006760EA" w14:paraId="3CEA1096" w14:textId="77777777" w:rsidTr="00F33C29">
        <w:trPr>
          <w:trHeight w:val="300"/>
        </w:trPr>
        <w:tc>
          <w:tcPr>
            <w:tcW w:w="1346" w:type="dxa"/>
            <w:hideMark/>
          </w:tcPr>
          <w:p w14:paraId="62E729DB" w14:textId="520AACB8" w:rsidR="00E82BA1" w:rsidRPr="006760EA" w:rsidRDefault="00E82BA1" w:rsidP="00AC07EA">
            <w:r>
              <w:t>62-160</w:t>
            </w:r>
            <w:r w:rsidRPr="006760EA">
              <w:t>.320</w:t>
            </w:r>
          </w:p>
        </w:tc>
        <w:tc>
          <w:tcPr>
            <w:tcW w:w="2429" w:type="dxa"/>
            <w:hideMark/>
          </w:tcPr>
          <w:p w14:paraId="593DA97F" w14:textId="598BA722" w:rsidR="00E82BA1" w:rsidRPr="006760EA" w:rsidRDefault="00E82BA1" w:rsidP="00AC07EA">
            <w:r w:rsidRPr="006760EA">
              <w:t xml:space="preserve">Approved </w:t>
            </w:r>
            <w:r>
              <w:t>Laboratory M</w:t>
            </w:r>
            <w:r w:rsidRPr="006760EA">
              <w:t>ethods</w:t>
            </w:r>
          </w:p>
        </w:tc>
        <w:tc>
          <w:tcPr>
            <w:tcW w:w="9090" w:type="dxa"/>
          </w:tcPr>
          <w:p w14:paraId="747323D8" w14:textId="04D08C65" w:rsidR="00F33C29" w:rsidRDefault="00F33C29" w:rsidP="00AC07EA">
            <w:pPr>
              <w:pStyle w:val="ListParagraph"/>
              <w:numPr>
                <w:ilvl w:val="0"/>
                <w:numId w:val="5"/>
              </w:numPr>
            </w:pPr>
            <w:r>
              <w:t xml:space="preserve">Updated </w:t>
            </w:r>
            <w:r w:rsidR="00F55D44">
              <w:t xml:space="preserve">the </w:t>
            </w:r>
            <w:r>
              <w:t>DEP website reference</w:t>
            </w:r>
            <w:r w:rsidR="00F55D44">
              <w:t xml:space="preserve"> for method lists</w:t>
            </w:r>
            <w:r>
              <w:t>.</w:t>
            </w:r>
          </w:p>
          <w:p w14:paraId="6304CC55" w14:textId="5E7337B5" w:rsidR="00E82BA1" w:rsidRPr="006760EA" w:rsidRDefault="00F55D44" w:rsidP="00AC07EA">
            <w:pPr>
              <w:pStyle w:val="ListParagraph"/>
              <w:numPr>
                <w:ilvl w:val="0"/>
                <w:numId w:val="4"/>
              </w:numPr>
            </w:pPr>
            <w:r>
              <w:t>Specified that laboratories analyzing for chlorophyll a must use methods in the newly i</w:t>
            </w:r>
            <w:r w:rsidR="00E82BA1">
              <w:t xml:space="preserve">ncorporated document </w:t>
            </w:r>
            <w:r w:rsidR="00E82BA1" w:rsidRPr="00B916FC">
              <w:t xml:space="preserve">titled, “Applicability of Chlorophyll </w:t>
            </w:r>
            <w:r w:rsidR="00E82BA1" w:rsidRPr="00AC07EA">
              <w:rPr>
                <w:i/>
                <w:iCs/>
              </w:rPr>
              <w:t xml:space="preserve">a </w:t>
            </w:r>
            <w:r w:rsidR="00E82BA1" w:rsidRPr="00B916FC">
              <w:t>Methods</w:t>
            </w:r>
            <w:r>
              <w:t>.</w:t>
            </w:r>
            <w:r w:rsidR="00E82BA1" w:rsidRPr="00B916FC">
              <w:t>”</w:t>
            </w:r>
            <w:r w:rsidR="00E82BA1">
              <w:t xml:space="preserve"> </w:t>
            </w:r>
          </w:p>
        </w:tc>
      </w:tr>
      <w:tr w:rsidR="00E82BA1" w:rsidRPr="006760EA" w14:paraId="59BB8F8C" w14:textId="77777777" w:rsidTr="00F33C29">
        <w:trPr>
          <w:trHeight w:val="600"/>
        </w:trPr>
        <w:tc>
          <w:tcPr>
            <w:tcW w:w="1346" w:type="dxa"/>
            <w:hideMark/>
          </w:tcPr>
          <w:p w14:paraId="7A8B1917" w14:textId="4A5021D0" w:rsidR="00E82BA1" w:rsidRPr="006760EA" w:rsidRDefault="00E82BA1" w:rsidP="00F114B0">
            <w:r>
              <w:lastRenderedPageBreak/>
              <w:t>62-160</w:t>
            </w:r>
            <w:r w:rsidRPr="006760EA">
              <w:t>.330</w:t>
            </w:r>
          </w:p>
        </w:tc>
        <w:tc>
          <w:tcPr>
            <w:tcW w:w="2429" w:type="dxa"/>
            <w:hideMark/>
          </w:tcPr>
          <w:p w14:paraId="454E75F3" w14:textId="4C467662" w:rsidR="00E82BA1" w:rsidRPr="006760EA" w:rsidRDefault="00E82BA1" w:rsidP="00F114B0">
            <w:r>
              <w:t>Approval of Alternative and Modified Laboratory Methods</w:t>
            </w:r>
          </w:p>
        </w:tc>
        <w:tc>
          <w:tcPr>
            <w:tcW w:w="9090" w:type="dxa"/>
          </w:tcPr>
          <w:p w14:paraId="6E9F5AD8" w14:textId="26DF35DF" w:rsidR="00E82BA1" w:rsidRPr="006760EA" w:rsidRDefault="00F55D44" w:rsidP="006A1409">
            <w:pPr>
              <w:pStyle w:val="ListParagraph"/>
              <w:numPr>
                <w:ilvl w:val="0"/>
                <w:numId w:val="4"/>
              </w:numPr>
            </w:pPr>
            <w:r>
              <w:t>Minor edits to update references to incorporated documents or to make language more consistent</w:t>
            </w:r>
            <w:r w:rsidR="006A1409" w:rsidRPr="00AC07EA">
              <w:t>.</w:t>
            </w:r>
          </w:p>
        </w:tc>
      </w:tr>
      <w:tr w:rsidR="00E82BA1" w:rsidRPr="006760EA" w14:paraId="67E54A07" w14:textId="77777777" w:rsidTr="00F33C29">
        <w:trPr>
          <w:trHeight w:val="600"/>
        </w:trPr>
        <w:tc>
          <w:tcPr>
            <w:tcW w:w="1346" w:type="dxa"/>
            <w:hideMark/>
          </w:tcPr>
          <w:p w14:paraId="0B7EC11C" w14:textId="0E6CC72C" w:rsidR="00E82BA1" w:rsidRPr="00AC07EA" w:rsidRDefault="00E82BA1">
            <w:r w:rsidRPr="00AC07EA">
              <w:t>62-160.340</w:t>
            </w:r>
          </w:p>
        </w:tc>
        <w:tc>
          <w:tcPr>
            <w:tcW w:w="2429" w:type="dxa"/>
            <w:hideMark/>
          </w:tcPr>
          <w:p w14:paraId="18C2FB15" w14:textId="7D1CBF72" w:rsidR="00E82BA1" w:rsidRPr="00AC07EA" w:rsidRDefault="00E82BA1">
            <w:r w:rsidRPr="00AC07EA">
              <w:t>Record Keeping and Reporting Requirements  for Laboratory Procedures</w:t>
            </w:r>
          </w:p>
        </w:tc>
        <w:tc>
          <w:tcPr>
            <w:tcW w:w="9090" w:type="dxa"/>
          </w:tcPr>
          <w:p w14:paraId="732F22CC" w14:textId="77777777" w:rsidR="00E82BA1" w:rsidRPr="00AC07EA" w:rsidRDefault="00E82BA1" w:rsidP="00AC07EA">
            <w:pPr>
              <w:pStyle w:val="ListParagraph"/>
              <w:numPr>
                <w:ilvl w:val="0"/>
                <w:numId w:val="4"/>
              </w:numPr>
            </w:pPr>
            <w:r w:rsidRPr="00AC07EA">
              <w:t>Changed the reference for the Department of Health Environmental Lab Certification program Rule from 2005 to 2018.</w:t>
            </w:r>
          </w:p>
          <w:p w14:paraId="75F86840" w14:textId="46E9D2ED" w:rsidR="00E82BA1" w:rsidRPr="00AC07EA" w:rsidRDefault="00E82BA1" w:rsidP="00AC07EA">
            <w:pPr>
              <w:pStyle w:val="ListParagraph"/>
              <w:numPr>
                <w:ilvl w:val="0"/>
                <w:numId w:val="4"/>
              </w:numPr>
            </w:pPr>
            <w:r w:rsidRPr="00AC07EA">
              <w:t xml:space="preserve">Added </w:t>
            </w:r>
            <w:proofErr w:type="gramStart"/>
            <w:r w:rsidRPr="00AC07EA">
              <w:t>requirement</w:t>
            </w:r>
            <w:proofErr w:type="gramEnd"/>
            <w:r w:rsidRPr="00AC07EA">
              <w:t xml:space="preserve"> for sample preparation </w:t>
            </w:r>
            <w:r w:rsidR="006A1409">
              <w:t xml:space="preserve">(if applicable) </w:t>
            </w:r>
            <w:r w:rsidRPr="00AC07EA">
              <w:t>and analysis time to be documented for all samples</w:t>
            </w:r>
            <w:r w:rsidR="00527DBE">
              <w:t>, rather than only samples with a holding time equal to or less than 72 hours</w:t>
            </w:r>
            <w:r w:rsidRPr="00AC07EA">
              <w:t xml:space="preserve">.  </w:t>
            </w:r>
          </w:p>
        </w:tc>
      </w:tr>
      <w:tr w:rsidR="00E82BA1" w:rsidRPr="006760EA" w14:paraId="6085959B" w14:textId="77777777" w:rsidTr="00F33C29">
        <w:trPr>
          <w:trHeight w:val="300"/>
        </w:trPr>
        <w:tc>
          <w:tcPr>
            <w:tcW w:w="1346" w:type="dxa"/>
            <w:hideMark/>
          </w:tcPr>
          <w:p w14:paraId="6255CB01" w14:textId="61FB4804" w:rsidR="00E82BA1" w:rsidRPr="00AC07EA" w:rsidRDefault="00E82BA1">
            <w:r w:rsidRPr="00AC07EA">
              <w:t>62-160.400</w:t>
            </w:r>
          </w:p>
        </w:tc>
        <w:tc>
          <w:tcPr>
            <w:tcW w:w="2429" w:type="dxa"/>
            <w:hideMark/>
          </w:tcPr>
          <w:p w14:paraId="1059C4C0" w14:textId="77777777" w:rsidR="00E82BA1" w:rsidRPr="00AC07EA" w:rsidRDefault="00E82BA1">
            <w:r w:rsidRPr="00AC07EA">
              <w:t>Sample Preservation and Holding Times</w:t>
            </w:r>
          </w:p>
        </w:tc>
        <w:tc>
          <w:tcPr>
            <w:tcW w:w="9090" w:type="dxa"/>
          </w:tcPr>
          <w:p w14:paraId="7A9BAC9C" w14:textId="0E26E121" w:rsidR="00E82BA1" w:rsidRPr="00AC07EA" w:rsidRDefault="00527DBE" w:rsidP="00AC07EA">
            <w:pPr>
              <w:pStyle w:val="ListParagraph"/>
              <w:numPr>
                <w:ilvl w:val="0"/>
                <w:numId w:val="7"/>
              </w:numPr>
            </w:pPr>
            <w:r>
              <w:t>Minor edits to update references to incorporated documents.</w:t>
            </w:r>
          </w:p>
        </w:tc>
      </w:tr>
      <w:tr w:rsidR="00E82BA1" w:rsidRPr="006760EA" w14:paraId="431E9E22" w14:textId="77777777" w:rsidTr="006A1409">
        <w:trPr>
          <w:trHeight w:val="782"/>
        </w:trPr>
        <w:tc>
          <w:tcPr>
            <w:tcW w:w="1346" w:type="dxa"/>
            <w:hideMark/>
          </w:tcPr>
          <w:p w14:paraId="7FC93EF6" w14:textId="01E47AF4" w:rsidR="00E82BA1" w:rsidRPr="00AC07EA" w:rsidRDefault="00E82BA1">
            <w:r>
              <w:t>62-160</w:t>
            </w:r>
            <w:r w:rsidRPr="00AC07EA">
              <w:t>.405</w:t>
            </w:r>
          </w:p>
        </w:tc>
        <w:tc>
          <w:tcPr>
            <w:tcW w:w="2429" w:type="dxa"/>
            <w:hideMark/>
          </w:tcPr>
          <w:p w14:paraId="66815388" w14:textId="77777777" w:rsidR="00E82BA1" w:rsidRPr="00AC07EA" w:rsidRDefault="00E82BA1">
            <w:r w:rsidRPr="00AC07EA">
              <w:t>Electronic signatures</w:t>
            </w:r>
          </w:p>
        </w:tc>
        <w:tc>
          <w:tcPr>
            <w:tcW w:w="9090" w:type="dxa"/>
          </w:tcPr>
          <w:p w14:paraId="4D02DFC6" w14:textId="2173C26D" w:rsidR="00E82BA1" w:rsidRPr="00AC07EA" w:rsidRDefault="00E82BA1" w:rsidP="006A1409">
            <w:r w:rsidRPr="00AC07EA">
              <w:t>No revisions.</w:t>
            </w:r>
          </w:p>
        </w:tc>
      </w:tr>
      <w:tr w:rsidR="00E82BA1" w:rsidRPr="006760EA" w14:paraId="07BA632A" w14:textId="77777777" w:rsidTr="00F33C29">
        <w:trPr>
          <w:trHeight w:val="300"/>
        </w:trPr>
        <w:tc>
          <w:tcPr>
            <w:tcW w:w="1346" w:type="dxa"/>
            <w:noWrap/>
            <w:hideMark/>
          </w:tcPr>
          <w:p w14:paraId="08A54491" w14:textId="67B63539" w:rsidR="00E82BA1" w:rsidRPr="006760EA" w:rsidRDefault="00E82BA1">
            <w:r>
              <w:t>62-160</w:t>
            </w:r>
            <w:r w:rsidRPr="006760EA">
              <w:t>.600</w:t>
            </w:r>
          </w:p>
        </w:tc>
        <w:tc>
          <w:tcPr>
            <w:tcW w:w="2429" w:type="dxa"/>
            <w:hideMark/>
          </w:tcPr>
          <w:p w14:paraId="47441A5C" w14:textId="667D096B" w:rsidR="00E82BA1" w:rsidRPr="006760EA" w:rsidRDefault="00E82BA1">
            <w:r>
              <w:t>Research Field and Laboratory Procedures</w:t>
            </w:r>
          </w:p>
        </w:tc>
        <w:tc>
          <w:tcPr>
            <w:tcW w:w="9090" w:type="dxa"/>
          </w:tcPr>
          <w:p w14:paraId="090823DF" w14:textId="708282EC" w:rsidR="00E82BA1" w:rsidRPr="006760EA" w:rsidRDefault="00527DBE" w:rsidP="00AC07EA">
            <w:pPr>
              <w:pStyle w:val="ListParagraph"/>
              <w:numPr>
                <w:ilvl w:val="0"/>
                <w:numId w:val="7"/>
              </w:numPr>
            </w:pPr>
            <w:r>
              <w:t>Removed outdated reference to a Department project manager’s ability to waive the laboratory certification requirement</w:t>
            </w:r>
            <w:r w:rsidR="00E82BA1">
              <w:t>.</w:t>
            </w:r>
          </w:p>
        </w:tc>
      </w:tr>
      <w:tr w:rsidR="00E82BA1" w:rsidRPr="006760EA" w14:paraId="7F4C2957" w14:textId="77777777" w:rsidTr="00F33C29">
        <w:trPr>
          <w:trHeight w:val="1200"/>
        </w:trPr>
        <w:tc>
          <w:tcPr>
            <w:tcW w:w="1346" w:type="dxa"/>
            <w:hideMark/>
          </w:tcPr>
          <w:p w14:paraId="147B08D8" w14:textId="35EFB7E2" w:rsidR="00E82BA1" w:rsidRPr="006760EA" w:rsidRDefault="00E82BA1">
            <w:r>
              <w:t>62-160</w:t>
            </w:r>
            <w:r w:rsidRPr="006760EA">
              <w:t>.650</w:t>
            </w:r>
          </w:p>
        </w:tc>
        <w:tc>
          <w:tcPr>
            <w:tcW w:w="2429" w:type="dxa"/>
            <w:hideMark/>
          </w:tcPr>
          <w:p w14:paraId="4F0EFDFD" w14:textId="79D589B9" w:rsidR="00E82BA1" w:rsidRPr="006760EA" w:rsidRDefault="00E82BA1">
            <w:r>
              <w:t>Field and Laboratory Audits</w:t>
            </w:r>
          </w:p>
        </w:tc>
        <w:tc>
          <w:tcPr>
            <w:tcW w:w="9090" w:type="dxa"/>
          </w:tcPr>
          <w:p w14:paraId="6F86CBFA" w14:textId="1C9E5666" w:rsidR="00E82BA1" w:rsidRPr="006760EA" w:rsidRDefault="00E82BA1" w:rsidP="00AC07EA">
            <w:pPr>
              <w:pStyle w:val="ListParagraph"/>
              <w:numPr>
                <w:ilvl w:val="0"/>
                <w:numId w:val="7"/>
              </w:numPr>
            </w:pPr>
            <w:proofErr w:type="gramStart"/>
            <w:r>
              <w:t>Added</w:t>
            </w:r>
            <w:proofErr w:type="gramEnd"/>
            <w:r>
              <w:t xml:space="preserve"> </w:t>
            </w:r>
            <w:proofErr w:type="gramStart"/>
            <w:r>
              <w:t>a statement</w:t>
            </w:r>
            <w:proofErr w:type="gramEnd"/>
            <w:r>
              <w:t xml:space="preserve"> that the failure of any party to provide applicable records regarding data collection and analysis upon request by DEP may result in a recommendation that data generated by that party not be used by DEP programs</w:t>
            </w:r>
            <w:r w:rsidRPr="00DF4D2D">
              <w:t>.</w:t>
            </w:r>
          </w:p>
        </w:tc>
      </w:tr>
      <w:tr w:rsidR="00E82BA1" w:rsidRPr="006760EA" w14:paraId="487AFE9C" w14:textId="77777777" w:rsidTr="00F33C29">
        <w:trPr>
          <w:trHeight w:val="1200"/>
        </w:trPr>
        <w:tc>
          <w:tcPr>
            <w:tcW w:w="1346" w:type="dxa"/>
          </w:tcPr>
          <w:p w14:paraId="5B134E79" w14:textId="2CC50432" w:rsidR="00E82BA1" w:rsidRPr="006760EA" w:rsidRDefault="00E82BA1">
            <w:r>
              <w:t>62-160.670</w:t>
            </w:r>
          </w:p>
        </w:tc>
        <w:tc>
          <w:tcPr>
            <w:tcW w:w="2429" w:type="dxa"/>
          </w:tcPr>
          <w:p w14:paraId="0EB6662E" w14:textId="6CE0F5C0" w:rsidR="00E82BA1" w:rsidRDefault="00E82BA1">
            <w:r>
              <w:t>Data Validation</w:t>
            </w:r>
          </w:p>
        </w:tc>
        <w:tc>
          <w:tcPr>
            <w:tcW w:w="9090" w:type="dxa"/>
          </w:tcPr>
          <w:p w14:paraId="2B62E44F" w14:textId="39AFD8E6" w:rsidR="00E82BA1" w:rsidRPr="006760EA" w:rsidRDefault="00527DBE" w:rsidP="00AC07EA">
            <w:pPr>
              <w:pStyle w:val="ListParagraph"/>
              <w:numPr>
                <w:ilvl w:val="0"/>
                <w:numId w:val="7"/>
              </w:numPr>
            </w:pPr>
            <w:r>
              <w:t>Minor edits to update references to incorporated documents.</w:t>
            </w:r>
          </w:p>
        </w:tc>
      </w:tr>
      <w:tr w:rsidR="00E82BA1" w:rsidRPr="006760EA" w14:paraId="2EF87A79" w14:textId="77777777" w:rsidTr="00F33C29">
        <w:trPr>
          <w:trHeight w:val="600"/>
        </w:trPr>
        <w:tc>
          <w:tcPr>
            <w:tcW w:w="1346" w:type="dxa"/>
            <w:hideMark/>
          </w:tcPr>
          <w:p w14:paraId="27DAEEBC" w14:textId="37CA1418" w:rsidR="00E82BA1" w:rsidRPr="006760EA" w:rsidRDefault="00E82BA1" w:rsidP="003C10E3">
            <w:r>
              <w:t>62-160</w:t>
            </w:r>
            <w:r w:rsidRPr="006760EA">
              <w:t>.700</w:t>
            </w:r>
          </w:p>
        </w:tc>
        <w:tc>
          <w:tcPr>
            <w:tcW w:w="2429" w:type="dxa"/>
            <w:hideMark/>
          </w:tcPr>
          <w:p w14:paraId="15056D27" w14:textId="4F45B657" w:rsidR="00E82BA1" w:rsidRPr="006760EA" w:rsidRDefault="00E82BA1" w:rsidP="003C10E3">
            <w:r>
              <w:t xml:space="preserve">Data </w:t>
            </w:r>
            <w:r w:rsidRPr="006760EA">
              <w:t>Qualifier Codes</w:t>
            </w:r>
            <w:r>
              <w:t xml:space="preserve"> (Table 1)</w:t>
            </w:r>
          </w:p>
        </w:tc>
        <w:tc>
          <w:tcPr>
            <w:tcW w:w="9090" w:type="dxa"/>
          </w:tcPr>
          <w:p w14:paraId="64577397" w14:textId="77777777" w:rsidR="00E82BA1" w:rsidRDefault="00E82BA1" w:rsidP="00AC07EA">
            <w:pPr>
              <w:pStyle w:val="ListParagraph"/>
              <w:numPr>
                <w:ilvl w:val="0"/>
                <w:numId w:val="7"/>
              </w:numPr>
            </w:pPr>
            <w:r>
              <w:t>Combined tables for lab and field qualifiers into a single table, with a column indicating whether lab or field personnel typically apply the qualifier.</w:t>
            </w:r>
          </w:p>
          <w:p w14:paraId="09FA4A8A" w14:textId="0C0B2337" w:rsidR="00E82BA1" w:rsidRPr="00E3208F" w:rsidRDefault="00E82BA1" w:rsidP="00AC07EA">
            <w:pPr>
              <w:pStyle w:val="ListParagraph"/>
              <w:numPr>
                <w:ilvl w:val="0"/>
                <w:numId w:val="7"/>
              </w:numPr>
            </w:pPr>
            <w:r>
              <w:t xml:space="preserve">Added “C” for </w:t>
            </w:r>
            <w:r w:rsidR="00527DBE">
              <w:t xml:space="preserve">ambient </w:t>
            </w:r>
            <w:r>
              <w:t xml:space="preserve">continuous monitoring </w:t>
            </w:r>
            <w:r w:rsidR="00527DBE">
              <w:t xml:space="preserve">results </w:t>
            </w:r>
            <w:r>
              <w:t xml:space="preserve">that were adjusted based on estimates of instrument drift or fouling. </w:t>
            </w:r>
          </w:p>
          <w:p w14:paraId="620A4C13" w14:textId="6ECA9E79" w:rsidR="00E82BA1" w:rsidRPr="00763ACD" w:rsidRDefault="00E82BA1" w:rsidP="00AC07EA">
            <w:pPr>
              <w:pStyle w:val="ListParagraph"/>
              <w:numPr>
                <w:ilvl w:val="0"/>
                <w:numId w:val="7"/>
              </w:numPr>
            </w:pPr>
            <w:r w:rsidRPr="00AC07EA">
              <w:rPr>
                <w:noProof/>
                <w:color w:val="000000"/>
              </w:rPr>
              <w:t>Added Secchi Depth to the examples of field measurements that do not require a “D” qualifier.</w:t>
            </w:r>
            <w:r w:rsidR="006A1409">
              <w:rPr>
                <w:noProof/>
                <w:color w:val="000000"/>
              </w:rPr>
              <w:t xml:space="preserve"> Removed the reference to parameter code from the definition of “D.”</w:t>
            </w:r>
          </w:p>
          <w:p w14:paraId="40155ABB" w14:textId="77777777" w:rsidR="00E82BA1" w:rsidRDefault="00E82BA1" w:rsidP="00AC07EA">
            <w:pPr>
              <w:pStyle w:val="ListParagraph"/>
              <w:numPr>
                <w:ilvl w:val="0"/>
                <w:numId w:val="7"/>
              </w:numPr>
            </w:pPr>
            <w:r>
              <w:t xml:space="preserve">Added unapproved </w:t>
            </w:r>
            <w:proofErr w:type="gramStart"/>
            <w:r>
              <w:t>field testing</w:t>
            </w:r>
            <w:proofErr w:type="gramEnd"/>
            <w:r>
              <w:t xml:space="preserve"> procedure (i.e., probe) used in place of a laboratory procedure as a reason to use the “H” qualifier. </w:t>
            </w:r>
          </w:p>
          <w:p w14:paraId="0E468C02" w14:textId="1415C7EB" w:rsidR="00E82BA1" w:rsidRDefault="00E82BA1" w:rsidP="00AC07EA">
            <w:pPr>
              <w:pStyle w:val="ListParagraph"/>
              <w:numPr>
                <w:ilvl w:val="0"/>
                <w:numId w:val="7"/>
              </w:numPr>
            </w:pPr>
            <w:r>
              <w:lastRenderedPageBreak/>
              <w:t>Added continuous field monitoring examples to potential uses of “J” qualifier.</w:t>
            </w:r>
            <w:r w:rsidR="006A1409">
              <w:t xml:space="preserve"> Revised examples of when the “J” qualifier may be used.</w:t>
            </w:r>
          </w:p>
          <w:p w14:paraId="6A109A9B" w14:textId="46A808D3" w:rsidR="006A1409" w:rsidRDefault="006A1409" w:rsidP="00AC07EA">
            <w:pPr>
              <w:pStyle w:val="ListParagraph"/>
              <w:numPr>
                <w:ilvl w:val="0"/>
                <w:numId w:val="7"/>
              </w:numPr>
            </w:pPr>
            <w:r>
              <w:t>Clarified the definition for “L” by removing the phrase, “and the calibration curve is known to exhibit a negative deflection.”</w:t>
            </w:r>
          </w:p>
          <w:p w14:paraId="13FBF2CD" w14:textId="09300D75" w:rsidR="006A1409" w:rsidRDefault="006A1409" w:rsidP="00AC07EA">
            <w:pPr>
              <w:pStyle w:val="ListParagraph"/>
              <w:numPr>
                <w:ilvl w:val="0"/>
                <w:numId w:val="7"/>
              </w:numPr>
            </w:pPr>
            <w:r>
              <w:t>Clarified the definition of “Q.”</w:t>
            </w:r>
          </w:p>
          <w:p w14:paraId="57EF3413" w14:textId="158501C7" w:rsidR="006A1409" w:rsidRDefault="006A1409" w:rsidP="00AC07EA">
            <w:pPr>
              <w:pStyle w:val="ListParagraph"/>
              <w:numPr>
                <w:ilvl w:val="0"/>
                <w:numId w:val="7"/>
              </w:numPr>
            </w:pPr>
            <w:r>
              <w:t>Amended the definition of “T” to state that its use is only acceptable under rare circumstances and if requested by the client.</w:t>
            </w:r>
          </w:p>
          <w:p w14:paraId="314F083F" w14:textId="3A5E1302" w:rsidR="00527DBE" w:rsidRDefault="00527DBE" w:rsidP="00AC07EA">
            <w:pPr>
              <w:pStyle w:val="ListParagraph"/>
              <w:numPr>
                <w:ilvl w:val="0"/>
                <w:numId w:val="7"/>
              </w:numPr>
            </w:pPr>
            <w:r>
              <w:t>Clarified the definition of “V” as it applies to microbiological tests.</w:t>
            </w:r>
          </w:p>
          <w:p w14:paraId="4D0D17FB" w14:textId="77777777" w:rsidR="00E82BA1" w:rsidRPr="00AC07EA" w:rsidRDefault="00E82BA1" w:rsidP="00AC07EA">
            <w:pPr>
              <w:pStyle w:val="ListParagraph"/>
              <w:numPr>
                <w:ilvl w:val="0"/>
                <w:numId w:val="7"/>
              </w:numPr>
            </w:pPr>
            <w:r>
              <w:t xml:space="preserve">Expanded the definition of “Z” to be used when </w:t>
            </w:r>
            <w:r w:rsidRPr="00AC07EA">
              <w:rPr>
                <w:noProof/>
                <w:color w:val="000000"/>
              </w:rPr>
              <w:t>enzymatic substrate methods show a positive result for all wells of the tray in all dilutions of the sample tested.</w:t>
            </w:r>
          </w:p>
          <w:p w14:paraId="09E3213A" w14:textId="0D7E9B00" w:rsidR="00E82BA1" w:rsidRPr="006760EA" w:rsidRDefault="00E82BA1" w:rsidP="00AC07EA">
            <w:pPr>
              <w:pStyle w:val="ListParagraph"/>
              <w:numPr>
                <w:ilvl w:val="0"/>
                <w:numId w:val="7"/>
              </w:numPr>
            </w:pPr>
            <w:r w:rsidRPr="00AC07EA">
              <w:rPr>
                <w:noProof/>
                <w:color w:val="000000"/>
              </w:rPr>
              <w:t xml:space="preserve">Added </w:t>
            </w:r>
            <w:r>
              <w:t>continuous field monitoring examples to potential uses of “?” qualifier.</w:t>
            </w:r>
          </w:p>
        </w:tc>
      </w:tr>
      <w:tr w:rsidR="00E82BA1" w:rsidRPr="006760EA" w14:paraId="4A62E4F7" w14:textId="77777777" w:rsidTr="00F33C29">
        <w:trPr>
          <w:trHeight w:val="900"/>
        </w:trPr>
        <w:tc>
          <w:tcPr>
            <w:tcW w:w="1346" w:type="dxa"/>
            <w:hideMark/>
          </w:tcPr>
          <w:p w14:paraId="0D7F501F" w14:textId="3AD82BE2" w:rsidR="00E82BA1" w:rsidRPr="006760EA" w:rsidRDefault="00E82BA1">
            <w:r>
              <w:lastRenderedPageBreak/>
              <w:t>62-160</w:t>
            </w:r>
            <w:r w:rsidRPr="006760EA">
              <w:t>.800</w:t>
            </w:r>
          </w:p>
        </w:tc>
        <w:tc>
          <w:tcPr>
            <w:tcW w:w="2429" w:type="dxa"/>
            <w:hideMark/>
          </w:tcPr>
          <w:p w14:paraId="683178C5" w14:textId="3A36F438" w:rsidR="00E82BA1" w:rsidRPr="006760EA" w:rsidRDefault="00E82BA1">
            <w:r>
              <w:t xml:space="preserve">Documents Incorporated by </w:t>
            </w:r>
            <w:r w:rsidRPr="006760EA">
              <w:t>Reference</w:t>
            </w:r>
          </w:p>
        </w:tc>
        <w:tc>
          <w:tcPr>
            <w:tcW w:w="9090" w:type="dxa"/>
          </w:tcPr>
          <w:p w14:paraId="23D2D6DF" w14:textId="16DCCF0E" w:rsidR="00E82BA1" w:rsidRPr="006760EA" w:rsidRDefault="00E82BA1" w:rsidP="00AC07EA">
            <w:pPr>
              <w:pStyle w:val="ListParagraph"/>
              <w:numPr>
                <w:ilvl w:val="0"/>
                <w:numId w:val="9"/>
              </w:numPr>
            </w:pPr>
            <w:r w:rsidRPr="00DF4D2D">
              <w:t>Updated references applicable to current revisions to this Chapter</w:t>
            </w:r>
            <w:r>
              <w:t xml:space="preserve"> and incorporated documents</w:t>
            </w:r>
            <w:r w:rsidRPr="00DF4D2D">
              <w:t>.</w:t>
            </w:r>
            <w:r w:rsidR="00714ECA">
              <w:t xml:space="preserve">  </w:t>
            </w:r>
          </w:p>
        </w:tc>
      </w:tr>
    </w:tbl>
    <w:p w14:paraId="4EF6A5F4" w14:textId="77777777" w:rsidR="00971BF2" w:rsidRDefault="00971BF2"/>
    <w:sectPr w:rsidR="00971BF2" w:rsidSect="00641E5C">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90F3" w14:textId="77777777" w:rsidR="003E5C71" w:rsidRDefault="003E5C71" w:rsidP="00382B3F">
      <w:pPr>
        <w:spacing w:after="0" w:line="240" w:lineRule="auto"/>
      </w:pPr>
      <w:r>
        <w:separator/>
      </w:r>
    </w:p>
  </w:endnote>
  <w:endnote w:type="continuationSeparator" w:id="0">
    <w:p w14:paraId="63EB901A" w14:textId="77777777" w:rsidR="003E5C71" w:rsidRDefault="003E5C71" w:rsidP="0038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82AA" w14:textId="301EB9A8" w:rsidR="00382B3F" w:rsidRPr="00382B3F" w:rsidRDefault="00382B3F">
    <w:pPr>
      <w:pStyle w:val="Footer"/>
      <w:rPr>
        <w:sz w:val="16"/>
        <w:szCs w:val="16"/>
      </w:rPr>
    </w:pPr>
    <w:proofErr w:type="spellStart"/>
    <w:r>
      <w:rPr>
        <w:sz w:val="16"/>
        <w:szCs w:val="16"/>
      </w:rPr>
      <w:t>AEQAS</w:t>
    </w:r>
    <w:proofErr w:type="spellEnd"/>
    <w:r>
      <w:rPr>
        <w:sz w:val="16"/>
        <w:szCs w:val="16"/>
      </w:rPr>
      <w:t>/</w:t>
    </w:r>
    <w:r w:rsidRPr="00382B3F">
      <w:rPr>
        <w:sz w:val="16"/>
        <w:szCs w:val="16"/>
      </w:rPr>
      <w:t xml:space="preserve">62-160 Revisions Summary/Page </w:t>
    </w:r>
    <w:r w:rsidRPr="00382B3F">
      <w:rPr>
        <w:bCs/>
        <w:sz w:val="16"/>
        <w:szCs w:val="16"/>
      </w:rPr>
      <w:fldChar w:fldCharType="begin"/>
    </w:r>
    <w:r w:rsidRPr="00382B3F">
      <w:rPr>
        <w:bCs/>
        <w:sz w:val="16"/>
        <w:szCs w:val="16"/>
      </w:rPr>
      <w:instrText xml:space="preserve"> PAGE  \* Arabic  \* MERGEFORMAT </w:instrText>
    </w:r>
    <w:r w:rsidRPr="00382B3F">
      <w:rPr>
        <w:bCs/>
        <w:sz w:val="16"/>
        <w:szCs w:val="16"/>
      </w:rPr>
      <w:fldChar w:fldCharType="separate"/>
    </w:r>
    <w:r w:rsidR="009E43EC">
      <w:rPr>
        <w:bCs/>
        <w:noProof/>
        <w:sz w:val="16"/>
        <w:szCs w:val="16"/>
      </w:rPr>
      <w:t>2</w:t>
    </w:r>
    <w:r w:rsidRPr="00382B3F">
      <w:rPr>
        <w:bCs/>
        <w:sz w:val="16"/>
        <w:szCs w:val="16"/>
      </w:rPr>
      <w:fldChar w:fldCharType="end"/>
    </w:r>
    <w:r w:rsidRPr="00382B3F">
      <w:rPr>
        <w:sz w:val="16"/>
        <w:szCs w:val="16"/>
      </w:rPr>
      <w:t xml:space="preserve"> of </w:t>
    </w:r>
    <w:r w:rsidRPr="00382B3F">
      <w:rPr>
        <w:bCs/>
        <w:sz w:val="16"/>
        <w:szCs w:val="16"/>
      </w:rPr>
      <w:fldChar w:fldCharType="begin"/>
    </w:r>
    <w:r w:rsidRPr="00382B3F">
      <w:rPr>
        <w:bCs/>
        <w:sz w:val="16"/>
        <w:szCs w:val="16"/>
      </w:rPr>
      <w:instrText xml:space="preserve"> NUMPAGES  \* Arabic  \* MERGEFORMAT </w:instrText>
    </w:r>
    <w:r w:rsidRPr="00382B3F">
      <w:rPr>
        <w:bCs/>
        <w:sz w:val="16"/>
        <w:szCs w:val="16"/>
      </w:rPr>
      <w:fldChar w:fldCharType="separate"/>
    </w:r>
    <w:r w:rsidR="009E43EC">
      <w:rPr>
        <w:bCs/>
        <w:noProof/>
        <w:sz w:val="16"/>
        <w:szCs w:val="16"/>
      </w:rPr>
      <w:t>2</w:t>
    </w:r>
    <w:r w:rsidRPr="00382B3F">
      <w:rPr>
        <w:bCs/>
        <w:sz w:val="16"/>
        <w:szCs w:val="16"/>
      </w:rPr>
      <w:fldChar w:fldCharType="end"/>
    </w:r>
    <w:r w:rsidRPr="00382B3F">
      <w:rPr>
        <w:bCs/>
        <w:sz w:val="16"/>
        <w:szCs w:val="16"/>
      </w:rPr>
      <w:t>/</w:t>
    </w:r>
    <w:r w:rsidR="00410048">
      <w:rPr>
        <w:bCs/>
        <w:sz w:val="16"/>
        <w:szCs w:val="16"/>
      </w:rPr>
      <w:t>1-12-2026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1022" w14:textId="77777777" w:rsidR="003E5C71" w:rsidRDefault="003E5C71" w:rsidP="00382B3F">
      <w:pPr>
        <w:spacing w:after="0" w:line="240" w:lineRule="auto"/>
      </w:pPr>
      <w:r>
        <w:separator/>
      </w:r>
    </w:p>
  </w:footnote>
  <w:footnote w:type="continuationSeparator" w:id="0">
    <w:p w14:paraId="2A86F65B" w14:textId="77777777" w:rsidR="003E5C71" w:rsidRDefault="003E5C71" w:rsidP="00382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342C" w14:textId="6653DCF6" w:rsidR="00F47990" w:rsidRPr="00833EE1" w:rsidRDefault="00833EE1" w:rsidP="00833EE1">
    <w:pPr>
      <w:pStyle w:val="Header"/>
      <w:jc w:val="center"/>
      <w:rPr>
        <w:b/>
        <w:bCs/>
        <w:sz w:val="28"/>
        <w:szCs w:val="28"/>
      </w:rPr>
    </w:pPr>
    <w:r w:rsidRPr="00833EE1">
      <w:rPr>
        <w:b/>
        <w:bCs/>
        <w:sz w:val="28"/>
        <w:szCs w:val="28"/>
      </w:rPr>
      <w:t xml:space="preserve">Proposed Changes to Chapter 62-160, </w:t>
    </w:r>
    <w:proofErr w:type="spellStart"/>
    <w:r w:rsidRPr="00833EE1">
      <w:rPr>
        <w:b/>
        <w:bCs/>
        <w:sz w:val="28"/>
        <w:szCs w:val="28"/>
      </w:rPr>
      <w:t>F.A.C</w:t>
    </w:r>
    <w:proofErr w:type="spellEnd"/>
    <w:r w:rsidRPr="00833EE1">
      <w:rPr>
        <w:b/>
        <w:bC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657"/>
    <w:multiLevelType w:val="hybridMultilevel"/>
    <w:tmpl w:val="EEC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05E6D"/>
    <w:multiLevelType w:val="hybridMultilevel"/>
    <w:tmpl w:val="9FF2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24107"/>
    <w:multiLevelType w:val="hybridMultilevel"/>
    <w:tmpl w:val="1F8E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56DFA"/>
    <w:multiLevelType w:val="hybridMultilevel"/>
    <w:tmpl w:val="1E48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8235A"/>
    <w:multiLevelType w:val="hybridMultilevel"/>
    <w:tmpl w:val="FB74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84446"/>
    <w:multiLevelType w:val="hybridMultilevel"/>
    <w:tmpl w:val="24D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D56DA"/>
    <w:multiLevelType w:val="hybridMultilevel"/>
    <w:tmpl w:val="4E10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13D48"/>
    <w:multiLevelType w:val="hybridMultilevel"/>
    <w:tmpl w:val="83FA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84A96"/>
    <w:multiLevelType w:val="hybridMultilevel"/>
    <w:tmpl w:val="D4BE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06922">
    <w:abstractNumId w:val="8"/>
  </w:num>
  <w:num w:numId="2" w16cid:durableId="1967616336">
    <w:abstractNumId w:val="6"/>
  </w:num>
  <w:num w:numId="3" w16cid:durableId="847252166">
    <w:abstractNumId w:val="0"/>
  </w:num>
  <w:num w:numId="4" w16cid:durableId="1953436913">
    <w:abstractNumId w:val="5"/>
  </w:num>
  <w:num w:numId="5" w16cid:durableId="861285233">
    <w:abstractNumId w:val="7"/>
  </w:num>
  <w:num w:numId="6" w16cid:durableId="118500642">
    <w:abstractNumId w:val="1"/>
  </w:num>
  <w:num w:numId="7" w16cid:durableId="2104766041">
    <w:abstractNumId w:val="2"/>
  </w:num>
  <w:num w:numId="8" w16cid:durableId="349569888">
    <w:abstractNumId w:val="3"/>
  </w:num>
  <w:num w:numId="9" w16cid:durableId="632835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EA"/>
    <w:rsid w:val="00065FA5"/>
    <w:rsid w:val="00072151"/>
    <w:rsid w:val="00081780"/>
    <w:rsid w:val="000837A1"/>
    <w:rsid w:val="00085FED"/>
    <w:rsid w:val="000C149A"/>
    <w:rsid w:val="000D7010"/>
    <w:rsid w:val="000E5FCF"/>
    <w:rsid w:val="00102D44"/>
    <w:rsid w:val="001356D4"/>
    <w:rsid w:val="00141303"/>
    <w:rsid w:val="001A3D0A"/>
    <w:rsid w:val="001B3F25"/>
    <w:rsid w:val="001D1124"/>
    <w:rsid w:val="001D20D6"/>
    <w:rsid w:val="001F3203"/>
    <w:rsid w:val="001F32CF"/>
    <w:rsid w:val="002348EE"/>
    <w:rsid w:val="00237BA1"/>
    <w:rsid w:val="00260F23"/>
    <w:rsid w:val="002A3AE4"/>
    <w:rsid w:val="002C275F"/>
    <w:rsid w:val="002D64BE"/>
    <w:rsid w:val="002D7636"/>
    <w:rsid w:val="002F1C6C"/>
    <w:rsid w:val="00382B3F"/>
    <w:rsid w:val="00390A22"/>
    <w:rsid w:val="0039259E"/>
    <w:rsid w:val="003C10E3"/>
    <w:rsid w:val="003E5ABC"/>
    <w:rsid w:val="003E5C71"/>
    <w:rsid w:val="00401E5F"/>
    <w:rsid w:val="00410048"/>
    <w:rsid w:val="00415AF5"/>
    <w:rsid w:val="00417BDD"/>
    <w:rsid w:val="004279F4"/>
    <w:rsid w:val="00437627"/>
    <w:rsid w:val="00446932"/>
    <w:rsid w:val="004B3674"/>
    <w:rsid w:val="004D0C9E"/>
    <w:rsid w:val="00527DBE"/>
    <w:rsid w:val="00577D84"/>
    <w:rsid w:val="005A140A"/>
    <w:rsid w:val="00636BCE"/>
    <w:rsid w:val="00641E5C"/>
    <w:rsid w:val="006760EA"/>
    <w:rsid w:val="00677355"/>
    <w:rsid w:val="00680CCE"/>
    <w:rsid w:val="006964C1"/>
    <w:rsid w:val="006A1409"/>
    <w:rsid w:val="006F4DA8"/>
    <w:rsid w:val="00714ECA"/>
    <w:rsid w:val="00742D28"/>
    <w:rsid w:val="007C5242"/>
    <w:rsid w:val="00833EE1"/>
    <w:rsid w:val="00835FA5"/>
    <w:rsid w:val="00845B68"/>
    <w:rsid w:val="008A3598"/>
    <w:rsid w:val="008A7866"/>
    <w:rsid w:val="008B2C9E"/>
    <w:rsid w:val="00971BF2"/>
    <w:rsid w:val="009912CC"/>
    <w:rsid w:val="009A64D3"/>
    <w:rsid w:val="009E43EC"/>
    <w:rsid w:val="00A05925"/>
    <w:rsid w:val="00A50FBC"/>
    <w:rsid w:val="00A53962"/>
    <w:rsid w:val="00A546D3"/>
    <w:rsid w:val="00A90D9D"/>
    <w:rsid w:val="00AC07EA"/>
    <w:rsid w:val="00B12578"/>
    <w:rsid w:val="00B47ACE"/>
    <w:rsid w:val="00B54335"/>
    <w:rsid w:val="00B71A20"/>
    <w:rsid w:val="00BB0A38"/>
    <w:rsid w:val="00BF2684"/>
    <w:rsid w:val="00C22E16"/>
    <w:rsid w:val="00C24D0A"/>
    <w:rsid w:val="00C31D52"/>
    <w:rsid w:val="00CE7C82"/>
    <w:rsid w:val="00CF2DBE"/>
    <w:rsid w:val="00D03170"/>
    <w:rsid w:val="00D37CEF"/>
    <w:rsid w:val="00D40926"/>
    <w:rsid w:val="00E31D9A"/>
    <w:rsid w:val="00E44BD5"/>
    <w:rsid w:val="00E554DD"/>
    <w:rsid w:val="00E82BA1"/>
    <w:rsid w:val="00E85791"/>
    <w:rsid w:val="00EA2115"/>
    <w:rsid w:val="00EC428C"/>
    <w:rsid w:val="00EE7101"/>
    <w:rsid w:val="00F114B0"/>
    <w:rsid w:val="00F2000A"/>
    <w:rsid w:val="00F22F9E"/>
    <w:rsid w:val="00F23EEB"/>
    <w:rsid w:val="00F23F75"/>
    <w:rsid w:val="00F33C29"/>
    <w:rsid w:val="00F47990"/>
    <w:rsid w:val="00F52F62"/>
    <w:rsid w:val="00F55D44"/>
    <w:rsid w:val="00F641EF"/>
    <w:rsid w:val="00F87719"/>
    <w:rsid w:val="00FA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09901"/>
  <w15:chartTrackingRefBased/>
  <w15:docId w15:val="{07177CED-8437-44D7-8BFE-F126DC76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6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B3F"/>
  </w:style>
  <w:style w:type="paragraph" w:styleId="Footer">
    <w:name w:val="footer"/>
    <w:basedOn w:val="Normal"/>
    <w:link w:val="FooterChar"/>
    <w:uiPriority w:val="99"/>
    <w:unhideWhenUsed/>
    <w:rsid w:val="00382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B3F"/>
  </w:style>
  <w:style w:type="paragraph" w:styleId="BalloonText">
    <w:name w:val="Balloon Text"/>
    <w:basedOn w:val="Normal"/>
    <w:link w:val="BalloonTextChar"/>
    <w:uiPriority w:val="99"/>
    <w:semiHidden/>
    <w:unhideWhenUsed/>
    <w:rsid w:val="00E44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BD5"/>
    <w:rPr>
      <w:rFonts w:ascii="Segoe UI" w:hAnsi="Segoe UI" w:cs="Segoe UI"/>
      <w:sz w:val="18"/>
      <w:szCs w:val="18"/>
    </w:rPr>
  </w:style>
  <w:style w:type="paragraph" w:styleId="Revision">
    <w:name w:val="Revision"/>
    <w:hidden/>
    <w:uiPriority w:val="99"/>
    <w:semiHidden/>
    <w:rsid w:val="00636BCE"/>
    <w:pPr>
      <w:spacing w:after="0" w:line="240" w:lineRule="auto"/>
    </w:pPr>
  </w:style>
  <w:style w:type="character" w:styleId="CommentReference">
    <w:name w:val="annotation reference"/>
    <w:basedOn w:val="DefaultParagraphFont"/>
    <w:uiPriority w:val="99"/>
    <w:semiHidden/>
    <w:unhideWhenUsed/>
    <w:rsid w:val="000D7010"/>
    <w:rPr>
      <w:sz w:val="16"/>
      <w:szCs w:val="16"/>
    </w:rPr>
  </w:style>
  <w:style w:type="paragraph" w:styleId="CommentText">
    <w:name w:val="annotation text"/>
    <w:basedOn w:val="Normal"/>
    <w:link w:val="CommentTextChar"/>
    <w:uiPriority w:val="99"/>
    <w:unhideWhenUsed/>
    <w:rsid w:val="000D7010"/>
    <w:pPr>
      <w:spacing w:line="240" w:lineRule="auto"/>
    </w:pPr>
    <w:rPr>
      <w:sz w:val="20"/>
      <w:szCs w:val="20"/>
    </w:rPr>
  </w:style>
  <w:style w:type="character" w:customStyle="1" w:styleId="CommentTextChar">
    <w:name w:val="Comment Text Char"/>
    <w:basedOn w:val="DefaultParagraphFont"/>
    <w:link w:val="CommentText"/>
    <w:uiPriority w:val="99"/>
    <w:rsid w:val="000D7010"/>
    <w:rPr>
      <w:sz w:val="20"/>
      <w:szCs w:val="20"/>
    </w:rPr>
  </w:style>
  <w:style w:type="paragraph" w:styleId="CommentSubject">
    <w:name w:val="annotation subject"/>
    <w:basedOn w:val="CommentText"/>
    <w:next w:val="CommentText"/>
    <w:link w:val="CommentSubjectChar"/>
    <w:uiPriority w:val="99"/>
    <w:semiHidden/>
    <w:unhideWhenUsed/>
    <w:rsid w:val="000D7010"/>
    <w:rPr>
      <w:b/>
      <w:bCs/>
    </w:rPr>
  </w:style>
  <w:style w:type="character" w:customStyle="1" w:styleId="CommentSubjectChar">
    <w:name w:val="Comment Subject Char"/>
    <w:basedOn w:val="CommentTextChar"/>
    <w:link w:val="CommentSubject"/>
    <w:uiPriority w:val="99"/>
    <w:semiHidden/>
    <w:rsid w:val="000D7010"/>
    <w:rPr>
      <w:b/>
      <w:bCs/>
      <w:sz w:val="20"/>
      <w:szCs w:val="20"/>
    </w:rPr>
  </w:style>
  <w:style w:type="paragraph" w:styleId="ListParagraph">
    <w:name w:val="List Paragraph"/>
    <w:basedOn w:val="Normal"/>
    <w:uiPriority w:val="34"/>
    <w:qFormat/>
    <w:rsid w:val="00641E5C"/>
    <w:pPr>
      <w:ind w:left="720"/>
      <w:contextualSpacing/>
    </w:pPr>
  </w:style>
  <w:style w:type="character" w:styleId="Hyperlink">
    <w:name w:val="Hyperlink"/>
    <w:basedOn w:val="DefaultParagraphFont"/>
    <w:uiPriority w:val="99"/>
    <w:unhideWhenUsed/>
    <w:rsid w:val="00680CCE"/>
    <w:rPr>
      <w:color w:val="0563C1" w:themeColor="hyperlink"/>
      <w:u w:val="single"/>
    </w:rPr>
  </w:style>
  <w:style w:type="character" w:styleId="UnresolvedMention">
    <w:name w:val="Unresolved Mention"/>
    <w:basedOn w:val="DefaultParagraphFont"/>
    <w:uiPriority w:val="99"/>
    <w:semiHidden/>
    <w:unhideWhenUsed/>
    <w:rsid w:val="00680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8B337C1B17D409A4F074317D91BB5" ma:contentTypeVersion="17" ma:contentTypeDescription="Create a new document." ma:contentTypeScope="" ma:versionID="e9a4fabde98f5c8367554e0856846a52">
  <xsd:schema xmlns:xsd="http://www.w3.org/2001/XMLSchema" xmlns:xs="http://www.w3.org/2001/XMLSchema" xmlns:p="http://schemas.microsoft.com/office/2006/metadata/properties" xmlns:ns2="a31c643f-8042-4d0a-9f0b-4da3e9f0bb4e" xmlns:ns3="f7520478-f12b-48de-b65e-3cb25052c86c" targetNamespace="http://schemas.microsoft.com/office/2006/metadata/properties" ma:root="true" ma:fieldsID="58e05fe02d8a6478b97bc464194bfc49" ns2:_="" ns3:_="">
    <xsd:import namespace="a31c643f-8042-4d0a-9f0b-4da3e9f0bb4e"/>
    <xsd:import namespace="f7520478-f12b-48de-b65e-3cb25052c8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643f-8042-4d0a-9f0b-4da3e9f0b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element name="Notes" ma:index="23"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520478-f12b-48de-b65e-3cb25052c86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7301d9bc-628d-49ad-9df5-57d3862fe829}" ma:internalName="TaxCatchAll" ma:readOnly="false" ma:showField="CatchAllData" ma:web="f7520478-f12b-48de-b65e-3cb25052c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1c643f-8042-4d0a-9f0b-4da3e9f0bb4e">
      <Terms xmlns="http://schemas.microsoft.com/office/infopath/2007/PartnerControls"/>
    </lcf76f155ced4ddcb4097134ff3c332f>
    <TaxCatchAll xmlns="f7520478-f12b-48de-b65e-3cb25052c86c" xsi:nil="true"/>
    <Notes xmlns="a31c643f-8042-4d0a-9f0b-4da3e9f0bb4e" xsi:nil="true"/>
  </documentManagement>
</p:properties>
</file>

<file path=customXml/itemProps1.xml><?xml version="1.0" encoding="utf-8"?>
<ds:datastoreItem xmlns:ds="http://schemas.openxmlformats.org/officeDocument/2006/customXml" ds:itemID="{A25BF195-4188-498C-B345-2ACF0E45B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643f-8042-4d0a-9f0b-4da3e9f0bb4e"/>
    <ds:schemaRef ds:uri="f7520478-f12b-48de-b65e-3cb25052c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FE8CE-F011-4E50-AD0F-B59ACB0E423A}">
  <ds:schemaRefs>
    <ds:schemaRef ds:uri="http://schemas.microsoft.com/sharepoint/v3/contenttype/forms"/>
  </ds:schemaRefs>
</ds:datastoreItem>
</file>

<file path=customXml/itemProps3.xml><?xml version="1.0" encoding="utf-8"?>
<ds:datastoreItem xmlns:ds="http://schemas.openxmlformats.org/officeDocument/2006/customXml" ds:itemID="{C241BBF0-0F0D-4B9D-AF32-EA6338434EC1}">
  <ds:schemaRefs>
    <ds:schemaRef ds:uri="http://schemas.microsoft.com/office/2006/metadata/properties"/>
    <ds:schemaRef ds:uri="http://schemas.microsoft.com/office/infopath/2007/PartnerControls"/>
    <ds:schemaRef ds:uri="a31c643f-8042-4d0a-9f0b-4da3e9f0bb4e"/>
    <ds:schemaRef ds:uri="f7520478-f12b-48de-b65e-3cb25052c8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4214</Characters>
  <Application>Microsoft Office Word</Application>
  <DocSecurity>0</DocSecurity>
  <Lines>156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Blizzard, Michael</dc:creator>
  <cp:keywords/>
  <dc:description/>
  <cp:lastModifiedBy>Letson, Aaryn</cp:lastModifiedBy>
  <cp:revision>2</cp:revision>
  <dcterms:created xsi:type="dcterms:W3CDTF">2026-03-05T16:11:00Z</dcterms:created>
  <dcterms:modified xsi:type="dcterms:W3CDTF">2026-03-05T16:11:00Z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0x010100FBA8B337C1B17D409A4F074317D91BB5</vt:lpwstr>
  </property>
</Properties>
</file>