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A55E" w14:textId="77777777" w:rsidR="0050436D" w:rsidRPr="0050436D" w:rsidRDefault="0050436D" w:rsidP="0050436D">
      <w:pPr>
        <w:widowControl w:val="0"/>
        <w:spacing w:after="0" w:line="260" w:lineRule="atLeast"/>
        <w:jc w:val="center"/>
        <w:outlineLvl w:val="0"/>
        <w:rPr>
          <w:rFonts w:ascii="Times New Roman" w:eastAsia="Times New Roman" w:hAnsi="Times New Roman" w:cs="Times New Roman"/>
          <w:b/>
          <w:kern w:val="0"/>
          <w:sz w:val="20"/>
          <w14:ligatures w14:val="none"/>
        </w:rPr>
      </w:pPr>
      <w:r w:rsidRPr="0050436D">
        <w:rPr>
          <w:rFonts w:ascii="Times New Roman" w:eastAsia="Times New Roman" w:hAnsi="Times New Roman" w:cs="Times New Roman"/>
          <w:b/>
          <w:kern w:val="0"/>
          <w:sz w:val="20"/>
          <w14:ligatures w14:val="none"/>
        </w:rPr>
        <w:t>CHAPTER 62-699</w:t>
      </w:r>
    </w:p>
    <w:p w14:paraId="459B04F4" w14:textId="77777777" w:rsidR="0050436D" w:rsidRPr="0050436D" w:rsidRDefault="0050436D" w:rsidP="0050436D">
      <w:pPr>
        <w:widowControl w:val="0"/>
        <w:spacing w:after="240" w:line="260" w:lineRule="atLeast"/>
        <w:jc w:val="center"/>
        <w:outlineLvl w:val="0"/>
        <w:rPr>
          <w:rFonts w:ascii="Times New Roman" w:eastAsia="Times New Roman" w:hAnsi="Times New Roman" w:cs="Times New Roman"/>
          <w:b/>
          <w:kern w:val="0"/>
          <w:sz w:val="20"/>
          <w14:ligatures w14:val="none"/>
        </w:rPr>
      </w:pPr>
      <w:r w:rsidRPr="0050436D">
        <w:rPr>
          <w:rFonts w:ascii="Times New Roman" w:eastAsia="Times New Roman" w:hAnsi="Times New Roman" w:cs="Times New Roman"/>
          <w:b/>
          <w:kern w:val="0"/>
          <w:sz w:val="20"/>
          <w14:ligatures w14:val="none"/>
        </w:rPr>
        <w:t>TREATMENT PLANT CLASSIFICATION AND STAFFING</w:t>
      </w:r>
    </w:p>
    <w:p w14:paraId="6719DD94" w14:textId="77777777" w:rsidR="0050436D" w:rsidRPr="0050436D" w:rsidRDefault="0050436D" w:rsidP="0050436D">
      <w:pPr>
        <w:widowControl w:val="0"/>
        <w:spacing w:after="0" w:line="260" w:lineRule="atLeast"/>
        <w:jc w:val="both"/>
        <w:outlineLvl w:val="0"/>
        <w:rPr>
          <w:rFonts w:ascii="Times New Roman" w:eastAsia="Times New Roman" w:hAnsi="Times New Roman" w:cs="Times New Roman"/>
          <w:kern w:val="0"/>
          <w:sz w:val="20"/>
          <w14:ligatures w14:val="none"/>
        </w:rPr>
      </w:pPr>
      <w:r w:rsidRPr="0050436D">
        <w:rPr>
          <w:rFonts w:ascii="Times New Roman" w:eastAsia="Times New Roman" w:hAnsi="Times New Roman" w:cs="Times New Roman"/>
          <w:kern w:val="0"/>
          <w:sz w:val="20"/>
          <w14:ligatures w14:val="none"/>
        </w:rPr>
        <w:t xml:space="preserve">62-699.200 </w:t>
      </w:r>
      <w:r w:rsidRPr="0050436D">
        <w:rPr>
          <w:rFonts w:ascii="Times New Roman" w:eastAsia="Times New Roman" w:hAnsi="Times New Roman" w:cs="Times New Roman"/>
          <w:kern w:val="0"/>
          <w:sz w:val="20"/>
          <w14:ligatures w14:val="none"/>
        </w:rPr>
        <w:tab/>
        <w:t>Definitions.</w:t>
      </w:r>
    </w:p>
    <w:p w14:paraId="665667E8" w14:textId="77777777" w:rsidR="0050436D" w:rsidRPr="0050436D" w:rsidRDefault="0050436D" w:rsidP="0050436D">
      <w:pPr>
        <w:widowControl w:val="0"/>
        <w:spacing w:after="0" w:line="260" w:lineRule="atLeast"/>
        <w:jc w:val="both"/>
        <w:outlineLvl w:val="0"/>
        <w:rPr>
          <w:rFonts w:ascii="Times New Roman" w:eastAsia="Times New Roman" w:hAnsi="Times New Roman" w:cs="Times New Roman"/>
          <w:kern w:val="0"/>
          <w:sz w:val="20"/>
          <w14:ligatures w14:val="none"/>
        </w:rPr>
      </w:pPr>
      <w:r w:rsidRPr="0050436D">
        <w:rPr>
          <w:rFonts w:ascii="Times New Roman" w:eastAsia="Times New Roman" w:hAnsi="Times New Roman" w:cs="Times New Roman"/>
          <w:kern w:val="0"/>
          <w:sz w:val="20"/>
          <w14:ligatures w14:val="none"/>
        </w:rPr>
        <w:t xml:space="preserve">62-699.310 </w:t>
      </w:r>
      <w:r w:rsidRPr="0050436D">
        <w:rPr>
          <w:rFonts w:ascii="Times New Roman" w:eastAsia="Times New Roman" w:hAnsi="Times New Roman" w:cs="Times New Roman"/>
          <w:kern w:val="0"/>
          <w:sz w:val="20"/>
          <w14:ligatures w14:val="none"/>
        </w:rPr>
        <w:tab/>
        <w:t>Classification and Staffing of Domestic Wastewater or Water Treatment Plants and Water Distribution Systems</w:t>
      </w:r>
    </w:p>
    <w:p w14:paraId="1BDD13C3" w14:textId="77777777" w:rsidR="0050436D" w:rsidRPr="0050436D" w:rsidRDefault="0050436D" w:rsidP="0050436D">
      <w:pPr>
        <w:widowControl w:val="0"/>
        <w:spacing w:after="240" w:line="260" w:lineRule="atLeast"/>
        <w:jc w:val="both"/>
        <w:outlineLvl w:val="0"/>
        <w:rPr>
          <w:rFonts w:ascii="Times New Roman" w:eastAsia="Times New Roman" w:hAnsi="Times New Roman" w:cs="Times New Roman"/>
          <w:kern w:val="0"/>
          <w:sz w:val="20"/>
          <w14:ligatures w14:val="none"/>
        </w:rPr>
      </w:pPr>
      <w:r w:rsidRPr="0050436D">
        <w:rPr>
          <w:rFonts w:ascii="Times New Roman" w:eastAsia="Times New Roman" w:hAnsi="Times New Roman" w:cs="Times New Roman"/>
          <w:kern w:val="0"/>
          <w:sz w:val="20"/>
          <w14:ligatures w14:val="none"/>
        </w:rPr>
        <w:t xml:space="preserve">62-699.311 </w:t>
      </w:r>
      <w:r w:rsidRPr="0050436D">
        <w:rPr>
          <w:rFonts w:ascii="Times New Roman" w:eastAsia="Times New Roman" w:hAnsi="Times New Roman" w:cs="Times New Roman"/>
          <w:kern w:val="0"/>
          <w:sz w:val="20"/>
          <w14:ligatures w14:val="none"/>
        </w:rPr>
        <w:tab/>
        <w:t>Additional Classification and Staffing Requirements</w:t>
      </w:r>
    </w:p>
    <w:p w14:paraId="0B4BE993" w14:textId="77777777" w:rsidR="0050436D" w:rsidRPr="0050436D" w:rsidRDefault="0050436D" w:rsidP="0050436D">
      <w:pPr>
        <w:widowControl w:val="0"/>
        <w:tabs>
          <w:tab w:val="left" w:pos="360"/>
        </w:tabs>
        <w:spacing w:after="0" w:line="260" w:lineRule="atLeast"/>
        <w:ind w:firstLine="360"/>
        <w:jc w:val="both"/>
        <w:outlineLvl w:val="1"/>
        <w:rPr>
          <w:rFonts w:ascii="Times New Roman" w:eastAsia="Times New Roman" w:hAnsi="Times New Roman" w:cs="Times New Roman"/>
          <w:b/>
          <w:kern w:val="0"/>
          <w:sz w:val="20"/>
          <w:szCs w:val="20"/>
          <w14:ligatures w14:val="none"/>
        </w:rPr>
      </w:pPr>
      <w:r w:rsidRPr="0050436D">
        <w:rPr>
          <w:rFonts w:ascii="Times New Roman" w:eastAsia="Times New Roman" w:hAnsi="Times New Roman" w:cs="Times New Roman"/>
          <w:b/>
          <w:color w:val="000000"/>
          <w:kern w:val="0"/>
          <w:sz w:val="20"/>
          <w:szCs w:val="20"/>
          <w14:ligatures w14:val="none"/>
        </w:rPr>
        <w:t>62-699.200</w:t>
      </w:r>
      <w:r w:rsidRPr="0050436D">
        <w:rPr>
          <w:rFonts w:ascii="Times New Roman" w:eastAsia="Times New Roman" w:hAnsi="Times New Roman" w:cs="Times New Roman"/>
          <w:b/>
          <w:kern w:val="0"/>
          <w:sz w:val="20"/>
          <w:szCs w:val="20"/>
          <w14:ligatures w14:val="none"/>
        </w:rPr>
        <w:t xml:space="preserve"> Definitions.</w:t>
      </w:r>
    </w:p>
    <w:p w14:paraId="7A4C55AF" w14:textId="77777777" w:rsidR="0050436D" w:rsidRPr="0050436D" w:rsidRDefault="0050436D" w:rsidP="0050436D">
      <w:pPr>
        <w:widowControl w:val="0"/>
        <w:spacing w:after="0" w:line="260" w:lineRule="atLeast"/>
        <w:jc w:val="both"/>
        <w:rPr>
          <w:rFonts w:ascii="Times New Roman" w:eastAsia="Times New Roman" w:hAnsi="Times New Roman" w:cs="Times New Roman"/>
          <w:kern w:val="0"/>
          <w:sz w:val="20"/>
          <w:szCs w:val="20"/>
          <w14:ligatures w14:val="none"/>
        </w:rPr>
      </w:pPr>
      <w:r w:rsidRPr="0050436D">
        <w:rPr>
          <w:rFonts w:ascii="Times New Roman" w:eastAsia="Times New Roman" w:hAnsi="Times New Roman" w:cs="Times New Roman"/>
          <w:kern w:val="0"/>
          <w:sz w:val="20"/>
          <w:szCs w:val="20"/>
          <w14:ligatures w14:val="none"/>
        </w:rPr>
        <w:t>For the purposes of this chapter, the following words, phrases, or terms shall have the following meaning.</w:t>
      </w:r>
    </w:p>
    <w:p w14:paraId="5D801DFF" w14:textId="77777777" w:rsidR="0050436D" w:rsidRPr="0050436D" w:rsidRDefault="0050436D" w:rsidP="0050436D">
      <w:pPr>
        <w:widowControl w:val="0"/>
        <w:numPr>
          <w:ilvl w:val="0"/>
          <w:numId w:val="1"/>
        </w:numPr>
        <w:tabs>
          <w:tab w:val="left" w:pos="360"/>
          <w:tab w:val="left" w:pos="720"/>
        </w:tabs>
        <w:spacing w:after="0" w:line="260" w:lineRule="atLeast"/>
        <w:jc w:val="both"/>
        <w:rPr>
          <w:rFonts w:ascii="Times New Roman" w:eastAsia="Times New Roman" w:hAnsi="Times New Roman" w:cs="Times New Roman"/>
          <w:color w:val="000000"/>
          <w:kern w:val="0"/>
          <w:sz w:val="20"/>
          <w:szCs w:val="20"/>
          <w14:ligatures w14:val="none"/>
        </w:rPr>
      </w:pPr>
      <w:r w:rsidRPr="0050436D">
        <w:rPr>
          <w:rFonts w:ascii="Times New Roman" w:eastAsia="Times New Roman" w:hAnsi="Times New Roman" w:cs="Times New Roman"/>
          <w:color w:val="000000"/>
          <w:kern w:val="0"/>
          <w:sz w:val="20"/>
          <w:szCs w:val="20"/>
          <w14:ligatures w14:val="none"/>
        </w:rPr>
        <w:t xml:space="preserve">through (6) No change. </w:t>
      </w:r>
    </w:p>
    <w:p w14:paraId="170BB08E" w14:textId="77777777" w:rsidR="0050436D" w:rsidRPr="0050436D" w:rsidRDefault="0050436D" w:rsidP="0050436D">
      <w:pPr>
        <w:widowControl w:val="0"/>
        <w:tabs>
          <w:tab w:val="left" w:pos="360"/>
          <w:tab w:val="left" w:pos="720"/>
        </w:tabs>
        <w:spacing w:after="0" w:line="260" w:lineRule="atLeast"/>
        <w:ind w:left="360"/>
        <w:jc w:val="both"/>
        <w:rPr>
          <w:rFonts w:ascii="Times New Roman" w:eastAsia="Times New Roman" w:hAnsi="Times New Roman" w:cs="Times New Roman"/>
          <w:color w:val="000000"/>
          <w:kern w:val="0"/>
          <w:sz w:val="20"/>
          <w:szCs w:val="20"/>
          <w:u w:val="single"/>
          <w14:ligatures w14:val="none"/>
        </w:rPr>
      </w:pPr>
      <w:r w:rsidRPr="0050436D">
        <w:rPr>
          <w:rFonts w:ascii="Times New Roman" w:eastAsia="Times New Roman" w:hAnsi="Times New Roman" w:cs="Times New Roman"/>
          <w:color w:val="000000"/>
          <w:kern w:val="0"/>
          <w:sz w:val="20"/>
          <w:szCs w:val="20"/>
          <w:u w:val="single"/>
          <w14:ligatures w14:val="none"/>
        </w:rPr>
        <w:t>(7) “DISTRIBUTUTED WASTEWATER TREATMENT SYSTEM” or “DWTS” means the same as defined in subsection 62-600.200(20), F.A.C.</w:t>
      </w:r>
    </w:p>
    <w:p w14:paraId="36810729" w14:textId="77777777" w:rsidR="0050436D" w:rsidRPr="0050436D" w:rsidRDefault="0050436D" w:rsidP="0050436D">
      <w:pPr>
        <w:widowControl w:val="0"/>
        <w:tabs>
          <w:tab w:val="left" w:pos="360"/>
          <w:tab w:val="left" w:pos="720"/>
        </w:tabs>
        <w:spacing w:after="0" w:line="260" w:lineRule="atLeast"/>
        <w:ind w:left="360"/>
        <w:jc w:val="both"/>
        <w:rPr>
          <w:rFonts w:ascii="Times New Roman" w:eastAsia="Times New Roman" w:hAnsi="Times New Roman" w:cs="Times New Roman"/>
          <w:color w:val="000000"/>
          <w:kern w:val="0"/>
          <w:sz w:val="20"/>
          <w:szCs w:val="20"/>
          <w:u w:val="single"/>
          <w14:ligatures w14:val="none"/>
        </w:rPr>
      </w:pPr>
      <w:r w:rsidRPr="0050436D">
        <w:rPr>
          <w:rFonts w:ascii="Times New Roman" w:eastAsia="Times New Roman" w:hAnsi="Times New Roman" w:cs="Times New Roman"/>
          <w:color w:val="000000"/>
          <w:kern w:val="0"/>
          <w:sz w:val="20"/>
          <w:szCs w:val="20"/>
          <w:u w:val="single"/>
          <w14:ligatures w14:val="none"/>
        </w:rPr>
        <w:t>(8) “DISTRIBUTUTED WASTEWATER TREATMENT UNIT” or “DWTU” means the same as defined in subsection 62-600.200(21), F.A.C.</w:t>
      </w:r>
    </w:p>
    <w:p w14:paraId="0EFC85FE" w14:textId="77777777" w:rsidR="0050436D" w:rsidRPr="0050436D" w:rsidRDefault="0050436D" w:rsidP="0050436D">
      <w:pPr>
        <w:widowControl w:val="0"/>
        <w:tabs>
          <w:tab w:val="left" w:pos="360"/>
          <w:tab w:val="left" w:pos="720"/>
        </w:tabs>
        <w:spacing w:after="0" w:line="260" w:lineRule="atLeast"/>
        <w:ind w:left="360"/>
        <w:jc w:val="both"/>
        <w:rPr>
          <w:rFonts w:ascii="Times New Roman" w:eastAsia="Times New Roman" w:hAnsi="Times New Roman" w:cs="Times New Roman"/>
          <w:color w:val="000000"/>
          <w:kern w:val="0"/>
          <w:sz w:val="20"/>
          <w:szCs w:val="20"/>
          <w14:ligatures w14:val="none"/>
        </w:rPr>
      </w:pPr>
      <w:r w:rsidRPr="0050436D">
        <w:rPr>
          <w:rFonts w:ascii="Times New Roman" w:eastAsia="Times New Roman" w:hAnsi="Times New Roman" w:cs="Times New Roman"/>
          <w:color w:val="000000"/>
          <w:kern w:val="0"/>
          <w:sz w:val="20"/>
          <w:szCs w:val="20"/>
          <w14:ligatures w14:val="none"/>
        </w:rPr>
        <w:t xml:space="preserve">(9) “ELECTRONIC CONTROL SYSTEM” means a comprehensive automatic control system plus electronic surveillance system along with capability for manual adjustment and control of domestic wastewater or water treatment plant equipment and processes via a computerized system at a central or off-site location that is staffed </w:t>
      </w:r>
      <w:r w:rsidRPr="0050436D">
        <w:rPr>
          <w:rFonts w:ascii="Times New Roman" w:eastAsia="Times New Roman" w:hAnsi="Times New Roman" w:cs="Times New Roman"/>
          <w:color w:val="000000"/>
          <w:kern w:val="0"/>
          <w:sz w:val="20"/>
          <w:szCs w:val="20"/>
          <w:u w:val="single"/>
          <w14:ligatures w14:val="none"/>
        </w:rPr>
        <w:t>in accordance with this Chapter.</w:t>
      </w:r>
      <w:r w:rsidRPr="0050436D">
        <w:rPr>
          <w:rFonts w:ascii="Times New Roman" w:eastAsia="Times New Roman" w:hAnsi="Times New Roman" w:cs="Times New Roman"/>
          <w:color w:val="000000"/>
          <w:kern w:val="0"/>
          <w:sz w:val="20"/>
          <w:szCs w:val="20"/>
          <w14:ligatures w14:val="none"/>
        </w:rPr>
        <w:t xml:space="preserve"> </w:t>
      </w:r>
      <w:r w:rsidRPr="0050436D">
        <w:rPr>
          <w:rFonts w:ascii="Times New Roman" w:eastAsia="Times New Roman" w:hAnsi="Times New Roman" w:cs="Times New Roman"/>
          <w:strike/>
          <w:color w:val="000000"/>
          <w:kern w:val="0"/>
          <w:sz w:val="20"/>
          <w:szCs w:val="20"/>
          <w14:ligatures w14:val="none"/>
        </w:rPr>
        <w:t>by a Class C or higher treatment plant operator 24 hours per day and seven days per week.</w:t>
      </w:r>
      <w:r w:rsidRPr="0050436D">
        <w:rPr>
          <w:rFonts w:ascii="Times New Roman" w:eastAsia="Times New Roman" w:hAnsi="Times New Roman" w:cs="Times New Roman"/>
          <w:color w:val="000000"/>
          <w:kern w:val="0"/>
          <w:sz w:val="20"/>
          <w:szCs w:val="20"/>
          <w14:ligatures w14:val="none"/>
        </w:rPr>
        <w:t xml:space="preserve"> </w:t>
      </w:r>
    </w:p>
    <w:p w14:paraId="08AD0970" w14:textId="77777777" w:rsidR="0050436D" w:rsidRPr="0050436D" w:rsidRDefault="0050436D" w:rsidP="0050436D">
      <w:pPr>
        <w:widowControl w:val="0"/>
        <w:tabs>
          <w:tab w:val="left" w:pos="360"/>
          <w:tab w:val="left" w:pos="720"/>
        </w:tabs>
        <w:spacing w:after="0" w:line="260" w:lineRule="atLeast"/>
        <w:ind w:left="360"/>
        <w:jc w:val="both"/>
        <w:rPr>
          <w:rFonts w:ascii="Times New Roman" w:eastAsia="Times New Roman" w:hAnsi="Times New Roman" w:cs="Times New Roman"/>
          <w:kern w:val="0"/>
          <w:sz w:val="20"/>
          <w:szCs w:val="20"/>
          <w:u w:val="single"/>
          <w14:ligatures w14:val="none"/>
        </w:rPr>
      </w:pPr>
      <w:r w:rsidRPr="0050436D">
        <w:rPr>
          <w:rFonts w:ascii="Times New Roman" w:eastAsia="Times New Roman" w:hAnsi="Times New Roman" w:cs="Times New Roman"/>
          <w:color w:val="000000"/>
          <w:kern w:val="0"/>
          <w:sz w:val="20"/>
          <w:szCs w:val="20"/>
          <w14:ligatures w14:val="none"/>
        </w:rPr>
        <w:t xml:space="preserve">(8) through (9) Renumbered as (10) through (11). </w:t>
      </w:r>
    </w:p>
    <w:p w14:paraId="714FCEF3" w14:textId="77777777" w:rsidR="0050436D" w:rsidRPr="0050436D" w:rsidRDefault="0050436D" w:rsidP="0050436D">
      <w:pPr>
        <w:widowControl w:val="0"/>
        <w:tabs>
          <w:tab w:val="left" w:pos="360"/>
          <w:tab w:val="left" w:pos="720"/>
          <w:tab w:val="left" w:pos="1080"/>
        </w:tabs>
        <w:spacing w:after="0" w:line="260" w:lineRule="atLeast"/>
        <w:ind w:firstLine="360"/>
        <w:jc w:val="both"/>
        <w:rPr>
          <w:rFonts w:ascii="Times New Roman" w:eastAsia="Times New Roman" w:hAnsi="Times New Roman" w:cs="Times New Roman"/>
          <w:kern w:val="0"/>
          <w:sz w:val="20"/>
          <w:szCs w:val="20"/>
          <w14:ligatures w14:val="none"/>
        </w:rPr>
      </w:pPr>
      <w:r w:rsidRPr="0050436D">
        <w:rPr>
          <w:rFonts w:ascii="Times New Roman" w:eastAsia="Times New Roman" w:hAnsi="Times New Roman" w:cs="Times New Roman"/>
          <w:kern w:val="0"/>
          <w:sz w:val="20"/>
          <w:szCs w:val="20"/>
          <w14:ligatures w14:val="none"/>
        </w:rPr>
        <w:t>(12) “ONSITE,” when referring to operating, staffing, visiting, or checking a domestic wastewater or water treatment plant, means at the location of the plant</w:t>
      </w:r>
      <w:r w:rsidRPr="0050436D">
        <w:rPr>
          <w:rFonts w:ascii="Times New Roman" w:eastAsia="Times New Roman" w:hAnsi="Times New Roman" w:cs="Times New Roman"/>
          <w:kern w:val="0"/>
          <w:sz w:val="20"/>
          <w:szCs w:val="20"/>
          <w:u w:val="single"/>
          <w14:ligatures w14:val="none"/>
        </w:rPr>
        <w:t>; when referring to operating, staffing, or checking a DWTU means to actively control and operate the DWTU using an electronic control system</w:t>
      </w:r>
      <w:r w:rsidRPr="0050436D">
        <w:rPr>
          <w:rFonts w:ascii="Times New Roman" w:eastAsia="Times New Roman" w:hAnsi="Times New Roman" w:cs="Times New Roman"/>
          <w:kern w:val="0"/>
          <w:sz w:val="20"/>
          <w:szCs w:val="20"/>
          <w14:ligatures w14:val="none"/>
        </w:rPr>
        <w:t>; and when referring to operating or staffing a water distribution system, means at the location of the distribution system pipe, pumps, or tanks where operation or maintenance activities that may affect water quality or quantity are taking place.</w:t>
      </w:r>
    </w:p>
    <w:p w14:paraId="1DC32223" w14:textId="77777777" w:rsidR="0050436D" w:rsidRPr="0050436D" w:rsidRDefault="0050436D" w:rsidP="0050436D">
      <w:pPr>
        <w:widowControl w:val="0"/>
        <w:tabs>
          <w:tab w:val="left" w:pos="360"/>
          <w:tab w:val="left" w:pos="1080"/>
        </w:tabs>
        <w:spacing w:after="0" w:line="260" w:lineRule="atLeast"/>
        <w:ind w:firstLine="360"/>
        <w:jc w:val="both"/>
        <w:rPr>
          <w:rFonts w:ascii="Times New Roman" w:eastAsia="Times New Roman" w:hAnsi="Times New Roman" w:cs="Times New Roman"/>
          <w:kern w:val="0"/>
          <w:sz w:val="20"/>
          <w:szCs w:val="20"/>
          <w14:ligatures w14:val="none"/>
        </w:rPr>
      </w:pPr>
      <w:r w:rsidRPr="0050436D">
        <w:rPr>
          <w:rFonts w:ascii="Times New Roman" w:eastAsia="Times New Roman" w:hAnsi="Times New Roman" w:cs="Times New Roman"/>
          <w:kern w:val="0"/>
          <w:sz w:val="20"/>
          <w:szCs w:val="20"/>
          <w14:ligatures w14:val="none"/>
        </w:rPr>
        <w:t xml:space="preserve">(11) through (16) Renumbered as (13) through (18). </w:t>
      </w:r>
    </w:p>
    <w:p w14:paraId="620154E1" w14:textId="77777777" w:rsidR="0050436D" w:rsidRPr="0050436D" w:rsidRDefault="0050436D" w:rsidP="0050436D">
      <w:pPr>
        <w:widowControl w:val="0"/>
        <w:spacing w:before="120" w:after="240" w:line="260" w:lineRule="atLeast"/>
        <w:jc w:val="both"/>
        <w:rPr>
          <w:rFonts w:ascii="Times New Roman" w:eastAsia="Times New Roman" w:hAnsi="Times New Roman" w:cs="Times New Roman"/>
          <w:i/>
          <w:kern w:val="0"/>
          <w:sz w:val="18"/>
          <w:szCs w:val="18"/>
          <w14:ligatures w14:val="none"/>
        </w:rPr>
      </w:pPr>
      <w:r w:rsidRPr="0050436D">
        <w:rPr>
          <w:rFonts w:ascii="Times New Roman" w:eastAsia="Times New Roman" w:hAnsi="Times New Roman" w:cs="Times New Roman"/>
          <w:i/>
          <w:kern w:val="0"/>
          <w:sz w:val="18"/>
          <w:szCs w:val="18"/>
          <w14:ligatures w14:val="none"/>
        </w:rPr>
        <w:t>Rulemaking Authority 403.869, 403.88(4) FS. Law Implemented 403.182, 403.852, 403.862, 403.866 FS. History–New 10-15-07, Amended 3-6-13</w:t>
      </w:r>
      <w:r w:rsidRPr="0050436D">
        <w:rPr>
          <w:rFonts w:ascii="Times New Roman" w:eastAsia="Times New Roman" w:hAnsi="Times New Roman" w:cs="Times New Roman"/>
          <w:i/>
          <w:kern w:val="0"/>
          <w:sz w:val="18"/>
          <w:szCs w:val="18"/>
          <w:u w:val="single"/>
          <w14:ligatures w14:val="none"/>
        </w:rPr>
        <w:t>, xx-xx-xx</w:t>
      </w:r>
      <w:r w:rsidRPr="0050436D">
        <w:rPr>
          <w:rFonts w:ascii="Times New Roman" w:eastAsia="Times New Roman" w:hAnsi="Times New Roman" w:cs="Times New Roman"/>
          <w:i/>
          <w:kern w:val="0"/>
          <w:sz w:val="18"/>
          <w:szCs w:val="18"/>
          <w14:ligatures w14:val="none"/>
        </w:rPr>
        <w:t>.</w:t>
      </w:r>
    </w:p>
    <w:p w14:paraId="68223678" w14:textId="77777777" w:rsidR="0050436D" w:rsidRPr="0050436D" w:rsidRDefault="0050436D" w:rsidP="0050436D">
      <w:pPr>
        <w:widowControl w:val="0"/>
        <w:tabs>
          <w:tab w:val="left" w:pos="360"/>
          <w:tab w:val="left" w:pos="360"/>
          <w:tab w:val="left" w:pos="360"/>
          <w:tab w:val="left" w:pos="360"/>
        </w:tabs>
        <w:overflowPunct w:val="0"/>
        <w:autoSpaceDE w:val="0"/>
        <w:autoSpaceDN w:val="0"/>
        <w:adjustRightInd w:val="0"/>
        <w:spacing w:before="220" w:after="0" w:line="260" w:lineRule="atLeast"/>
        <w:ind w:firstLine="360"/>
        <w:jc w:val="both"/>
        <w:textAlignment w:val="baseline"/>
        <w:outlineLvl w:val="1"/>
        <w:rPr>
          <w:rFonts w:ascii="Times New Roman" w:eastAsia="Times New Roman" w:hAnsi="Times New Roman" w:cs="Times New Roman"/>
          <w:b/>
          <w:noProof/>
          <w:color w:val="000000"/>
          <w:kern w:val="0"/>
          <w:sz w:val="20"/>
          <w:szCs w:val="20"/>
          <w14:ligatures w14:val="none"/>
        </w:rPr>
      </w:pPr>
      <w:r w:rsidRPr="0050436D">
        <w:rPr>
          <w:rFonts w:ascii="Times New Roman" w:eastAsia="Times New Roman" w:hAnsi="Times New Roman" w:cs="Times New Roman"/>
          <w:b/>
          <w:color w:val="000000"/>
          <w:kern w:val="0"/>
          <w:sz w:val="20"/>
          <w:szCs w:val="20"/>
          <w14:ligatures w14:val="none"/>
        </w:rPr>
        <w:t>62-699.310</w:t>
      </w:r>
      <w:r w:rsidRPr="0050436D">
        <w:rPr>
          <w:rFonts w:ascii="Times New Roman" w:eastAsia="Times New Roman" w:hAnsi="Times New Roman" w:cs="Times New Roman"/>
          <w:b/>
          <w:noProof/>
          <w:color w:val="000000"/>
          <w:kern w:val="0"/>
          <w:sz w:val="20"/>
          <w:szCs w:val="20"/>
          <w14:ligatures w14:val="none"/>
        </w:rPr>
        <w:t xml:space="preserve"> Classification and Staffing of Domestic Wastewater or Water Treatment Plants and Water Distribution Systems.</w:t>
      </w:r>
    </w:p>
    <w:p w14:paraId="039087AB" w14:textId="77777777" w:rsidR="0050436D" w:rsidRPr="0050436D" w:rsidRDefault="0050436D" w:rsidP="0050436D">
      <w:pPr>
        <w:widowControl w:val="0"/>
        <w:spacing w:after="0" w:line="260" w:lineRule="atLeast"/>
        <w:jc w:val="both"/>
        <w:rPr>
          <w:rFonts w:ascii="Times New Roman" w:eastAsia="Times New Roman" w:hAnsi="Times New Roman" w:cs="Times New Roman"/>
          <w:kern w:val="0"/>
          <w:sz w:val="20"/>
          <w:szCs w:val="20"/>
          <w14:ligatures w14:val="none"/>
        </w:rPr>
      </w:pPr>
      <w:r w:rsidRPr="0050436D">
        <w:rPr>
          <w:rFonts w:ascii="Times New Roman" w:eastAsia="Times New Roman" w:hAnsi="Times New Roman" w:cs="Times New Roman"/>
          <w:kern w:val="0"/>
          <w:sz w:val="20"/>
          <w:szCs w:val="20"/>
          <w14:ligatures w14:val="none"/>
        </w:rPr>
        <w:t>This section applies to all domestic wastewater treatment plant permittees</w:t>
      </w:r>
      <w:r w:rsidRPr="0050436D">
        <w:rPr>
          <w:rFonts w:ascii="Times New Roman" w:eastAsia="Times New Roman" w:hAnsi="Times New Roman" w:cs="Times New Roman"/>
          <w:kern w:val="0"/>
          <w:sz w:val="20"/>
          <w:szCs w:val="20"/>
          <w:u w:val="single"/>
          <w14:ligatures w14:val="none"/>
        </w:rPr>
        <w:t>, which includes DWTS permittees,</w:t>
      </w:r>
      <w:r w:rsidRPr="0050436D">
        <w:rPr>
          <w:rFonts w:ascii="Times New Roman" w:eastAsia="Times New Roman" w:hAnsi="Times New Roman" w:cs="Times New Roman"/>
          <w:kern w:val="0"/>
          <w:sz w:val="20"/>
          <w:szCs w:val="20"/>
          <w14:ligatures w14:val="none"/>
        </w:rPr>
        <w:t xml:space="preserve"> and to all suppliers of water except those who own or operate a transient non-community water system (TWS) using only ground water as a source of supply and serving only religious institutions, or businesses, other than public food service establishments as defined and regulated under Chapter 381, 500, or 509, F.S., and other than religious institutions with school or daycare services. Licensed operators are not required for TWSs using only ground water as a source of supply and serving only religious institutions, or businesses, other than public food service establishments and other than religious institutions with school or daycare services.</w:t>
      </w:r>
    </w:p>
    <w:p w14:paraId="5AB15814" w14:textId="77777777" w:rsidR="0050436D" w:rsidRPr="0050436D" w:rsidRDefault="0050436D" w:rsidP="0050436D">
      <w:pPr>
        <w:widowControl w:val="0"/>
        <w:tabs>
          <w:tab w:val="left" w:pos="360"/>
        </w:tabs>
        <w:spacing w:after="0" w:line="260" w:lineRule="atLeast"/>
        <w:ind w:firstLine="360"/>
        <w:jc w:val="both"/>
        <w:rPr>
          <w:rFonts w:ascii="Times New Roman" w:eastAsia="Times New Roman" w:hAnsi="Times New Roman" w:cs="Times New Roman"/>
          <w:kern w:val="0"/>
          <w:sz w:val="20"/>
          <w:szCs w:val="20"/>
          <w14:ligatures w14:val="none"/>
        </w:rPr>
      </w:pPr>
      <w:r w:rsidRPr="0050436D">
        <w:rPr>
          <w:rFonts w:ascii="Times New Roman" w:eastAsia="Times New Roman" w:hAnsi="Times New Roman" w:cs="Times New Roman"/>
          <w:kern w:val="0"/>
          <w:sz w:val="20"/>
          <w:szCs w:val="20"/>
          <w14:ligatures w14:val="none"/>
        </w:rPr>
        <w:t xml:space="preserve">(1) No change. </w:t>
      </w:r>
    </w:p>
    <w:p w14:paraId="608CD081" w14:textId="77777777" w:rsidR="0050436D" w:rsidRPr="0050436D" w:rsidRDefault="0050436D" w:rsidP="0050436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50436D">
        <w:rPr>
          <w:rFonts w:ascii="Times New Roman" w:eastAsia="Times New Roman" w:hAnsi="Times New Roman" w:cs="Times New Roman"/>
          <w:noProof/>
          <w:color w:val="000000"/>
          <w:kern w:val="0"/>
          <w:sz w:val="20"/>
          <w:szCs w:val="20"/>
          <w14:ligatures w14:val="none"/>
        </w:rPr>
        <w:t xml:space="preserve">(2) Permittees and suppliers of water shall employ licensed operators onsite at their domestic wastewater </w:t>
      </w:r>
      <w:r w:rsidRPr="0050436D">
        <w:rPr>
          <w:rFonts w:ascii="Times New Roman" w:eastAsia="Times New Roman" w:hAnsi="Times New Roman" w:cs="Times New Roman"/>
          <w:noProof/>
          <w:color w:val="000000"/>
          <w:kern w:val="0"/>
          <w:sz w:val="20"/>
          <w:szCs w:val="20"/>
          <w:u w:val="single"/>
          <w14:ligatures w14:val="none"/>
        </w:rPr>
        <w:t>treatment plant(s), DWTS(s),</w:t>
      </w:r>
      <w:r w:rsidRPr="0050436D">
        <w:rPr>
          <w:rFonts w:ascii="Times New Roman" w:eastAsia="Times New Roman" w:hAnsi="Times New Roman" w:cs="Times New Roman"/>
          <w:noProof/>
          <w:color w:val="000000"/>
          <w:kern w:val="0"/>
          <w:sz w:val="20"/>
          <w:szCs w:val="20"/>
          <w14:ligatures w14:val="none"/>
        </w:rPr>
        <w:t xml:space="preserve"> or water treatment plant(s) to fulfill the time and visit requirements specified in paragraphs (a) through (e), below. Suppliers of water shall employ licensed operators to staff their water distribution system as specified in paragraph (f), below.</w:t>
      </w:r>
    </w:p>
    <w:p w14:paraId="1527CB85" w14:textId="12D07AD3" w:rsidR="0050436D" w:rsidRPr="0050436D" w:rsidRDefault="0050436D" w:rsidP="0050436D">
      <w:pPr>
        <w:widowControl w:val="0"/>
        <w:tabs>
          <w:tab w:val="left" w:pos="360"/>
        </w:tabs>
        <w:spacing w:after="0" w:line="260" w:lineRule="atLeast"/>
        <w:ind w:firstLine="360"/>
        <w:jc w:val="both"/>
        <w:rPr>
          <w:rFonts w:ascii="Times New Roman" w:eastAsia="Times New Roman" w:hAnsi="Times New Roman" w:cs="Times New Roman"/>
          <w:kern w:val="0"/>
          <w:sz w:val="20"/>
          <w:szCs w:val="20"/>
          <w14:ligatures w14:val="none"/>
        </w:rPr>
      </w:pPr>
      <w:r w:rsidRPr="0050436D">
        <w:rPr>
          <w:rFonts w:ascii="Times New Roman" w:eastAsia="Times New Roman" w:hAnsi="Times New Roman" w:cs="Times New Roman"/>
          <w:kern w:val="0"/>
          <w:sz w:val="20"/>
          <w:szCs w:val="20"/>
          <w14:ligatures w14:val="none"/>
        </w:rPr>
        <w:t xml:space="preserve">(a) Classification and Staffing Requirements for Domestic Wastewater Treatment Plants Other than Those Discussed Separately in paragraphs (b) through (d), below. Refer to </w:t>
      </w:r>
      <w:proofErr w:type="gramStart"/>
      <w:r w:rsidRPr="0050436D">
        <w:rPr>
          <w:rFonts w:ascii="Times New Roman" w:eastAsia="Times New Roman" w:hAnsi="Times New Roman" w:cs="Times New Roman"/>
          <w:kern w:val="0"/>
          <w:sz w:val="20"/>
          <w:szCs w:val="20"/>
          <w:u w:val="single"/>
          <w14:ligatures w14:val="none"/>
        </w:rPr>
        <w:t>subparagraphs</w:t>
      </w:r>
      <w:proofErr w:type="gramEnd"/>
      <w:r w:rsidRPr="0050436D">
        <w:rPr>
          <w:rFonts w:ascii="Times New Roman" w:eastAsia="Times New Roman" w:hAnsi="Times New Roman" w:cs="Times New Roman"/>
          <w:kern w:val="0"/>
          <w:sz w:val="20"/>
          <w:szCs w:val="20"/>
          <w14:ligatures w14:val="none"/>
        </w:rPr>
        <w:t xml:space="preserve"> </w:t>
      </w:r>
      <w:r w:rsidRPr="0050436D">
        <w:rPr>
          <w:rFonts w:ascii="Times New Roman" w:eastAsia="Times New Roman" w:hAnsi="Times New Roman" w:cs="Times New Roman"/>
          <w:strike/>
          <w:kern w:val="0"/>
          <w:sz w:val="20"/>
          <w:szCs w:val="20"/>
          <w14:ligatures w14:val="none"/>
        </w:rPr>
        <w:t>tables</w:t>
      </w:r>
      <w:r w:rsidRPr="0050436D">
        <w:rPr>
          <w:rFonts w:ascii="Times New Roman" w:eastAsia="Times New Roman" w:hAnsi="Times New Roman" w:cs="Times New Roman"/>
          <w:kern w:val="0"/>
          <w:sz w:val="20"/>
          <w:szCs w:val="20"/>
          <w14:ligatures w14:val="none"/>
        </w:rPr>
        <w:t xml:space="preserve"> 1. through </w:t>
      </w:r>
      <w:r w:rsidRPr="0050436D">
        <w:rPr>
          <w:rFonts w:ascii="Times New Roman" w:eastAsia="Times New Roman" w:hAnsi="Times New Roman" w:cs="Times New Roman"/>
          <w:kern w:val="0"/>
          <w:sz w:val="20"/>
          <w:szCs w:val="20"/>
          <w:u w:val="single"/>
          <w14:ligatures w14:val="none"/>
        </w:rPr>
        <w:t>5.</w:t>
      </w:r>
      <w:r w:rsidR="00377480" w:rsidRPr="00377480">
        <w:rPr>
          <w:rFonts w:ascii="Times New Roman" w:eastAsia="Times New Roman" w:hAnsi="Times New Roman" w:cs="Times New Roman"/>
          <w:kern w:val="0"/>
          <w:sz w:val="20"/>
          <w:szCs w:val="20"/>
          <w14:ligatures w14:val="none"/>
        </w:rPr>
        <w:t xml:space="preserve"> </w:t>
      </w:r>
      <w:r w:rsidRPr="0050436D">
        <w:rPr>
          <w:rFonts w:ascii="Times New Roman" w:eastAsia="Times New Roman" w:hAnsi="Times New Roman" w:cs="Times New Roman"/>
          <w:strike/>
          <w:kern w:val="0"/>
          <w:sz w:val="20"/>
          <w:szCs w:val="20"/>
          <w14:ligatures w14:val="none"/>
        </w:rPr>
        <w:t>4.</w:t>
      </w:r>
      <w:r w:rsidRPr="0050436D">
        <w:rPr>
          <w:rFonts w:ascii="Times New Roman" w:eastAsia="Times New Roman" w:hAnsi="Times New Roman" w:cs="Times New Roman"/>
          <w:kern w:val="0"/>
          <w:sz w:val="20"/>
          <w:szCs w:val="20"/>
          <w14:ligatures w14:val="none"/>
        </w:rPr>
        <w:t xml:space="preserve">, below, and determine the classification and staffing requirements for each domestic wastewater treatment plant using the following two-step procedure: first determine the category of the plant and then, within that category, determine the classification and staffing requirements for the plant. Determine the plant category by identifying the highest category in </w:t>
      </w:r>
      <w:r w:rsidRPr="0050436D">
        <w:rPr>
          <w:rFonts w:ascii="Times New Roman" w:eastAsia="Times New Roman" w:hAnsi="Times New Roman" w:cs="Times New Roman"/>
          <w:kern w:val="0"/>
          <w:sz w:val="20"/>
          <w:szCs w:val="20"/>
          <w:u w:val="single"/>
          <w14:ligatures w14:val="none"/>
        </w:rPr>
        <w:t>subparagraphs</w:t>
      </w:r>
      <w:r w:rsidRPr="0050436D">
        <w:rPr>
          <w:rFonts w:ascii="Times New Roman" w:eastAsia="Times New Roman" w:hAnsi="Times New Roman" w:cs="Times New Roman"/>
          <w:kern w:val="0"/>
          <w:sz w:val="20"/>
          <w:szCs w:val="20"/>
          <w14:ligatures w14:val="none"/>
        </w:rPr>
        <w:t xml:space="preserve"> </w:t>
      </w:r>
      <w:r w:rsidRPr="0050436D">
        <w:rPr>
          <w:rFonts w:ascii="Times New Roman" w:eastAsia="Times New Roman" w:hAnsi="Times New Roman" w:cs="Times New Roman"/>
          <w:strike/>
          <w:kern w:val="0"/>
          <w:sz w:val="20"/>
          <w:szCs w:val="20"/>
          <w14:ligatures w14:val="none"/>
        </w:rPr>
        <w:t>tables</w:t>
      </w:r>
      <w:r w:rsidRPr="0050436D">
        <w:rPr>
          <w:rFonts w:ascii="Times New Roman" w:eastAsia="Times New Roman" w:hAnsi="Times New Roman" w:cs="Times New Roman"/>
          <w:kern w:val="0"/>
          <w:sz w:val="20"/>
          <w:szCs w:val="20"/>
          <w14:ligatures w14:val="none"/>
        </w:rPr>
        <w:t xml:space="preserve"> 1. through </w:t>
      </w:r>
      <w:r w:rsidRPr="0050436D">
        <w:rPr>
          <w:rFonts w:ascii="Times New Roman" w:eastAsia="Times New Roman" w:hAnsi="Times New Roman" w:cs="Times New Roman"/>
          <w:kern w:val="0"/>
          <w:sz w:val="20"/>
          <w:szCs w:val="20"/>
          <w:u w:val="single"/>
          <w14:ligatures w14:val="none"/>
        </w:rPr>
        <w:t>5.</w:t>
      </w:r>
      <w:r w:rsidR="00377480" w:rsidRPr="00377480">
        <w:rPr>
          <w:rFonts w:ascii="Times New Roman" w:eastAsia="Times New Roman" w:hAnsi="Times New Roman" w:cs="Times New Roman"/>
          <w:kern w:val="0"/>
          <w:sz w:val="20"/>
          <w:szCs w:val="20"/>
          <w14:ligatures w14:val="none"/>
        </w:rPr>
        <w:t xml:space="preserve"> </w:t>
      </w:r>
      <w:r w:rsidRPr="0050436D">
        <w:rPr>
          <w:rFonts w:ascii="Times New Roman" w:eastAsia="Times New Roman" w:hAnsi="Times New Roman" w:cs="Times New Roman"/>
          <w:strike/>
          <w:kern w:val="0"/>
          <w:sz w:val="20"/>
          <w:szCs w:val="20"/>
          <w14:ligatures w14:val="none"/>
        </w:rPr>
        <w:t>4.</w:t>
      </w:r>
      <w:r w:rsidRPr="0050436D">
        <w:rPr>
          <w:rFonts w:ascii="Times New Roman" w:eastAsia="Times New Roman" w:hAnsi="Times New Roman" w:cs="Times New Roman"/>
          <w:kern w:val="0"/>
          <w:sz w:val="20"/>
          <w:szCs w:val="20"/>
          <w14:ligatures w14:val="none"/>
        </w:rPr>
        <w:t>, listing one or more of the plant’s treatment processes, with Category I being the highest category and Category IV being the lowest category. Determine the plant classification and staffing requirements within the determined plant category by using the permitted capacity of the plant. Class A is the highest possible plant classification, and Class D is the lowest possible plant classification.</w:t>
      </w:r>
    </w:p>
    <w:p w14:paraId="32B75AF3" w14:textId="77777777" w:rsidR="0050436D" w:rsidRPr="0050436D" w:rsidRDefault="0050436D" w:rsidP="0050436D">
      <w:pPr>
        <w:widowControl w:val="0"/>
        <w:tabs>
          <w:tab w:val="left" w:pos="360"/>
        </w:tabs>
        <w:spacing w:after="0" w:line="260" w:lineRule="atLeast"/>
        <w:ind w:firstLine="360"/>
        <w:jc w:val="both"/>
        <w:rPr>
          <w:rFonts w:ascii="Times New Roman" w:eastAsia="Times New Roman" w:hAnsi="Times New Roman" w:cs="Times New Roman"/>
          <w:kern w:val="0"/>
          <w:sz w:val="20"/>
          <w:szCs w:val="20"/>
          <w14:ligatures w14:val="none"/>
        </w:rPr>
      </w:pPr>
      <w:r w:rsidRPr="0050436D">
        <w:rPr>
          <w:rFonts w:ascii="Times New Roman" w:eastAsia="Times New Roman" w:hAnsi="Times New Roman" w:cs="Times New Roman"/>
          <w:kern w:val="0"/>
          <w:sz w:val="20"/>
          <w:szCs w:val="20"/>
          <w14:ligatures w14:val="none"/>
        </w:rPr>
        <w:t xml:space="preserve">1. through 4. No change. </w:t>
      </w:r>
    </w:p>
    <w:p w14:paraId="3F28E781" w14:textId="77777777" w:rsidR="0050436D" w:rsidRPr="0050436D" w:rsidRDefault="0050436D" w:rsidP="0050436D">
      <w:pPr>
        <w:widowControl w:val="0"/>
        <w:tabs>
          <w:tab w:val="left" w:pos="360"/>
        </w:tabs>
        <w:spacing w:after="0" w:line="260" w:lineRule="atLeast"/>
        <w:ind w:firstLine="360"/>
        <w:jc w:val="both"/>
        <w:rPr>
          <w:rFonts w:ascii="Times New Roman" w:eastAsia="Times New Roman" w:hAnsi="Times New Roman" w:cs="Times New Roman"/>
          <w:kern w:val="0"/>
          <w:sz w:val="20"/>
          <w:szCs w:val="20"/>
          <w:u w:val="single"/>
          <w14:ligatures w14:val="none"/>
        </w:rPr>
      </w:pPr>
      <w:r w:rsidRPr="0050436D">
        <w:rPr>
          <w:rFonts w:ascii="Times New Roman" w:eastAsia="Times New Roman" w:hAnsi="Times New Roman" w:cs="Times New Roman"/>
          <w:kern w:val="0"/>
          <w:sz w:val="20"/>
          <w:szCs w:val="20"/>
          <w:u w:val="single"/>
          <w14:ligatures w14:val="none"/>
        </w:rPr>
        <w:lastRenderedPageBreak/>
        <w:t>5. DWTS requires an appropriately licensed wastewater treatment plant operator, Class C or higher, to monitor and evaluate, via electronic control system, the performance of each unit covered under the DWTS permit. Monitoring shall be performed at least once during a weekday and once during the weekend.</w:t>
      </w:r>
    </w:p>
    <w:p w14:paraId="1F4627CB" w14:textId="1BB22055" w:rsidR="0050436D" w:rsidRPr="0050436D" w:rsidRDefault="0050436D" w:rsidP="0050436D">
      <w:pPr>
        <w:widowControl w:val="0"/>
        <w:tabs>
          <w:tab w:val="left" w:pos="360"/>
        </w:tabs>
        <w:spacing w:after="0" w:line="260" w:lineRule="atLeast"/>
        <w:ind w:firstLine="360"/>
        <w:jc w:val="both"/>
        <w:rPr>
          <w:rFonts w:ascii="Times New Roman" w:eastAsia="Times New Roman" w:hAnsi="Times New Roman" w:cs="Times New Roman"/>
          <w:kern w:val="0"/>
          <w:sz w:val="20"/>
          <w:szCs w:val="20"/>
          <w:u w:val="single"/>
          <w14:ligatures w14:val="none"/>
        </w:rPr>
      </w:pPr>
      <w:r w:rsidRPr="0050436D">
        <w:rPr>
          <w:rFonts w:ascii="Times New Roman" w:eastAsia="Times New Roman" w:hAnsi="Times New Roman" w:cs="Times New Roman"/>
          <w:kern w:val="0"/>
          <w:sz w:val="20"/>
          <w:szCs w:val="20"/>
          <w:u w:val="single"/>
          <w14:ligatures w14:val="none"/>
        </w:rPr>
        <w:t xml:space="preserve">a. All maintenance, whether preventative or required to return the system to compliance, shall be performed by an appropriately licensed operator in-person at the physical location of the DWTU unless the issue can be resolved via the electronic control system. When maintenance must be performed at the physical location of the unit due to conditions not in accordance with the requirements of paragraph 62-600.707(1)(c), F.A.C., it shall be responded to within 24 hours. Maintenance at the physical location of the unit may also be performed by an operator’s unlicensed designee while under the off-site supervision of the licensed operator, meaning the licensed operator directs, controls, and is accountable for maintenance activities to ensure compliance with applicable laws, regulations, permit conditions, and accepted professional practices. </w:t>
      </w:r>
    </w:p>
    <w:p w14:paraId="617147BF" w14:textId="77777777" w:rsidR="0050436D" w:rsidRPr="0050436D" w:rsidRDefault="0050436D" w:rsidP="0050436D">
      <w:pPr>
        <w:widowControl w:val="0"/>
        <w:tabs>
          <w:tab w:val="left" w:pos="360"/>
        </w:tabs>
        <w:spacing w:after="0" w:line="260" w:lineRule="atLeast"/>
        <w:ind w:firstLine="360"/>
        <w:jc w:val="both"/>
        <w:rPr>
          <w:rFonts w:ascii="Times New Roman" w:eastAsia="Times New Roman" w:hAnsi="Times New Roman" w:cs="Times New Roman"/>
          <w:kern w:val="0"/>
          <w:sz w:val="20"/>
          <w:szCs w:val="20"/>
          <w:u w:val="single"/>
          <w14:ligatures w14:val="none"/>
        </w:rPr>
      </w:pPr>
      <w:r w:rsidRPr="0050436D">
        <w:rPr>
          <w:rFonts w:ascii="Times New Roman" w:eastAsia="Times New Roman" w:hAnsi="Times New Roman" w:cs="Times New Roman"/>
          <w:kern w:val="0"/>
          <w:sz w:val="20"/>
          <w:szCs w:val="20"/>
          <w:u w:val="single"/>
          <w14:ligatures w14:val="none"/>
        </w:rPr>
        <w:t>b. Experience obtained in the operation of a DWTS can only be applied towards experience outlined in paragraph 62-602.250(1)(b), F.A.C., in pursuit of obtaining a Class C or D wastewater treatment plant operator license pursuant to 62-602, F.A.C.</w:t>
      </w:r>
    </w:p>
    <w:p w14:paraId="51DA62A5" w14:textId="77777777" w:rsidR="0050436D" w:rsidRPr="0050436D" w:rsidRDefault="0050436D" w:rsidP="0050436D">
      <w:pPr>
        <w:widowControl w:val="0"/>
        <w:tabs>
          <w:tab w:val="left" w:pos="360"/>
          <w:tab w:val="left" w:pos="1080"/>
        </w:tabs>
        <w:spacing w:after="0" w:line="260" w:lineRule="atLeast"/>
        <w:ind w:firstLine="360"/>
        <w:jc w:val="both"/>
        <w:rPr>
          <w:rFonts w:ascii="Times New Roman" w:eastAsia="Times New Roman" w:hAnsi="Times New Roman" w:cs="Times New Roman"/>
          <w:kern w:val="0"/>
          <w:sz w:val="20"/>
          <w:szCs w:val="20"/>
          <w:u w:val="single"/>
          <w14:ligatures w14:val="none"/>
        </w:rPr>
      </w:pPr>
      <w:r w:rsidRPr="0050436D">
        <w:rPr>
          <w:rFonts w:ascii="Times New Roman" w:eastAsia="Times New Roman" w:hAnsi="Times New Roman" w:cs="Times New Roman"/>
          <w:kern w:val="0"/>
          <w:sz w:val="20"/>
          <w:szCs w:val="20"/>
          <w14:ligatures w14:val="none"/>
        </w:rPr>
        <w:t xml:space="preserve">(b) through (f) No change. </w:t>
      </w:r>
    </w:p>
    <w:p w14:paraId="4207423C" w14:textId="77777777" w:rsidR="0050436D" w:rsidRPr="0050436D" w:rsidRDefault="0050436D" w:rsidP="0050436D">
      <w:pPr>
        <w:widowControl w:val="0"/>
        <w:spacing w:before="120" w:after="240" w:line="260" w:lineRule="atLeast"/>
        <w:rPr>
          <w:rFonts w:ascii="Times New Roman" w:eastAsia="Times New Roman" w:hAnsi="Times New Roman" w:cs="Times New Roman"/>
          <w:kern w:val="0"/>
          <w:sz w:val="18"/>
          <w:szCs w:val="18"/>
          <w14:ligatures w14:val="none"/>
        </w:rPr>
      </w:pPr>
      <w:r w:rsidRPr="0050436D">
        <w:rPr>
          <w:rFonts w:ascii="Times New Roman" w:eastAsia="Times New Roman" w:hAnsi="Times New Roman" w:cs="Times New Roman"/>
          <w:i/>
          <w:noProof/>
          <w:color w:val="000000"/>
          <w:kern w:val="0"/>
          <w:sz w:val="18"/>
          <w:szCs w:val="20"/>
          <w14:ligatures w14:val="none"/>
        </w:rPr>
        <w:t>Rulemaking Authority 403.869, 403.88(4) FS. Law Implemented 403.853(6), 403.867, 403.875(1)(f), 403.88(1), (2), (3) FS. History–New 11-17-70, Revised 10-24-74, Amended 12-25-75, 6-10-76, 1-12-81, Formerly 17-16.12, 17-16.13, Amended 5-8-85, Formerly 17-16.370, 17-602.370, 17-699.310, Amended 10-15-07, 3-6-13</w:t>
      </w:r>
      <w:r w:rsidRPr="0050436D">
        <w:rPr>
          <w:rFonts w:ascii="Times New Roman" w:eastAsia="Times New Roman" w:hAnsi="Times New Roman" w:cs="Times New Roman"/>
          <w:i/>
          <w:kern w:val="0"/>
          <w:sz w:val="18"/>
          <w:szCs w:val="18"/>
          <w:u w:val="single"/>
          <w14:ligatures w14:val="none"/>
        </w:rPr>
        <w:t>, xx-xx-xx</w:t>
      </w:r>
      <w:r w:rsidRPr="0050436D">
        <w:rPr>
          <w:rFonts w:ascii="Times New Roman" w:eastAsia="Times New Roman" w:hAnsi="Times New Roman" w:cs="Times New Roman"/>
          <w:i/>
          <w:noProof/>
          <w:color w:val="000000"/>
          <w:kern w:val="0"/>
          <w:sz w:val="18"/>
          <w:szCs w:val="20"/>
          <w14:ligatures w14:val="none"/>
        </w:rPr>
        <w:t>.</w:t>
      </w:r>
    </w:p>
    <w:p w14:paraId="2B84E006" w14:textId="77777777" w:rsidR="0050436D" w:rsidRPr="0050436D" w:rsidRDefault="0050436D" w:rsidP="0050436D">
      <w:pPr>
        <w:widowControl w:val="0"/>
        <w:tabs>
          <w:tab w:val="left" w:pos="360"/>
          <w:tab w:val="left" w:pos="360"/>
          <w:tab w:val="left" w:pos="360"/>
          <w:tab w:val="left" w:pos="360"/>
        </w:tabs>
        <w:overflowPunct w:val="0"/>
        <w:autoSpaceDE w:val="0"/>
        <w:autoSpaceDN w:val="0"/>
        <w:adjustRightInd w:val="0"/>
        <w:spacing w:after="0" w:line="260" w:lineRule="atLeast"/>
        <w:ind w:left="360"/>
        <w:jc w:val="both"/>
        <w:textAlignment w:val="baseline"/>
        <w:outlineLvl w:val="1"/>
        <w:rPr>
          <w:rFonts w:ascii="Times New Roman" w:eastAsia="Times New Roman" w:hAnsi="Times New Roman" w:cs="Times New Roman"/>
          <w:b/>
          <w:noProof/>
          <w:color w:val="000000"/>
          <w:kern w:val="0"/>
          <w:sz w:val="20"/>
          <w:szCs w:val="20"/>
          <w14:ligatures w14:val="none"/>
        </w:rPr>
      </w:pPr>
      <w:r w:rsidRPr="0050436D">
        <w:rPr>
          <w:rFonts w:ascii="Times New Roman" w:eastAsia="Times New Roman" w:hAnsi="Times New Roman" w:cs="Times New Roman"/>
          <w:b/>
          <w:color w:val="000000"/>
          <w:kern w:val="0"/>
          <w:sz w:val="20"/>
          <w:szCs w:val="20"/>
          <w14:ligatures w14:val="none"/>
        </w:rPr>
        <w:t>62-699.311</w:t>
      </w:r>
      <w:r w:rsidRPr="0050436D">
        <w:rPr>
          <w:rFonts w:ascii="Times New Roman" w:eastAsia="Times New Roman" w:hAnsi="Times New Roman" w:cs="Times New Roman"/>
          <w:b/>
          <w:noProof/>
          <w:color w:val="000000"/>
          <w:kern w:val="0"/>
          <w:sz w:val="20"/>
          <w:szCs w:val="20"/>
          <w14:ligatures w14:val="none"/>
        </w:rPr>
        <w:t xml:space="preserve"> Additional Classification and Staffing Requirements.</w:t>
      </w:r>
    </w:p>
    <w:p w14:paraId="2393130F" w14:textId="77777777" w:rsidR="0050436D" w:rsidRPr="0050436D" w:rsidRDefault="0050436D" w:rsidP="0050436D">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noProof/>
          <w:color w:val="000000"/>
          <w:kern w:val="0"/>
          <w:sz w:val="20"/>
          <w:szCs w:val="20"/>
          <w14:ligatures w14:val="none"/>
        </w:rPr>
      </w:pPr>
      <w:r w:rsidRPr="0050436D">
        <w:rPr>
          <w:rFonts w:ascii="Times New Roman" w:eastAsia="Times New Roman" w:hAnsi="Times New Roman" w:cs="Times New Roman"/>
          <w:noProof/>
          <w:color w:val="000000"/>
          <w:kern w:val="0"/>
          <w:sz w:val="20"/>
          <w:szCs w:val="20"/>
          <w14:ligatures w14:val="none"/>
        </w:rPr>
        <w:t>(1) No change.</w:t>
      </w:r>
    </w:p>
    <w:p w14:paraId="5C4EE7DC" w14:textId="77777777" w:rsidR="0050436D" w:rsidRPr="0050436D" w:rsidRDefault="0050436D" w:rsidP="0050436D">
      <w:pPr>
        <w:widowControl w:val="0"/>
        <w:tabs>
          <w:tab w:val="left" w:pos="360"/>
        </w:tabs>
        <w:spacing w:after="0" w:line="260" w:lineRule="atLeast"/>
        <w:ind w:firstLine="360"/>
        <w:jc w:val="both"/>
        <w:rPr>
          <w:rFonts w:ascii="Times New Roman" w:eastAsia="Times New Roman" w:hAnsi="Times New Roman" w:cs="Times New Roman"/>
          <w:kern w:val="0"/>
          <w:sz w:val="20"/>
          <w:szCs w:val="20"/>
          <w:u w:val="single"/>
          <w14:ligatures w14:val="none"/>
        </w:rPr>
      </w:pPr>
      <w:r w:rsidRPr="0050436D">
        <w:rPr>
          <w:rFonts w:ascii="Times New Roman" w:eastAsia="Times New Roman" w:hAnsi="Times New Roman" w:cs="Times New Roman"/>
          <w:kern w:val="0"/>
          <w:sz w:val="20"/>
          <w:szCs w:val="20"/>
          <w14:ligatures w14:val="none"/>
        </w:rPr>
        <w:t xml:space="preserve">(2) A daily check of each Class C or D domestic wastewater treatment plant shall be performed by the permittee, or his or her representative or agent, each day the plant is in operation or 5 days per week, whichever is less. The daily check of a plant shall include on-site observation of the plant to verify that it is functioning and may include the taking of readings or samples or the performing of tests or measurements; and the daily check of a plant shall be noted in the operation and maintenance log required under subsection 62-602.650(4), F.A.C. A daily visit, or daily staffing, of a plant by an appropriately licensed operator fulfills the requirement for a daily check of the plant. Nothing in this subsection (2), shall be construed as allowing anyone to perform compliance tests for domestic wastewater unless he or she meets applicable qualification requirements in subsection 62-601.400(3), F.A.C. </w:t>
      </w:r>
      <w:r w:rsidRPr="0050436D">
        <w:rPr>
          <w:rFonts w:ascii="Times New Roman" w:eastAsia="Times New Roman" w:hAnsi="Times New Roman" w:cs="Times New Roman"/>
          <w:kern w:val="0"/>
          <w:sz w:val="20"/>
          <w:szCs w:val="20"/>
          <w:u w:val="single"/>
          <w14:ligatures w14:val="none"/>
        </w:rPr>
        <w:t>For DWTS, daily checks may be accomplished utilizing an electronic control system.</w:t>
      </w:r>
    </w:p>
    <w:p w14:paraId="5A21D2B7" w14:textId="77777777" w:rsidR="0050436D" w:rsidRPr="0050436D" w:rsidRDefault="0050436D" w:rsidP="0050436D">
      <w:pPr>
        <w:widowControl w:val="0"/>
        <w:overflowPunct w:val="0"/>
        <w:autoSpaceDE w:val="0"/>
        <w:autoSpaceDN w:val="0"/>
        <w:adjustRightInd w:val="0"/>
        <w:spacing w:after="0" w:line="260" w:lineRule="atLeast"/>
        <w:ind w:firstLine="360"/>
        <w:jc w:val="both"/>
        <w:textAlignment w:val="baseline"/>
        <w:rPr>
          <w:rFonts w:ascii="Times New Roman" w:eastAsia="Times New Roman" w:hAnsi="Times New Roman" w:cs="Times New Roman"/>
          <w:color w:val="000000"/>
          <w:kern w:val="0"/>
          <w:sz w:val="20"/>
          <w:szCs w:val="20"/>
          <w14:ligatures w14:val="none"/>
        </w:rPr>
      </w:pPr>
      <w:r w:rsidRPr="0050436D">
        <w:rPr>
          <w:rFonts w:ascii="Times New Roman" w:eastAsia="Times New Roman" w:hAnsi="Times New Roman" w:cs="Times New Roman"/>
          <w:color w:val="000000"/>
          <w:kern w:val="0"/>
          <w:sz w:val="20"/>
          <w:szCs w:val="20"/>
          <w14:ligatures w14:val="none"/>
        </w:rPr>
        <w:t xml:space="preserve">(3) through (15) No change. </w:t>
      </w:r>
    </w:p>
    <w:p w14:paraId="5E9D909E" w14:textId="77777777" w:rsidR="0050436D" w:rsidRPr="0050436D" w:rsidRDefault="0050436D" w:rsidP="0050436D">
      <w:pPr>
        <w:widowControl w:val="0"/>
        <w:overflowPunct w:val="0"/>
        <w:autoSpaceDE w:val="0"/>
        <w:autoSpaceDN w:val="0"/>
        <w:adjustRightInd w:val="0"/>
        <w:spacing w:before="120" w:after="240" w:line="260" w:lineRule="atLeast"/>
        <w:jc w:val="both"/>
        <w:textAlignment w:val="baseline"/>
        <w:rPr>
          <w:rFonts w:ascii="Times New Roman" w:eastAsia="Times New Roman" w:hAnsi="Times New Roman" w:cs="Times New Roman"/>
          <w:kern w:val="0"/>
          <w:sz w:val="18"/>
          <w:szCs w:val="18"/>
          <w14:ligatures w14:val="none"/>
        </w:rPr>
      </w:pPr>
      <w:r w:rsidRPr="0050436D">
        <w:rPr>
          <w:rFonts w:ascii="Times New Roman" w:eastAsia="Times New Roman" w:hAnsi="Times New Roman" w:cs="Times New Roman"/>
          <w:i/>
          <w:noProof/>
          <w:color w:val="000000"/>
          <w:kern w:val="0"/>
          <w:sz w:val="18"/>
          <w:szCs w:val="20"/>
          <w14:ligatures w14:val="none"/>
        </w:rPr>
        <w:t>Rulemaking Authority 403.869, 403.88(4) FS. Law Implemented 403.867, 403.88(1), (2), (3) FS. History–New 11-17-70, Revised 10-24-74, Amended 12-25-75, 6-10-76, Formerly 17-16.13, Amended 5-8-85, Formerly 17-16.375, 17-602.375, 17-699.311, Amended 7-5-01, 10-15-07, 3-6-13</w:t>
      </w:r>
      <w:r w:rsidRPr="0050436D">
        <w:rPr>
          <w:rFonts w:ascii="Times New Roman" w:eastAsia="Times New Roman" w:hAnsi="Times New Roman" w:cs="Times New Roman"/>
          <w:i/>
          <w:kern w:val="0"/>
          <w:sz w:val="18"/>
          <w:szCs w:val="18"/>
          <w:u w:val="single"/>
          <w14:ligatures w14:val="none"/>
        </w:rPr>
        <w:t>, xx-xx-xx</w:t>
      </w:r>
      <w:r w:rsidRPr="0050436D">
        <w:rPr>
          <w:rFonts w:ascii="Times New Roman" w:eastAsia="Times New Roman" w:hAnsi="Times New Roman" w:cs="Times New Roman"/>
          <w:i/>
          <w:noProof/>
          <w:color w:val="000000"/>
          <w:kern w:val="0"/>
          <w:sz w:val="18"/>
          <w:szCs w:val="20"/>
          <w14:ligatures w14:val="none"/>
        </w:rPr>
        <w:t>.</w:t>
      </w:r>
    </w:p>
    <w:p w14:paraId="419C5AA3" w14:textId="77777777" w:rsidR="00EA3BD8" w:rsidRDefault="00EA3BD8"/>
    <w:sectPr w:rsidR="00EA3BD8" w:rsidSect="0050436D">
      <w:headerReference w:type="even" r:id="rId11"/>
      <w:headerReference w:type="default" r:id="rId12"/>
      <w:footerReference w:type="even" r:id="rId13"/>
      <w:footerReference w:type="default" r:id="rId14"/>
      <w:headerReference w:type="first" r:id="rId15"/>
      <w:footerReference w:type="first" r:id="rId16"/>
      <w:pgSz w:w="12240" w:h="15840"/>
      <w:pgMar w:top="1440" w:right="792" w:bottom="1440"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5C9B" w14:textId="77777777" w:rsidR="00F82084" w:rsidRDefault="00F82084">
      <w:pPr>
        <w:spacing w:after="0" w:line="240" w:lineRule="auto"/>
      </w:pPr>
      <w:r>
        <w:separator/>
      </w:r>
    </w:p>
  </w:endnote>
  <w:endnote w:type="continuationSeparator" w:id="0">
    <w:p w14:paraId="148C3736" w14:textId="77777777" w:rsidR="00F82084" w:rsidRDefault="00F8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C0DF" w14:textId="77777777" w:rsidR="0050436D" w:rsidRDefault="00504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4F2F" w14:textId="77777777" w:rsidR="0050436D" w:rsidRDefault="00504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F09C" w14:textId="77777777" w:rsidR="0050436D" w:rsidRDefault="0050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2CD0" w14:textId="77777777" w:rsidR="00F82084" w:rsidRDefault="00F82084">
      <w:pPr>
        <w:spacing w:after="0" w:line="240" w:lineRule="auto"/>
      </w:pPr>
      <w:r>
        <w:separator/>
      </w:r>
    </w:p>
  </w:footnote>
  <w:footnote w:type="continuationSeparator" w:id="0">
    <w:p w14:paraId="409D313B" w14:textId="77777777" w:rsidR="00F82084" w:rsidRDefault="00F82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AF1" w14:textId="77777777" w:rsidR="0050436D" w:rsidRDefault="00504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585332"/>
      <w:docPartObj>
        <w:docPartGallery w:val="Watermarks"/>
        <w:docPartUnique/>
      </w:docPartObj>
    </w:sdtPr>
    <w:sdtEndPr/>
    <w:sdtContent>
      <w:p w14:paraId="41CB7D1F" w14:textId="5F5805DF" w:rsidR="0050436D" w:rsidRDefault="00F82084">
        <w:pPr>
          <w:pStyle w:val="Header"/>
        </w:pPr>
        <w:r>
          <w:rPr>
            <w:noProof/>
          </w:rPr>
          <w:pict w14:anchorId="38623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B67F" w14:textId="77777777" w:rsidR="0050436D" w:rsidRDefault="00504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25AB4"/>
    <w:multiLevelType w:val="hybridMultilevel"/>
    <w:tmpl w:val="CF9ABF94"/>
    <w:lvl w:ilvl="0" w:tplc="D8420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04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6D"/>
    <w:rsid w:val="000E679C"/>
    <w:rsid w:val="00377480"/>
    <w:rsid w:val="0050436D"/>
    <w:rsid w:val="00A81C5D"/>
    <w:rsid w:val="00C03859"/>
    <w:rsid w:val="00D225E2"/>
    <w:rsid w:val="00EA3BD8"/>
    <w:rsid w:val="00EA51D1"/>
    <w:rsid w:val="00F8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3577D"/>
  <w15:chartTrackingRefBased/>
  <w15:docId w15:val="{62F47E9F-571C-4D78-9A21-82AF86C4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36D"/>
    <w:rPr>
      <w:rFonts w:eastAsiaTheme="majorEastAsia" w:cstheme="majorBidi"/>
      <w:color w:val="272727" w:themeColor="text1" w:themeTint="D8"/>
    </w:rPr>
  </w:style>
  <w:style w:type="paragraph" w:styleId="Title">
    <w:name w:val="Title"/>
    <w:basedOn w:val="Normal"/>
    <w:next w:val="Normal"/>
    <w:link w:val="TitleChar"/>
    <w:uiPriority w:val="10"/>
    <w:qFormat/>
    <w:rsid w:val="00504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36D"/>
    <w:pPr>
      <w:spacing w:before="160"/>
      <w:jc w:val="center"/>
    </w:pPr>
    <w:rPr>
      <w:i/>
      <w:iCs/>
      <w:color w:val="404040" w:themeColor="text1" w:themeTint="BF"/>
    </w:rPr>
  </w:style>
  <w:style w:type="character" w:customStyle="1" w:styleId="QuoteChar">
    <w:name w:val="Quote Char"/>
    <w:basedOn w:val="DefaultParagraphFont"/>
    <w:link w:val="Quote"/>
    <w:uiPriority w:val="29"/>
    <w:rsid w:val="0050436D"/>
    <w:rPr>
      <w:i/>
      <w:iCs/>
      <w:color w:val="404040" w:themeColor="text1" w:themeTint="BF"/>
    </w:rPr>
  </w:style>
  <w:style w:type="paragraph" w:styleId="ListParagraph">
    <w:name w:val="List Paragraph"/>
    <w:basedOn w:val="Normal"/>
    <w:uiPriority w:val="34"/>
    <w:qFormat/>
    <w:rsid w:val="0050436D"/>
    <w:pPr>
      <w:ind w:left="720"/>
      <w:contextualSpacing/>
    </w:pPr>
  </w:style>
  <w:style w:type="character" w:styleId="IntenseEmphasis">
    <w:name w:val="Intense Emphasis"/>
    <w:basedOn w:val="DefaultParagraphFont"/>
    <w:uiPriority w:val="21"/>
    <w:qFormat/>
    <w:rsid w:val="0050436D"/>
    <w:rPr>
      <w:i/>
      <w:iCs/>
      <w:color w:val="0F4761" w:themeColor="accent1" w:themeShade="BF"/>
    </w:rPr>
  </w:style>
  <w:style w:type="paragraph" w:styleId="IntenseQuote">
    <w:name w:val="Intense Quote"/>
    <w:basedOn w:val="Normal"/>
    <w:next w:val="Normal"/>
    <w:link w:val="IntenseQuoteChar"/>
    <w:uiPriority w:val="30"/>
    <w:qFormat/>
    <w:rsid w:val="00504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36D"/>
    <w:rPr>
      <w:i/>
      <w:iCs/>
      <w:color w:val="0F4761" w:themeColor="accent1" w:themeShade="BF"/>
    </w:rPr>
  </w:style>
  <w:style w:type="character" w:styleId="IntenseReference">
    <w:name w:val="Intense Reference"/>
    <w:basedOn w:val="DefaultParagraphFont"/>
    <w:uiPriority w:val="32"/>
    <w:qFormat/>
    <w:rsid w:val="0050436D"/>
    <w:rPr>
      <w:b/>
      <w:bCs/>
      <w:smallCaps/>
      <w:color w:val="0F4761" w:themeColor="accent1" w:themeShade="BF"/>
      <w:spacing w:val="5"/>
    </w:rPr>
  </w:style>
  <w:style w:type="paragraph" w:styleId="Header">
    <w:name w:val="header"/>
    <w:basedOn w:val="Normal"/>
    <w:link w:val="HeaderChar"/>
    <w:rsid w:val="0050436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50436D"/>
    <w:rPr>
      <w:rFonts w:ascii="Times New Roman" w:eastAsia="Times New Roman" w:hAnsi="Times New Roman" w:cs="Times New Roman"/>
      <w:kern w:val="0"/>
      <w14:ligatures w14:val="none"/>
    </w:rPr>
  </w:style>
  <w:style w:type="paragraph" w:styleId="Footer">
    <w:name w:val="footer"/>
    <w:basedOn w:val="Normal"/>
    <w:link w:val="FooterChar"/>
    <w:rsid w:val="0050436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50436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NPVFY6KNS3ZM-347695008-203</_dlc_DocId>
    <_dlc_DocIdUrl xmlns="ed83551b-1c74-4eb0-a689-e3b00317a30f">
      <Url>https://floridadep.sharepoint.com/wrm/routing/_layouts/15/DocIdRedir.aspx?ID=NPVFY6KNS3ZM-347695008-203</Url>
      <Description>NPVFY6KNS3ZM-347695008-203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52B1C9CEA8A43B1F2F7C9025B998F" ma:contentTypeVersion="0" ma:contentTypeDescription="Create a new document." ma:contentTypeScope="" ma:versionID="b166fbd429e2c5c64551d531bc583d93">
  <xsd:schema xmlns:xsd="http://www.w3.org/2001/XMLSchema" xmlns:xs="http://www.w3.org/2001/XMLSchema" xmlns:p="http://schemas.microsoft.com/office/2006/metadata/properties" xmlns:ns2="ed83551b-1c74-4eb0-a689-e3b00317a30f" targetNamespace="http://schemas.microsoft.com/office/2006/metadata/properties" ma:root="true" ma:fieldsID="cfee3b957379cd7d146a0c69a84ef057"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788EF-D109-406B-AF78-CCF63F1CFF4B}">
  <ds:schemaRefs>
    <ds:schemaRef ds:uri="http://schemas.microsoft.com/office/2006/metadata/properties"/>
    <ds:schemaRef ds:uri="http://schemas.microsoft.com/office/infopath/2007/PartnerControls"/>
    <ds:schemaRef ds:uri="ed83551b-1c74-4eb0-a689-e3b00317a30f"/>
  </ds:schemaRefs>
</ds:datastoreItem>
</file>

<file path=customXml/itemProps2.xml><?xml version="1.0" encoding="utf-8"?>
<ds:datastoreItem xmlns:ds="http://schemas.openxmlformats.org/officeDocument/2006/customXml" ds:itemID="{30089F5A-1DF1-499A-A363-7BCFC0256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13851-5FF1-4155-94F7-8F024C865DE7}">
  <ds:schemaRefs>
    <ds:schemaRef ds:uri="http://schemas.microsoft.com/sharepoint/events"/>
  </ds:schemaRefs>
</ds:datastoreItem>
</file>

<file path=customXml/itemProps4.xml><?xml version="1.0" encoding="utf-8"?>
<ds:datastoreItem xmlns:ds="http://schemas.openxmlformats.org/officeDocument/2006/customXml" ds:itemID="{F1896255-0D5B-413A-BD98-11190EB4D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6290</Characters>
  <Application>Microsoft Office Word</Application>
  <DocSecurity>0</DocSecurity>
  <Lines>76</Lines>
  <Paragraphs>36</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Gottfreid, Lauren</dc:creator>
  <cp:keywords/>
  <dc:description/>
  <cp:lastModifiedBy>Barker, Maurice</cp:lastModifiedBy>
  <cp:revision>2</cp:revision>
  <dcterms:created xsi:type="dcterms:W3CDTF">2026-03-06T20:32:00Z</dcterms:created>
  <dcterms:modified xsi:type="dcterms:W3CDTF">2026-03-06T20:32:00Z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0x01010040852B1C9CEA8A43B1F2F7C9025B998F</vt:lpwstr>
  </property>
  <property fmtid="{D5CDD505-2E9C-101B-9397-08002B2CF9AE}" pid="3" name="_dlc_DocIdItemGuid">
    <vt:lpwstr>2149d669-5a6c-431c-b046-1d681b081e51</vt:lpwstr>
  </property>
</Properties>
</file>