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EA" w:rsidRDefault="005215EA" w:rsidP="005A401F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5215EA" w:rsidRPr="00B3569D" w:rsidRDefault="005215EA" w:rsidP="005A401F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>
        <w:rPr>
          <w:b/>
          <w:noProof/>
          <w:color w:val="000000"/>
          <w:sz w:val="22"/>
          <w:szCs w:val="22"/>
        </w:rPr>
        <w:t>7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noProof/>
          <w:color w:val="000000"/>
          <w:sz w:val="22"/>
          <w:szCs w:val="22"/>
        </w:rPr>
        <w:t xml:space="preserve"> </w:t>
      </w:r>
      <w:r w:rsidR="002D4D7A">
        <w:rPr>
          <w:b/>
          <w:noProof/>
          <w:color w:val="000000"/>
          <w:sz w:val="22"/>
          <w:szCs w:val="22"/>
        </w:rPr>
        <w:t xml:space="preserve">Closure Integrity Evaluation Report </w:t>
      </w:r>
      <w:r>
        <w:rPr>
          <w:b/>
          <w:noProof/>
          <w:color w:val="000000"/>
          <w:sz w:val="22"/>
          <w:szCs w:val="22"/>
        </w:rPr>
        <w:t>Form</w:t>
      </w:r>
      <w:r w:rsidR="002D4D7A">
        <w:rPr>
          <w:b/>
          <w:noProof/>
          <w:color w:val="000000"/>
          <w:sz w:val="22"/>
          <w:szCs w:val="22"/>
        </w:rPr>
        <w:t xml:space="preserve"> for ASTs</w:t>
      </w:r>
    </w:p>
    <w:p w:rsidR="006C0D71" w:rsidRDefault="005215EA" w:rsidP="005A401F">
      <w:pPr>
        <w:spacing w:line="360" w:lineRule="auto"/>
        <w:ind w:firstLine="360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>.</w:t>
      </w:r>
    </w:p>
    <w:p w:rsidR="005A401F" w:rsidRDefault="005A401F" w:rsidP="005A401F">
      <w:pPr>
        <w:spacing w:line="360" w:lineRule="auto"/>
        <w:ind w:firstLine="360"/>
        <w:rPr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>Form 62-762.901(7) Closure Integrity Evaluation Report Form for ASTs,</w:t>
      </w:r>
      <w:r w:rsidRPr="00551D56">
        <w:rPr>
          <w:color w:val="FF0000"/>
          <w:sz w:val="20"/>
          <w:szCs w:val="20"/>
        </w:rPr>
        <w:t xml:space="preserve"> </w:t>
      </w:r>
      <w:r w:rsidRPr="00551D56">
        <w:rPr>
          <w:sz w:val="20"/>
          <w:szCs w:val="20"/>
        </w:rPr>
        <w:t>January 2017, incorporated by reference in paragraph 62-762.411(2)(c), F.A.C</w:t>
      </w:r>
      <w:r w:rsidRPr="00551D56">
        <w:rPr>
          <w:noProof/>
          <w:color w:val="000000"/>
          <w:sz w:val="20"/>
          <w:szCs w:val="20"/>
        </w:rPr>
        <w:t xml:space="preserve">., and referenced in subsection 62-762.201(1), and subparagraphs 62-762.801(2)(b)1., and 62-762.802(3)(b)1., F.A.C., </w:t>
      </w:r>
      <w:r>
        <w:rPr>
          <w:noProof/>
          <w:color w:val="000000"/>
          <w:sz w:val="20"/>
          <w:szCs w:val="20"/>
        </w:rPr>
        <w:t>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5A401F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62-762.901(7)</w:t>
        </w:r>
      </w:hyperlink>
      <w:bookmarkStart w:id="0" w:name="_GoBack"/>
      <w:bookmarkEnd w:id="0"/>
      <w:r w:rsidRPr="00551D56">
        <w:rPr>
          <w:noProof/>
          <w:color w:val="000000"/>
          <w:sz w:val="20"/>
          <w:szCs w:val="20"/>
        </w:rPr>
        <w:t>.</w:t>
      </w:r>
    </w:p>
    <w:p w:rsidR="005A401F" w:rsidRDefault="005A401F" w:rsidP="005A401F">
      <w:pPr>
        <w:spacing w:line="360" w:lineRule="auto"/>
      </w:pPr>
    </w:p>
    <w:sectPr w:rsidR="005A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B7"/>
    <w:rsid w:val="000759DA"/>
    <w:rsid w:val="002A14E4"/>
    <w:rsid w:val="002D4D7A"/>
    <w:rsid w:val="00360130"/>
    <w:rsid w:val="003938BC"/>
    <w:rsid w:val="005215EA"/>
    <w:rsid w:val="005A401F"/>
    <w:rsid w:val="00634A49"/>
    <w:rsid w:val="006C0D71"/>
    <w:rsid w:val="007523B7"/>
    <w:rsid w:val="008F041F"/>
    <w:rsid w:val="00912F53"/>
    <w:rsid w:val="00C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7D27-C39E-4B51-A382-4DB6840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40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1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7</cp:revision>
  <dcterms:created xsi:type="dcterms:W3CDTF">2017-01-23T13:59:00Z</dcterms:created>
  <dcterms:modified xsi:type="dcterms:W3CDTF">2019-11-21T16:12:00Z</dcterms:modified>
</cp:coreProperties>
</file>