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7E46" w14:textId="44158A93" w:rsidR="00121A2E" w:rsidRPr="00121A2E" w:rsidRDefault="00121A2E" w:rsidP="00121A2E">
      <w:pPr>
        <w:autoSpaceDE w:val="0"/>
        <w:autoSpaceDN w:val="0"/>
        <w:adjustRightInd w:val="0"/>
        <w:spacing w:after="0" w:line="240" w:lineRule="auto"/>
        <w:jc w:val="center"/>
        <w:rPr>
          <w:rFonts w:ascii="Times New Roman" w:hAnsi="Times New Roman" w:cs="Times New Roman"/>
          <w:b/>
          <w:sz w:val="24"/>
          <w:szCs w:val="24"/>
        </w:rPr>
      </w:pPr>
      <w:bookmarkStart w:id="0" w:name="_Hlk486238498"/>
      <w:bookmarkStart w:id="1" w:name="_Hlk482343409"/>
      <w:bookmarkStart w:id="2" w:name="2.2_SOURCE_IDENTIFICATION_"/>
      <w:bookmarkStart w:id="3" w:name="_Hlk487025570"/>
      <w:bookmarkEnd w:id="0"/>
      <w:bookmarkEnd w:id="1"/>
      <w:bookmarkEnd w:id="2"/>
      <w:bookmarkEnd w:id="3"/>
      <w:r w:rsidRPr="00121A2E">
        <w:rPr>
          <w:rFonts w:ascii="Times New Roman" w:hAnsi="Times New Roman" w:cs="Times New Roman"/>
          <w:b/>
          <w:sz w:val="24"/>
          <w:szCs w:val="24"/>
        </w:rPr>
        <w:t>Agriculture and Landscape/Recreation Demands</w:t>
      </w:r>
    </w:p>
    <w:p w14:paraId="09721228" w14:textId="6440CC03" w:rsidR="00121A2E" w:rsidRPr="00121A2E" w:rsidRDefault="000D3EAF" w:rsidP="00121A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FIRST </w:t>
      </w:r>
      <w:r w:rsidR="00121A2E" w:rsidRPr="00121A2E">
        <w:rPr>
          <w:rFonts w:ascii="Times New Roman" w:hAnsi="Times New Roman" w:cs="Times New Roman"/>
          <w:b/>
          <w:sz w:val="24"/>
          <w:szCs w:val="24"/>
        </w:rPr>
        <w:t>DRAFT</w:t>
      </w:r>
    </w:p>
    <w:p w14:paraId="6E79BDEF" w14:textId="77777777" w:rsidR="00121A2E" w:rsidRDefault="00121A2E" w:rsidP="00121A2E">
      <w:pPr>
        <w:autoSpaceDE w:val="0"/>
        <w:autoSpaceDN w:val="0"/>
        <w:adjustRightInd w:val="0"/>
        <w:spacing w:after="0" w:line="240" w:lineRule="auto"/>
        <w:jc w:val="center"/>
        <w:rPr>
          <w:rFonts w:ascii="Times New Roman" w:hAnsi="Times New Roman" w:cs="Times New Roman"/>
          <w:b/>
          <w:sz w:val="24"/>
          <w:szCs w:val="24"/>
          <w:u w:val="single"/>
        </w:rPr>
      </w:pPr>
    </w:p>
    <w:p w14:paraId="159E3AD4" w14:textId="37A8F085" w:rsidR="008C734C" w:rsidRDefault="004D5095" w:rsidP="00211F26">
      <w:pPr>
        <w:autoSpaceDE w:val="0"/>
        <w:autoSpaceDN w:val="0"/>
        <w:adjustRightInd w:val="0"/>
        <w:spacing w:after="0" w:line="240" w:lineRule="auto"/>
        <w:rPr>
          <w:rFonts w:ascii="Times New Roman" w:hAnsi="Times New Roman" w:cs="Times New Roman"/>
          <w:sz w:val="24"/>
          <w:szCs w:val="24"/>
          <w:u w:val="single"/>
        </w:rPr>
      </w:pPr>
      <w:r w:rsidRPr="00C40091">
        <w:rPr>
          <w:rFonts w:ascii="Times New Roman" w:hAnsi="Times New Roman" w:cs="Times New Roman"/>
          <w:b/>
          <w:sz w:val="24"/>
          <w:szCs w:val="24"/>
          <w:u w:val="single"/>
        </w:rPr>
        <w:t>Note:</w:t>
      </w:r>
      <w:r w:rsidRPr="00C40091">
        <w:rPr>
          <w:rFonts w:ascii="Times New Roman" w:hAnsi="Times New Roman" w:cs="Times New Roman"/>
          <w:sz w:val="24"/>
          <w:szCs w:val="24"/>
          <w:u w:val="single"/>
        </w:rPr>
        <w:t xml:space="preserve">  </w:t>
      </w:r>
      <w:r w:rsidR="000D3EAF">
        <w:rPr>
          <w:rFonts w:ascii="Times New Roman" w:hAnsi="Times New Roman" w:cs="Times New Roman"/>
          <w:sz w:val="24"/>
          <w:szCs w:val="24"/>
          <w:u w:val="single"/>
        </w:rPr>
        <w:t>S</w:t>
      </w:r>
      <w:r w:rsidRPr="00C40091">
        <w:rPr>
          <w:rFonts w:ascii="Times New Roman" w:hAnsi="Times New Roman" w:cs="Times New Roman"/>
          <w:sz w:val="24"/>
          <w:szCs w:val="24"/>
          <w:u w:val="single"/>
        </w:rPr>
        <w:t>ections 2.0 and 2.1 apply to all sectors</w:t>
      </w:r>
      <w:r>
        <w:rPr>
          <w:rFonts w:ascii="Times New Roman" w:hAnsi="Times New Roman" w:cs="Times New Roman"/>
          <w:sz w:val="24"/>
          <w:szCs w:val="24"/>
          <w:u w:val="single"/>
        </w:rPr>
        <w:t xml:space="preserve"> and are identical</w:t>
      </w:r>
      <w:r w:rsidRPr="00C40091">
        <w:rPr>
          <w:rFonts w:ascii="Times New Roman" w:hAnsi="Times New Roman" w:cs="Times New Roman"/>
          <w:sz w:val="24"/>
          <w:szCs w:val="24"/>
          <w:u w:val="single"/>
        </w:rPr>
        <w:t>.</w:t>
      </w:r>
    </w:p>
    <w:p w14:paraId="3DE1812F" w14:textId="4833F25E" w:rsidR="004D5095" w:rsidRDefault="004D5095" w:rsidP="00211F26">
      <w:pPr>
        <w:autoSpaceDE w:val="0"/>
        <w:autoSpaceDN w:val="0"/>
        <w:adjustRightInd w:val="0"/>
        <w:spacing w:after="0" w:line="240" w:lineRule="auto"/>
        <w:rPr>
          <w:rFonts w:ascii="Times New Roman" w:hAnsi="Times New Roman" w:cs="Times New Roman"/>
          <w:sz w:val="24"/>
          <w:szCs w:val="24"/>
          <w:u w:val="single"/>
        </w:rPr>
      </w:pPr>
    </w:p>
    <w:p w14:paraId="08E1F865" w14:textId="77777777" w:rsidR="004D5095" w:rsidRPr="0038241A" w:rsidRDefault="004D5095" w:rsidP="004D5095">
      <w:pPr>
        <w:pStyle w:val="ListParagraph"/>
        <w:tabs>
          <w:tab w:val="left" w:pos="3222"/>
        </w:tabs>
        <w:autoSpaceDE w:val="0"/>
        <w:autoSpaceDN w:val="0"/>
        <w:adjustRightInd w:val="0"/>
        <w:ind w:left="0"/>
        <w:rPr>
          <w:rFonts w:ascii="Times New Roman" w:hAnsi="Times New Roman" w:cs="Times New Roman"/>
          <w:b/>
          <w:bCs/>
          <w:sz w:val="24"/>
          <w:szCs w:val="24"/>
        </w:rPr>
      </w:pPr>
      <w:r>
        <w:rPr>
          <w:rFonts w:ascii="Times New Roman" w:hAnsi="Times New Roman" w:cs="Times New Roman"/>
          <w:b/>
          <w:bCs/>
          <w:sz w:val="24"/>
          <w:szCs w:val="24"/>
        </w:rPr>
        <w:t xml:space="preserve">CFWI - </w:t>
      </w:r>
      <w:proofErr w:type="gramStart"/>
      <w:r w:rsidRPr="0038241A">
        <w:rPr>
          <w:rFonts w:ascii="Times New Roman" w:hAnsi="Times New Roman" w:cs="Times New Roman"/>
          <w:b/>
          <w:bCs/>
          <w:sz w:val="24"/>
          <w:szCs w:val="24"/>
        </w:rPr>
        <w:t>2.0  Demonstration</w:t>
      </w:r>
      <w:proofErr w:type="gramEnd"/>
      <w:r w:rsidRPr="0038241A">
        <w:rPr>
          <w:rFonts w:ascii="Times New Roman" w:hAnsi="Times New Roman" w:cs="Times New Roman"/>
          <w:b/>
          <w:bCs/>
          <w:sz w:val="24"/>
          <w:szCs w:val="24"/>
        </w:rPr>
        <w:t xml:space="preserve"> of Water Demand</w:t>
      </w:r>
      <w:r>
        <w:rPr>
          <w:rFonts w:ascii="Times New Roman" w:hAnsi="Times New Roman" w:cs="Times New Roman"/>
          <w:b/>
          <w:bCs/>
          <w:sz w:val="24"/>
          <w:szCs w:val="24"/>
        </w:rPr>
        <w:t>, Allocations,</w:t>
      </w:r>
      <w:r w:rsidRPr="0038241A">
        <w:rPr>
          <w:rFonts w:ascii="Times New Roman" w:hAnsi="Times New Roman" w:cs="Times New Roman"/>
          <w:b/>
          <w:bCs/>
          <w:sz w:val="24"/>
          <w:szCs w:val="24"/>
        </w:rPr>
        <w:t xml:space="preserve"> and Source Identification</w:t>
      </w:r>
    </w:p>
    <w:p w14:paraId="600302B2" w14:textId="77777777" w:rsidR="004D5095" w:rsidRPr="0038241A" w:rsidRDefault="004D5095" w:rsidP="004D5095">
      <w:pPr>
        <w:pStyle w:val="ListParagraph"/>
        <w:tabs>
          <w:tab w:val="left" w:pos="3222"/>
        </w:tabs>
        <w:autoSpaceDE w:val="0"/>
        <w:autoSpaceDN w:val="0"/>
        <w:adjustRightInd w:val="0"/>
        <w:ind w:left="0"/>
        <w:rPr>
          <w:rFonts w:ascii="Times New Roman" w:hAnsi="Times New Roman" w:cs="Times New Roman"/>
          <w:bCs/>
          <w:sz w:val="24"/>
          <w:szCs w:val="24"/>
        </w:rPr>
      </w:pPr>
    </w:p>
    <w:p w14:paraId="6E8B55DB" w14:textId="77777777" w:rsidR="004D5095" w:rsidRPr="0038241A" w:rsidRDefault="004D5095" w:rsidP="004D5095">
      <w:pPr>
        <w:autoSpaceDE w:val="0"/>
        <w:autoSpaceDN w:val="0"/>
        <w:adjustRightInd w:val="0"/>
        <w:spacing w:after="0" w:line="240" w:lineRule="auto"/>
        <w:rPr>
          <w:rFonts w:ascii="Times New Roman" w:hAnsi="Times New Roman" w:cs="Times New Roman"/>
          <w:bCs/>
          <w:sz w:val="24"/>
          <w:szCs w:val="24"/>
        </w:rPr>
      </w:pPr>
      <w:bookmarkStart w:id="4" w:name="_Hlk486238514"/>
      <w:r w:rsidRPr="009C48E1">
        <w:rPr>
          <w:rFonts w:ascii="Times New Roman" w:hAnsi="Times New Roman" w:cs="Times New Roman"/>
          <w:bCs/>
          <w:sz w:val="24"/>
          <w:szCs w:val="24"/>
        </w:rPr>
        <w:t>Within the CFWI Area, section</w:t>
      </w:r>
      <w:r>
        <w:rPr>
          <w:rFonts w:ascii="Times New Roman" w:hAnsi="Times New Roman" w:cs="Times New Roman"/>
          <w:bCs/>
          <w:sz w:val="24"/>
          <w:szCs w:val="24"/>
        </w:rPr>
        <w:t>s</w:t>
      </w:r>
      <w:r w:rsidRPr="009C48E1">
        <w:rPr>
          <w:rFonts w:ascii="Times New Roman" w:hAnsi="Times New Roman" w:cs="Times New Roman"/>
          <w:bCs/>
          <w:sz w:val="24"/>
          <w:szCs w:val="24"/>
        </w:rPr>
        <w:t>, CFWI</w:t>
      </w:r>
      <w:r>
        <w:rPr>
          <w:rFonts w:ascii="Times New Roman" w:hAnsi="Times New Roman" w:cs="Times New Roman"/>
          <w:bCs/>
          <w:sz w:val="24"/>
          <w:szCs w:val="24"/>
        </w:rPr>
        <w:t xml:space="preserve"> </w:t>
      </w:r>
      <w:r w:rsidRPr="009C48E1">
        <w:rPr>
          <w:rFonts w:ascii="Times New Roman" w:hAnsi="Times New Roman" w:cs="Times New Roman"/>
          <w:bCs/>
          <w:sz w:val="24"/>
          <w:szCs w:val="24"/>
        </w:rPr>
        <w:t>-</w:t>
      </w:r>
      <w:r>
        <w:rPr>
          <w:rFonts w:ascii="Times New Roman" w:hAnsi="Times New Roman" w:cs="Times New Roman"/>
          <w:bCs/>
          <w:sz w:val="24"/>
          <w:szCs w:val="24"/>
        </w:rPr>
        <w:t xml:space="preserve"> </w:t>
      </w:r>
      <w:r w:rsidRPr="009C48E1">
        <w:rPr>
          <w:rFonts w:ascii="Times New Roman" w:hAnsi="Times New Roman" w:cs="Times New Roman"/>
          <w:bCs/>
          <w:sz w:val="24"/>
          <w:szCs w:val="24"/>
        </w:rPr>
        <w:t>2.0</w:t>
      </w:r>
      <w:r>
        <w:rPr>
          <w:rFonts w:ascii="Times New Roman" w:hAnsi="Times New Roman" w:cs="Times New Roman"/>
          <w:bCs/>
          <w:sz w:val="24"/>
          <w:szCs w:val="24"/>
        </w:rPr>
        <w:t>, excluding subsections,</w:t>
      </w:r>
      <w:r w:rsidRPr="009C48E1">
        <w:rPr>
          <w:rFonts w:ascii="Times New Roman" w:hAnsi="Times New Roman" w:cs="Times New Roman"/>
          <w:bCs/>
          <w:sz w:val="24"/>
          <w:szCs w:val="24"/>
        </w:rPr>
        <w:t xml:space="preserve"> and </w:t>
      </w:r>
      <w:r>
        <w:rPr>
          <w:rFonts w:ascii="Times New Roman" w:hAnsi="Times New Roman" w:cs="Times New Roman"/>
          <w:bCs/>
          <w:sz w:val="24"/>
          <w:szCs w:val="24"/>
        </w:rPr>
        <w:t xml:space="preserve">CFWI - </w:t>
      </w:r>
      <w:r w:rsidRPr="009C48E1">
        <w:rPr>
          <w:rFonts w:ascii="Times New Roman" w:hAnsi="Times New Roman" w:cs="Times New Roman"/>
          <w:bCs/>
          <w:sz w:val="24"/>
          <w:szCs w:val="24"/>
        </w:rPr>
        <w:t xml:space="preserve">2.1, inclusive of subsections, shall supersede it their entirety, </w:t>
      </w:r>
      <w:r>
        <w:rPr>
          <w:rFonts w:ascii="Times New Roman" w:hAnsi="Times New Roman" w:cs="Times New Roman"/>
          <w:bCs/>
          <w:sz w:val="24"/>
          <w:szCs w:val="24"/>
        </w:rPr>
        <w:t>section ____</w:t>
      </w:r>
      <w:r w:rsidRPr="009C48E1">
        <w:rPr>
          <w:rFonts w:ascii="Times New Roman" w:hAnsi="Times New Roman" w:cs="Times New Roman"/>
          <w:bCs/>
          <w:sz w:val="24"/>
          <w:szCs w:val="24"/>
        </w:rPr>
        <w:t xml:space="preserve"> of the SJRWMD Applicant’s Handbook</w:t>
      </w:r>
      <w:r>
        <w:rPr>
          <w:rFonts w:ascii="Times New Roman" w:hAnsi="Times New Roman" w:cs="Times New Roman"/>
          <w:bCs/>
          <w:sz w:val="24"/>
          <w:szCs w:val="24"/>
        </w:rPr>
        <w:t>;</w:t>
      </w:r>
      <w:r w:rsidRPr="0061038C">
        <w:rPr>
          <w:rFonts w:ascii="Times New Roman" w:hAnsi="Times New Roman" w:cs="Times New Roman"/>
          <w:bCs/>
          <w:sz w:val="24"/>
          <w:szCs w:val="24"/>
        </w:rPr>
        <w:t xml:space="preserve"> </w:t>
      </w:r>
      <w:r w:rsidRPr="009C48E1">
        <w:rPr>
          <w:rFonts w:ascii="Times New Roman" w:hAnsi="Times New Roman" w:cs="Times New Roman"/>
          <w:bCs/>
          <w:sz w:val="24"/>
          <w:szCs w:val="24"/>
        </w:rPr>
        <w:t xml:space="preserve">sections </w:t>
      </w:r>
      <w:r>
        <w:rPr>
          <w:rFonts w:ascii="Times New Roman" w:hAnsi="Times New Roman" w:cs="Times New Roman"/>
          <w:bCs/>
          <w:sz w:val="24"/>
          <w:szCs w:val="24"/>
        </w:rPr>
        <w:t>___</w:t>
      </w:r>
      <w:proofErr w:type="gramStart"/>
      <w:r>
        <w:rPr>
          <w:rFonts w:ascii="Times New Roman" w:hAnsi="Times New Roman" w:cs="Times New Roman"/>
          <w:bCs/>
          <w:sz w:val="24"/>
          <w:szCs w:val="24"/>
        </w:rPr>
        <w:t>_</w:t>
      </w:r>
      <w:r w:rsidRPr="009C48E1">
        <w:rPr>
          <w:rFonts w:ascii="Times New Roman" w:hAnsi="Times New Roman" w:cs="Times New Roman"/>
          <w:bCs/>
          <w:sz w:val="24"/>
          <w:szCs w:val="24"/>
        </w:rPr>
        <w:t xml:space="preserve">  of</w:t>
      </w:r>
      <w:proofErr w:type="gramEnd"/>
      <w:r w:rsidRPr="009C48E1">
        <w:rPr>
          <w:rFonts w:ascii="Times New Roman" w:hAnsi="Times New Roman" w:cs="Times New Roman"/>
          <w:bCs/>
          <w:sz w:val="24"/>
          <w:szCs w:val="24"/>
        </w:rPr>
        <w:t xml:space="preserve"> the SWFWMD Applicant’s Handbook</w:t>
      </w:r>
      <w:r>
        <w:rPr>
          <w:rFonts w:ascii="Times New Roman" w:hAnsi="Times New Roman" w:cs="Times New Roman"/>
          <w:bCs/>
          <w:sz w:val="24"/>
          <w:szCs w:val="24"/>
        </w:rPr>
        <w:t>;</w:t>
      </w:r>
      <w:r w:rsidRPr="009C48E1">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Pr="009C48E1">
        <w:rPr>
          <w:rFonts w:ascii="Times New Roman" w:hAnsi="Times New Roman" w:cs="Times New Roman"/>
          <w:bCs/>
          <w:sz w:val="24"/>
          <w:szCs w:val="24"/>
        </w:rPr>
        <w:t xml:space="preserve">sections </w:t>
      </w:r>
      <w:r>
        <w:rPr>
          <w:rFonts w:ascii="Times New Roman" w:hAnsi="Times New Roman" w:cs="Times New Roman"/>
          <w:bCs/>
          <w:sz w:val="24"/>
          <w:szCs w:val="24"/>
        </w:rPr>
        <w:t>____</w:t>
      </w:r>
      <w:r w:rsidRPr="009C48E1">
        <w:rPr>
          <w:rFonts w:ascii="Times New Roman" w:hAnsi="Times New Roman" w:cs="Times New Roman"/>
          <w:bCs/>
          <w:sz w:val="24"/>
          <w:szCs w:val="24"/>
        </w:rPr>
        <w:t xml:space="preserve">  of th</w:t>
      </w:r>
      <w:r>
        <w:rPr>
          <w:rFonts w:ascii="Times New Roman" w:hAnsi="Times New Roman" w:cs="Times New Roman"/>
          <w:bCs/>
          <w:sz w:val="24"/>
          <w:szCs w:val="24"/>
        </w:rPr>
        <w:t>e SFWMD Applicant’s Handbook</w:t>
      </w:r>
      <w:r w:rsidRPr="009C48E1">
        <w:rPr>
          <w:rFonts w:ascii="Times New Roman" w:hAnsi="Times New Roman" w:cs="Times New Roman"/>
          <w:bCs/>
          <w:sz w:val="24"/>
          <w:szCs w:val="24"/>
        </w:rPr>
        <w:t>.</w:t>
      </w:r>
    </w:p>
    <w:p w14:paraId="7269A1AD" w14:textId="77777777" w:rsidR="004D5095" w:rsidRPr="0038241A" w:rsidRDefault="004D5095" w:rsidP="004D5095">
      <w:pPr>
        <w:pStyle w:val="ListParagraph"/>
        <w:tabs>
          <w:tab w:val="left" w:pos="3222"/>
        </w:tabs>
        <w:autoSpaceDE w:val="0"/>
        <w:autoSpaceDN w:val="0"/>
        <w:adjustRightInd w:val="0"/>
        <w:ind w:left="0"/>
        <w:rPr>
          <w:rFonts w:ascii="Times New Roman" w:hAnsi="Times New Roman" w:cs="Times New Roman"/>
          <w:bCs/>
          <w:sz w:val="24"/>
          <w:szCs w:val="24"/>
        </w:rPr>
      </w:pPr>
      <w:r w:rsidRPr="0038241A">
        <w:rPr>
          <w:rFonts w:ascii="Times New Roman" w:hAnsi="Times New Roman" w:cs="Times New Roman"/>
          <w:bCs/>
          <w:sz w:val="24"/>
          <w:szCs w:val="24"/>
        </w:rPr>
        <w:t xml:space="preserve"> </w:t>
      </w:r>
    </w:p>
    <w:p w14:paraId="596C5212" w14:textId="77777777" w:rsidR="004D5095" w:rsidRDefault="004D5095" w:rsidP="004D5095">
      <w:pPr>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To receive a permit, an applicant must demonstrate that the proposed water use is a reasonable-beneficial use of water, as required by Section 373.223, F.S.</w:t>
      </w:r>
      <w:r>
        <w:rPr>
          <w:rFonts w:ascii="Times New Roman" w:hAnsi="Times New Roman" w:cs="Times New Roman"/>
          <w:bCs/>
          <w:sz w:val="24"/>
          <w:szCs w:val="24"/>
        </w:rPr>
        <w:t>, including meeting the conditions of issuance.</w:t>
      </w:r>
      <w:r w:rsidRPr="0038241A">
        <w:rPr>
          <w:rFonts w:ascii="Times New Roman" w:hAnsi="Times New Roman" w:cs="Times New Roman"/>
          <w:bCs/>
          <w:sz w:val="24"/>
          <w:szCs w:val="24"/>
        </w:rPr>
        <w:t xml:space="preserve"> The proposed withdrawal of water must be supported with </w:t>
      </w:r>
      <w:proofErr w:type="gramStart"/>
      <w:r w:rsidRPr="0038241A">
        <w:rPr>
          <w:rFonts w:ascii="Times New Roman" w:hAnsi="Times New Roman" w:cs="Times New Roman"/>
          <w:bCs/>
          <w:sz w:val="24"/>
          <w:szCs w:val="24"/>
        </w:rPr>
        <w:t>information  that</w:t>
      </w:r>
      <w:proofErr w:type="gramEnd"/>
      <w:r w:rsidRPr="0038241A">
        <w:rPr>
          <w:rFonts w:ascii="Times New Roman" w:hAnsi="Times New Roman" w:cs="Times New Roman"/>
          <w:bCs/>
          <w:sz w:val="24"/>
          <w:szCs w:val="24"/>
        </w:rPr>
        <w:t xml:space="preserve"> provides reasonable assurance that the withdrawal quantities are necessary to supply a certain reasonable demand. Only the portion of demand for which an applicant </w:t>
      </w:r>
      <w:proofErr w:type="gramStart"/>
      <w:r w:rsidRPr="0038241A">
        <w:rPr>
          <w:rFonts w:ascii="Times New Roman" w:hAnsi="Times New Roman" w:cs="Times New Roman"/>
          <w:bCs/>
          <w:sz w:val="24"/>
          <w:szCs w:val="24"/>
        </w:rPr>
        <w:t>is able to</w:t>
      </w:r>
      <w:proofErr w:type="gramEnd"/>
      <w:r w:rsidRPr="0038241A">
        <w:rPr>
          <w:rFonts w:ascii="Times New Roman" w:hAnsi="Times New Roman" w:cs="Times New Roman"/>
          <w:bCs/>
          <w:sz w:val="24"/>
          <w:szCs w:val="24"/>
        </w:rPr>
        <w:t xml:space="preserve"> pro</w:t>
      </w:r>
      <w:r>
        <w:rPr>
          <w:rFonts w:ascii="Times New Roman" w:hAnsi="Times New Roman" w:cs="Times New Roman"/>
          <w:bCs/>
          <w:sz w:val="24"/>
          <w:szCs w:val="24"/>
        </w:rPr>
        <w:t xml:space="preserve">vide such reasonable assurance </w:t>
      </w:r>
      <w:r w:rsidRPr="0038241A">
        <w:rPr>
          <w:rFonts w:ascii="Times New Roman" w:hAnsi="Times New Roman" w:cs="Times New Roman"/>
          <w:bCs/>
          <w:sz w:val="24"/>
          <w:szCs w:val="24"/>
        </w:rPr>
        <w:t>will be permitted.</w:t>
      </w:r>
      <w:r>
        <w:rPr>
          <w:rFonts w:ascii="Times New Roman" w:hAnsi="Times New Roman" w:cs="Times New Roman"/>
          <w:bCs/>
          <w:sz w:val="24"/>
          <w:szCs w:val="24"/>
        </w:rPr>
        <w:t xml:space="preserve"> </w:t>
      </w:r>
      <w:r>
        <w:rPr>
          <w:rFonts w:ascii="Times New Roman" w:hAnsi="Times New Roman" w:cs="Times New Roman"/>
          <w:sz w:val="24"/>
          <w:szCs w:val="24"/>
        </w:rPr>
        <w:t>A</w:t>
      </w:r>
      <w:r w:rsidRPr="007C0E43">
        <w:rPr>
          <w:rFonts w:ascii="Times New Roman" w:hAnsi="Times New Roman" w:cs="Times New Roman"/>
          <w:sz w:val="24"/>
          <w:szCs w:val="24"/>
        </w:rPr>
        <w:t xml:space="preserve">dditional or alternative provisions </w:t>
      </w:r>
      <w:r>
        <w:rPr>
          <w:rFonts w:ascii="Times New Roman" w:hAnsi="Times New Roman" w:cs="Times New Roman"/>
          <w:sz w:val="24"/>
          <w:szCs w:val="24"/>
        </w:rPr>
        <w:t>to the below are</w:t>
      </w:r>
      <w:r w:rsidRPr="007C0E43">
        <w:rPr>
          <w:rFonts w:ascii="Times New Roman" w:hAnsi="Times New Roman" w:cs="Times New Roman"/>
          <w:sz w:val="24"/>
          <w:szCs w:val="24"/>
        </w:rPr>
        <w:t xml:space="preserve"> required for uses within the Southern and Dover/Plant City Water Use Caution Areas</w:t>
      </w:r>
      <w:r>
        <w:rPr>
          <w:rFonts w:ascii="Times New Roman" w:hAnsi="Times New Roman" w:cs="Times New Roman"/>
          <w:sz w:val="24"/>
          <w:szCs w:val="24"/>
        </w:rPr>
        <w:t xml:space="preserve"> in accordance with Rule 62-42.500, F.A.C</w:t>
      </w:r>
      <w:r w:rsidRPr="007C0E43">
        <w:rPr>
          <w:rFonts w:ascii="Times New Roman" w:hAnsi="Times New Roman" w:cs="Times New Roman"/>
          <w:sz w:val="24"/>
          <w:szCs w:val="24"/>
        </w:rPr>
        <w:t>.</w:t>
      </w:r>
    </w:p>
    <w:p w14:paraId="2B956FDB" w14:textId="77777777" w:rsidR="004D5095" w:rsidRDefault="004D5095" w:rsidP="004D5095">
      <w:pPr>
        <w:autoSpaceDE w:val="0"/>
        <w:autoSpaceDN w:val="0"/>
        <w:adjustRightInd w:val="0"/>
        <w:spacing w:after="0" w:line="240" w:lineRule="auto"/>
        <w:rPr>
          <w:rFonts w:ascii="Times New Roman" w:hAnsi="Times New Roman" w:cs="Times New Roman"/>
          <w:bCs/>
          <w:sz w:val="24"/>
          <w:szCs w:val="24"/>
        </w:rPr>
      </w:pPr>
    </w:p>
    <w:p w14:paraId="1EF0ECF1" w14:textId="77777777" w:rsidR="004D5095" w:rsidRDefault="004D5095" w:rsidP="004D5095">
      <w:pPr>
        <w:pStyle w:val="ListParagraph"/>
        <w:tabs>
          <w:tab w:val="left" w:pos="3222"/>
        </w:tabs>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An Applicant’s</w:t>
      </w:r>
      <w:r w:rsidRPr="0038241A">
        <w:rPr>
          <w:rFonts w:ascii="Times New Roman" w:hAnsi="Times New Roman" w:cs="Times New Roman"/>
          <w:bCs/>
          <w:sz w:val="24"/>
          <w:szCs w:val="24"/>
        </w:rPr>
        <w:t xml:space="preserve"> </w:t>
      </w:r>
      <w:r>
        <w:rPr>
          <w:rFonts w:ascii="Times New Roman" w:hAnsi="Times New Roman" w:cs="Times New Roman"/>
          <w:bCs/>
          <w:sz w:val="24"/>
          <w:szCs w:val="24"/>
        </w:rPr>
        <w:t>allocation reflects a consideration of</w:t>
      </w:r>
      <w:r w:rsidRPr="0038241A">
        <w:rPr>
          <w:rFonts w:ascii="Times New Roman" w:hAnsi="Times New Roman" w:cs="Times New Roman"/>
          <w:bCs/>
          <w:sz w:val="24"/>
          <w:szCs w:val="24"/>
        </w:rPr>
        <w:t xml:space="preserve"> factors </w:t>
      </w:r>
      <w:r>
        <w:rPr>
          <w:rFonts w:ascii="Times New Roman" w:hAnsi="Times New Roman" w:cs="Times New Roman"/>
          <w:bCs/>
          <w:sz w:val="24"/>
          <w:szCs w:val="24"/>
        </w:rPr>
        <w:t>including demands and, as applicable, treatment losses,</w:t>
      </w:r>
      <w:r w:rsidRPr="0038241A">
        <w:rPr>
          <w:rFonts w:ascii="Times New Roman" w:hAnsi="Times New Roman" w:cs="Times New Roman"/>
          <w:bCs/>
          <w:sz w:val="24"/>
          <w:szCs w:val="24"/>
        </w:rPr>
        <w:t xml:space="preserve"> other sources of </w:t>
      </w:r>
      <w:r>
        <w:rPr>
          <w:rFonts w:ascii="Times New Roman" w:hAnsi="Times New Roman" w:cs="Times New Roman"/>
          <w:bCs/>
          <w:sz w:val="24"/>
          <w:szCs w:val="24"/>
        </w:rPr>
        <w:t>water (such as reclaimed water), conservation,</w:t>
      </w:r>
      <w:r w:rsidRPr="003F6285">
        <w:rPr>
          <w:rFonts w:ascii="Times New Roman" w:hAnsi="Times New Roman" w:cs="Times New Roman"/>
          <w:bCs/>
          <w:sz w:val="24"/>
          <w:szCs w:val="24"/>
        </w:rPr>
        <w:t xml:space="preserve"> and water purchased, sold, or transferred.  </w:t>
      </w:r>
      <w:r w:rsidRPr="002A3AB8">
        <w:rPr>
          <w:rFonts w:ascii="Times New Roman" w:hAnsi="Times New Roman" w:cs="Times New Roman"/>
          <w:bCs/>
          <w:sz w:val="24"/>
          <w:szCs w:val="24"/>
        </w:rPr>
        <w:t>When necessary to prevent water resource impacts, allocat</w:t>
      </w:r>
      <w:r>
        <w:rPr>
          <w:rFonts w:ascii="Times New Roman" w:hAnsi="Times New Roman" w:cs="Times New Roman"/>
          <w:bCs/>
          <w:sz w:val="24"/>
          <w:szCs w:val="24"/>
        </w:rPr>
        <w:t>ions</w:t>
      </w:r>
      <w:r w:rsidRPr="002A3AB8">
        <w:rPr>
          <w:rFonts w:ascii="Times New Roman" w:hAnsi="Times New Roman" w:cs="Times New Roman"/>
          <w:bCs/>
          <w:sz w:val="24"/>
          <w:szCs w:val="24"/>
        </w:rPr>
        <w:t xml:space="preserve"> </w:t>
      </w:r>
      <w:r>
        <w:rPr>
          <w:rFonts w:ascii="Times New Roman" w:hAnsi="Times New Roman" w:cs="Times New Roman"/>
          <w:bCs/>
          <w:sz w:val="24"/>
          <w:szCs w:val="24"/>
        </w:rPr>
        <w:t>can be expressed in increments over the permit term.</w:t>
      </w:r>
    </w:p>
    <w:p w14:paraId="1BBE9EDD" w14:textId="77777777" w:rsidR="004D5095" w:rsidRDefault="004D5095" w:rsidP="004D5095">
      <w:pPr>
        <w:pStyle w:val="ListParagraph"/>
        <w:tabs>
          <w:tab w:val="left" w:pos="3222"/>
        </w:tabs>
        <w:autoSpaceDE w:val="0"/>
        <w:autoSpaceDN w:val="0"/>
        <w:adjustRightInd w:val="0"/>
        <w:ind w:left="0"/>
        <w:rPr>
          <w:rFonts w:ascii="Times New Roman" w:hAnsi="Times New Roman" w:cs="Times New Roman"/>
          <w:bCs/>
          <w:sz w:val="24"/>
          <w:szCs w:val="24"/>
        </w:rPr>
      </w:pPr>
    </w:p>
    <w:p w14:paraId="7AE1386F" w14:textId="77777777" w:rsidR="004D5095" w:rsidRDefault="004D5095" w:rsidP="004D5095">
      <w:pPr>
        <w:pStyle w:val="ListParagraph"/>
        <w:tabs>
          <w:tab w:val="left" w:pos="3222"/>
        </w:tabs>
        <w:autoSpaceDE w:val="0"/>
        <w:autoSpaceDN w:val="0"/>
        <w:adjustRightInd w:val="0"/>
        <w:ind w:left="0"/>
        <w:rPr>
          <w:rFonts w:ascii="Times New Roman" w:hAnsi="Times New Roman" w:cs="Times New Roman"/>
          <w:sz w:val="24"/>
          <w:szCs w:val="24"/>
        </w:rPr>
      </w:pPr>
      <w:r w:rsidRPr="003F6285">
        <w:rPr>
          <w:rFonts w:ascii="Times New Roman" w:hAnsi="Times New Roman" w:cs="Times New Roman"/>
          <w:bCs/>
          <w:sz w:val="24"/>
          <w:szCs w:val="24"/>
        </w:rPr>
        <w:t>In no case, however, will the allocation be greater than the total rated capacity of all existing and proposed withdrawal facilities.</w:t>
      </w:r>
      <w:r w:rsidRPr="003F6285">
        <w:rPr>
          <w:rFonts w:ascii="Times New Roman" w:hAnsi="Times New Roman" w:cs="Times New Roman"/>
          <w:sz w:val="24"/>
          <w:szCs w:val="24"/>
        </w:rPr>
        <w:t xml:space="preserve"> </w:t>
      </w:r>
    </w:p>
    <w:p w14:paraId="2D3EE459" w14:textId="77777777" w:rsidR="004D5095" w:rsidRDefault="004D5095" w:rsidP="004D5095">
      <w:pPr>
        <w:pStyle w:val="ListParagraph"/>
        <w:tabs>
          <w:tab w:val="left" w:pos="3222"/>
        </w:tabs>
        <w:autoSpaceDE w:val="0"/>
        <w:autoSpaceDN w:val="0"/>
        <w:adjustRightInd w:val="0"/>
        <w:ind w:left="0"/>
        <w:rPr>
          <w:rFonts w:ascii="Times New Roman" w:hAnsi="Times New Roman" w:cs="Times New Roman"/>
          <w:sz w:val="24"/>
          <w:szCs w:val="24"/>
        </w:rPr>
      </w:pPr>
    </w:p>
    <w:p w14:paraId="60CB0512" w14:textId="77777777" w:rsidR="004D5095" w:rsidRDefault="004D5095" w:rsidP="004D5095">
      <w:pPr>
        <w:pStyle w:val="ListParagraph"/>
        <w:tabs>
          <w:tab w:val="left" w:pos="3222"/>
        </w:tabs>
        <w:autoSpaceDE w:val="0"/>
        <w:autoSpaceDN w:val="0"/>
        <w:adjustRightInd w:val="0"/>
        <w:ind w:left="0"/>
        <w:rPr>
          <w:rFonts w:ascii="Times New Roman" w:hAnsi="Times New Roman" w:cs="Times New Roman"/>
          <w:sz w:val="24"/>
          <w:szCs w:val="24"/>
        </w:rPr>
      </w:pPr>
      <w:r w:rsidRPr="003F6285">
        <w:rPr>
          <w:rFonts w:ascii="Times New Roman" w:hAnsi="Times New Roman" w:cs="Times New Roman"/>
          <w:sz w:val="24"/>
          <w:szCs w:val="24"/>
        </w:rPr>
        <w:t>Applicants using reclaimed water to meet their total water needs are not required to obtain water use permits</w:t>
      </w:r>
      <w:r>
        <w:rPr>
          <w:rFonts w:ascii="Times New Roman" w:hAnsi="Times New Roman" w:cs="Times New Roman"/>
          <w:sz w:val="24"/>
          <w:szCs w:val="24"/>
        </w:rPr>
        <w:t xml:space="preserve"> except as otherwise provided in section 373.250, F.S</w:t>
      </w:r>
      <w:r w:rsidRPr="003F6285">
        <w:rPr>
          <w:rFonts w:ascii="Times New Roman" w:hAnsi="Times New Roman" w:cs="Times New Roman"/>
          <w:sz w:val="24"/>
          <w:szCs w:val="24"/>
        </w:rPr>
        <w:t xml:space="preserve">. However, if </w:t>
      </w:r>
      <w:r>
        <w:rPr>
          <w:rFonts w:ascii="Times New Roman" w:hAnsi="Times New Roman" w:cs="Times New Roman"/>
          <w:sz w:val="24"/>
          <w:szCs w:val="24"/>
        </w:rPr>
        <w:t xml:space="preserve">reclaimed water is </w:t>
      </w:r>
      <w:r w:rsidRPr="003F6285">
        <w:rPr>
          <w:rFonts w:ascii="Times New Roman" w:hAnsi="Times New Roman" w:cs="Times New Roman"/>
          <w:sz w:val="24"/>
          <w:szCs w:val="24"/>
        </w:rPr>
        <w:t>utilized</w:t>
      </w:r>
      <w:r>
        <w:rPr>
          <w:rFonts w:ascii="Times New Roman" w:hAnsi="Times New Roman" w:cs="Times New Roman"/>
          <w:sz w:val="24"/>
          <w:szCs w:val="24"/>
        </w:rPr>
        <w:t xml:space="preserve"> </w:t>
      </w:r>
      <w:r w:rsidRPr="003F6285">
        <w:rPr>
          <w:rFonts w:ascii="Times New Roman" w:hAnsi="Times New Roman" w:cs="Times New Roman"/>
          <w:sz w:val="24"/>
          <w:szCs w:val="24"/>
        </w:rPr>
        <w:t>to meet</w:t>
      </w:r>
      <w:r>
        <w:rPr>
          <w:rFonts w:ascii="Times New Roman" w:hAnsi="Times New Roman" w:cs="Times New Roman"/>
          <w:sz w:val="24"/>
          <w:szCs w:val="24"/>
        </w:rPr>
        <w:t xml:space="preserve"> any part of</w:t>
      </w:r>
      <w:r w:rsidRPr="003F6285">
        <w:rPr>
          <w:rFonts w:ascii="Times New Roman" w:hAnsi="Times New Roman" w:cs="Times New Roman"/>
          <w:sz w:val="24"/>
          <w:szCs w:val="24"/>
        </w:rPr>
        <w:t xml:space="preserve"> the applicant's water demand, the applicant shall identify the quantities from these sources used to meet</w:t>
      </w:r>
      <w:r w:rsidRPr="0038241A">
        <w:rPr>
          <w:rFonts w:ascii="Times New Roman" w:hAnsi="Times New Roman" w:cs="Times New Roman"/>
          <w:sz w:val="24"/>
          <w:szCs w:val="24"/>
        </w:rPr>
        <w:t xml:space="preserve"> the demand.</w:t>
      </w:r>
    </w:p>
    <w:p w14:paraId="678E5C1A" w14:textId="77777777" w:rsidR="004D5095" w:rsidRPr="0038241A" w:rsidRDefault="004D5095" w:rsidP="004D5095">
      <w:pPr>
        <w:pStyle w:val="ListParagraph"/>
        <w:tabs>
          <w:tab w:val="left" w:pos="3222"/>
        </w:tabs>
        <w:autoSpaceDE w:val="0"/>
        <w:autoSpaceDN w:val="0"/>
        <w:adjustRightInd w:val="0"/>
        <w:ind w:left="0"/>
        <w:rPr>
          <w:rFonts w:ascii="Times New Roman" w:hAnsi="Times New Roman" w:cs="Times New Roman"/>
          <w:bCs/>
          <w:sz w:val="24"/>
          <w:szCs w:val="24"/>
        </w:rPr>
      </w:pPr>
    </w:p>
    <w:p w14:paraId="5B70461B" w14:textId="2BB01539" w:rsidR="004D5095" w:rsidRDefault="004D5095" w:rsidP="004D5095">
      <w:pPr>
        <w:pStyle w:val="CommentText"/>
        <w:rPr>
          <w:rFonts w:ascii="Times New Roman" w:hAnsi="Times New Roman" w:cs="Times New Roman"/>
          <w:sz w:val="24"/>
          <w:szCs w:val="24"/>
        </w:rPr>
      </w:pPr>
      <w:r w:rsidRPr="0038241A">
        <w:rPr>
          <w:rFonts w:ascii="Times New Roman" w:hAnsi="Times New Roman" w:cs="Times New Roman"/>
          <w:sz w:val="24"/>
          <w:szCs w:val="24"/>
        </w:rPr>
        <w:t>Each permit issued by the District shall identify the source of withdrawal, the use type, and the location of the withdrawal.</w:t>
      </w:r>
    </w:p>
    <w:p w14:paraId="7D3E72E4" w14:textId="77777777" w:rsidR="004D5095" w:rsidRDefault="004D5095" w:rsidP="004D5095">
      <w:pPr>
        <w:pStyle w:val="CommentText"/>
        <w:rPr>
          <w:rFonts w:ascii="Times New Roman" w:hAnsi="Times New Roman" w:cs="Times New Roman"/>
          <w:sz w:val="24"/>
          <w:szCs w:val="24"/>
        </w:rPr>
      </w:pPr>
    </w:p>
    <w:p w14:paraId="5FCA830C" w14:textId="77777777" w:rsidR="004D5095" w:rsidRPr="00653E5D" w:rsidRDefault="004D5095" w:rsidP="004D5095">
      <w:pPr>
        <w:pStyle w:val="CommentText"/>
        <w:rPr>
          <w:rFonts w:ascii="Times New Roman" w:hAnsi="Times New Roman" w:cs="Times New Roman"/>
          <w:sz w:val="24"/>
          <w:szCs w:val="24"/>
        </w:rPr>
      </w:pPr>
      <w:r w:rsidRPr="00653E5D">
        <w:rPr>
          <w:rFonts w:ascii="Times New Roman" w:hAnsi="Times New Roman" w:cs="Times New Roman"/>
          <w:sz w:val="24"/>
          <w:szCs w:val="24"/>
        </w:rPr>
        <w:t xml:space="preserve">A water user shall obtain one permit for all withdrawals that are intended to serve contiguous property. Two or more properties represented to be separate properties shall be aggregated and treated as a single property for permitting purposes when the District determines that the properties are physically proximate and (a) either share the same irrigation infrastructure or (b) are operated as a common enterprise. However, when multiple use types, as defined in Rule 40C-2.501, F.A.C., are served by separate withdrawal facilities, the District is authorized to issue separate individual permits. For example, a farm on contiguous property which has four wells must apply for one permit; the application will include information about each of the wells, the intended use for the water from each well, or pump, and a general indication of when the water </w:t>
      </w:r>
      <w:r w:rsidRPr="00653E5D">
        <w:rPr>
          <w:rFonts w:ascii="Times New Roman" w:hAnsi="Times New Roman" w:cs="Times New Roman"/>
          <w:sz w:val="24"/>
          <w:szCs w:val="24"/>
        </w:rPr>
        <w:lastRenderedPageBreak/>
        <w:t>will be withdrawn. This requirement to aggregate two or more properties shall not apply when the separate properties have existing permits that require metering for all withdrawals or the water user requests a permit modification to the permits to require metering for all withdrawals.</w:t>
      </w:r>
    </w:p>
    <w:p w14:paraId="771244B0" w14:textId="77777777" w:rsidR="004D5095" w:rsidRPr="0038241A" w:rsidRDefault="004D5095" w:rsidP="004D5095">
      <w:pPr>
        <w:spacing w:after="0" w:line="240" w:lineRule="auto"/>
        <w:rPr>
          <w:rFonts w:ascii="Times New Roman" w:hAnsi="Times New Roman" w:cs="Times New Roman"/>
          <w:bCs/>
          <w:sz w:val="24"/>
          <w:szCs w:val="24"/>
        </w:rPr>
      </w:pPr>
    </w:p>
    <w:p w14:paraId="12E21245" w14:textId="77777777" w:rsidR="004D5095" w:rsidRPr="0038241A" w:rsidRDefault="004D5095" w:rsidP="004D509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Pr="0038241A">
        <w:rPr>
          <w:rFonts w:ascii="Times New Roman" w:hAnsi="Times New Roman" w:cs="Times New Roman"/>
          <w:b/>
          <w:bCs/>
          <w:sz w:val="24"/>
          <w:szCs w:val="24"/>
        </w:rPr>
        <w:t xml:space="preserve">2.1 Allocation </w:t>
      </w:r>
      <w:r>
        <w:rPr>
          <w:rFonts w:ascii="Times New Roman" w:hAnsi="Times New Roman" w:cs="Times New Roman"/>
          <w:b/>
          <w:bCs/>
          <w:sz w:val="24"/>
          <w:szCs w:val="24"/>
        </w:rPr>
        <w:t>Expression</w:t>
      </w:r>
    </w:p>
    <w:p w14:paraId="05E39E23" w14:textId="77777777" w:rsidR="004D5095" w:rsidRPr="0038241A" w:rsidRDefault="004D5095" w:rsidP="004D5095">
      <w:pPr>
        <w:autoSpaceDE w:val="0"/>
        <w:autoSpaceDN w:val="0"/>
        <w:adjustRightInd w:val="0"/>
        <w:spacing w:after="0" w:line="240" w:lineRule="auto"/>
        <w:rPr>
          <w:rFonts w:ascii="Times New Roman" w:hAnsi="Times New Roman" w:cs="Times New Roman"/>
          <w:bCs/>
          <w:sz w:val="24"/>
          <w:szCs w:val="24"/>
        </w:rPr>
      </w:pPr>
    </w:p>
    <w:p w14:paraId="0836599E" w14:textId="77777777" w:rsidR="004D5095" w:rsidRPr="0038241A" w:rsidRDefault="004D5095" w:rsidP="004D5095">
      <w:pPr>
        <w:autoSpaceDE w:val="0"/>
        <w:autoSpaceDN w:val="0"/>
        <w:adjustRightInd w:val="0"/>
        <w:spacing w:after="0" w:line="240" w:lineRule="auto"/>
        <w:jc w:val="both"/>
        <w:rPr>
          <w:rFonts w:ascii="Times New Roman" w:hAnsi="Times New Roman" w:cs="Times New Roman"/>
          <w:bCs/>
          <w:sz w:val="24"/>
          <w:szCs w:val="24"/>
        </w:rPr>
      </w:pPr>
      <w:r w:rsidRPr="0038241A">
        <w:rPr>
          <w:rFonts w:ascii="Times New Roman" w:hAnsi="Times New Roman" w:cs="Times New Roman"/>
          <w:bCs/>
          <w:sz w:val="24"/>
          <w:szCs w:val="24"/>
        </w:rPr>
        <w:t xml:space="preserve">Applicants shall request quantities in gallons per day for each component of demand according to the </w:t>
      </w:r>
      <w:r>
        <w:rPr>
          <w:rFonts w:ascii="Times New Roman" w:hAnsi="Times New Roman" w:cs="Times New Roman"/>
          <w:bCs/>
          <w:sz w:val="24"/>
          <w:szCs w:val="24"/>
        </w:rPr>
        <w:t>demand components</w:t>
      </w:r>
      <w:r w:rsidRPr="0038241A">
        <w:rPr>
          <w:rFonts w:ascii="Times New Roman" w:hAnsi="Times New Roman" w:cs="Times New Roman"/>
          <w:bCs/>
          <w:sz w:val="24"/>
          <w:szCs w:val="24"/>
        </w:rPr>
        <w:t xml:space="preserve"> listed </w:t>
      </w:r>
      <w:r>
        <w:rPr>
          <w:rFonts w:ascii="Times New Roman" w:hAnsi="Times New Roman" w:cs="Times New Roman"/>
          <w:bCs/>
          <w:sz w:val="24"/>
          <w:szCs w:val="24"/>
        </w:rPr>
        <w:t>for each use type</w:t>
      </w:r>
      <w:r w:rsidRPr="0038241A">
        <w:rPr>
          <w:rFonts w:ascii="Times New Roman" w:hAnsi="Times New Roman" w:cs="Times New Roman"/>
          <w:bCs/>
          <w:sz w:val="24"/>
          <w:szCs w:val="24"/>
        </w:rPr>
        <w:t xml:space="preserve">. </w:t>
      </w:r>
    </w:p>
    <w:p w14:paraId="2818BF04" w14:textId="77777777" w:rsidR="004D5095" w:rsidRPr="0038241A" w:rsidRDefault="004D5095" w:rsidP="004D5095">
      <w:pPr>
        <w:autoSpaceDE w:val="0"/>
        <w:autoSpaceDN w:val="0"/>
        <w:adjustRightInd w:val="0"/>
        <w:spacing w:after="0" w:line="240" w:lineRule="auto"/>
        <w:rPr>
          <w:rFonts w:ascii="Times New Roman" w:hAnsi="Times New Roman" w:cs="Times New Roman"/>
          <w:bCs/>
          <w:sz w:val="24"/>
          <w:szCs w:val="24"/>
        </w:rPr>
      </w:pPr>
    </w:p>
    <w:p w14:paraId="5864D445" w14:textId="77777777" w:rsidR="004D5095" w:rsidRPr="0038241A" w:rsidRDefault="004D5095" w:rsidP="004D5095">
      <w:pPr>
        <w:autoSpaceDE w:val="0"/>
        <w:autoSpaceDN w:val="0"/>
        <w:adjustRightInd w:val="0"/>
        <w:spacing w:after="0" w:line="240" w:lineRule="auto"/>
        <w:rPr>
          <w:rFonts w:ascii="Times New Roman" w:hAnsi="Times New Roman" w:cs="Times New Roman"/>
          <w:bCs/>
          <w:sz w:val="24"/>
          <w:szCs w:val="24"/>
        </w:rPr>
      </w:pPr>
      <w:bookmarkStart w:id="5" w:name="_Hlk484076435"/>
      <w:r>
        <w:rPr>
          <w:rFonts w:ascii="Times New Roman" w:hAnsi="Times New Roman" w:cs="Times New Roman"/>
          <w:bCs/>
          <w:sz w:val="24"/>
          <w:szCs w:val="24"/>
        </w:rPr>
        <w:t xml:space="preserve">CFWI - </w:t>
      </w:r>
      <w:r w:rsidRPr="0038241A">
        <w:rPr>
          <w:rFonts w:ascii="Times New Roman" w:hAnsi="Times New Roman" w:cs="Times New Roman"/>
          <w:bCs/>
          <w:sz w:val="24"/>
          <w:szCs w:val="24"/>
        </w:rPr>
        <w:t>2.1.1. Annual Quantity</w:t>
      </w:r>
    </w:p>
    <w:p w14:paraId="2F303069" w14:textId="77777777" w:rsidR="004D5095" w:rsidRPr="0038241A" w:rsidRDefault="004D5095" w:rsidP="004D5095">
      <w:pPr>
        <w:autoSpaceDE w:val="0"/>
        <w:autoSpaceDN w:val="0"/>
        <w:adjustRightInd w:val="0"/>
        <w:spacing w:after="0" w:line="240" w:lineRule="auto"/>
        <w:rPr>
          <w:rFonts w:ascii="Times New Roman" w:hAnsi="Times New Roman" w:cs="Times New Roman"/>
          <w:bCs/>
          <w:sz w:val="24"/>
          <w:szCs w:val="24"/>
        </w:rPr>
      </w:pPr>
    </w:p>
    <w:p w14:paraId="66BE01B6" w14:textId="77777777" w:rsidR="004D5095" w:rsidRDefault="004D5095" w:rsidP="004D5095">
      <w:pPr>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The annual quantity is determined by calculating the total quantity of water to be withdrawn over a 12-month period. A daily average is calculated by dividing the annual quantity by the days in the year.  The annual quantit</w:t>
      </w:r>
      <w:r>
        <w:rPr>
          <w:rFonts w:ascii="Times New Roman" w:hAnsi="Times New Roman" w:cs="Times New Roman"/>
          <w:bCs/>
          <w:sz w:val="24"/>
          <w:szCs w:val="24"/>
        </w:rPr>
        <w:t>y</w:t>
      </w:r>
      <w:r w:rsidRPr="0038241A">
        <w:rPr>
          <w:rFonts w:ascii="Times New Roman" w:hAnsi="Times New Roman" w:cs="Times New Roman"/>
          <w:bCs/>
          <w:sz w:val="24"/>
          <w:szCs w:val="24"/>
        </w:rPr>
        <w:t xml:space="preserve"> must equal the quantities required by each </w:t>
      </w:r>
      <w:r>
        <w:rPr>
          <w:rFonts w:ascii="Times New Roman" w:hAnsi="Times New Roman" w:cs="Times New Roman"/>
          <w:bCs/>
          <w:sz w:val="24"/>
          <w:szCs w:val="24"/>
        </w:rPr>
        <w:t xml:space="preserve">demand </w:t>
      </w:r>
      <w:r w:rsidRPr="0038241A">
        <w:rPr>
          <w:rFonts w:ascii="Times New Roman" w:hAnsi="Times New Roman" w:cs="Times New Roman"/>
          <w:bCs/>
          <w:sz w:val="24"/>
          <w:szCs w:val="24"/>
        </w:rPr>
        <w:t xml:space="preserve">component for the </w:t>
      </w:r>
      <w:proofErr w:type="gramStart"/>
      <w:r w:rsidRPr="0038241A">
        <w:rPr>
          <w:rFonts w:ascii="Times New Roman" w:hAnsi="Times New Roman" w:cs="Times New Roman"/>
          <w:bCs/>
          <w:sz w:val="24"/>
          <w:szCs w:val="24"/>
        </w:rPr>
        <w:t>particular use</w:t>
      </w:r>
      <w:proofErr w:type="gramEnd"/>
      <w:r w:rsidRPr="0038241A">
        <w:rPr>
          <w:rFonts w:ascii="Times New Roman" w:hAnsi="Times New Roman" w:cs="Times New Roman"/>
          <w:bCs/>
          <w:sz w:val="24"/>
          <w:szCs w:val="24"/>
        </w:rPr>
        <w:t xml:space="preserve">. </w:t>
      </w:r>
      <w:bookmarkEnd w:id="4"/>
    </w:p>
    <w:p w14:paraId="22548D98" w14:textId="77777777" w:rsidR="004D5095" w:rsidRDefault="004D5095" w:rsidP="004D5095">
      <w:pPr>
        <w:autoSpaceDE w:val="0"/>
        <w:autoSpaceDN w:val="0"/>
        <w:adjustRightInd w:val="0"/>
        <w:spacing w:after="0" w:line="240" w:lineRule="auto"/>
        <w:rPr>
          <w:rFonts w:ascii="Times New Roman" w:hAnsi="Times New Roman" w:cs="Times New Roman"/>
          <w:bCs/>
          <w:color w:val="4472C4" w:themeColor="accent1"/>
          <w:sz w:val="24"/>
          <w:szCs w:val="24"/>
        </w:rPr>
      </w:pPr>
    </w:p>
    <w:p w14:paraId="20C8B7F8" w14:textId="77777777" w:rsidR="004D5095" w:rsidRPr="00B72026" w:rsidRDefault="004D5095" w:rsidP="004D5095">
      <w:pPr>
        <w:autoSpaceDE w:val="0"/>
        <w:autoSpaceDN w:val="0"/>
        <w:adjustRightInd w:val="0"/>
        <w:spacing w:after="0" w:line="240" w:lineRule="auto"/>
        <w:rPr>
          <w:rFonts w:ascii="Times New Roman" w:hAnsi="Times New Roman" w:cs="Times New Roman"/>
          <w:bCs/>
          <w:sz w:val="24"/>
          <w:szCs w:val="24"/>
        </w:rPr>
      </w:pPr>
      <w:bookmarkStart w:id="6" w:name="_Hlk486238668"/>
      <w:r>
        <w:rPr>
          <w:rFonts w:ascii="Times New Roman" w:hAnsi="Times New Roman" w:cs="Times New Roman"/>
          <w:bCs/>
          <w:sz w:val="24"/>
          <w:szCs w:val="24"/>
        </w:rPr>
        <w:t>CFWI - 2.1.2</w:t>
      </w:r>
      <w:r w:rsidRPr="00B72026">
        <w:rPr>
          <w:rFonts w:ascii="Times New Roman" w:hAnsi="Times New Roman" w:cs="Times New Roman"/>
          <w:bCs/>
          <w:sz w:val="24"/>
          <w:szCs w:val="24"/>
        </w:rPr>
        <w:t>.  Peak Month</w:t>
      </w:r>
      <w:r>
        <w:rPr>
          <w:rFonts w:ascii="Times New Roman" w:hAnsi="Times New Roman" w:cs="Times New Roman"/>
          <w:bCs/>
          <w:sz w:val="24"/>
          <w:szCs w:val="24"/>
        </w:rPr>
        <w:t xml:space="preserve"> </w:t>
      </w:r>
    </w:p>
    <w:p w14:paraId="4F465DF7" w14:textId="77777777" w:rsidR="004D5095" w:rsidRDefault="004D5095" w:rsidP="004D5095">
      <w:pPr>
        <w:autoSpaceDE w:val="0"/>
        <w:autoSpaceDN w:val="0"/>
        <w:adjustRightInd w:val="0"/>
        <w:spacing w:after="0" w:line="240" w:lineRule="auto"/>
        <w:rPr>
          <w:rFonts w:ascii="Times New Roman" w:hAnsi="Times New Roman" w:cs="Times New Roman"/>
          <w:bCs/>
          <w:sz w:val="24"/>
          <w:szCs w:val="24"/>
        </w:rPr>
      </w:pPr>
    </w:p>
    <w:p w14:paraId="598FA166" w14:textId="77777777" w:rsidR="004D5095" w:rsidRDefault="004D5095" w:rsidP="004D509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p</w:t>
      </w:r>
      <w:r w:rsidRPr="000E7DB2">
        <w:rPr>
          <w:rFonts w:ascii="Times New Roman" w:hAnsi="Times New Roman" w:cs="Times New Roman"/>
          <w:bCs/>
          <w:sz w:val="24"/>
          <w:szCs w:val="24"/>
        </w:rPr>
        <w:t xml:space="preserve">eak month </w:t>
      </w:r>
      <w:r w:rsidRPr="006E6470">
        <w:rPr>
          <w:rFonts w:ascii="Times New Roman" w:hAnsi="Times New Roman" w:cs="Times New Roman"/>
          <w:bCs/>
          <w:sz w:val="24"/>
          <w:szCs w:val="24"/>
        </w:rPr>
        <w:t xml:space="preserve">allocation </w:t>
      </w:r>
      <w:r w:rsidRPr="000E7DB2">
        <w:rPr>
          <w:rFonts w:ascii="Times New Roman" w:hAnsi="Times New Roman" w:cs="Times New Roman"/>
          <w:bCs/>
          <w:sz w:val="24"/>
          <w:szCs w:val="24"/>
        </w:rPr>
        <w:t xml:space="preserve">represents the greatest quantity permitted to be used in any single month. </w:t>
      </w:r>
      <w:r w:rsidRPr="006E6470">
        <w:rPr>
          <w:rFonts w:ascii="Times New Roman" w:hAnsi="Times New Roman" w:cs="Times New Roman"/>
          <w:bCs/>
          <w:sz w:val="24"/>
          <w:szCs w:val="24"/>
        </w:rPr>
        <w:t xml:space="preserve">The </w:t>
      </w:r>
      <w:r>
        <w:rPr>
          <w:rFonts w:ascii="Times New Roman" w:hAnsi="Times New Roman" w:cs="Times New Roman"/>
          <w:bCs/>
          <w:sz w:val="24"/>
          <w:szCs w:val="24"/>
        </w:rPr>
        <w:t>peak</w:t>
      </w:r>
      <w:r w:rsidRPr="006E6470">
        <w:rPr>
          <w:rFonts w:ascii="Times New Roman" w:hAnsi="Times New Roman" w:cs="Times New Roman"/>
          <w:bCs/>
          <w:sz w:val="24"/>
          <w:szCs w:val="24"/>
        </w:rPr>
        <w:t xml:space="preserve"> month allocation is determined by identifying t</w:t>
      </w:r>
      <w:r>
        <w:rPr>
          <w:rFonts w:ascii="Times New Roman" w:hAnsi="Times New Roman" w:cs="Times New Roman"/>
          <w:bCs/>
          <w:sz w:val="24"/>
          <w:szCs w:val="24"/>
        </w:rPr>
        <w:t xml:space="preserve">he peak month demand </w:t>
      </w:r>
      <w:r w:rsidRPr="006E6470">
        <w:rPr>
          <w:rFonts w:ascii="Times New Roman" w:hAnsi="Times New Roman" w:cs="Times New Roman"/>
          <w:bCs/>
          <w:sz w:val="24"/>
          <w:szCs w:val="24"/>
        </w:rPr>
        <w:t xml:space="preserve">for the associated use </w:t>
      </w:r>
      <w:r>
        <w:rPr>
          <w:rFonts w:ascii="Times New Roman" w:hAnsi="Times New Roman" w:cs="Times New Roman"/>
          <w:bCs/>
          <w:sz w:val="24"/>
          <w:szCs w:val="24"/>
        </w:rPr>
        <w:t>type</w:t>
      </w:r>
      <w:r w:rsidRPr="006E6470">
        <w:rPr>
          <w:rFonts w:ascii="Times New Roman" w:hAnsi="Times New Roman" w:cs="Times New Roman"/>
          <w:bCs/>
          <w:sz w:val="24"/>
          <w:szCs w:val="24"/>
        </w:rPr>
        <w:t>.</w:t>
      </w:r>
      <w:r w:rsidRPr="000E7DB2">
        <w:rPr>
          <w:rFonts w:ascii="Times New Roman" w:hAnsi="Times New Roman" w:cs="Times New Roman"/>
          <w:bCs/>
          <w:sz w:val="24"/>
          <w:szCs w:val="24"/>
        </w:rPr>
        <w:t xml:space="preserve"> </w:t>
      </w:r>
    </w:p>
    <w:bookmarkEnd w:id="5"/>
    <w:bookmarkEnd w:id="6"/>
    <w:p w14:paraId="0BE5E9E0" w14:textId="77777777" w:rsidR="004D5095" w:rsidRDefault="004D5095" w:rsidP="00211F26">
      <w:pPr>
        <w:autoSpaceDE w:val="0"/>
        <w:autoSpaceDN w:val="0"/>
        <w:adjustRightInd w:val="0"/>
        <w:spacing w:after="0" w:line="240" w:lineRule="auto"/>
        <w:rPr>
          <w:rFonts w:ascii="Times New Roman" w:hAnsi="Times New Roman" w:cs="Times New Roman"/>
          <w:b/>
          <w:bCs/>
          <w:sz w:val="24"/>
          <w:szCs w:val="24"/>
        </w:rPr>
      </w:pPr>
    </w:p>
    <w:p w14:paraId="0B09535F" w14:textId="348FB55B" w:rsidR="00250D5C" w:rsidRPr="009B3799" w:rsidRDefault="00250D5C" w:rsidP="00445C7A">
      <w:pPr>
        <w:pStyle w:val="Heading2"/>
        <w:rPr>
          <w:rFonts w:ascii="Times New Roman" w:hAnsi="Times New Roman" w:cs="Times New Roman"/>
          <w:b/>
          <w:color w:val="auto"/>
          <w:sz w:val="24"/>
        </w:rPr>
      </w:pPr>
      <w:proofErr w:type="gramStart"/>
      <w:r w:rsidRPr="009B3799">
        <w:rPr>
          <w:rFonts w:ascii="Times New Roman" w:hAnsi="Times New Roman" w:cs="Times New Roman"/>
          <w:b/>
          <w:color w:val="auto"/>
          <w:sz w:val="24"/>
        </w:rPr>
        <w:t>2.</w:t>
      </w:r>
      <w:r w:rsidR="008C734C" w:rsidRPr="009B3799">
        <w:rPr>
          <w:rFonts w:ascii="Times New Roman" w:hAnsi="Times New Roman" w:cs="Times New Roman"/>
          <w:b/>
          <w:color w:val="auto"/>
          <w:sz w:val="24"/>
        </w:rPr>
        <w:t>2</w:t>
      </w:r>
      <w:r w:rsidRPr="009B3799">
        <w:rPr>
          <w:rFonts w:ascii="Times New Roman" w:hAnsi="Times New Roman" w:cs="Times New Roman"/>
          <w:b/>
          <w:color w:val="auto"/>
          <w:sz w:val="24"/>
        </w:rPr>
        <w:t xml:space="preserve">  Public</w:t>
      </w:r>
      <w:proofErr w:type="gramEnd"/>
      <w:r w:rsidRPr="009B3799">
        <w:rPr>
          <w:rFonts w:ascii="Times New Roman" w:hAnsi="Times New Roman" w:cs="Times New Roman"/>
          <w:b/>
          <w:color w:val="auto"/>
          <w:sz w:val="24"/>
        </w:rPr>
        <w:t xml:space="preserve"> Supply Use Type</w:t>
      </w:r>
    </w:p>
    <w:p w14:paraId="20116EA1" w14:textId="052D268E" w:rsidR="00250D5C" w:rsidRPr="009B3799" w:rsidRDefault="00250D5C" w:rsidP="00445C7A">
      <w:pPr>
        <w:pStyle w:val="Heading2"/>
        <w:rPr>
          <w:rFonts w:ascii="Times New Roman" w:hAnsi="Times New Roman" w:cs="Times New Roman"/>
          <w:b/>
          <w:color w:val="auto"/>
          <w:sz w:val="24"/>
        </w:rPr>
      </w:pPr>
    </w:p>
    <w:p w14:paraId="302CCDA2" w14:textId="0EEA2CF4" w:rsidR="00250D5C" w:rsidRPr="009B3799" w:rsidRDefault="00250D5C" w:rsidP="00445C7A">
      <w:pPr>
        <w:pStyle w:val="Heading2"/>
        <w:rPr>
          <w:rFonts w:ascii="Times New Roman" w:hAnsi="Times New Roman" w:cs="Times New Roman"/>
          <w:b/>
          <w:color w:val="auto"/>
          <w:sz w:val="24"/>
        </w:rPr>
      </w:pPr>
      <w:bookmarkStart w:id="7" w:name="_Hlk482953139"/>
      <w:proofErr w:type="gramStart"/>
      <w:r w:rsidRPr="009B3799">
        <w:rPr>
          <w:rFonts w:ascii="Times New Roman" w:hAnsi="Times New Roman" w:cs="Times New Roman"/>
          <w:b/>
          <w:color w:val="auto"/>
          <w:sz w:val="24"/>
        </w:rPr>
        <w:t>2.</w:t>
      </w:r>
      <w:r w:rsidR="008C734C" w:rsidRPr="009B3799">
        <w:rPr>
          <w:rFonts w:ascii="Times New Roman" w:hAnsi="Times New Roman" w:cs="Times New Roman"/>
          <w:b/>
          <w:color w:val="auto"/>
          <w:sz w:val="24"/>
        </w:rPr>
        <w:t>3</w:t>
      </w:r>
      <w:r w:rsidRPr="009B3799">
        <w:rPr>
          <w:rFonts w:ascii="Times New Roman" w:hAnsi="Times New Roman" w:cs="Times New Roman"/>
          <w:b/>
          <w:color w:val="auto"/>
          <w:sz w:val="24"/>
        </w:rPr>
        <w:t xml:space="preserve">  I</w:t>
      </w:r>
      <w:proofErr w:type="gramEnd"/>
      <w:r w:rsidRPr="009B3799">
        <w:rPr>
          <w:rFonts w:ascii="Times New Roman" w:hAnsi="Times New Roman" w:cs="Times New Roman"/>
          <w:b/>
          <w:color w:val="auto"/>
          <w:sz w:val="24"/>
        </w:rPr>
        <w:t>/C/I Use Type</w:t>
      </w:r>
    </w:p>
    <w:p w14:paraId="791CF536" w14:textId="3AFABE27" w:rsidR="008C734C" w:rsidRPr="009B3799" w:rsidRDefault="008C734C" w:rsidP="00445C7A">
      <w:pPr>
        <w:pStyle w:val="Heading2"/>
        <w:rPr>
          <w:rFonts w:ascii="Times New Roman" w:hAnsi="Times New Roman" w:cs="Times New Roman"/>
          <w:b/>
          <w:color w:val="auto"/>
          <w:sz w:val="24"/>
        </w:rPr>
      </w:pPr>
    </w:p>
    <w:p w14:paraId="405DA7D3" w14:textId="6F327E07" w:rsidR="008C734C" w:rsidRPr="009B3799" w:rsidRDefault="008C734C" w:rsidP="00445C7A">
      <w:pPr>
        <w:pStyle w:val="Heading2"/>
        <w:rPr>
          <w:rFonts w:ascii="Times New Roman" w:hAnsi="Times New Roman" w:cs="Times New Roman"/>
          <w:b/>
          <w:color w:val="auto"/>
          <w:sz w:val="24"/>
        </w:rPr>
      </w:pPr>
      <w:proofErr w:type="gramStart"/>
      <w:r w:rsidRPr="009B3799">
        <w:rPr>
          <w:rFonts w:ascii="Times New Roman" w:hAnsi="Times New Roman" w:cs="Times New Roman"/>
          <w:b/>
          <w:color w:val="auto"/>
          <w:sz w:val="24"/>
        </w:rPr>
        <w:t>2.4  Mining</w:t>
      </w:r>
      <w:proofErr w:type="gramEnd"/>
      <w:r w:rsidRPr="009B3799">
        <w:rPr>
          <w:rFonts w:ascii="Times New Roman" w:hAnsi="Times New Roman" w:cs="Times New Roman"/>
          <w:b/>
          <w:color w:val="auto"/>
          <w:sz w:val="24"/>
        </w:rPr>
        <w:t>/Dewatering Use Type</w:t>
      </w:r>
    </w:p>
    <w:p w14:paraId="04616631" w14:textId="77777777" w:rsidR="00250D5C" w:rsidRPr="009B3799" w:rsidRDefault="00250D5C" w:rsidP="00445C7A">
      <w:pPr>
        <w:pStyle w:val="Heading2"/>
        <w:rPr>
          <w:rFonts w:ascii="Times New Roman" w:hAnsi="Times New Roman" w:cs="Times New Roman"/>
          <w:b/>
          <w:color w:val="auto"/>
          <w:sz w:val="24"/>
        </w:rPr>
      </w:pPr>
    </w:p>
    <w:p w14:paraId="19AAA672" w14:textId="1A27589F" w:rsidR="00E169D8" w:rsidRPr="009B3799" w:rsidRDefault="008C734C" w:rsidP="00445C7A">
      <w:pPr>
        <w:pStyle w:val="Heading2"/>
        <w:rPr>
          <w:rFonts w:ascii="Times New Roman" w:hAnsi="Times New Roman" w:cs="Times New Roman"/>
          <w:b/>
          <w:color w:val="auto"/>
          <w:sz w:val="24"/>
        </w:rPr>
      </w:pPr>
      <w:proofErr w:type="gramStart"/>
      <w:r w:rsidRPr="009B3799">
        <w:rPr>
          <w:rFonts w:ascii="Times New Roman" w:hAnsi="Times New Roman" w:cs="Times New Roman"/>
          <w:b/>
          <w:color w:val="auto"/>
          <w:sz w:val="24"/>
        </w:rPr>
        <w:t>2.5</w:t>
      </w:r>
      <w:r w:rsidR="00E169D8" w:rsidRPr="009B3799">
        <w:rPr>
          <w:rFonts w:ascii="Times New Roman" w:hAnsi="Times New Roman" w:cs="Times New Roman"/>
          <w:b/>
          <w:color w:val="auto"/>
          <w:sz w:val="24"/>
        </w:rPr>
        <w:t xml:space="preserve">  </w:t>
      </w:r>
      <w:r w:rsidR="00FC4C1B" w:rsidRPr="009B3799">
        <w:rPr>
          <w:rFonts w:ascii="Times New Roman" w:hAnsi="Times New Roman" w:cs="Times New Roman"/>
          <w:b/>
          <w:color w:val="auto"/>
          <w:sz w:val="24"/>
        </w:rPr>
        <w:t>Agricultural</w:t>
      </w:r>
      <w:proofErr w:type="gramEnd"/>
      <w:r w:rsidR="00FC4C1B" w:rsidRPr="009B3799">
        <w:rPr>
          <w:rFonts w:ascii="Times New Roman" w:hAnsi="Times New Roman" w:cs="Times New Roman"/>
          <w:b/>
          <w:color w:val="auto"/>
          <w:sz w:val="24"/>
        </w:rPr>
        <w:t xml:space="preserve"> </w:t>
      </w:r>
      <w:r w:rsidR="00A00A68" w:rsidRPr="009B3799">
        <w:rPr>
          <w:rFonts w:ascii="Times New Roman" w:hAnsi="Times New Roman" w:cs="Times New Roman"/>
          <w:b/>
          <w:color w:val="auto"/>
          <w:sz w:val="24"/>
        </w:rPr>
        <w:t>Use Type</w:t>
      </w:r>
      <w:r w:rsidR="009C3C2E" w:rsidRPr="009B3799">
        <w:rPr>
          <w:rFonts w:ascii="Times New Roman" w:hAnsi="Times New Roman" w:cs="Times New Roman"/>
          <w:b/>
          <w:color w:val="auto"/>
          <w:sz w:val="24"/>
        </w:rPr>
        <w:t xml:space="preserve"> </w:t>
      </w:r>
    </w:p>
    <w:bookmarkEnd w:id="7"/>
    <w:p w14:paraId="1CCFB55D" w14:textId="2338D282" w:rsidR="00250D5C" w:rsidRPr="007C0E43" w:rsidRDefault="00250D5C" w:rsidP="00211F26">
      <w:pPr>
        <w:spacing w:after="0" w:line="240" w:lineRule="auto"/>
        <w:rPr>
          <w:rFonts w:ascii="Times New Roman" w:hAnsi="Times New Roman" w:cs="Times New Roman"/>
          <w:b/>
          <w:sz w:val="24"/>
          <w:szCs w:val="24"/>
        </w:rPr>
      </w:pPr>
    </w:p>
    <w:p w14:paraId="2BD64CC1" w14:textId="07BBBA76" w:rsidR="003A7459" w:rsidRDefault="00BF682E" w:rsidP="00211F26">
      <w:pPr>
        <w:spacing w:after="0" w:line="240" w:lineRule="auto"/>
        <w:rPr>
          <w:rFonts w:ascii="Times New Roman" w:hAnsi="Times New Roman" w:cs="Times New Roman"/>
          <w:sz w:val="24"/>
          <w:szCs w:val="24"/>
        </w:rPr>
      </w:pPr>
      <w:r w:rsidRPr="007C0E43">
        <w:rPr>
          <w:rFonts w:ascii="Times New Roman" w:hAnsi="Times New Roman" w:cs="Times New Roman"/>
          <w:sz w:val="24"/>
          <w:szCs w:val="24"/>
        </w:rPr>
        <w:t xml:space="preserve">Within the CFWI Area, this section, CFWI – </w:t>
      </w:r>
      <w:r w:rsidR="008C734C">
        <w:rPr>
          <w:rFonts w:ascii="Times New Roman" w:hAnsi="Times New Roman" w:cs="Times New Roman"/>
          <w:sz w:val="24"/>
          <w:szCs w:val="24"/>
        </w:rPr>
        <w:t>2.5</w:t>
      </w:r>
      <w:r w:rsidRPr="007C0E43">
        <w:rPr>
          <w:rFonts w:ascii="Times New Roman" w:hAnsi="Times New Roman" w:cs="Times New Roman"/>
          <w:sz w:val="24"/>
          <w:szCs w:val="24"/>
        </w:rPr>
        <w:t xml:space="preserve">, shall supersede in its entirety sections </w:t>
      </w:r>
      <w:r w:rsidR="009D443A">
        <w:rPr>
          <w:rFonts w:ascii="Times New Roman" w:hAnsi="Times New Roman" w:cs="Times New Roman"/>
          <w:sz w:val="24"/>
          <w:szCs w:val="24"/>
        </w:rPr>
        <w:t xml:space="preserve">_____ </w:t>
      </w:r>
      <w:r w:rsidRPr="007C0E43">
        <w:rPr>
          <w:rFonts w:ascii="Times New Roman" w:hAnsi="Times New Roman" w:cs="Times New Roman"/>
          <w:sz w:val="24"/>
          <w:szCs w:val="24"/>
        </w:rPr>
        <w:t xml:space="preserve">of the SJRWMD Applicant’s Handbook; sections </w:t>
      </w:r>
      <w:r w:rsidR="009D443A">
        <w:rPr>
          <w:rFonts w:ascii="Times New Roman" w:hAnsi="Times New Roman" w:cs="Times New Roman"/>
          <w:sz w:val="24"/>
          <w:szCs w:val="24"/>
        </w:rPr>
        <w:t>____</w:t>
      </w:r>
      <w:proofErr w:type="gramStart"/>
      <w:r w:rsidR="009D443A">
        <w:rPr>
          <w:rFonts w:ascii="Times New Roman" w:hAnsi="Times New Roman" w:cs="Times New Roman"/>
          <w:sz w:val="24"/>
          <w:szCs w:val="24"/>
        </w:rPr>
        <w:t xml:space="preserve">_ </w:t>
      </w:r>
      <w:r w:rsidRPr="007C0E43">
        <w:rPr>
          <w:rFonts w:ascii="Times New Roman" w:hAnsi="Times New Roman" w:cs="Times New Roman"/>
          <w:sz w:val="24"/>
          <w:szCs w:val="24"/>
        </w:rPr>
        <w:t xml:space="preserve"> of</w:t>
      </w:r>
      <w:proofErr w:type="gramEnd"/>
      <w:r w:rsidRPr="007C0E43">
        <w:rPr>
          <w:rFonts w:ascii="Times New Roman" w:hAnsi="Times New Roman" w:cs="Times New Roman"/>
          <w:sz w:val="24"/>
          <w:szCs w:val="24"/>
        </w:rPr>
        <w:t xml:space="preserve"> the SWFWMD Applicant’s Handbook</w:t>
      </w:r>
      <w:r w:rsidR="00C443AE">
        <w:rPr>
          <w:rFonts w:ascii="Times New Roman" w:hAnsi="Times New Roman" w:cs="Times New Roman"/>
          <w:sz w:val="24"/>
          <w:szCs w:val="24"/>
        </w:rPr>
        <w:t>;</w:t>
      </w:r>
      <w:r w:rsidRPr="007C0E43">
        <w:rPr>
          <w:rFonts w:ascii="Times New Roman" w:hAnsi="Times New Roman" w:cs="Times New Roman"/>
          <w:sz w:val="24"/>
          <w:szCs w:val="24"/>
        </w:rPr>
        <w:t xml:space="preserve"> and section </w:t>
      </w:r>
      <w:r w:rsidR="009D443A">
        <w:rPr>
          <w:rFonts w:ascii="Times New Roman" w:hAnsi="Times New Roman" w:cs="Times New Roman"/>
          <w:sz w:val="24"/>
          <w:szCs w:val="24"/>
        </w:rPr>
        <w:t xml:space="preserve">_____ </w:t>
      </w:r>
      <w:r w:rsidRPr="007C0E43">
        <w:rPr>
          <w:rFonts w:ascii="Times New Roman" w:hAnsi="Times New Roman" w:cs="Times New Roman"/>
          <w:sz w:val="24"/>
          <w:szCs w:val="24"/>
        </w:rPr>
        <w:t xml:space="preserve">of the SFWMD </w:t>
      </w:r>
      <w:r w:rsidR="00C443AE" w:rsidRPr="007C0E43">
        <w:rPr>
          <w:rFonts w:ascii="Times New Roman" w:hAnsi="Times New Roman" w:cs="Times New Roman"/>
          <w:sz w:val="24"/>
          <w:szCs w:val="24"/>
        </w:rPr>
        <w:t xml:space="preserve">Applicant’s </w:t>
      </w:r>
      <w:r w:rsidRPr="007C0E43">
        <w:rPr>
          <w:rFonts w:ascii="Times New Roman" w:hAnsi="Times New Roman" w:cs="Times New Roman"/>
          <w:sz w:val="24"/>
          <w:szCs w:val="24"/>
        </w:rPr>
        <w:t>Handbook.</w:t>
      </w:r>
    </w:p>
    <w:p w14:paraId="008C8FBE" w14:textId="77777777" w:rsidR="003A7459" w:rsidRDefault="003A7459" w:rsidP="00211F26">
      <w:pPr>
        <w:spacing w:after="0" w:line="240" w:lineRule="auto"/>
        <w:rPr>
          <w:rFonts w:ascii="Times New Roman" w:hAnsi="Times New Roman" w:cs="Times New Roman"/>
          <w:sz w:val="24"/>
          <w:szCs w:val="24"/>
        </w:rPr>
      </w:pPr>
    </w:p>
    <w:p w14:paraId="295CD974" w14:textId="1C3F369C" w:rsidR="00BF682E" w:rsidRPr="007C0E43" w:rsidRDefault="003A7459" w:rsidP="003A7459">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bCs/>
          <w:sz w:val="24"/>
          <w:szCs w:val="24"/>
        </w:rPr>
        <w:t>Applicants must demonstrate that the quantities applied for relate to</w:t>
      </w:r>
      <w:r w:rsidR="009D443A">
        <w:rPr>
          <w:rFonts w:ascii="Times New Roman" w:hAnsi="Times New Roman" w:cs="Times New Roman"/>
          <w:bCs/>
          <w:sz w:val="24"/>
          <w:szCs w:val="24"/>
        </w:rPr>
        <w:t xml:space="preserve"> one or more of</w:t>
      </w:r>
      <w:r w:rsidR="00D20A43">
        <w:rPr>
          <w:rFonts w:ascii="Times New Roman" w:hAnsi="Times New Roman" w:cs="Times New Roman"/>
          <w:bCs/>
          <w:sz w:val="24"/>
          <w:szCs w:val="24"/>
        </w:rPr>
        <w:t xml:space="preserve"> four use </w:t>
      </w:r>
      <w:r w:rsidR="00DF0177">
        <w:rPr>
          <w:rFonts w:ascii="Times New Roman" w:hAnsi="Times New Roman" w:cs="Times New Roman"/>
          <w:bCs/>
          <w:sz w:val="24"/>
          <w:szCs w:val="24"/>
        </w:rPr>
        <w:t>categories</w:t>
      </w:r>
      <w:r w:rsidR="00D20A43">
        <w:rPr>
          <w:rFonts w:ascii="Times New Roman" w:hAnsi="Times New Roman" w:cs="Times New Roman"/>
          <w:bCs/>
          <w:sz w:val="24"/>
          <w:szCs w:val="24"/>
        </w:rPr>
        <w:t>:</w:t>
      </w:r>
      <w:r w:rsidRPr="007C0E43">
        <w:rPr>
          <w:rFonts w:ascii="Times New Roman" w:hAnsi="Times New Roman" w:cs="Times New Roman"/>
          <w:bCs/>
          <w:sz w:val="24"/>
          <w:szCs w:val="24"/>
        </w:rPr>
        <w:t xml:space="preserve"> irrigation</w:t>
      </w:r>
      <w:r>
        <w:rPr>
          <w:rFonts w:ascii="Times New Roman" w:hAnsi="Times New Roman" w:cs="Times New Roman"/>
          <w:bCs/>
          <w:sz w:val="24"/>
          <w:szCs w:val="24"/>
        </w:rPr>
        <w:t>, livestock</w:t>
      </w:r>
      <w:r w:rsidRPr="007C0E43">
        <w:rPr>
          <w:rFonts w:ascii="Times New Roman" w:hAnsi="Times New Roman" w:cs="Times New Roman"/>
          <w:bCs/>
          <w:sz w:val="24"/>
          <w:szCs w:val="24"/>
        </w:rPr>
        <w:t>, aquacult</w:t>
      </w:r>
      <w:r>
        <w:rPr>
          <w:rFonts w:ascii="Times New Roman" w:hAnsi="Times New Roman" w:cs="Times New Roman"/>
          <w:bCs/>
          <w:sz w:val="24"/>
          <w:szCs w:val="24"/>
        </w:rPr>
        <w:t>ure</w:t>
      </w:r>
      <w:r w:rsidRPr="007C0E43">
        <w:rPr>
          <w:rFonts w:ascii="Times New Roman" w:hAnsi="Times New Roman" w:cs="Times New Roman"/>
          <w:bCs/>
          <w:sz w:val="24"/>
          <w:szCs w:val="24"/>
        </w:rPr>
        <w:t xml:space="preserve">, and other agricultural water needs. </w:t>
      </w:r>
    </w:p>
    <w:p w14:paraId="6A0F12ED" w14:textId="77777777" w:rsidR="00BF682E" w:rsidRPr="007C0E43" w:rsidRDefault="00BF682E" w:rsidP="00211F26">
      <w:pPr>
        <w:spacing w:after="0" w:line="240" w:lineRule="auto"/>
        <w:rPr>
          <w:rFonts w:ascii="Times New Roman" w:hAnsi="Times New Roman" w:cs="Times New Roman"/>
          <w:b/>
          <w:sz w:val="24"/>
          <w:szCs w:val="24"/>
        </w:rPr>
      </w:pPr>
    </w:p>
    <w:p w14:paraId="465DCDC6" w14:textId="20EE1760" w:rsidR="00BF682E" w:rsidRPr="009B3799" w:rsidRDefault="008C734C" w:rsidP="00445C7A">
      <w:pPr>
        <w:pStyle w:val="Heading2"/>
        <w:rPr>
          <w:rFonts w:ascii="Times New Roman" w:hAnsi="Times New Roman" w:cs="Times New Roman"/>
          <w:b/>
          <w:color w:val="auto"/>
          <w:sz w:val="24"/>
        </w:rPr>
      </w:pPr>
      <w:proofErr w:type="gramStart"/>
      <w:r w:rsidRPr="009B3799">
        <w:rPr>
          <w:rFonts w:ascii="Times New Roman" w:hAnsi="Times New Roman" w:cs="Times New Roman"/>
          <w:b/>
          <w:color w:val="auto"/>
          <w:sz w:val="24"/>
        </w:rPr>
        <w:t>2.5</w:t>
      </w:r>
      <w:r w:rsidR="00493DC0" w:rsidRPr="009B3799">
        <w:rPr>
          <w:rFonts w:ascii="Times New Roman" w:hAnsi="Times New Roman" w:cs="Times New Roman"/>
          <w:b/>
          <w:color w:val="auto"/>
          <w:sz w:val="24"/>
        </w:rPr>
        <w:t>.1  Irrigation</w:t>
      </w:r>
      <w:proofErr w:type="gramEnd"/>
      <w:r w:rsidR="00493DC0" w:rsidRPr="009B3799">
        <w:rPr>
          <w:rFonts w:ascii="Times New Roman" w:hAnsi="Times New Roman" w:cs="Times New Roman"/>
          <w:b/>
          <w:color w:val="auto"/>
          <w:sz w:val="24"/>
        </w:rPr>
        <w:t xml:space="preserve"> Demand</w:t>
      </w:r>
      <w:r w:rsidR="00BF682E" w:rsidRPr="009B3799">
        <w:rPr>
          <w:rFonts w:ascii="Times New Roman" w:hAnsi="Times New Roman" w:cs="Times New Roman"/>
          <w:b/>
          <w:color w:val="auto"/>
          <w:sz w:val="24"/>
        </w:rPr>
        <w:t xml:space="preserve"> Components</w:t>
      </w:r>
      <w:r w:rsidR="00DF3284" w:rsidRPr="009B3799">
        <w:rPr>
          <w:rFonts w:ascii="Times New Roman" w:hAnsi="Times New Roman" w:cs="Times New Roman"/>
          <w:b/>
          <w:color w:val="auto"/>
          <w:sz w:val="24"/>
        </w:rPr>
        <w:t xml:space="preserve"> (Supplemental Irrigation Requirement)</w:t>
      </w:r>
    </w:p>
    <w:p w14:paraId="17AC0837" w14:textId="77777777" w:rsidR="00BF682E" w:rsidRPr="007C0E43" w:rsidRDefault="00BF682E" w:rsidP="00211F26">
      <w:pPr>
        <w:autoSpaceDE w:val="0"/>
        <w:autoSpaceDN w:val="0"/>
        <w:adjustRightInd w:val="0"/>
        <w:spacing w:after="0" w:line="240" w:lineRule="auto"/>
        <w:rPr>
          <w:rFonts w:ascii="Times New Roman" w:hAnsi="Times New Roman" w:cs="Times New Roman"/>
          <w:bCs/>
          <w:sz w:val="24"/>
          <w:szCs w:val="24"/>
        </w:rPr>
      </w:pPr>
    </w:p>
    <w:p w14:paraId="3DC3D868" w14:textId="32BD4AE3" w:rsidR="00BF682E" w:rsidRPr="007C0E43" w:rsidRDefault="00BF682E" w:rsidP="00211F26">
      <w:pPr>
        <w:autoSpaceDE w:val="0"/>
        <w:autoSpaceDN w:val="0"/>
        <w:adjustRightInd w:val="0"/>
        <w:spacing w:after="0" w:line="240" w:lineRule="auto"/>
        <w:rPr>
          <w:rFonts w:ascii="Times New Roman" w:hAnsi="Times New Roman" w:cs="Times New Roman"/>
          <w:bCs/>
          <w:sz w:val="24"/>
          <w:szCs w:val="24"/>
        </w:rPr>
      </w:pPr>
      <w:r w:rsidRPr="007C0E43">
        <w:rPr>
          <w:rFonts w:ascii="Times New Roman" w:hAnsi="Times New Roman" w:cs="Times New Roman"/>
          <w:bCs/>
          <w:sz w:val="24"/>
          <w:szCs w:val="24"/>
        </w:rPr>
        <w:t xml:space="preserve">The reasonable </w:t>
      </w:r>
      <w:r w:rsidR="00910396">
        <w:rPr>
          <w:rFonts w:ascii="Times New Roman" w:hAnsi="Times New Roman" w:cs="Times New Roman"/>
          <w:bCs/>
          <w:sz w:val="24"/>
          <w:szCs w:val="24"/>
        </w:rPr>
        <w:t>demand</w:t>
      </w:r>
      <w:r w:rsidRPr="007C0E43">
        <w:rPr>
          <w:rFonts w:ascii="Times New Roman" w:hAnsi="Times New Roman" w:cs="Times New Roman"/>
          <w:bCs/>
          <w:sz w:val="24"/>
          <w:szCs w:val="24"/>
        </w:rPr>
        <w:t xml:space="preserve"> for </w:t>
      </w:r>
      <w:r w:rsidR="00350B9C">
        <w:rPr>
          <w:rFonts w:ascii="Times New Roman" w:hAnsi="Times New Roman" w:cs="Times New Roman"/>
          <w:bCs/>
          <w:sz w:val="24"/>
          <w:szCs w:val="24"/>
        </w:rPr>
        <w:t xml:space="preserve">supplemental </w:t>
      </w:r>
      <w:r w:rsidRPr="007C0E43">
        <w:rPr>
          <w:rFonts w:ascii="Times New Roman" w:hAnsi="Times New Roman" w:cs="Times New Roman"/>
          <w:bCs/>
          <w:sz w:val="24"/>
          <w:szCs w:val="24"/>
        </w:rPr>
        <w:t xml:space="preserve">irrigation </w:t>
      </w:r>
      <w:r w:rsidR="00011601">
        <w:rPr>
          <w:rFonts w:ascii="Times New Roman" w:hAnsi="Times New Roman" w:cs="Times New Roman"/>
          <w:bCs/>
          <w:sz w:val="24"/>
          <w:szCs w:val="24"/>
        </w:rPr>
        <w:t>shall be calculated as described in this section.</w:t>
      </w:r>
      <w:r w:rsidRPr="007C0E43">
        <w:rPr>
          <w:rFonts w:ascii="Times New Roman" w:hAnsi="Times New Roman" w:cs="Times New Roman"/>
          <w:bCs/>
          <w:sz w:val="24"/>
          <w:szCs w:val="24"/>
        </w:rPr>
        <w:t xml:space="preserve"> </w:t>
      </w:r>
      <w:r w:rsidR="00294B98">
        <w:rPr>
          <w:rFonts w:ascii="Times New Roman" w:hAnsi="Times New Roman" w:cs="Times New Roman"/>
          <w:bCs/>
          <w:sz w:val="24"/>
          <w:szCs w:val="24"/>
        </w:rPr>
        <w:t xml:space="preserve">Factors in determining the </w:t>
      </w:r>
      <w:r w:rsidR="00294B98" w:rsidRPr="007C0E43">
        <w:rPr>
          <w:rFonts w:ascii="Times New Roman" w:hAnsi="Times New Roman" w:cs="Times New Roman"/>
          <w:bCs/>
          <w:sz w:val="24"/>
          <w:szCs w:val="24"/>
        </w:rPr>
        <w:t xml:space="preserve">supplemental </w:t>
      </w:r>
      <w:r w:rsidR="00011601">
        <w:rPr>
          <w:rFonts w:ascii="Times New Roman" w:hAnsi="Times New Roman" w:cs="Times New Roman"/>
          <w:bCs/>
          <w:sz w:val="24"/>
          <w:szCs w:val="24"/>
        </w:rPr>
        <w:t>irrigation</w:t>
      </w:r>
      <w:r w:rsidR="00011601" w:rsidRPr="007C0E43">
        <w:rPr>
          <w:rFonts w:ascii="Times New Roman" w:hAnsi="Times New Roman" w:cs="Times New Roman"/>
          <w:bCs/>
          <w:sz w:val="24"/>
          <w:szCs w:val="24"/>
        </w:rPr>
        <w:t xml:space="preserve"> </w:t>
      </w:r>
      <w:proofErr w:type="gramStart"/>
      <w:r w:rsidR="00294B98" w:rsidRPr="007C0E43">
        <w:rPr>
          <w:rFonts w:ascii="Times New Roman" w:hAnsi="Times New Roman" w:cs="Times New Roman"/>
          <w:bCs/>
          <w:sz w:val="24"/>
          <w:szCs w:val="24"/>
        </w:rPr>
        <w:t xml:space="preserve">requirement  </w:t>
      </w:r>
      <w:r w:rsidR="00294B98">
        <w:rPr>
          <w:rFonts w:ascii="Times New Roman" w:hAnsi="Times New Roman" w:cs="Times New Roman"/>
          <w:bCs/>
          <w:sz w:val="24"/>
          <w:szCs w:val="24"/>
        </w:rPr>
        <w:t>include</w:t>
      </w:r>
      <w:proofErr w:type="gramEnd"/>
      <w:r w:rsidRPr="007C0E43">
        <w:rPr>
          <w:rFonts w:ascii="Times New Roman" w:hAnsi="Times New Roman" w:cs="Times New Roman"/>
          <w:bCs/>
          <w:sz w:val="24"/>
          <w:szCs w:val="24"/>
        </w:rPr>
        <w:t xml:space="preserve"> crop type, planted acreage, irrigation method, soil type, planting dates, and periods of irrigation. </w:t>
      </w:r>
    </w:p>
    <w:p w14:paraId="1D51F0FD" w14:textId="77777777" w:rsidR="00BF682E" w:rsidRPr="007C0E43" w:rsidRDefault="00BF682E" w:rsidP="00211F26">
      <w:pPr>
        <w:autoSpaceDE w:val="0"/>
        <w:autoSpaceDN w:val="0"/>
        <w:adjustRightInd w:val="0"/>
        <w:spacing w:after="0" w:line="240" w:lineRule="auto"/>
        <w:rPr>
          <w:rFonts w:ascii="Times New Roman" w:hAnsi="Times New Roman" w:cs="Times New Roman"/>
          <w:sz w:val="24"/>
          <w:szCs w:val="24"/>
        </w:rPr>
      </w:pPr>
    </w:p>
    <w:p w14:paraId="5E0B2333" w14:textId="77777777" w:rsidR="00BF682E" w:rsidRPr="007C0E43" w:rsidRDefault="00BF682E" w:rsidP="00211F26">
      <w:pPr>
        <w:pStyle w:val="ListParagraph"/>
        <w:numPr>
          <w:ilvl w:val="0"/>
          <w:numId w:val="31"/>
        </w:numPr>
        <w:autoSpaceDE w:val="0"/>
        <w:autoSpaceDN w:val="0"/>
        <w:adjustRightInd w:val="0"/>
        <w:ind w:left="1080"/>
        <w:rPr>
          <w:rFonts w:ascii="Times New Roman" w:hAnsi="Times New Roman" w:cs="Times New Roman"/>
          <w:bCs/>
          <w:sz w:val="24"/>
          <w:szCs w:val="24"/>
        </w:rPr>
      </w:pPr>
      <w:r w:rsidRPr="007C0E43">
        <w:rPr>
          <w:rFonts w:ascii="Times New Roman" w:hAnsi="Times New Roman" w:cs="Times New Roman"/>
          <w:bCs/>
          <w:sz w:val="24"/>
          <w:szCs w:val="24"/>
        </w:rPr>
        <w:t>Supplemental Irrigation</w:t>
      </w:r>
    </w:p>
    <w:p w14:paraId="6C52495F" w14:textId="77777777" w:rsidR="00BF682E" w:rsidRPr="007C0E43" w:rsidRDefault="00BF682E" w:rsidP="00211F26">
      <w:pPr>
        <w:autoSpaceDE w:val="0"/>
        <w:autoSpaceDN w:val="0"/>
        <w:adjustRightInd w:val="0"/>
        <w:spacing w:after="0" w:line="240" w:lineRule="auto"/>
        <w:rPr>
          <w:rFonts w:ascii="Times New Roman" w:hAnsi="Times New Roman" w:cs="Times New Roman"/>
          <w:bCs/>
          <w:sz w:val="24"/>
          <w:szCs w:val="24"/>
        </w:rPr>
      </w:pPr>
    </w:p>
    <w:p w14:paraId="2BD5A64B" w14:textId="68B6BE24" w:rsidR="00BF682E" w:rsidRPr="007C0E43" w:rsidRDefault="00BF682E" w:rsidP="00211F26">
      <w:pPr>
        <w:autoSpaceDE w:val="0"/>
        <w:autoSpaceDN w:val="0"/>
        <w:adjustRightInd w:val="0"/>
        <w:spacing w:after="0" w:line="240" w:lineRule="auto"/>
        <w:ind w:left="720"/>
        <w:rPr>
          <w:rFonts w:ascii="Times New Roman" w:hAnsi="Times New Roman" w:cs="Times New Roman"/>
          <w:bCs/>
          <w:sz w:val="24"/>
          <w:szCs w:val="24"/>
        </w:rPr>
      </w:pPr>
      <w:r w:rsidRPr="0015388A">
        <w:rPr>
          <w:rFonts w:ascii="Times New Roman" w:hAnsi="Times New Roman" w:cs="Times New Roman"/>
          <w:bCs/>
          <w:sz w:val="24"/>
          <w:szCs w:val="24"/>
        </w:rPr>
        <w:lastRenderedPageBreak/>
        <w:t xml:space="preserve">The supplemental irrigation requirement is the amount of water needed for a </w:t>
      </w:r>
      <w:proofErr w:type="gramStart"/>
      <w:r w:rsidRPr="0015388A">
        <w:rPr>
          <w:rFonts w:ascii="Times New Roman" w:hAnsi="Times New Roman" w:cs="Times New Roman"/>
          <w:bCs/>
          <w:sz w:val="24"/>
          <w:szCs w:val="24"/>
        </w:rPr>
        <w:t>particular crop</w:t>
      </w:r>
      <w:proofErr w:type="gramEnd"/>
      <w:r w:rsidRPr="0015388A">
        <w:rPr>
          <w:rFonts w:ascii="Times New Roman" w:hAnsi="Times New Roman" w:cs="Times New Roman"/>
          <w:bCs/>
          <w:sz w:val="24"/>
          <w:szCs w:val="24"/>
        </w:rPr>
        <w:t xml:space="preserve"> beyond the amount of water provided by effective rainfall.</w:t>
      </w:r>
      <w:r w:rsidRPr="007C0E43">
        <w:rPr>
          <w:rFonts w:ascii="Times New Roman" w:hAnsi="Times New Roman" w:cs="Times New Roman"/>
          <w:bCs/>
          <w:sz w:val="24"/>
          <w:szCs w:val="24"/>
        </w:rPr>
        <w:t xml:space="preserve"> </w:t>
      </w:r>
    </w:p>
    <w:p w14:paraId="3E594A90" w14:textId="77777777" w:rsidR="00BF682E" w:rsidRPr="007C0E43" w:rsidRDefault="00BF682E" w:rsidP="00211F26">
      <w:pPr>
        <w:autoSpaceDE w:val="0"/>
        <w:autoSpaceDN w:val="0"/>
        <w:adjustRightInd w:val="0"/>
        <w:spacing w:after="0" w:line="240" w:lineRule="auto"/>
        <w:ind w:left="720"/>
        <w:rPr>
          <w:rFonts w:ascii="Times New Roman" w:hAnsi="Times New Roman" w:cs="Times New Roman"/>
          <w:bCs/>
          <w:sz w:val="24"/>
          <w:szCs w:val="24"/>
        </w:rPr>
      </w:pPr>
    </w:p>
    <w:p w14:paraId="11462207" w14:textId="0DD79F91" w:rsidR="0012408B" w:rsidRDefault="008E2DA0" w:rsidP="008E2DA0">
      <w:pPr>
        <w:autoSpaceDE w:val="0"/>
        <w:autoSpaceDN w:val="0"/>
        <w:adjustRightInd w:val="0"/>
        <w:spacing w:after="0" w:line="240" w:lineRule="auto"/>
        <w:ind w:left="720"/>
        <w:rPr>
          <w:rFonts w:ascii="Times New Roman" w:hAnsi="Times New Roman" w:cs="Times New Roman"/>
          <w:bCs/>
          <w:sz w:val="24"/>
          <w:szCs w:val="24"/>
        </w:rPr>
      </w:pPr>
      <w:bookmarkStart w:id="8" w:name="_Hlk482704490"/>
      <w:r w:rsidRPr="007C0E43">
        <w:rPr>
          <w:rFonts w:ascii="Times New Roman" w:hAnsi="Times New Roman" w:cs="Times New Roman"/>
          <w:bCs/>
          <w:sz w:val="24"/>
          <w:szCs w:val="24"/>
        </w:rPr>
        <w:t>The peak month and annual allocations will be based on the supplemental irrigation requirement for a ______ year drought condition</w:t>
      </w:r>
      <w:r w:rsidR="00A76071">
        <w:rPr>
          <w:rFonts w:ascii="Times New Roman" w:hAnsi="Times New Roman" w:cs="Times New Roman"/>
          <w:bCs/>
          <w:sz w:val="24"/>
          <w:szCs w:val="24"/>
        </w:rPr>
        <w:t xml:space="preserve"> unless otherwise set forth in a recovery or prevention strategy</w:t>
      </w:r>
      <w:r w:rsidRPr="007C0E43">
        <w:rPr>
          <w:rFonts w:ascii="Times New Roman" w:hAnsi="Times New Roman" w:cs="Times New Roman"/>
          <w:bCs/>
          <w:sz w:val="24"/>
          <w:szCs w:val="24"/>
        </w:rPr>
        <w:t xml:space="preserve">. </w:t>
      </w:r>
    </w:p>
    <w:p w14:paraId="3196E262" w14:textId="77777777" w:rsidR="0012408B" w:rsidRDefault="0012408B" w:rsidP="008E2DA0">
      <w:pPr>
        <w:autoSpaceDE w:val="0"/>
        <w:autoSpaceDN w:val="0"/>
        <w:adjustRightInd w:val="0"/>
        <w:spacing w:after="0" w:line="240" w:lineRule="auto"/>
        <w:ind w:left="720"/>
        <w:rPr>
          <w:rFonts w:ascii="Times New Roman" w:hAnsi="Times New Roman" w:cs="Times New Roman"/>
          <w:bCs/>
          <w:sz w:val="24"/>
          <w:szCs w:val="24"/>
        </w:rPr>
      </w:pPr>
    </w:p>
    <w:p w14:paraId="492CC587" w14:textId="22EEB4C4" w:rsidR="008E2DA0" w:rsidRDefault="006721A5" w:rsidP="008E2DA0">
      <w:pPr>
        <w:autoSpaceDE w:val="0"/>
        <w:autoSpaceDN w:val="0"/>
        <w:adjustRightInd w:val="0"/>
        <w:spacing w:after="0" w:line="240" w:lineRule="auto"/>
        <w:ind w:left="720"/>
        <w:rPr>
          <w:rFonts w:ascii="Times New Roman" w:hAnsi="Times New Roman" w:cs="Times New Roman"/>
          <w:b/>
          <w:bCs/>
          <w:sz w:val="24"/>
          <w:szCs w:val="24"/>
        </w:rPr>
      </w:pPr>
      <w:r w:rsidRPr="007C0E43">
        <w:rPr>
          <w:rFonts w:ascii="Times New Roman" w:hAnsi="Times New Roman" w:cs="Times New Roman"/>
          <w:bCs/>
          <w:sz w:val="24"/>
          <w:szCs w:val="24"/>
        </w:rPr>
        <w:t xml:space="preserve">The Supplemental Applicant’s Handbook Design Aid describes how AFSIRS </w:t>
      </w:r>
      <w:r w:rsidR="00653E5D">
        <w:rPr>
          <w:rFonts w:ascii="Times New Roman" w:hAnsi="Times New Roman" w:cs="Times New Roman"/>
          <w:bCs/>
          <w:sz w:val="24"/>
          <w:szCs w:val="24"/>
        </w:rPr>
        <w:t xml:space="preserve">may </w:t>
      </w:r>
      <w:proofErr w:type="gramStart"/>
      <w:r w:rsidR="00653E5D">
        <w:rPr>
          <w:rFonts w:ascii="Times New Roman" w:hAnsi="Times New Roman" w:cs="Times New Roman"/>
          <w:bCs/>
          <w:sz w:val="24"/>
          <w:szCs w:val="24"/>
        </w:rPr>
        <w:t xml:space="preserve">be </w:t>
      </w:r>
      <w:r w:rsidRPr="007C0E43">
        <w:rPr>
          <w:rFonts w:ascii="Times New Roman" w:hAnsi="Times New Roman" w:cs="Times New Roman"/>
          <w:bCs/>
          <w:sz w:val="24"/>
          <w:szCs w:val="24"/>
        </w:rPr>
        <w:t xml:space="preserve"> used</w:t>
      </w:r>
      <w:proofErr w:type="gramEnd"/>
      <w:r w:rsidRPr="007C0E43">
        <w:rPr>
          <w:rFonts w:ascii="Times New Roman" w:hAnsi="Times New Roman" w:cs="Times New Roman"/>
          <w:bCs/>
          <w:sz w:val="24"/>
          <w:szCs w:val="24"/>
        </w:rPr>
        <w:t xml:space="preserve"> to determine the </w:t>
      </w:r>
      <w:r w:rsidR="00BF682E" w:rsidRPr="007C0E43">
        <w:rPr>
          <w:rFonts w:ascii="Times New Roman" w:hAnsi="Times New Roman" w:cs="Times New Roman"/>
          <w:bCs/>
          <w:sz w:val="24"/>
          <w:szCs w:val="24"/>
        </w:rPr>
        <w:t xml:space="preserve">supplemental irrigation requirement for all crop types. </w:t>
      </w:r>
      <w:bookmarkEnd w:id="8"/>
      <w:r w:rsidR="008E2DA0">
        <w:rPr>
          <w:rFonts w:ascii="Times New Roman" w:hAnsi="Times New Roman" w:cs="Times New Roman"/>
          <w:bCs/>
          <w:sz w:val="24"/>
          <w:szCs w:val="24"/>
        </w:rPr>
        <w:t>Th</w:t>
      </w:r>
      <w:r w:rsidR="00493DC0">
        <w:rPr>
          <w:rFonts w:ascii="Times New Roman" w:hAnsi="Times New Roman" w:cs="Times New Roman"/>
          <w:bCs/>
          <w:sz w:val="24"/>
          <w:szCs w:val="24"/>
        </w:rPr>
        <w:t>e</w:t>
      </w:r>
      <w:r w:rsidR="008E2DA0" w:rsidRPr="008E2DA0">
        <w:rPr>
          <w:rFonts w:ascii="Times New Roman" w:hAnsi="Times New Roman" w:cs="Times New Roman"/>
          <w:bCs/>
          <w:sz w:val="24"/>
          <w:szCs w:val="24"/>
        </w:rPr>
        <w:t xml:space="preserve"> </w:t>
      </w:r>
      <w:r w:rsidR="008E2DA0">
        <w:rPr>
          <w:rFonts w:ascii="Times New Roman" w:hAnsi="Times New Roman" w:cs="Times New Roman"/>
          <w:bCs/>
          <w:sz w:val="24"/>
          <w:szCs w:val="24"/>
        </w:rPr>
        <w:t>Design Aid is</w:t>
      </w:r>
      <w:r w:rsidR="008E2DA0" w:rsidRPr="008E2DA0">
        <w:rPr>
          <w:rFonts w:ascii="Times New Roman" w:hAnsi="Times New Roman" w:cs="Times New Roman"/>
          <w:bCs/>
          <w:sz w:val="24"/>
          <w:szCs w:val="24"/>
        </w:rPr>
        <w:t xml:space="preserve"> not incorporated by reference in Chapter 62-</w:t>
      </w:r>
      <w:r w:rsidR="008E2DA0">
        <w:rPr>
          <w:rFonts w:ascii="Times New Roman" w:hAnsi="Times New Roman" w:cs="Times New Roman"/>
          <w:bCs/>
          <w:sz w:val="24"/>
          <w:szCs w:val="24"/>
        </w:rPr>
        <w:t>41</w:t>
      </w:r>
      <w:r w:rsidR="008E2DA0" w:rsidRPr="008E2DA0">
        <w:rPr>
          <w:rFonts w:ascii="Times New Roman" w:hAnsi="Times New Roman" w:cs="Times New Roman"/>
          <w:bCs/>
          <w:sz w:val="24"/>
          <w:szCs w:val="24"/>
        </w:rPr>
        <w:t>, F.A.C., and therefore do</w:t>
      </w:r>
      <w:r w:rsidR="008E2DA0">
        <w:rPr>
          <w:rFonts w:ascii="Times New Roman" w:hAnsi="Times New Roman" w:cs="Times New Roman"/>
          <w:bCs/>
          <w:sz w:val="24"/>
          <w:szCs w:val="24"/>
        </w:rPr>
        <w:t xml:space="preserve">es </w:t>
      </w:r>
      <w:r w:rsidR="008E2DA0" w:rsidRPr="008E2DA0">
        <w:rPr>
          <w:rFonts w:ascii="Times New Roman" w:hAnsi="Times New Roman" w:cs="Times New Roman"/>
          <w:bCs/>
          <w:sz w:val="24"/>
          <w:szCs w:val="24"/>
        </w:rPr>
        <w:t xml:space="preserve">not constitute </w:t>
      </w:r>
      <w:r w:rsidR="008E2DA0">
        <w:rPr>
          <w:rFonts w:ascii="Times New Roman" w:hAnsi="Times New Roman" w:cs="Times New Roman"/>
          <w:bCs/>
          <w:sz w:val="24"/>
          <w:szCs w:val="24"/>
        </w:rPr>
        <w:t xml:space="preserve">a </w:t>
      </w:r>
      <w:r w:rsidR="008E2DA0" w:rsidRPr="008E2DA0">
        <w:rPr>
          <w:rFonts w:ascii="Times New Roman" w:hAnsi="Times New Roman" w:cs="Times New Roman"/>
          <w:bCs/>
          <w:sz w:val="24"/>
          <w:szCs w:val="24"/>
        </w:rPr>
        <w:t xml:space="preserve">rule of the </w:t>
      </w:r>
      <w:r w:rsidR="008E2DA0">
        <w:rPr>
          <w:rFonts w:ascii="Times New Roman" w:hAnsi="Times New Roman" w:cs="Times New Roman"/>
          <w:bCs/>
          <w:sz w:val="24"/>
          <w:szCs w:val="24"/>
        </w:rPr>
        <w:t>Department</w:t>
      </w:r>
      <w:r w:rsidR="008E2DA0" w:rsidRPr="008E2DA0">
        <w:rPr>
          <w:rFonts w:ascii="Times New Roman" w:hAnsi="Times New Roman" w:cs="Times New Roman"/>
          <w:bCs/>
          <w:sz w:val="24"/>
          <w:szCs w:val="24"/>
        </w:rPr>
        <w:t xml:space="preserve">. </w:t>
      </w:r>
      <w:r w:rsidR="008E2DA0">
        <w:rPr>
          <w:rFonts w:ascii="Times New Roman" w:hAnsi="Times New Roman" w:cs="Times New Roman"/>
          <w:bCs/>
          <w:sz w:val="24"/>
          <w:szCs w:val="24"/>
        </w:rPr>
        <w:t>It is</w:t>
      </w:r>
      <w:r w:rsidR="008E2DA0" w:rsidRPr="008E2DA0">
        <w:rPr>
          <w:rFonts w:ascii="Times New Roman" w:hAnsi="Times New Roman" w:cs="Times New Roman"/>
          <w:bCs/>
          <w:sz w:val="24"/>
          <w:szCs w:val="24"/>
        </w:rPr>
        <w:t xml:space="preserve"> intended solely to provide applicants with useful tools, example calculations, and design suggestions that may assist in the </w:t>
      </w:r>
      <w:r w:rsidR="008E2DA0">
        <w:rPr>
          <w:rFonts w:ascii="Times New Roman" w:hAnsi="Times New Roman" w:cs="Times New Roman"/>
          <w:bCs/>
          <w:sz w:val="24"/>
          <w:szCs w:val="24"/>
        </w:rPr>
        <w:t>calculation of demand for irrigation u</w:t>
      </w:r>
      <w:r w:rsidR="008E2DA0" w:rsidRPr="008E2DA0">
        <w:rPr>
          <w:rFonts w:ascii="Times New Roman" w:hAnsi="Times New Roman" w:cs="Times New Roman"/>
          <w:bCs/>
          <w:sz w:val="24"/>
          <w:szCs w:val="24"/>
        </w:rPr>
        <w:t>nder Chapter 62-</w:t>
      </w:r>
      <w:r w:rsidR="008E2DA0">
        <w:rPr>
          <w:rFonts w:ascii="Times New Roman" w:hAnsi="Times New Roman" w:cs="Times New Roman"/>
          <w:bCs/>
          <w:sz w:val="24"/>
          <w:szCs w:val="24"/>
        </w:rPr>
        <w:t>41</w:t>
      </w:r>
      <w:r w:rsidR="008E2DA0" w:rsidRPr="008E2DA0">
        <w:rPr>
          <w:rFonts w:ascii="Times New Roman" w:hAnsi="Times New Roman" w:cs="Times New Roman"/>
          <w:bCs/>
          <w:sz w:val="24"/>
          <w:szCs w:val="24"/>
        </w:rPr>
        <w:t>, F.A.C.</w:t>
      </w:r>
      <w:r w:rsidR="008E2DA0" w:rsidRPr="008E2DA0">
        <w:rPr>
          <w:rFonts w:ascii="Times New Roman" w:hAnsi="Times New Roman" w:cs="Times New Roman"/>
          <w:b/>
          <w:bCs/>
          <w:sz w:val="24"/>
          <w:szCs w:val="24"/>
        </w:rPr>
        <w:t xml:space="preserve"> </w:t>
      </w:r>
    </w:p>
    <w:p w14:paraId="5E3DE431" w14:textId="77777777" w:rsidR="008E2DA0" w:rsidRDefault="008E2DA0" w:rsidP="008E2DA0">
      <w:pPr>
        <w:autoSpaceDE w:val="0"/>
        <w:autoSpaceDN w:val="0"/>
        <w:adjustRightInd w:val="0"/>
        <w:spacing w:after="0" w:line="240" w:lineRule="auto"/>
        <w:ind w:left="720"/>
        <w:rPr>
          <w:rFonts w:ascii="Times New Roman" w:hAnsi="Times New Roman" w:cs="Times New Roman"/>
          <w:b/>
          <w:bCs/>
          <w:sz w:val="24"/>
          <w:szCs w:val="24"/>
        </w:rPr>
      </w:pPr>
    </w:p>
    <w:p w14:paraId="2E807D41" w14:textId="6E490BEB" w:rsidR="00BF682E" w:rsidRPr="007C0E43" w:rsidRDefault="00090CD8" w:rsidP="00211F26">
      <w:pPr>
        <w:autoSpaceDE w:val="0"/>
        <w:autoSpaceDN w:val="0"/>
        <w:adjustRightInd w:val="0"/>
        <w:spacing w:after="0" w:line="240" w:lineRule="auto"/>
        <w:ind w:left="720"/>
        <w:rPr>
          <w:rFonts w:ascii="Times New Roman" w:hAnsi="Times New Roman" w:cs="Times New Roman"/>
          <w:bCs/>
          <w:sz w:val="24"/>
          <w:szCs w:val="24"/>
        </w:rPr>
      </w:pPr>
      <w:r w:rsidRPr="007C0E43">
        <w:rPr>
          <w:rFonts w:ascii="Times New Roman" w:hAnsi="Times New Roman" w:cs="Times New Roman"/>
          <w:bCs/>
          <w:sz w:val="24"/>
          <w:szCs w:val="24"/>
        </w:rPr>
        <w:t xml:space="preserve">If the method described above is not applicable due </w:t>
      </w:r>
      <w:r>
        <w:rPr>
          <w:rFonts w:ascii="Times New Roman" w:hAnsi="Times New Roman" w:cs="Times New Roman"/>
          <w:bCs/>
          <w:sz w:val="24"/>
          <w:szCs w:val="24"/>
        </w:rPr>
        <w:t xml:space="preserve">to localized allocation coefficients such as soil characteristics, hydrologic conditions, crop type, or crop coefficient, the applicant must </w:t>
      </w:r>
      <w:r w:rsidR="009F1F53" w:rsidRPr="004F2B47">
        <w:rPr>
          <w:rFonts w:ascii="Times New Roman" w:hAnsi="Times New Roman" w:cs="Times New Roman"/>
          <w:bCs/>
          <w:sz w:val="24"/>
          <w:szCs w:val="24"/>
        </w:rPr>
        <w:t xml:space="preserve">provide reasonable assurance </w:t>
      </w:r>
      <w:r>
        <w:rPr>
          <w:rFonts w:ascii="Times New Roman" w:hAnsi="Times New Roman" w:cs="Times New Roman"/>
          <w:bCs/>
          <w:sz w:val="24"/>
          <w:szCs w:val="24"/>
        </w:rPr>
        <w:t xml:space="preserve">supporting </w:t>
      </w:r>
      <w:r w:rsidR="00711C49">
        <w:rPr>
          <w:rFonts w:ascii="Times New Roman" w:hAnsi="Times New Roman" w:cs="Times New Roman"/>
          <w:bCs/>
          <w:sz w:val="24"/>
          <w:szCs w:val="24"/>
        </w:rPr>
        <w:t>the</w:t>
      </w:r>
      <w:r>
        <w:rPr>
          <w:rFonts w:ascii="Times New Roman" w:hAnsi="Times New Roman" w:cs="Times New Roman"/>
          <w:bCs/>
          <w:sz w:val="24"/>
          <w:szCs w:val="24"/>
        </w:rPr>
        <w:t xml:space="preserve"> requested quantity</w:t>
      </w:r>
      <w:r w:rsidRPr="00090CD8">
        <w:rPr>
          <w:rFonts w:ascii="Times New Roman" w:hAnsi="Times New Roman" w:cs="Times New Roman"/>
          <w:bCs/>
          <w:sz w:val="24"/>
          <w:szCs w:val="24"/>
        </w:rPr>
        <w:t xml:space="preserve"> for the supplemental irrigation requirement for its crop type(s).</w:t>
      </w:r>
      <w:r>
        <w:rPr>
          <w:rFonts w:ascii="Times New Roman" w:hAnsi="Times New Roman" w:cs="Times New Roman"/>
          <w:bCs/>
          <w:sz w:val="24"/>
          <w:szCs w:val="24"/>
        </w:rPr>
        <w:t xml:space="preserve">  </w:t>
      </w:r>
      <w:proofErr w:type="gramStart"/>
      <w:r w:rsidR="00C16213">
        <w:rPr>
          <w:rFonts w:ascii="Times New Roman" w:hAnsi="Times New Roman" w:cs="Times New Roman"/>
          <w:bCs/>
          <w:sz w:val="24"/>
          <w:szCs w:val="24"/>
        </w:rPr>
        <w:t>Typically</w:t>
      </w:r>
      <w:proofErr w:type="gramEnd"/>
      <w:r>
        <w:rPr>
          <w:rFonts w:ascii="Times New Roman" w:hAnsi="Times New Roman" w:cs="Times New Roman"/>
          <w:bCs/>
          <w:sz w:val="24"/>
          <w:szCs w:val="24"/>
        </w:rPr>
        <w:t xml:space="preserve"> reliable sources of information include </w:t>
      </w:r>
      <w:r w:rsidR="00BF682E" w:rsidRPr="007C0E43">
        <w:rPr>
          <w:rFonts w:ascii="Times New Roman" w:hAnsi="Times New Roman" w:cs="Times New Roman"/>
          <w:bCs/>
          <w:sz w:val="24"/>
          <w:szCs w:val="24"/>
        </w:rPr>
        <w:t>N</w:t>
      </w:r>
      <w:r>
        <w:rPr>
          <w:rFonts w:ascii="Times New Roman" w:hAnsi="Times New Roman" w:cs="Times New Roman"/>
          <w:bCs/>
          <w:sz w:val="24"/>
          <w:szCs w:val="24"/>
        </w:rPr>
        <w:t xml:space="preserve">RCS </w:t>
      </w:r>
      <w:r w:rsidR="00065B36">
        <w:rPr>
          <w:rFonts w:ascii="Times New Roman" w:hAnsi="Times New Roman" w:cs="Times New Roman"/>
          <w:bCs/>
          <w:sz w:val="24"/>
          <w:szCs w:val="24"/>
        </w:rPr>
        <w:t>and</w:t>
      </w:r>
      <w:r>
        <w:rPr>
          <w:rFonts w:ascii="Times New Roman" w:hAnsi="Times New Roman" w:cs="Times New Roman"/>
          <w:bCs/>
          <w:sz w:val="24"/>
          <w:szCs w:val="24"/>
        </w:rPr>
        <w:t xml:space="preserve"> FDACS</w:t>
      </w:r>
      <w:r w:rsidR="00405516">
        <w:rPr>
          <w:rFonts w:ascii="Times New Roman" w:hAnsi="Times New Roman" w:cs="Times New Roman"/>
          <w:bCs/>
          <w:sz w:val="24"/>
          <w:szCs w:val="24"/>
        </w:rPr>
        <w:t xml:space="preserve"> publications</w:t>
      </w:r>
      <w:r>
        <w:rPr>
          <w:rFonts w:ascii="Times New Roman" w:hAnsi="Times New Roman" w:cs="Times New Roman"/>
          <w:bCs/>
          <w:sz w:val="24"/>
          <w:szCs w:val="24"/>
        </w:rPr>
        <w:t>.  The Applicant must demonstrate that the proposed method</w:t>
      </w:r>
      <w:r w:rsidR="00BF682E" w:rsidRPr="007C0E43">
        <w:rPr>
          <w:rFonts w:ascii="Times New Roman" w:hAnsi="Times New Roman" w:cs="Times New Roman"/>
          <w:bCs/>
          <w:sz w:val="24"/>
          <w:szCs w:val="24"/>
        </w:rPr>
        <w:t xml:space="preserve"> </w:t>
      </w:r>
      <w:r w:rsidR="00BF682E" w:rsidRPr="007C0E43">
        <w:rPr>
          <w:rFonts w:ascii="Times New Roman" w:hAnsi="Times New Roman" w:cs="Times New Roman"/>
          <w:sz w:val="24"/>
          <w:szCs w:val="24"/>
        </w:rPr>
        <w:t xml:space="preserve">accurately determines supplemental irrigation water use needs based on </w:t>
      </w:r>
      <w:r w:rsidR="00665AFE">
        <w:rPr>
          <w:rFonts w:ascii="Times New Roman" w:hAnsi="Times New Roman" w:cs="Times New Roman"/>
          <w:sz w:val="24"/>
          <w:szCs w:val="24"/>
        </w:rPr>
        <w:t xml:space="preserve">site-specific conditions, exemplified by </w:t>
      </w:r>
      <w:r w:rsidR="00BF682E" w:rsidRPr="007C0E43">
        <w:rPr>
          <w:rFonts w:ascii="Times New Roman" w:hAnsi="Times New Roman" w:cs="Times New Roman"/>
          <w:sz w:val="24"/>
          <w:szCs w:val="24"/>
        </w:rPr>
        <w:t>the type of crop grown, the irrigation method employed, the season in which the water is used to grow the crop, general crop location including soil type, and associated atmospheric conditions</w:t>
      </w:r>
      <w:r w:rsidR="00BF682E" w:rsidRPr="007C0E43">
        <w:rPr>
          <w:rFonts w:ascii="Times New Roman" w:hAnsi="Times New Roman" w:cs="Times New Roman"/>
          <w:bCs/>
          <w:sz w:val="24"/>
          <w:szCs w:val="24"/>
        </w:rPr>
        <w:t>.</w:t>
      </w:r>
    </w:p>
    <w:p w14:paraId="1251F60A" w14:textId="77777777" w:rsidR="00BF682E" w:rsidRPr="007C0E43" w:rsidRDefault="00BF682E" w:rsidP="00211F26">
      <w:pPr>
        <w:autoSpaceDE w:val="0"/>
        <w:autoSpaceDN w:val="0"/>
        <w:adjustRightInd w:val="0"/>
        <w:spacing w:after="0" w:line="240" w:lineRule="auto"/>
        <w:rPr>
          <w:rFonts w:ascii="Times New Roman" w:hAnsi="Times New Roman" w:cs="Times New Roman"/>
          <w:bCs/>
          <w:sz w:val="24"/>
          <w:szCs w:val="24"/>
        </w:rPr>
      </w:pPr>
    </w:p>
    <w:p w14:paraId="6D58A5C9" w14:textId="77777777" w:rsidR="00BF682E" w:rsidRPr="007C0E43" w:rsidRDefault="00BF682E" w:rsidP="00211F26">
      <w:pPr>
        <w:pStyle w:val="ListParagraph"/>
        <w:numPr>
          <w:ilvl w:val="0"/>
          <w:numId w:val="31"/>
        </w:numPr>
        <w:autoSpaceDE w:val="0"/>
        <w:autoSpaceDN w:val="0"/>
        <w:adjustRightInd w:val="0"/>
        <w:ind w:left="1080"/>
        <w:rPr>
          <w:rFonts w:ascii="Times New Roman" w:hAnsi="Times New Roman" w:cs="Times New Roman"/>
          <w:bCs/>
          <w:sz w:val="24"/>
          <w:szCs w:val="24"/>
        </w:rPr>
      </w:pPr>
      <w:r w:rsidRPr="007C0E43">
        <w:rPr>
          <w:rFonts w:ascii="Times New Roman" w:hAnsi="Times New Roman" w:cs="Times New Roman"/>
          <w:bCs/>
          <w:sz w:val="24"/>
          <w:szCs w:val="24"/>
        </w:rPr>
        <w:t>System Efficiency</w:t>
      </w:r>
    </w:p>
    <w:p w14:paraId="7CDD0D25" w14:textId="77777777" w:rsidR="00BF682E" w:rsidRPr="007C0E43" w:rsidRDefault="00BF682E" w:rsidP="00211F26">
      <w:pPr>
        <w:pStyle w:val="ListParagraph"/>
        <w:autoSpaceDE w:val="0"/>
        <w:autoSpaceDN w:val="0"/>
        <w:adjustRightInd w:val="0"/>
        <w:rPr>
          <w:rFonts w:ascii="Times New Roman" w:hAnsi="Times New Roman" w:cs="Times New Roman"/>
          <w:bCs/>
          <w:sz w:val="24"/>
          <w:szCs w:val="24"/>
        </w:rPr>
      </w:pPr>
    </w:p>
    <w:p w14:paraId="474E51D5" w14:textId="035B220C" w:rsidR="00BF682E" w:rsidRPr="007C0E43" w:rsidRDefault="00BF682E" w:rsidP="00211F26">
      <w:pPr>
        <w:autoSpaceDE w:val="0"/>
        <w:autoSpaceDN w:val="0"/>
        <w:adjustRightInd w:val="0"/>
        <w:spacing w:after="0" w:line="240" w:lineRule="auto"/>
        <w:ind w:left="720"/>
        <w:rPr>
          <w:rFonts w:ascii="Times New Roman" w:hAnsi="Times New Roman" w:cs="Times New Roman"/>
          <w:bCs/>
          <w:sz w:val="24"/>
          <w:szCs w:val="24"/>
        </w:rPr>
      </w:pPr>
      <w:r w:rsidRPr="007C0E43">
        <w:rPr>
          <w:rFonts w:ascii="Times New Roman" w:hAnsi="Times New Roman" w:cs="Times New Roman"/>
          <w:bCs/>
          <w:sz w:val="24"/>
          <w:szCs w:val="24"/>
        </w:rPr>
        <w:t xml:space="preserve">Applicants shall use efficient practices for the irrigation system selected. Accepted system efficiency is provided in Table 2-1. </w:t>
      </w:r>
      <w:r w:rsidR="00B6771D">
        <w:rPr>
          <w:rFonts w:ascii="Times New Roman" w:hAnsi="Times New Roman" w:cs="Times New Roman"/>
          <w:bCs/>
          <w:sz w:val="24"/>
          <w:szCs w:val="24"/>
        </w:rPr>
        <w:t xml:space="preserve">The applicant may use an alternative method </w:t>
      </w:r>
      <w:r w:rsidR="00065B36">
        <w:rPr>
          <w:rFonts w:ascii="Times New Roman" w:hAnsi="Times New Roman" w:cs="Times New Roman"/>
          <w:bCs/>
          <w:sz w:val="24"/>
          <w:szCs w:val="24"/>
        </w:rPr>
        <w:t xml:space="preserve">to determine system efficiency </w:t>
      </w:r>
      <w:r w:rsidR="00B6771D">
        <w:rPr>
          <w:rFonts w:ascii="Times New Roman" w:hAnsi="Times New Roman" w:cs="Times New Roman"/>
          <w:bCs/>
          <w:sz w:val="24"/>
          <w:szCs w:val="24"/>
        </w:rPr>
        <w:t>i</w:t>
      </w:r>
      <w:r w:rsidR="00560011" w:rsidRPr="007C0E43">
        <w:rPr>
          <w:rFonts w:ascii="Times New Roman" w:hAnsi="Times New Roman" w:cs="Times New Roman"/>
          <w:bCs/>
          <w:sz w:val="24"/>
          <w:szCs w:val="24"/>
        </w:rPr>
        <w:t xml:space="preserve">f the </w:t>
      </w:r>
      <w:r w:rsidR="00065B36">
        <w:rPr>
          <w:rFonts w:ascii="Times New Roman" w:hAnsi="Times New Roman" w:cs="Times New Roman"/>
          <w:bCs/>
          <w:sz w:val="24"/>
          <w:szCs w:val="24"/>
        </w:rPr>
        <w:t>system efficiencies in Table 2-1</w:t>
      </w:r>
      <w:r w:rsidR="00560011" w:rsidRPr="007C0E43">
        <w:rPr>
          <w:rFonts w:ascii="Times New Roman" w:hAnsi="Times New Roman" w:cs="Times New Roman"/>
          <w:bCs/>
          <w:sz w:val="24"/>
          <w:szCs w:val="24"/>
        </w:rPr>
        <w:t xml:space="preserve"> </w:t>
      </w:r>
      <w:r w:rsidR="00065B36">
        <w:rPr>
          <w:rFonts w:ascii="Times New Roman" w:hAnsi="Times New Roman" w:cs="Times New Roman"/>
          <w:bCs/>
          <w:sz w:val="24"/>
          <w:szCs w:val="24"/>
        </w:rPr>
        <w:t>are</w:t>
      </w:r>
      <w:r w:rsidR="00560011" w:rsidRPr="007C0E43">
        <w:rPr>
          <w:rFonts w:ascii="Times New Roman" w:hAnsi="Times New Roman" w:cs="Times New Roman"/>
          <w:bCs/>
          <w:sz w:val="24"/>
          <w:szCs w:val="24"/>
        </w:rPr>
        <w:t xml:space="preserve"> not applicable </w:t>
      </w:r>
      <w:r w:rsidR="00F40CCC">
        <w:rPr>
          <w:rFonts w:ascii="Times New Roman" w:hAnsi="Times New Roman" w:cs="Times New Roman"/>
          <w:sz w:val="24"/>
          <w:szCs w:val="24"/>
        </w:rPr>
        <w:t>due to fact</w:t>
      </w:r>
      <w:r w:rsidR="00B6771D">
        <w:rPr>
          <w:rFonts w:ascii="Times New Roman" w:hAnsi="Times New Roman" w:cs="Times New Roman"/>
          <w:sz w:val="24"/>
          <w:szCs w:val="24"/>
        </w:rPr>
        <w:t>or</w:t>
      </w:r>
      <w:r w:rsidR="00F40CCC">
        <w:rPr>
          <w:rFonts w:ascii="Times New Roman" w:hAnsi="Times New Roman" w:cs="Times New Roman"/>
          <w:sz w:val="24"/>
          <w:szCs w:val="24"/>
        </w:rPr>
        <w:t>s associated with</w:t>
      </w:r>
      <w:r w:rsidRPr="007C0E43">
        <w:rPr>
          <w:rFonts w:ascii="Times New Roman" w:hAnsi="Times New Roman" w:cs="Times New Roman"/>
          <w:sz w:val="24"/>
          <w:szCs w:val="24"/>
        </w:rPr>
        <w:t xml:space="preserve"> </w:t>
      </w:r>
      <w:r w:rsidR="00B6771D">
        <w:rPr>
          <w:rFonts w:ascii="Times New Roman" w:hAnsi="Times New Roman" w:cs="Times New Roman"/>
          <w:sz w:val="24"/>
          <w:szCs w:val="24"/>
        </w:rPr>
        <w:t>the</w:t>
      </w:r>
      <w:r w:rsidRPr="007C0E43">
        <w:rPr>
          <w:rFonts w:ascii="Times New Roman" w:hAnsi="Times New Roman" w:cs="Times New Roman"/>
          <w:sz w:val="24"/>
          <w:szCs w:val="24"/>
        </w:rPr>
        <w:t xml:space="preserve"> </w:t>
      </w:r>
      <w:proofErr w:type="gramStart"/>
      <w:r w:rsidRPr="007C0E43">
        <w:rPr>
          <w:rFonts w:ascii="Times New Roman" w:hAnsi="Times New Roman" w:cs="Times New Roman"/>
          <w:sz w:val="24"/>
          <w:szCs w:val="24"/>
        </w:rPr>
        <w:t>particular irrigation</w:t>
      </w:r>
      <w:proofErr w:type="gramEnd"/>
      <w:r w:rsidRPr="007C0E43">
        <w:rPr>
          <w:rFonts w:ascii="Times New Roman" w:hAnsi="Times New Roman" w:cs="Times New Roman"/>
          <w:sz w:val="24"/>
          <w:szCs w:val="24"/>
        </w:rPr>
        <w:t xml:space="preserve"> system</w:t>
      </w:r>
      <w:r w:rsidR="00B6771D">
        <w:rPr>
          <w:rFonts w:ascii="Times New Roman" w:hAnsi="Times New Roman" w:cs="Times New Roman"/>
          <w:sz w:val="24"/>
          <w:szCs w:val="24"/>
        </w:rPr>
        <w:t>.  In such a case,</w:t>
      </w:r>
      <w:r w:rsidR="00F40CCC">
        <w:rPr>
          <w:rFonts w:ascii="Times New Roman" w:hAnsi="Times New Roman" w:cs="Times New Roman"/>
          <w:sz w:val="24"/>
          <w:szCs w:val="24"/>
        </w:rPr>
        <w:t xml:space="preserve"> </w:t>
      </w:r>
      <w:r w:rsidR="00F40CCC">
        <w:rPr>
          <w:rFonts w:ascii="Times New Roman" w:hAnsi="Times New Roman" w:cs="Times New Roman"/>
          <w:bCs/>
          <w:sz w:val="24"/>
          <w:szCs w:val="24"/>
        </w:rPr>
        <w:t xml:space="preserve">the applicant must </w:t>
      </w:r>
      <w:r w:rsidR="00F40CCC" w:rsidRPr="004F2B47">
        <w:rPr>
          <w:rFonts w:ascii="Times New Roman" w:hAnsi="Times New Roman" w:cs="Times New Roman"/>
          <w:bCs/>
          <w:sz w:val="24"/>
          <w:szCs w:val="24"/>
        </w:rPr>
        <w:t xml:space="preserve">provide reasonable assurance </w:t>
      </w:r>
      <w:r w:rsidR="00F40CCC">
        <w:rPr>
          <w:rFonts w:ascii="Times New Roman" w:hAnsi="Times New Roman" w:cs="Times New Roman"/>
          <w:bCs/>
          <w:sz w:val="24"/>
          <w:szCs w:val="24"/>
        </w:rPr>
        <w:t xml:space="preserve">supporting </w:t>
      </w:r>
      <w:r w:rsidR="00B6771D">
        <w:rPr>
          <w:rFonts w:ascii="Times New Roman" w:hAnsi="Times New Roman" w:cs="Times New Roman"/>
          <w:bCs/>
          <w:sz w:val="24"/>
          <w:szCs w:val="24"/>
        </w:rPr>
        <w:t>an alternative</w:t>
      </w:r>
      <w:r w:rsidR="00F40CCC">
        <w:rPr>
          <w:rFonts w:ascii="Times New Roman" w:hAnsi="Times New Roman" w:cs="Times New Roman"/>
          <w:bCs/>
          <w:sz w:val="24"/>
          <w:szCs w:val="24"/>
        </w:rPr>
        <w:t xml:space="preserve"> </w:t>
      </w:r>
      <w:r w:rsidR="00F40CCC">
        <w:rPr>
          <w:rFonts w:ascii="Times New Roman" w:hAnsi="Times New Roman" w:cs="Times New Roman"/>
          <w:sz w:val="24"/>
          <w:szCs w:val="24"/>
        </w:rPr>
        <w:t xml:space="preserve">system efficiency.  </w:t>
      </w:r>
      <w:proofErr w:type="gramStart"/>
      <w:r w:rsidR="00C16213">
        <w:rPr>
          <w:rFonts w:ascii="Times New Roman" w:hAnsi="Times New Roman" w:cs="Times New Roman"/>
          <w:bCs/>
          <w:sz w:val="24"/>
          <w:szCs w:val="24"/>
        </w:rPr>
        <w:t>Typically</w:t>
      </w:r>
      <w:proofErr w:type="gramEnd"/>
      <w:r w:rsidR="00F40CCC">
        <w:rPr>
          <w:rFonts w:ascii="Times New Roman" w:hAnsi="Times New Roman" w:cs="Times New Roman"/>
          <w:bCs/>
          <w:sz w:val="24"/>
          <w:szCs w:val="24"/>
        </w:rPr>
        <w:t xml:space="preserve"> reliable sources of information include </w:t>
      </w:r>
      <w:r w:rsidR="00F40CCC" w:rsidRPr="007C0E43">
        <w:rPr>
          <w:rFonts w:ascii="Times New Roman" w:hAnsi="Times New Roman" w:cs="Times New Roman"/>
          <w:sz w:val="24"/>
          <w:szCs w:val="24"/>
        </w:rPr>
        <w:t>information provided by the manufacturer of the system</w:t>
      </w:r>
      <w:r w:rsidR="00405516">
        <w:rPr>
          <w:rFonts w:ascii="Times New Roman" w:hAnsi="Times New Roman" w:cs="Times New Roman"/>
          <w:bCs/>
          <w:sz w:val="24"/>
          <w:szCs w:val="24"/>
        </w:rPr>
        <w:t xml:space="preserve"> or </w:t>
      </w:r>
      <w:r w:rsidR="00F40CCC">
        <w:rPr>
          <w:rFonts w:ascii="Times New Roman" w:hAnsi="Times New Roman" w:cs="Times New Roman"/>
          <w:bCs/>
          <w:sz w:val="24"/>
          <w:szCs w:val="24"/>
        </w:rPr>
        <w:t xml:space="preserve">IFAS, </w:t>
      </w:r>
      <w:r w:rsidR="00F40CCC" w:rsidRPr="007C0E43">
        <w:rPr>
          <w:rFonts w:ascii="Times New Roman" w:hAnsi="Times New Roman" w:cs="Times New Roman"/>
          <w:bCs/>
          <w:sz w:val="24"/>
          <w:szCs w:val="24"/>
        </w:rPr>
        <w:t>N</w:t>
      </w:r>
      <w:r w:rsidR="00F40CCC">
        <w:rPr>
          <w:rFonts w:ascii="Times New Roman" w:hAnsi="Times New Roman" w:cs="Times New Roman"/>
          <w:bCs/>
          <w:sz w:val="24"/>
          <w:szCs w:val="24"/>
        </w:rPr>
        <w:t xml:space="preserve">RCS </w:t>
      </w:r>
      <w:r w:rsidR="00065B36">
        <w:rPr>
          <w:rFonts w:ascii="Times New Roman" w:hAnsi="Times New Roman" w:cs="Times New Roman"/>
          <w:bCs/>
          <w:sz w:val="24"/>
          <w:szCs w:val="24"/>
        </w:rPr>
        <w:t>and</w:t>
      </w:r>
      <w:r w:rsidR="00F40CCC">
        <w:rPr>
          <w:rFonts w:ascii="Times New Roman" w:hAnsi="Times New Roman" w:cs="Times New Roman"/>
          <w:bCs/>
          <w:sz w:val="24"/>
          <w:szCs w:val="24"/>
        </w:rPr>
        <w:t xml:space="preserve"> FDACS</w:t>
      </w:r>
      <w:r w:rsidR="00405516">
        <w:rPr>
          <w:rFonts w:ascii="Times New Roman" w:hAnsi="Times New Roman" w:cs="Times New Roman"/>
          <w:bCs/>
          <w:sz w:val="24"/>
          <w:szCs w:val="24"/>
        </w:rPr>
        <w:t xml:space="preserve"> publications</w:t>
      </w:r>
      <w:r w:rsidR="00F40CCC">
        <w:rPr>
          <w:rFonts w:ascii="Times New Roman" w:hAnsi="Times New Roman" w:cs="Times New Roman"/>
          <w:bCs/>
          <w:sz w:val="24"/>
          <w:szCs w:val="24"/>
        </w:rPr>
        <w:t xml:space="preserve">. </w:t>
      </w:r>
    </w:p>
    <w:p w14:paraId="22A628EE" w14:textId="77777777" w:rsidR="00BF682E" w:rsidRPr="007C0E43" w:rsidRDefault="00BF682E" w:rsidP="00BF682E">
      <w:pPr>
        <w:autoSpaceDE w:val="0"/>
        <w:autoSpaceDN w:val="0"/>
        <w:adjustRightInd w:val="0"/>
        <w:spacing w:after="0" w:line="240" w:lineRule="auto"/>
        <w:ind w:left="720"/>
        <w:jc w:val="both"/>
        <w:rPr>
          <w:rFonts w:ascii="Times New Roman" w:hAnsi="Times New Roman" w:cs="Times New Roman"/>
          <w:bCs/>
          <w:sz w:val="24"/>
          <w:szCs w:val="24"/>
        </w:rPr>
      </w:pPr>
    </w:p>
    <w:p w14:paraId="5B7CF00D" w14:textId="77777777" w:rsidR="00BF682E" w:rsidRPr="009B3799" w:rsidRDefault="00BF682E" w:rsidP="00445C7A">
      <w:pPr>
        <w:pStyle w:val="Heading2"/>
        <w:rPr>
          <w:rFonts w:ascii="Times New Roman" w:hAnsi="Times New Roman" w:cs="Times New Roman"/>
          <w:b/>
          <w:color w:val="auto"/>
          <w:sz w:val="24"/>
        </w:rPr>
      </w:pPr>
      <w:r w:rsidRPr="009B3799">
        <w:rPr>
          <w:rFonts w:ascii="Times New Roman" w:hAnsi="Times New Roman" w:cs="Times New Roman"/>
          <w:b/>
          <w:color w:val="auto"/>
          <w:sz w:val="24"/>
        </w:rPr>
        <w:t>Table 2-1. Irrigation Application Efficiencies Used to Determine Supplemental Irrigation</w:t>
      </w:r>
    </w:p>
    <w:p w14:paraId="63120866" w14:textId="77777777" w:rsidR="00BF682E" w:rsidRPr="007C0E43" w:rsidRDefault="00BF682E" w:rsidP="00BF682E">
      <w:pPr>
        <w:autoSpaceDE w:val="0"/>
        <w:autoSpaceDN w:val="0"/>
        <w:adjustRightInd w:val="0"/>
        <w:spacing w:after="0" w:line="240" w:lineRule="auto"/>
        <w:ind w:left="720"/>
        <w:jc w:val="both"/>
        <w:rPr>
          <w:rFonts w:ascii="Times New Roman" w:hAnsi="Times New Roman" w:cs="Times New Roman"/>
          <w:bCs/>
          <w:sz w:val="24"/>
          <w:szCs w:val="24"/>
        </w:rPr>
      </w:pPr>
    </w:p>
    <w:tbl>
      <w:tblPr>
        <w:tblStyle w:val="TableGrid"/>
        <w:tblW w:w="8641" w:type="dxa"/>
        <w:tblInd w:w="715" w:type="dxa"/>
        <w:tblLook w:val="04A0" w:firstRow="1" w:lastRow="0" w:firstColumn="1" w:lastColumn="0" w:noHBand="0" w:noVBand="1"/>
      </w:tblPr>
      <w:tblGrid>
        <w:gridCol w:w="2065"/>
        <w:gridCol w:w="2885"/>
        <w:gridCol w:w="1891"/>
        <w:gridCol w:w="1800"/>
      </w:tblGrid>
      <w:tr w:rsidR="00BF682E" w:rsidRPr="007C0E43" w14:paraId="63684AB6" w14:textId="77777777" w:rsidTr="00FC0FDE">
        <w:tc>
          <w:tcPr>
            <w:tcW w:w="2065" w:type="dxa"/>
          </w:tcPr>
          <w:p w14:paraId="354F84A9" w14:textId="77777777" w:rsidR="00BF682E" w:rsidRPr="007C0E43" w:rsidRDefault="00BF682E" w:rsidP="00EF0526">
            <w:pPr>
              <w:autoSpaceDE w:val="0"/>
              <w:autoSpaceDN w:val="0"/>
              <w:adjustRightInd w:val="0"/>
              <w:jc w:val="center"/>
              <w:rPr>
                <w:rFonts w:ascii="Times New Roman" w:hAnsi="Times New Roman" w:cs="Times New Roman"/>
                <w:bCs/>
                <w:sz w:val="24"/>
                <w:szCs w:val="24"/>
              </w:rPr>
            </w:pPr>
            <w:bookmarkStart w:id="9" w:name="_Hlk482789585"/>
            <w:r w:rsidRPr="007C0E43">
              <w:rPr>
                <w:rFonts w:ascii="Times New Roman" w:hAnsi="Times New Roman" w:cs="Times New Roman"/>
                <w:b/>
                <w:bCs/>
                <w:sz w:val="24"/>
              </w:rPr>
              <w:t>System</w:t>
            </w:r>
          </w:p>
        </w:tc>
        <w:tc>
          <w:tcPr>
            <w:tcW w:w="2885" w:type="dxa"/>
          </w:tcPr>
          <w:p w14:paraId="46A12A73" w14:textId="77777777" w:rsidR="00BF682E" w:rsidRPr="007C0E43" w:rsidRDefault="00BF682E" w:rsidP="00EF0526">
            <w:pPr>
              <w:autoSpaceDE w:val="0"/>
              <w:autoSpaceDN w:val="0"/>
              <w:adjustRightInd w:val="0"/>
              <w:jc w:val="center"/>
              <w:rPr>
                <w:rFonts w:ascii="Times New Roman" w:hAnsi="Times New Roman" w:cs="Times New Roman"/>
                <w:bCs/>
                <w:sz w:val="24"/>
                <w:szCs w:val="24"/>
              </w:rPr>
            </w:pPr>
            <w:r w:rsidRPr="007C0E43">
              <w:rPr>
                <w:rFonts w:ascii="Times New Roman" w:hAnsi="Times New Roman" w:cs="Times New Roman"/>
                <w:b/>
                <w:bCs/>
                <w:sz w:val="24"/>
              </w:rPr>
              <w:t>Method</w:t>
            </w:r>
          </w:p>
        </w:tc>
        <w:tc>
          <w:tcPr>
            <w:tcW w:w="1891" w:type="dxa"/>
          </w:tcPr>
          <w:p w14:paraId="2FE65C90" w14:textId="6D408744" w:rsidR="00BF682E" w:rsidRPr="007C0E43" w:rsidRDefault="00350FC9" w:rsidP="00EF052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bCs/>
                <w:sz w:val="24"/>
              </w:rPr>
              <w:t>Efficiency</w:t>
            </w:r>
            <w:r w:rsidR="00580888">
              <w:rPr>
                <w:rFonts w:ascii="Times New Roman" w:hAnsi="Times New Roman" w:cs="Times New Roman"/>
                <w:b/>
                <w:bCs/>
                <w:sz w:val="24"/>
              </w:rPr>
              <w:t xml:space="preserve"> </w:t>
            </w:r>
            <w:r>
              <w:rPr>
                <w:rFonts w:ascii="Times New Roman" w:hAnsi="Times New Roman" w:cs="Times New Roman"/>
                <w:b/>
                <w:bCs/>
                <w:sz w:val="24"/>
              </w:rPr>
              <w:t>(%)</w:t>
            </w:r>
          </w:p>
        </w:tc>
        <w:tc>
          <w:tcPr>
            <w:tcW w:w="1800" w:type="dxa"/>
            <w:vAlign w:val="center"/>
          </w:tcPr>
          <w:p w14:paraId="3379D189" w14:textId="0CE63220" w:rsidR="00BF682E" w:rsidRPr="007C0E43" w:rsidRDefault="00BF682E" w:rsidP="00EF0526">
            <w:pPr>
              <w:autoSpaceDE w:val="0"/>
              <w:autoSpaceDN w:val="0"/>
              <w:adjustRightInd w:val="0"/>
              <w:jc w:val="center"/>
              <w:rPr>
                <w:rFonts w:ascii="Times New Roman" w:hAnsi="Times New Roman" w:cs="Times New Roman"/>
                <w:bCs/>
                <w:sz w:val="24"/>
                <w:szCs w:val="24"/>
              </w:rPr>
            </w:pPr>
            <w:r w:rsidRPr="007C0E43">
              <w:rPr>
                <w:rFonts w:ascii="Times New Roman" w:hAnsi="Times New Roman" w:cs="Times New Roman"/>
                <w:b/>
                <w:sz w:val="24"/>
              </w:rPr>
              <w:t>Multiplier</w:t>
            </w:r>
            <w:r w:rsidR="00A700C5">
              <w:rPr>
                <w:rFonts w:ascii="Times New Roman" w:hAnsi="Times New Roman" w:cs="Times New Roman"/>
                <w:b/>
                <w:sz w:val="24"/>
              </w:rPr>
              <w:t xml:space="preserve"> </w:t>
            </w:r>
            <w:r w:rsidR="00A700C5" w:rsidRPr="00A700C5">
              <w:rPr>
                <w:rFonts w:ascii="Times New Roman" w:hAnsi="Times New Roman" w:cs="Times New Roman"/>
                <w:b/>
                <w:sz w:val="20"/>
              </w:rPr>
              <w:t>(=100/Efficiency)</w:t>
            </w:r>
          </w:p>
        </w:tc>
      </w:tr>
      <w:tr w:rsidR="00BF682E" w:rsidRPr="007C0E43" w14:paraId="53E9B44A" w14:textId="77777777" w:rsidTr="00FC0FDE">
        <w:tc>
          <w:tcPr>
            <w:tcW w:w="2065" w:type="dxa"/>
            <w:vAlign w:val="center"/>
          </w:tcPr>
          <w:p w14:paraId="33070F12"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r w:rsidRPr="007C0E43">
              <w:rPr>
                <w:rFonts w:ascii="Times New Roman" w:hAnsi="Times New Roman" w:cs="Times New Roman"/>
                <w:sz w:val="24"/>
              </w:rPr>
              <w:t>Micro-Irrigation</w:t>
            </w:r>
          </w:p>
        </w:tc>
        <w:tc>
          <w:tcPr>
            <w:tcW w:w="2885" w:type="dxa"/>
            <w:vAlign w:val="center"/>
          </w:tcPr>
          <w:p w14:paraId="30D9EF0C"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r w:rsidRPr="007C0E43">
              <w:rPr>
                <w:rFonts w:ascii="Times New Roman" w:hAnsi="Times New Roman" w:cs="Times New Roman"/>
                <w:sz w:val="24"/>
              </w:rPr>
              <w:t>Drip</w:t>
            </w:r>
          </w:p>
        </w:tc>
        <w:tc>
          <w:tcPr>
            <w:tcW w:w="1891" w:type="dxa"/>
            <w:vAlign w:val="center"/>
          </w:tcPr>
          <w:p w14:paraId="33B45A1B"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c>
          <w:tcPr>
            <w:tcW w:w="1800" w:type="dxa"/>
            <w:vAlign w:val="center"/>
          </w:tcPr>
          <w:p w14:paraId="28F180DF"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r>
      <w:tr w:rsidR="00BF682E" w:rsidRPr="007C0E43" w14:paraId="5F3B8880" w14:textId="77777777" w:rsidTr="00FC0FDE">
        <w:tc>
          <w:tcPr>
            <w:tcW w:w="2065" w:type="dxa"/>
            <w:vAlign w:val="center"/>
          </w:tcPr>
          <w:p w14:paraId="47B66D73"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c>
          <w:tcPr>
            <w:tcW w:w="2885" w:type="dxa"/>
            <w:vAlign w:val="center"/>
          </w:tcPr>
          <w:p w14:paraId="3C91A434"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r w:rsidRPr="007C0E43">
              <w:rPr>
                <w:rFonts w:ascii="Times New Roman" w:hAnsi="Times New Roman" w:cs="Times New Roman"/>
                <w:sz w:val="24"/>
              </w:rPr>
              <w:t>Spray Jet, Spinners</w:t>
            </w:r>
          </w:p>
        </w:tc>
        <w:tc>
          <w:tcPr>
            <w:tcW w:w="1891" w:type="dxa"/>
            <w:vAlign w:val="center"/>
          </w:tcPr>
          <w:p w14:paraId="3A55270C"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c>
          <w:tcPr>
            <w:tcW w:w="1800" w:type="dxa"/>
            <w:vAlign w:val="center"/>
          </w:tcPr>
          <w:p w14:paraId="6FC7CE20"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r>
      <w:tr w:rsidR="00BF682E" w:rsidRPr="007C0E43" w14:paraId="141CF744" w14:textId="77777777" w:rsidTr="00FC0FDE">
        <w:tc>
          <w:tcPr>
            <w:tcW w:w="2065" w:type="dxa"/>
            <w:vAlign w:val="center"/>
          </w:tcPr>
          <w:p w14:paraId="09F07F7A"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r w:rsidRPr="007C0E43">
              <w:rPr>
                <w:rFonts w:ascii="Times New Roman" w:hAnsi="Times New Roman" w:cs="Times New Roman"/>
                <w:sz w:val="24"/>
              </w:rPr>
              <w:t>Sprinkler Irrigation</w:t>
            </w:r>
          </w:p>
        </w:tc>
        <w:tc>
          <w:tcPr>
            <w:tcW w:w="2885" w:type="dxa"/>
            <w:vAlign w:val="center"/>
          </w:tcPr>
          <w:p w14:paraId="6A573127"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r w:rsidRPr="007C0E43">
              <w:rPr>
                <w:rFonts w:ascii="Times New Roman" w:hAnsi="Times New Roman" w:cs="Times New Roman"/>
                <w:sz w:val="24"/>
              </w:rPr>
              <w:t xml:space="preserve">Sprinkler (overhead, </w:t>
            </w:r>
            <w:proofErr w:type="spellStart"/>
            <w:r w:rsidRPr="007C0E43">
              <w:rPr>
                <w:rFonts w:ascii="Times New Roman" w:hAnsi="Times New Roman" w:cs="Times New Roman"/>
                <w:sz w:val="24"/>
              </w:rPr>
              <w:t>undertree</w:t>
            </w:r>
            <w:proofErr w:type="spellEnd"/>
            <w:r w:rsidRPr="007C0E43">
              <w:rPr>
                <w:rFonts w:ascii="Times New Roman" w:hAnsi="Times New Roman" w:cs="Times New Roman"/>
                <w:sz w:val="24"/>
              </w:rPr>
              <w:t>)</w:t>
            </w:r>
          </w:p>
        </w:tc>
        <w:tc>
          <w:tcPr>
            <w:tcW w:w="1891" w:type="dxa"/>
            <w:vAlign w:val="center"/>
          </w:tcPr>
          <w:p w14:paraId="2E058A19"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c>
          <w:tcPr>
            <w:tcW w:w="1800" w:type="dxa"/>
            <w:vAlign w:val="center"/>
          </w:tcPr>
          <w:p w14:paraId="258FAE43"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r>
      <w:tr w:rsidR="00BF682E" w:rsidRPr="007C0E43" w14:paraId="0AA52F31" w14:textId="77777777" w:rsidTr="00FC0FDE">
        <w:tc>
          <w:tcPr>
            <w:tcW w:w="2065" w:type="dxa"/>
            <w:vAlign w:val="center"/>
          </w:tcPr>
          <w:p w14:paraId="3646A4A6"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c>
          <w:tcPr>
            <w:tcW w:w="2885" w:type="dxa"/>
            <w:vAlign w:val="center"/>
          </w:tcPr>
          <w:p w14:paraId="4F274FF1"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r w:rsidRPr="007C0E43">
              <w:rPr>
                <w:rFonts w:ascii="Times New Roman" w:hAnsi="Times New Roman" w:cs="Times New Roman"/>
                <w:sz w:val="24"/>
              </w:rPr>
              <w:t>Traveling Gun</w:t>
            </w:r>
          </w:p>
        </w:tc>
        <w:tc>
          <w:tcPr>
            <w:tcW w:w="1891" w:type="dxa"/>
            <w:vAlign w:val="center"/>
          </w:tcPr>
          <w:p w14:paraId="3232B003"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c>
          <w:tcPr>
            <w:tcW w:w="1800" w:type="dxa"/>
            <w:vAlign w:val="center"/>
          </w:tcPr>
          <w:p w14:paraId="5D97264D"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r>
      <w:tr w:rsidR="00BF682E" w:rsidRPr="007C0E43" w14:paraId="2AD180C6" w14:textId="77777777" w:rsidTr="00FC0FDE">
        <w:tc>
          <w:tcPr>
            <w:tcW w:w="2065" w:type="dxa"/>
            <w:vAlign w:val="center"/>
          </w:tcPr>
          <w:p w14:paraId="7E102EC2"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c>
          <w:tcPr>
            <w:tcW w:w="2885" w:type="dxa"/>
            <w:vAlign w:val="center"/>
          </w:tcPr>
          <w:p w14:paraId="4DDEBF03"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r w:rsidRPr="007C0E43">
              <w:rPr>
                <w:rFonts w:ascii="Times New Roman" w:hAnsi="Times New Roman" w:cs="Times New Roman"/>
                <w:sz w:val="24"/>
              </w:rPr>
              <w:t>Portable Gun</w:t>
            </w:r>
          </w:p>
        </w:tc>
        <w:tc>
          <w:tcPr>
            <w:tcW w:w="1891" w:type="dxa"/>
            <w:vAlign w:val="center"/>
          </w:tcPr>
          <w:p w14:paraId="7552BDB6"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c>
          <w:tcPr>
            <w:tcW w:w="1800" w:type="dxa"/>
            <w:vAlign w:val="center"/>
          </w:tcPr>
          <w:p w14:paraId="0244F757"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r>
      <w:tr w:rsidR="00BF682E" w:rsidRPr="007C0E43" w14:paraId="0B980BD9" w14:textId="77777777" w:rsidTr="00FC0FDE">
        <w:tc>
          <w:tcPr>
            <w:tcW w:w="2065" w:type="dxa"/>
            <w:vAlign w:val="center"/>
          </w:tcPr>
          <w:p w14:paraId="4246004D"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r w:rsidRPr="007C0E43">
              <w:rPr>
                <w:rFonts w:ascii="Times New Roman" w:hAnsi="Times New Roman" w:cs="Times New Roman"/>
                <w:sz w:val="24"/>
              </w:rPr>
              <w:t>Surface</w:t>
            </w:r>
          </w:p>
        </w:tc>
        <w:tc>
          <w:tcPr>
            <w:tcW w:w="2885" w:type="dxa"/>
            <w:vAlign w:val="center"/>
          </w:tcPr>
          <w:p w14:paraId="128668AF"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r w:rsidRPr="007C0E43">
              <w:rPr>
                <w:rFonts w:ascii="Times New Roman" w:hAnsi="Times New Roman" w:cs="Times New Roman"/>
                <w:sz w:val="24"/>
              </w:rPr>
              <w:t>Semi-Closed Ditch</w:t>
            </w:r>
          </w:p>
        </w:tc>
        <w:tc>
          <w:tcPr>
            <w:tcW w:w="1891" w:type="dxa"/>
            <w:vAlign w:val="center"/>
          </w:tcPr>
          <w:p w14:paraId="496ACBD4"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c>
          <w:tcPr>
            <w:tcW w:w="1800" w:type="dxa"/>
            <w:vAlign w:val="center"/>
          </w:tcPr>
          <w:p w14:paraId="211A5E15" w14:textId="77777777" w:rsidR="00BF682E" w:rsidRPr="007C0E43" w:rsidRDefault="00BF682E" w:rsidP="00EF0526">
            <w:pPr>
              <w:autoSpaceDE w:val="0"/>
              <w:autoSpaceDN w:val="0"/>
              <w:adjustRightInd w:val="0"/>
              <w:jc w:val="both"/>
              <w:rPr>
                <w:rFonts w:ascii="Times New Roman" w:hAnsi="Times New Roman" w:cs="Times New Roman"/>
                <w:bCs/>
                <w:sz w:val="24"/>
                <w:szCs w:val="24"/>
              </w:rPr>
            </w:pPr>
          </w:p>
        </w:tc>
      </w:tr>
      <w:tr w:rsidR="00580888" w:rsidRPr="007C0E43" w14:paraId="0C3BD207" w14:textId="77777777" w:rsidTr="00FC0FDE">
        <w:tc>
          <w:tcPr>
            <w:tcW w:w="2065" w:type="dxa"/>
            <w:vAlign w:val="center"/>
          </w:tcPr>
          <w:p w14:paraId="38B722AD" w14:textId="77777777" w:rsidR="00580888" w:rsidRPr="007C0E43" w:rsidRDefault="00580888" w:rsidP="00EF0526">
            <w:pPr>
              <w:autoSpaceDE w:val="0"/>
              <w:autoSpaceDN w:val="0"/>
              <w:adjustRightInd w:val="0"/>
              <w:jc w:val="both"/>
              <w:rPr>
                <w:rFonts w:ascii="Times New Roman" w:hAnsi="Times New Roman" w:cs="Times New Roman"/>
                <w:sz w:val="24"/>
              </w:rPr>
            </w:pPr>
          </w:p>
        </w:tc>
        <w:tc>
          <w:tcPr>
            <w:tcW w:w="2885" w:type="dxa"/>
            <w:vAlign w:val="center"/>
          </w:tcPr>
          <w:p w14:paraId="64BA100D" w14:textId="59A998BE" w:rsidR="00580888" w:rsidRPr="007C0E43" w:rsidRDefault="00580888" w:rsidP="00EF0526">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Seepage </w:t>
            </w:r>
          </w:p>
        </w:tc>
        <w:tc>
          <w:tcPr>
            <w:tcW w:w="1891" w:type="dxa"/>
            <w:vAlign w:val="center"/>
          </w:tcPr>
          <w:p w14:paraId="5106AE52" w14:textId="77777777" w:rsidR="00580888" w:rsidRPr="007C0E43" w:rsidRDefault="00580888" w:rsidP="00EF0526">
            <w:pPr>
              <w:autoSpaceDE w:val="0"/>
              <w:autoSpaceDN w:val="0"/>
              <w:adjustRightInd w:val="0"/>
              <w:jc w:val="both"/>
              <w:rPr>
                <w:rFonts w:ascii="Times New Roman" w:hAnsi="Times New Roman" w:cs="Times New Roman"/>
                <w:bCs/>
                <w:sz w:val="24"/>
                <w:szCs w:val="24"/>
              </w:rPr>
            </w:pPr>
          </w:p>
        </w:tc>
        <w:tc>
          <w:tcPr>
            <w:tcW w:w="1800" w:type="dxa"/>
            <w:vAlign w:val="center"/>
          </w:tcPr>
          <w:p w14:paraId="085A5356" w14:textId="77777777" w:rsidR="00580888" w:rsidRPr="007C0E43" w:rsidRDefault="00580888" w:rsidP="00EF0526">
            <w:pPr>
              <w:autoSpaceDE w:val="0"/>
              <w:autoSpaceDN w:val="0"/>
              <w:adjustRightInd w:val="0"/>
              <w:jc w:val="both"/>
              <w:rPr>
                <w:rFonts w:ascii="Times New Roman" w:hAnsi="Times New Roman" w:cs="Times New Roman"/>
                <w:bCs/>
                <w:sz w:val="24"/>
                <w:szCs w:val="24"/>
              </w:rPr>
            </w:pPr>
          </w:p>
        </w:tc>
      </w:tr>
      <w:bookmarkEnd w:id="9"/>
    </w:tbl>
    <w:p w14:paraId="630B2A7E" w14:textId="77777777" w:rsidR="00BF682E" w:rsidRPr="007C0E43" w:rsidRDefault="00BF682E" w:rsidP="00BF682E">
      <w:pPr>
        <w:autoSpaceDE w:val="0"/>
        <w:autoSpaceDN w:val="0"/>
        <w:adjustRightInd w:val="0"/>
        <w:spacing w:after="0" w:line="240" w:lineRule="auto"/>
        <w:jc w:val="both"/>
        <w:rPr>
          <w:rFonts w:ascii="Times New Roman" w:hAnsi="Times New Roman" w:cs="Times New Roman"/>
          <w:bCs/>
          <w:sz w:val="24"/>
          <w:szCs w:val="24"/>
        </w:rPr>
      </w:pPr>
    </w:p>
    <w:p w14:paraId="3E6A197C" w14:textId="5F0F771F" w:rsidR="00BF682E" w:rsidRPr="007C0E43" w:rsidRDefault="007A53F1" w:rsidP="00211F26">
      <w:pPr>
        <w:pStyle w:val="ListParagraph"/>
        <w:numPr>
          <w:ilvl w:val="0"/>
          <w:numId w:val="31"/>
        </w:numPr>
        <w:autoSpaceDE w:val="0"/>
        <w:autoSpaceDN w:val="0"/>
        <w:adjustRightInd w:val="0"/>
        <w:ind w:left="1080"/>
        <w:rPr>
          <w:rFonts w:ascii="Times New Roman" w:hAnsi="Times New Roman" w:cs="Times New Roman"/>
          <w:sz w:val="24"/>
          <w:szCs w:val="24"/>
        </w:rPr>
      </w:pPr>
      <w:r>
        <w:rPr>
          <w:rFonts w:ascii="Times New Roman" w:hAnsi="Times New Roman" w:cs="Times New Roman"/>
          <w:bCs/>
          <w:sz w:val="24"/>
          <w:szCs w:val="24"/>
        </w:rPr>
        <w:t xml:space="preserve"> Standard Irrigation System</w:t>
      </w:r>
      <w:r w:rsidR="00A0798A">
        <w:rPr>
          <w:rFonts w:ascii="Times New Roman" w:hAnsi="Times New Roman" w:cs="Times New Roman"/>
          <w:bCs/>
          <w:sz w:val="24"/>
          <w:szCs w:val="24"/>
        </w:rPr>
        <w:t xml:space="preserve"> for Citrus</w:t>
      </w:r>
    </w:p>
    <w:p w14:paraId="0760919A" w14:textId="77777777" w:rsidR="00BF682E" w:rsidRPr="007C0E43" w:rsidRDefault="00BF682E" w:rsidP="00BF682E">
      <w:pPr>
        <w:pStyle w:val="ListParagraph"/>
        <w:autoSpaceDE w:val="0"/>
        <w:autoSpaceDN w:val="0"/>
        <w:adjustRightInd w:val="0"/>
        <w:jc w:val="both"/>
        <w:rPr>
          <w:rFonts w:ascii="Times New Roman" w:hAnsi="Times New Roman" w:cs="Times New Roman"/>
          <w:bCs/>
          <w:sz w:val="24"/>
          <w:szCs w:val="24"/>
        </w:rPr>
      </w:pPr>
    </w:p>
    <w:p w14:paraId="1EBE7579" w14:textId="11D199DB" w:rsidR="00BF682E" w:rsidRPr="007C0E43" w:rsidRDefault="00BF682E" w:rsidP="002F5C43">
      <w:pPr>
        <w:pStyle w:val="ListParagraph"/>
        <w:autoSpaceDE w:val="0"/>
        <w:autoSpaceDN w:val="0"/>
        <w:adjustRightInd w:val="0"/>
        <w:rPr>
          <w:rFonts w:ascii="Times New Roman" w:hAnsi="Times New Roman" w:cs="Times New Roman"/>
          <w:bCs/>
          <w:sz w:val="24"/>
          <w:szCs w:val="24"/>
        </w:rPr>
      </w:pPr>
      <w:r w:rsidRPr="007C0E43">
        <w:rPr>
          <w:rFonts w:ascii="Times New Roman" w:hAnsi="Times New Roman" w:cs="Times New Roman"/>
          <w:sz w:val="24"/>
          <w:szCs w:val="24"/>
        </w:rPr>
        <w:t xml:space="preserve">The accepted irrigation </w:t>
      </w:r>
      <w:r w:rsidR="00A700C5">
        <w:rPr>
          <w:rFonts w:ascii="Times New Roman" w:hAnsi="Times New Roman" w:cs="Times New Roman"/>
          <w:sz w:val="24"/>
          <w:szCs w:val="24"/>
        </w:rPr>
        <w:t>system efficiency</w:t>
      </w:r>
      <w:r w:rsidRPr="007C0E43">
        <w:rPr>
          <w:rFonts w:ascii="Times New Roman" w:hAnsi="Times New Roman" w:cs="Times New Roman"/>
          <w:sz w:val="24"/>
          <w:szCs w:val="24"/>
        </w:rPr>
        <w:t xml:space="preserve"> for citrus projects</w:t>
      </w:r>
      <w:r w:rsidR="006721A5" w:rsidRPr="007C0E43">
        <w:rPr>
          <w:rFonts w:ascii="Times New Roman" w:hAnsi="Times New Roman" w:cs="Times New Roman"/>
          <w:sz w:val="24"/>
          <w:szCs w:val="24"/>
        </w:rPr>
        <w:t xml:space="preserve"> </w:t>
      </w:r>
      <w:r w:rsidRPr="007C0E43">
        <w:rPr>
          <w:rFonts w:ascii="Times New Roman" w:hAnsi="Times New Roman" w:cs="Times New Roman"/>
          <w:sz w:val="24"/>
          <w:szCs w:val="24"/>
        </w:rPr>
        <w:t xml:space="preserve">is a </w:t>
      </w:r>
      <w:r w:rsidR="00582C92">
        <w:rPr>
          <w:rFonts w:ascii="Times New Roman" w:hAnsi="Times New Roman" w:cs="Times New Roman"/>
          <w:sz w:val="24"/>
          <w:szCs w:val="24"/>
        </w:rPr>
        <w:t>micro-irrigation</w:t>
      </w:r>
      <w:r w:rsidRPr="007C0E43">
        <w:rPr>
          <w:rFonts w:ascii="Times New Roman" w:hAnsi="Times New Roman" w:cs="Times New Roman"/>
          <w:sz w:val="24"/>
          <w:szCs w:val="24"/>
        </w:rPr>
        <w:t xml:space="preserve"> system such as drip, </w:t>
      </w:r>
      <w:r w:rsidR="00582C92">
        <w:rPr>
          <w:rFonts w:ascii="Times New Roman" w:hAnsi="Times New Roman" w:cs="Times New Roman"/>
          <w:sz w:val="24"/>
          <w:szCs w:val="24"/>
        </w:rPr>
        <w:t>spray jet, spinners</w:t>
      </w:r>
      <w:r w:rsidRPr="007C0E43">
        <w:rPr>
          <w:rFonts w:ascii="Times New Roman" w:hAnsi="Times New Roman" w:cs="Times New Roman"/>
          <w:sz w:val="24"/>
          <w:szCs w:val="24"/>
        </w:rPr>
        <w:t xml:space="preserve">, or other system capable of meeting the equivalent irrigation system efficiency of a micro-irrigation system. </w:t>
      </w:r>
      <w:r w:rsidR="00A700C5">
        <w:rPr>
          <w:rFonts w:ascii="Times New Roman" w:hAnsi="Times New Roman" w:cs="Times New Roman"/>
          <w:sz w:val="24"/>
          <w:szCs w:val="24"/>
        </w:rPr>
        <w:t>The allocation shall reflect this</w:t>
      </w:r>
      <w:r w:rsidR="00A700C5" w:rsidRPr="00A700C5">
        <w:rPr>
          <w:rFonts w:ascii="Times New Roman" w:hAnsi="Times New Roman" w:cs="Times New Roman"/>
          <w:sz w:val="24"/>
          <w:szCs w:val="24"/>
        </w:rPr>
        <w:t xml:space="preserve"> </w:t>
      </w:r>
      <w:r w:rsidR="00A700C5">
        <w:rPr>
          <w:rFonts w:ascii="Times New Roman" w:hAnsi="Times New Roman" w:cs="Times New Roman"/>
          <w:sz w:val="24"/>
          <w:szCs w:val="24"/>
        </w:rPr>
        <w:t>system efficiency</w:t>
      </w:r>
      <w:r w:rsidR="00A700C5" w:rsidRPr="007C0E43">
        <w:rPr>
          <w:rFonts w:ascii="Times New Roman" w:hAnsi="Times New Roman" w:cs="Times New Roman"/>
          <w:sz w:val="24"/>
          <w:szCs w:val="24"/>
        </w:rPr>
        <w:t xml:space="preserve"> </w:t>
      </w:r>
      <w:r w:rsidR="00C71239">
        <w:rPr>
          <w:rFonts w:ascii="Times New Roman" w:hAnsi="Times New Roman" w:cs="Times New Roman"/>
          <w:sz w:val="24"/>
          <w:szCs w:val="24"/>
        </w:rPr>
        <w:t xml:space="preserve">even if the system itself is not a micro-irrigation system. </w:t>
      </w:r>
      <w:r w:rsidRPr="007C0E43">
        <w:rPr>
          <w:rFonts w:ascii="Times New Roman" w:hAnsi="Times New Roman" w:cs="Times New Roman"/>
          <w:bCs/>
          <w:sz w:val="24"/>
          <w:szCs w:val="24"/>
        </w:rPr>
        <w:t>The acce</w:t>
      </w:r>
      <w:r w:rsidRPr="007C0E43">
        <w:rPr>
          <w:rFonts w:ascii="Times New Roman" w:hAnsi="Times New Roman" w:cs="Times New Roman"/>
          <w:sz w:val="24"/>
          <w:szCs w:val="24"/>
        </w:rPr>
        <w:t xml:space="preserve">pted standard irrigation system efficiency for citrus projects will be required of all initial consumptive use applicants whose irrigation systems are not constructed. </w:t>
      </w:r>
      <w:bookmarkStart w:id="10" w:name="_Hlk487119166"/>
      <w:r w:rsidR="00B75694">
        <w:rPr>
          <w:rFonts w:ascii="Times New Roman" w:hAnsi="Times New Roman" w:cs="Times New Roman"/>
          <w:sz w:val="24"/>
          <w:szCs w:val="24"/>
        </w:rPr>
        <w:t>Upon permit renewal or when acreage is added to a permit during modification, t</w:t>
      </w:r>
      <w:r w:rsidR="00A45924">
        <w:rPr>
          <w:rFonts w:ascii="Times New Roman" w:hAnsi="Times New Roman" w:cs="Times New Roman"/>
          <w:sz w:val="24"/>
          <w:szCs w:val="24"/>
        </w:rPr>
        <w:t>he standard irrigation system for citrus will be required</w:t>
      </w:r>
      <w:r w:rsidR="0093155C">
        <w:rPr>
          <w:rFonts w:ascii="Times New Roman" w:hAnsi="Times New Roman" w:cs="Times New Roman"/>
          <w:sz w:val="24"/>
          <w:szCs w:val="24"/>
        </w:rPr>
        <w:t xml:space="preserve"> for </w:t>
      </w:r>
      <w:r w:rsidR="0093155C" w:rsidRPr="0093155C">
        <w:rPr>
          <w:rFonts w:ascii="Times New Roman" w:hAnsi="Times New Roman" w:cs="Times New Roman"/>
          <w:sz w:val="24"/>
          <w:szCs w:val="24"/>
        </w:rPr>
        <w:t>new acreage</w:t>
      </w:r>
      <w:r w:rsidR="0093155C">
        <w:rPr>
          <w:rFonts w:ascii="Times New Roman" w:hAnsi="Times New Roman" w:cs="Times New Roman"/>
          <w:sz w:val="24"/>
          <w:szCs w:val="24"/>
        </w:rPr>
        <w:t>. New acreage includes: (1) acres not previously proposed for irrigation and (2) acres previously proposed for irrigation</w:t>
      </w:r>
      <w:r w:rsidR="00B75694">
        <w:rPr>
          <w:rFonts w:ascii="Times New Roman" w:hAnsi="Times New Roman" w:cs="Times New Roman"/>
          <w:sz w:val="24"/>
          <w:szCs w:val="24"/>
        </w:rPr>
        <w:t xml:space="preserve"> and still proposed for irrigation</w:t>
      </w:r>
      <w:r w:rsidR="0093155C">
        <w:rPr>
          <w:rFonts w:ascii="Times New Roman" w:hAnsi="Times New Roman" w:cs="Times New Roman"/>
          <w:sz w:val="24"/>
          <w:szCs w:val="24"/>
        </w:rPr>
        <w:t xml:space="preserve">, but for which </w:t>
      </w:r>
      <w:r w:rsidR="00B75694">
        <w:rPr>
          <w:rFonts w:ascii="Times New Roman" w:hAnsi="Times New Roman" w:cs="Times New Roman"/>
          <w:sz w:val="24"/>
          <w:szCs w:val="24"/>
        </w:rPr>
        <w:t>the permittee did not construct irrigation system under its current permit.</w:t>
      </w:r>
      <w:bookmarkStart w:id="11" w:name="_GoBack"/>
      <w:bookmarkEnd w:id="10"/>
      <w:bookmarkEnd w:id="11"/>
    </w:p>
    <w:p w14:paraId="0BAD6319" w14:textId="77777777" w:rsidR="00BF682E" w:rsidRPr="007C0E43" w:rsidRDefault="00BF682E" w:rsidP="00BF682E">
      <w:pPr>
        <w:pStyle w:val="ListParagraph"/>
        <w:autoSpaceDE w:val="0"/>
        <w:autoSpaceDN w:val="0"/>
        <w:adjustRightInd w:val="0"/>
        <w:jc w:val="both"/>
        <w:rPr>
          <w:rFonts w:ascii="Times New Roman" w:hAnsi="Times New Roman" w:cs="Times New Roman"/>
          <w:bCs/>
          <w:sz w:val="24"/>
          <w:szCs w:val="24"/>
        </w:rPr>
      </w:pPr>
    </w:p>
    <w:p w14:paraId="15BF7C25" w14:textId="1D26A7EF" w:rsidR="00BF682E" w:rsidRPr="009B3799" w:rsidRDefault="008C734C" w:rsidP="00445C7A">
      <w:pPr>
        <w:pStyle w:val="Heading2"/>
        <w:rPr>
          <w:rFonts w:ascii="Times New Roman" w:hAnsi="Times New Roman" w:cs="Times New Roman"/>
          <w:b/>
          <w:color w:val="auto"/>
          <w:sz w:val="24"/>
        </w:rPr>
      </w:pPr>
      <w:r w:rsidRPr="009B3799">
        <w:rPr>
          <w:rFonts w:ascii="Times New Roman" w:hAnsi="Times New Roman" w:cs="Times New Roman"/>
          <w:b/>
          <w:color w:val="auto"/>
          <w:sz w:val="24"/>
        </w:rPr>
        <w:t>2.5</w:t>
      </w:r>
      <w:r w:rsidR="00BF682E" w:rsidRPr="009B3799">
        <w:rPr>
          <w:rFonts w:ascii="Times New Roman" w:hAnsi="Times New Roman" w:cs="Times New Roman"/>
          <w:b/>
          <w:color w:val="auto"/>
          <w:sz w:val="24"/>
        </w:rPr>
        <w:t xml:space="preserve">.2 Criteria for Use </w:t>
      </w:r>
      <w:r w:rsidR="00DF0177" w:rsidRPr="009B3799">
        <w:rPr>
          <w:rFonts w:ascii="Times New Roman" w:hAnsi="Times New Roman" w:cs="Times New Roman"/>
          <w:b/>
          <w:color w:val="auto"/>
          <w:sz w:val="24"/>
        </w:rPr>
        <w:t>Categories</w:t>
      </w:r>
    </w:p>
    <w:p w14:paraId="6E0A448C" w14:textId="77777777" w:rsidR="00BF682E" w:rsidRPr="007C0E43" w:rsidRDefault="00BF682E" w:rsidP="00BF682E">
      <w:pPr>
        <w:autoSpaceDE w:val="0"/>
        <w:autoSpaceDN w:val="0"/>
        <w:adjustRightInd w:val="0"/>
        <w:spacing w:after="0" w:line="240" w:lineRule="auto"/>
        <w:jc w:val="both"/>
        <w:rPr>
          <w:rFonts w:ascii="Times New Roman" w:hAnsi="Times New Roman" w:cs="Times New Roman"/>
          <w:bCs/>
          <w:sz w:val="24"/>
          <w:szCs w:val="24"/>
        </w:rPr>
      </w:pPr>
    </w:p>
    <w:p w14:paraId="1AF4960A" w14:textId="03AEF8FB" w:rsidR="00BF682E" w:rsidRPr="007C0E43" w:rsidRDefault="008C734C" w:rsidP="00211F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BF682E" w:rsidRPr="007C0E43">
        <w:rPr>
          <w:rFonts w:ascii="Times New Roman" w:hAnsi="Times New Roman" w:cs="Times New Roman"/>
          <w:sz w:val="24"/>
          <w:szCs w:val="24"/>
        </w:rPr>
        <w:t>.2.1</w:t>
      </w:r>
      <w:r w:rsidR="00BF682E" w:rsidRPr="007C0E43">
        <w:rPr>
          <w:rFonts w:ascii="Times New Roman" w:hAnsi="Times New Roman" w:cs="Times New Roman"/>
          <w:bCs/>
          <w:sz w:val="24"/>
          <w:szCs w:val="24"/>
        </w:rPr>
        <w:t xml:space="preserve"> </w:t>
      </w:r>
      <w:r w:rsidR="00BF682E" w:rsidRPr="007C0E43">
        <w:rPr>
          <w:rFonts w:ascii="Times New Roman" w:hAnsi="Times New Roman" w:cs="Times New Roman"/>
          <w:sz w:val="24"/>
          <w:szCs w:val="24"/>
        </w:rPr>
        <w:t>Agricultural</w:t>
      </w:r>
      <w:r w:rsidR="00BF682E" w:rsidRPr="007C0E43">
        <w:rPr>
          <w:rFonts w:ascii="Times New Roman" w:hAnsi="Times New Roman" w:cs="Times New Roman"/>
          <w:bCs/>
          <w:sz w:val="24"/>
          <w:szCs w:val="24"/>
        </w:rPr>
        <w:t xml:space="preserve"> </w:t>
      </w:r>
      <w:r w:rsidR="00BF682E" w:rsidRPr="007C0E43">
        <w:rPr>
          <w:rFonts w:ascii="Times New Roman" w:hAnsi="Times New Roman" w:cs="Times New Roman"/>
          <w:sz w:val="24"/>
          <w:szCs w:val="24"/>
        </w:rPr>
        <w:t>Irrigation</w:t>
      </w:r>
    </w:p>
    <w:p w14:paraId="342CB5C1" w14:textId="0B99B292" w:rsidR="00BF682E" w:rsidRDefault="00BF682E" w:rsidP="00211F26">
      <w:pPr>
        <w:autoSpaceDE w:val="0"/>
        <w:autoSpaceDN w:val="0"/>
        <w:adjustRightInd w:val="0"/>
        <w:spacing w:after="0" w:line="240" w:lineRule="auto"/>
        <w:rPr>
          <w:rFonts w:ascii="Times New Roman" w:hAnsi="Times New Roman" w:cs="Times New Roman"/>
          <w:bCs/>
          <w:sz w:val="24"/>
          <w:szCs w:val="24"/>
        </w:rPr>
      </w:pPr>
    </w:p>
    <w:p w14:paraId="262B4EA6" w14:textId="3E33DB91" w:rsidR="003E3A1C" w:rsidRDefault="000F3F73" w:rsidP="00211F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7C0E43">
        <w:rPr>
          <w:rFonts w:ascii="Times New Roman" w:hAnsi="Times New Roman" w:cs="Times New Roman"/>
          <w:sz w:val="24"/>
          <w:szCs w:val="24"/>
        </w:rPr>
        <w:t xml:space="preserve">or </w:t>
      </w:r>
      <w:r>
        <w:rPr>
          <w:rFonts w:ascii="Times New Roman" w:hAnsi="Times New Roman" w:cs="Times New Roman"/>
          <w:sz w:val="24"/>
          <w:szCs w:val="24"/>
        </w:rPr>
        <w:t>agricultural irrigation, the Applicant shall demonstrate that</w:t>
      </w:r>
      <w:r w:rsidRPr="007C0E43">
        <w:rPr>
          <w:rFonts w:ascii="Times New Roman" w:hAnsi="Times New Roman" w:cs="Times New Roman"/>
          <w:sz w:val="24"/>
          <w:szCs w:val="24"/>
        </w:rPr>
        <w:t xml:space="preserve"> an irrigation system exists or is proposed and </w:t>
      </w:r>
      <w:proofErr w:type="gramStart"/>
      <w:r w:rsidRPr="007C0E43">
        <w:rPr>
          <w:rFonts w:ascii="Times New Roman" w:hAnsi="Times New Roman" w:cs="Times New Roman"/>
          <w:sz w:val="24"/>
          <w:szCs w:val="24"/>
        </w:rPr>
        <w:t>is capable of delivering</w:t>
      </w:r>
      <w:proofErr w:type="gramEnd"/>
      <w:r w:rsidRPr="007C0E43">
        <w:rPr>
          <w:rFonts w:ascii="Times New Roman" w:hAnsi="Times New Roman" w:cs="Times New Roman"/>
          <w:sz w:val="24"/>
          <w:szCs w:val="24"/>
        </w:rPr>
        <w:t xml:space="preserve"> the requested amount. For proposed systems, a schedule for implementation of the irrigation system is required.</w:t>
      </w:r>
    </w:p>
    <w:p w14:paraId="25DC9E8A" w14:textId="77777777" w:rsidR="000F3F73" w:rsidRPr="007C0E43" w:rsidRDefault="000F3F73" w:rsidP="00211F26">
      <w:pPr>
        <w:autoSpaceDE w:val="0"/>
        <w:autoSpaceDN w:val="0"/>
        <w:adjustRightInd w:val="0"/>
        <w:spacing w:after="0" w:line="240" w:lineRule="auto"/>
        <w:rPr>
          <w:rFonts w:ascii="Times New Roman" w:hAnsi="Times New Roman" w:cs="Times New Roman"/>
          <w:bCs/>
          <w:sz w:val="24"/>
          <w:szCs w:val="24"/>
        </w:rPr>
      </w:pPr>
    </w:p>
    <w:p w14:paraId="324588D4" w14:textId="17B6562B" w:rsidR="00BF682E" w:rsidRPr="007C0E43" w:rsidRDefault="00BF682E" w:rsidP="00211F26">
      <w:pPr>
        <w:pStyle w:val="ListParagraph"/>
        <w:numPr>
          <w:ilvl w:val="0"/>
          <w:numId w:val="34"/>
        </w:numPr>
        <w:autoSpaceDE w:val="0"/>
        <w:autoSpaceDN w:val="0"/>
        <w:adjustRightInd w:val="0"/>
        <w:ind w:left="1080"/>
        <w:rPr>
          <w:rFonts w:ascii="Times New Roman" w:hAnsi="Times New Roman" w:cs="Times New Roman"/>
          <w:bCs/>
          <w:sz w:val="24"/>
          <w:szCs w:val="24"/>
        </w:rPr>
      </w:pPr>
      <w:r w:rsidRPr="007C0E43">
        <w:rPr>
          <w:rFonts w:ascii="Times New Roman" w:hAnsi="Times New Roman" w:cs="Times New Roman"/>
          <w:bCs/>
          <w:sz w:val="24"/>
          <w:szCs w:val="24"/>
        </w:rPr>
        <w:t>The four major categories of</w:t>
      </w:r>
      <w:r w:rsidR="00B501B8">
        <w:rPr>
          <w:rFonts w:ascii="Times New Roman" w:hAnsi="Times New Roman" w:cs="Times New Roman"/>
          <w:bCs/>
          <w:sz w:val="24"/>
          <w:szCs w:val="24"/>
        </w:rPr>
        <w:t xml:space="preserve"> agricultural</w:t>
      </w:r>
      <w:r w:rsidRPr="007C0E43">
        <w:rPr>
          <w:rFonts w:ascii="Times New Roman" w:hAnsi="Times New Roman" w:cs="Times New Roman"/>
          <w:bCs/>
          <w:sz w:val="24"/>
          <w:szCs w:val="24"/>
        </w:rPr>
        <w:t xml:space="preserve"> irrigation-related water use are: </w:t>
      </w:r>
    </w:p>
    <w:p w14:paraId="309EED15" w14:textId="77777777" w:rsidR="00BF682E" w:rsidRPr="007C0E43" w:rsidRDefault="00BF682E" w:rsidP="00211F26">
      <w:pPr>
        <w:autoSpaceDE w:val="0"/>
        <w:autoSpaceDN w:val="0"/>
        <w:adjustRightInd w:val="0"/>
        <w:spacing w:after="0" w:line="240" w:lineRule="auto"/>
        <w:rPr>
          <w:rFonts w:ascii="Times New Roman" w:hAnsi="Times New Roman" w:cs="Times New Roman"/>
          <w:bCs/>
          <w:sz w:val="24"/>
          <w:szCs w:val="24"/>
        </w:rPr>
      </w:pPr>
    </w:p>
    <w:p w14:paraId="5BF9FDB8" w14:textId="4F184CEC" w:rsidR="00BF682E" w:rsidRPr="007C0E43" w:rsidRDefault="00BF682E" w:rsidP="00211F26">
      <w:pPr>
        <w:pStyle w:val="ListParagraph"/>
        <w:numPr>
          <w:ilvl w:val="1"/>
          <w:numId w:val="34"/>
        </w:numPr>
        <w:autoSpaceDE w:val="0"/>
        <w:autoSpaceDN w:val="0"/>
        <w:adjustRightInd w:val="0"/>
        <w:rPr>
          <w:rFonts w:ascii="Times New Roman" w:hAnsi="Times New Roman" w:cs="Times New Roman"/>
          <w:bCs/>
          <w:sz w:val="24"/>
          <w:szCs w:val="24"/>
        </w:rPr>
      </w:pPr>
      <w:r w:rsidRPr="00656C2A">
        <w:rPr>
          <w:rFonts w:ascii="Times New Roman" w:hAnsi="Times New Roman" w:cs="Times New Roman"/>
          <w:bCs/>
          <w:i/>
          <w:sz w:val="24"/>
          <w:szCs w:val="24"/>
        </w:rPr>
        <w:t>Supplemental Irrigation</w:t>
      </w:r>
      <w:r w:rsidRPr="007C0E43">
        <w:rPr>
          <w:rFonts w:ascii="Times New Roman" w:hAnsi="Times New Roman" w:cs="Times New Roman"/>
          <w:bCs/>
          <w:sz w:val="24"/>
          <w:szCs w:val="24"/>
        </w:rPr>
        <w:t xml:space="preserve">:  The supplemental irrigation requirement for agricultural uses </w:t>
      </w:r>
      <w:r w:rsidR="007A53F1">
        <w:rPr>
          <w:rFonts w:ascii="Times New Roman" w:hAnsi="Times New Roman" w:cs="Times New Roman"/>
          <w:bCs/>
          <w:sz w:val="24"/>
          <w:szCs w:val="24"/>
        </w:rPr>
        <w:t>is</w:t>
      </w:r>
      <w:r w:rsidRPr="007C0E43">
        <w:rPr>
          <w:rFonts w:ascii="Times New Roman" w:hAnsi="Times New Roman" w:cs="Times New Roman"/>
          <w:bCs/>
          <w:sz w:val="24"/>
          <w:szCs w:val="24"/>
        </w:rPr>
        <w:t xml:space="preserve"> calculated as specified in Subsection </w:t>
      </w:r>
      <w:r w:rsidR="008C734C">
        <w:rPr>
          <w:rFonts w:ascii="Times New Roman" w:hAnsi="Times New Roman" w:cs="Times New Roman"/>
          <w:bCs/>
          <w:sz w:val="24"/>
          <w:szCs w:val="24"/>
        </w:rPr>
        <w:t>2.5</w:t>
      </w:r>
      <w:r w:rsidRPr="007C0E43">
        <w:rPr>
          <w:rFonts w:ascii="Times New Roman" w:hAnsi="Times New Roman" w:cs="Times New Roman"/>
          <w:bCs/>
          <w:sz w:val="24"/>
          <w:szCs w:val="24"/>
        </w:rPr>
        <w:t>.1</w:t>
      </w:r>
      <w:r w:rsidR="007A53F1">
        <w:rPr>
          <w:rFonts w:ascii="Times New Roman" w:hAnsi="Times New Roman" w:cs="Times New Roman"/>
          <w:bCs/>
          <w:sz w:val="24"/>
          <w:szCs w:val="24"/>
        </w:rPr>
        <w:t>.</w:t>
      </w:r>
      <w:r w:rsidRPr="007C0E43">
        <w:rPr>
          <w:rFonts w:ascii="Times New Roman" w:hAnsi="Times New Roman" w:cs="Times New Roman"/>
          <w:bCs/>
          <w:sz w:val="24"/>
          <w:szCs w:val="24"/>
        </w:rPr>
        <w:t xml:space="preserve"> For improved pasture irrigation, see </w:t>
      </w:r>
      <w:r w:rsidR="007A53F1">
        <w:rPr>
          <w:rFonts w:ascii="Times New Roman" w:hAnsi="Times New Roman" w:cs="Times New Roman"/>
          <w:bCs/>
          <w:sz w:val="24"/>
          <w:szCs w:val="24"/>
        </w:rPr>
        <w:t>S</w:t>
      </w:r>
      <w:r w:rsidRPr="007C0E43">
        <w:rPr>
          <w:rFonts w:ascii="Times New Roman" w:hAnsi="Times New Roman" w:cs="Times New Roman"/>
          <w:bCs/>
          <w:sz w:val="24"/>
          <w:szCs w:val="24"/>
        </w:rPr>
        <w:t xml:space="preserve">ection </w:t>
      </w:r>
      <w:r w:rsidR="008C734C">
        <w:rPr>
          <w:rFonts w:ascii="Times New Roman" w:hAnsi="Times New Roman" w:cs="Times New Roman"/>
          <w:bCs/>
          <w:sz w:val="24"/>
          <w:szCs w:val="24"/>
        </w:rPr>
        <w:t>2.5</w:t>
      </w:r>
      <w:r w:rsidRPr="007C0E43">
        <w:rPr>
          <w:rFonts w:ascii="Times New Roman" w:hAnsi="Times New Roman" w:cs="Times New Roman"/>
          <w:bCs/>
          <w:sz w:val="24"/>
          <w:szCs w:val="24"/>
        </w:rPr>
        <w:t>.3.</w:t>
      </w:r>
    </w:p>
    <w:p w14:paraId="20875370" w14:textId="77777777" w:rsidR="00BF682E" w:rsidRPr="007C0E43" w:rsidRDefault="00BF682E" w:rsidP="00211F26">
      <w:pPr>
        <w:pStyle w:val="ListParagraph"/>
        <w:autoSpaceDE w:val="0"/>
        <w:autoSpaceDN w:val="0"/>
        <w:adjustRightInd w:val="0"/>
        <w:ind w:left="1080"/>
        <w:rPr>
          <w:rFonts w:ascii="Times New Roman" w:hAnsi="Times New Roman" w:cs="Times New Roman"/>
          <w:bCs/>
          <w:sz w:val="24"/>
          <w:szCs w:val="24"/>
        </w:rPr>
      </w:pPr>
    </w:p>
    <w:p w14:paraId="0298B021" w14:textId="085F4367" w:rsidR="00BF682E" w:rsidRPr="007C0E43" w:rsidRDefault="00BF682E" w:rsidP="00211F26">
      <w:pPr>
        <w:pStyle w:val="ListParagraph"/>
        <w:numPr>
          <w:ilvl w:val="1"/>
          <w:numId w:val="34"/>
        </w:numPr>
        <w:autoSpaceDE w:val="0"/>
        <w:autoSpaceDN w:val="0"/>
        <w:adjustRightInd w:val="0"/>
        <w:rPr>
          <w:rFonts w:ascii="Times New Roman" w:hAnsi="Times New Roman" w:cs="Times New Roman"/>
          <w:bCs/>
          <w:sz w:val="24"/>
          <w:szCs w:val="24"/>
        </w:rPr>
      </w:pPr>
      <w:r w:rsidRPr="00656C2A">
        <w:rPr>
          <w:rFonts w:ascii="Times New Roman" w:hAnsi="Times New Roman" w:cs="Times New Roman"/>
          <w:bCs/>
          <w:i/>
          <w:sz w:val="24"/>
          <w:szCs w:val="24"/>
        </w:rPr>
        <w:t>F</w:t>
      </w:r>
      <w:r w:rsidR="00E76EB3" w:rsidRPr="00656C2A">
        <w:rPr>
          <w:rFonts w:ascii="Times New Roman" w:hAnsi="Times New Roman" w:cs="Times New Roman"/>
          <w:bCs/>
          <w:i/>
          <w:sz w:val="24"/>
          <w:szCs w:val="24"/>
        </w:rPr>
        <w:t xml:space="preserve">ield </w:t>
      </w:r>
      <w:r w:rsidR="007A53F1" w:rsidRPr="00656C2A">
        <w:rPr>
          <w:rFonts w:ascii="Times New Roman" w:hAnsi="Times New Roman" w:cs="Times New Roman"/>
          <w:bCs/>
          <w:i/>
          <w:sz w:val="24"/>
          <w:szCs w:val="24"/>
        </w:rPr>
        <w:t>Preparation, Crop Establishment, And Heat Stress</w:t>
      </w:r>
      <w:r w:rsidRPr="007C0E43">
        <w:rPr>
          <w:rFonts w:ascii="Times New Roman" w:hAnsi="Times New Roman" w:cs="Times New Roman"/>
          <w:bCs/>
          <w:sz w:val="24"/>
          <w:szCs w:val="24"/>
        </w:rPr>
        <w:t xml:space="preserve">: If an allocation is requested for such purposes, quantities shall be </w:t>
      </w:r>
      <w:r w:rsidR="00F05A7E">
        <w:rPr>
          <w:rFonts w:ascii="Times New Roman" w:hAnsi="Times New Roman" w:cs="Times New Roman"/>
          <w:bCs/>
          <w:sz w:val="24"/>
          <w:szCs w:val="24"/>
        </w:rPr>
        <w:t>calculated</w:t>
      </w:r>
      <w:r w:rsidR="00E76EB3">
        <w:rPr>
          <w:rFonts w:ascii="Times New Roman" w:hAnsi="Times New Roman" w:cs="Times New Roman"/>
          <w:bCs/>
          <w:sz w:val="24"/>
          <w:szCs w:val="24"/>
        </w:rPr>
        <w:t xml:space="preserve"> </w:t>
      </w:r>
      <w:r w:rsidRPr="007C0E43">
        <w:rPr>
          <w:rFonts w:ascii="Times New Roman" w:hAnsi="Times New Roman" w:cs="Times New Roman"/>
          <w:bCs/>
          <w:sz w:val="24"/>
          <w:szCs w:val="24"/>
        </w:rPr>
        <w:t xml:space="preserve">for water demands above the supplemental crop requirements. These quantities will be based </w:t>
      </w:r>
      <w:r w:rsidRPr="007E21D0">
        <w:rPr>
          <w:rFonts w:ascii="Times New Roman" w:hAnsi="Times New Roman" w:cs="Times New Roman"/>
          <w:bCs/>
          <w:sz w:val="24"/>
          <w:szCs w:val="24"/>
        </w:rPr>
        <w:t>on a demonstrated demand</w:t>
      </w:r>
      <w:r w:rsidR="00E76EB3" w:rsidRPr="007E21D0">
        <w:rPr>
          <w:rFonts w:ascii="Times New Roman" w:hAnsi="Times New Roman" w:cs="Times New Roman"/>
          <w:bCs/>
          <w:sz w:val="24"/>
          <w:szCs w:val="24"/>
        </w:rPr>
        <w:t>,</w:t>
      </w:r>
      <w:r w:rsidRPr="007E21D0">
        <w:rPr>
          <w:rFonts w:ascii="Times New Roman" w:hAnsi="Times New Roman" w:cs="Times New Roman"/>
          <w:bCs/>
          <w:sz w:val="24"/>
          <w:szCs w:val="24"/>
        </w:rPr>
        <w:t xml:space="preserve"> such</w:t>
      </w:r>
      <w:r w:rsidRPr="007C0E43">
        <w:rPr>
          <w:rFonts w:ascii="Times New Roman" w:hAnsi="Times New Roman" w:cs="Times New Roman"/>
          <w:bCs/>
          <w:sz w:val="24"/>
          <w:szCs w:val="24"/>
        </w:rPr>
        <w:t xml:space="preserve"> as plant cooling and soil saturation for bed preparation.</w:t>
      </w:r>
    </w:p>
    <w:p w14:paraId="1DA7718A" w14:textId="77777777" w:rsidR="00E76EB3" w:rsidRDefault="00E76EB3" w:rsidP="00E76EB3">
      <w:pPr>
        <w:pStyle w:val="ListParagraph"/>
        <w:autoSpaceDE w:val="0"/>
        <w:autoSpaceDN w:val="0"/>
        <w:adjustRightInd w:val="0"/>
        <w:rPr>
          <w:rFonts w:ascii="Times New Roman" w:hAnsi="Times New Roman" w:cs="Times New Roman"/>
          <w:bCs/>
          <w:sz w:val="24"/>
          <w:szCs w:val="24"/>
        </w:rPr>
      </w:pPr>
    </w:p>
    <w:p w14:paraId="78925C7A" w14:textId="45A8BF29" w:rsidR="00E76EB3" w:rsidRPr="007C0E43" w:rsidRDefault="00E76EB3" w:rsidP="00E76EB3">
      <w:pPr>
        <w:pStyle w:val="ListParagraph"/>
        <w:autoSpaceDE w:val="0"/>
        <w:autoSpaceDN w:val="0"/>
        <w:adjustRightInd w:val="0"/>
        <w:ind w:left="1440"/>
        <w:rPr>
          <w:rFonts w:ascii="Times New Roman" w:hAnsi="Times New Roman" w:cs="Times New Roman"/>
          <w:bCs/>
          <w:sz w:val="24"/>
          <w:szCs w:val="24"/>
        </w:rPr>
      </w:pPr>
      <w:r>
        <w:rPr>
          <w:rFonts w:ascii="Times New Roman" w:hAnsi="Times New Roman" w:cs="Times New Roman"/>
          <w:bCs/>
          <w:sz w:val="24"/>
          <w:szCs w:val="24"/>
        </w:rPr>
        <w:t>Q</w:t>
      </w:r>
      <w:r w:rsidRPr="007C0E43">
        <w:rPr>
          <w:rFonts w:ascii="Times New Roman" w:hAnsi="Times New Roman" w:cs="Times New Roman"/>
          <w:bCs/>
          <w:sz w:val="24"/>
          <w:szCs w:val="24"/>
        </w:rPr>
        <w:t xml:space="preserve">uantities for heat stress protection shall be </w:t>
      </w:r>
      <w:r w:rsidR="00F05A7E">
        <w:rPr>
          <w:rFonts w:ascii="Times New Roman" w:hAnsi="Times New Roman" w:cs="Times New Roman"/>
          <w:bCs/>
          <w:sz w:val="24"/>
          <w:szCs w:val="24"/>
        </w:rPr>
        <w:t>calculated</w:t>
      </w:r>
      <w:r w:rsidRPr="007C0E43">
        <w:rPr>
          <w:rFonts w:ascii="Times New Roman" w:hAnsi="Times New Roman" w:cs="Times New Roman"/>
          <w:bCs/>
          <w:sz w:val="24"/>
          <w:szCs w:val="24"/>
        </w:rPr>
        <w:t xml:space="preserve"> based on the number of acres to be protected, the crop grown, the irrigation system used, and the hours of </w:t>
      </w:r>
      <w:proofErr w:type="spellStart"/>
      <w:r w:rsidRPr="007C0E43">
        <w:rPr>
          <w:rFonts w:ascii="Times New Roman" w:hAnsi="Times New Roman" w:cs="Times New Roman"/>
          <w:bCs/>
          <w:sz w:val="24"/>
          <w:szCs w:val="24"/>
        </w:rPr>
        <w:t>pumpage</w:t>
      </w:r>
      <w:proofErr w:type="spellEnd"/>
      <w:r w:rsidRPr="007C0E43">
        <w:rPr>
          <w:rFonts w:ascii="Times New Roman" w:hAnsi="Times New Roman" w:cs="Times New Roman"/>
          <w:bCs/>
          <w:sz w:val="24"/>
          <w:szCs w:val="24"/>
        </w:rPr>
        <w:t xml:space="preserve"> required. If the number of hours is not known, the </w:t>
      </w:r>
      <w:r w:rsidR="00C75CDC">
        <w:rPr>
          <w:rFonts w:ascii="Times New Roman" w:hAnsi="Times New Roman" w:cs="Times New Roman"/>
          <w:bCs/>
          <w:sz w:val="24"/>
          <w:szCs w:val="24"/>
        </w:rPr>
        <w:t>peak</w:t>
      </w:r>
      <w:r w:rsidRPr="007C0E43">
        <w:rPr>
          <w:rFonts w:ascii="Times New Roman" w:hAnsi="Times New Roman" w:cs="Times New Roman"/>
          <w:bCs/>
          <w:sz w:val="24"/>
          <w:szCs w:val="24"/>
        </w:rPr>
        <w:t xml:space="preserve"> quantity will be based on the best available data for crop protection recurrence and duration. </w:t>
      </w:r>
      <w:r w:rsidR="008809DE">
        <w:rPr>
          <w:rFonts w:ascii="Times New Roman" w:hAnsi="Times New Roman" w:cs="Times New Roman"/>
          <w:bCs/>
          <w:sz w:val="24"/>
          <w:szCs w:val="24"/>
        </w:rPr>
        <w:t xml:space="preserve">The applicant may </w:t>
      </w:r>
      <w:proofErr w:type="gramStart"/>
      <w:r w:rsidR="008809DE">
        <w:rPr>
          <w:rFonts w:ascii="Times New Roman" w:hAnsi="Times New Roman" w:cs="Times New Roman"/>
          <w:bCs/>
          <w:sz w:val="24"/>
          <w:szCs w:val="24"/>
        </w:rPr>
        <w:t>proposed</w:t>
      </w:r>
      <w:proofErr w:type="gramEnd"/>
      <w:r w:rsidR="008809DE">
        <w:rPr>
          <w:rFonts w:ascii="Times New Roman" w:hAnsi="Times New Roman" w:cs="Times New Roman"/>
          <w:bCs/>
          <w:sz w:val="24"/>
          <w:szCs w:val="24"/>
        </w:rPr>
        <w:t xml:space="preserve"> to use alternative factors i</w:t>
      </w:r>
      <w:r w:rsidR="008809DE" w:rsidRPr="007C0E43">
        <w:rPr>
          <w:rFonts w:ascii="Times New Roman" w:hAnsi="Times New Roman" w:cs="Times New Roman"/>
          <w:bCs/>
          <w:sz w:val="24"/>
          <w:szCs w:val="24"/>
        </w:rPr>
        <w:t xml:space="preserve">f the </w:t>
      </w:r>
      <w:r w:rsidR="008809DE">
        <w:rPr>
          <w:rFonts w:ascii="Times New Roman" w:hAnsi="Times New Roman" w:cs="Times New Roman"/>
          <w:bCs/>
          <w:sz w:val="24"/>
          <w:szCs w:val="24"/>
        </w:rPr>
        <w:t xml:space="preserve">factors </w:t>
      </w:r>
      <w:r w:rsidR="008809DE" w:rsidRPr="007C0E43">
        <w:rPr>
          <w:rFonts w:ascii="Times New Roman" w:hAnsi="Times New Roman" w:cs="Times New Roman"/>
          <w:bCs/>
          <w:sz w:val="24"/>
          <w:szCs w:val="24"/>
        </w:rPr>
        <w:t xml:space="preserve">described above </w:t>
      </w:r>
      <w:r w:rsidR="008809DE">
        <w:rPr>
          <w:rFonts w:ascii="Times New Roman" w:hAnsi="Times New Roman" w:cs="Times New Roman"/>
          <w:bCs/>
          <w:sz w:val="24"/>
          <w:szCs w:val="24"/>
        </w:rPr>
        <w:t>are</w:t>
      </w:r>
      <w:r w:rsidR="008809DE" w:rsidRPr="007C0E43">
        <w:rPr>
          <w:rFonts w:ascii="Times New Roman" w:hAnsi="Times New Roman" w:cs="Times New Roman"/>
          <w:bCs/>
          <w:sz w:val="24"/>
          <w:szCs w:val="24"/>
        </w:rPr>
        <w:t xml:space="preserve"> not applicable </w:t>
      </w:r>
      <w:r w:rsidR="008809DE">
        <w:rPr>
          <w:rFonts w:ascii="Times New Roman" w:hAnsi="Times New Roman" w:cs="Times New Roman"/>
          <w:sz w:val="24"/>
          <w:szCs w:val="24"/>
        </w:rPr>
        <w:t>due to issues associated with</w:t>
      </w:r>
      <w:r w:rsidR="008809DE" w:rsidRPr="007C0E43">
        <w:rPr>
          <w:rFonts w:ascii="Times New Roman" w:hAnsi="Times New Roman" w:cs="Times New Roman"/>
          <w:sz w:val="24"/>
          <w:szCs w:val="24"/>
        </w:rPr>
        <w:t xml:space="preserve"> </w:t>
      </w:r>
      <w:r w:rsidR="008809DE">
        <w:rPr>
          <w:rFonts w:ascii="Times New Roman" w:hAnsi="Times New Roman" w:cs="Times New Roman"/>
          <w:sz w:val="24"/>
          <w:szCs w:val="24"/>
        </w:rPr>
        <w:t>the</w:t>
      </w:r>
      <w:r w:rsidR="008809DE" w:rsidRPr="007C0E43">
        <w:rPr>
          <w:rFonts w:ascii="Times New Roman" w:hAnsi="Times New Roman" w:cs="Times New Roman"/>
          <w:sz w:val="24"/>
          <w:szCs w:val="24"/>
        </w:rPr>
        <w:t xml:space="preserve"> particular </w:t>
      </w:r>
      <w:r w:rsidR="007A53F1">
        <w:rPr>
          <w:rFonts w:ascii="Times New Roman" w:hAnsi="Times New Roman" w:cs="Times New Roman"/>
          <w:sz w:val="24"/>
          <w:szCs w:val="24"/>
        </w:rPr>
        <w:t>crop.</w:t>
      </w:r>
      <w:r w:rsidR="008809DE">
        <w:rPr>
          <w:rFonts w:ascii="Times New Roman" w:hAnsi="Times New Roman" w:cs="Times New Roman"/>
          <w:sz w:val="24"/>
          <w:szCs w:val="24"/>
        </w:rPr>
        <w:t xml:space="preserve"> In such a case, </w:t>
      </w:r>
      <w:r w:rsidR="008809DE">
        <w:rPr>
          <w:rFonts w:ascii="Times New Roman" w:hAnsi="Times New Roman" w:cs="Times New Roman"/>
          <w:bCs/>
          <w:sz w:val="24"/>
          <w:szCs w:val="24"/>
        </w:rPr>
        <w:t xml:space="preserve">the applicant must </w:t>
      </w:r>
      <w:r w:rsidR="008809DE" w:rsidRPr="004F2B47">
        <w:rPr>
          <w:rFonts w:ascii="Times New Roman" w:hAnsi="Times New Roman" w:cs="Times New Roman"/>
          <w:bCs/>
          <w:sz w:val="24"/>
          <w:szCs w:val="24"/>
        </w:rPr>
        <w:t xml:space="preserve">provide reasonable assurance </w:t>
      </w:r>
      <w:r w:rsidR="008809DE">
        <w:rPr>
          <w:rFonts w:ascii="Times New Roman" w:hAnsi="Times New Roman" w:cs="Times New Roman"/>
          <w:bCs/>
          <w:sz w:val="24"/>
          <w:szCs w:val="24"/>
        </w:rPr>
        <w:t>supporting the use of alternative factors</w:t>
      </w:r>
      <w:r w:rsidR="008809DE">
        <w:rPr>
          <w:rFonts w:ascii="Times New Roman" w:hAnsi="Times New Roman" w:cs="Times New Roman"/>
          <w:sz w:val="24"/>
          <w:szCs w:val="24"/>
        </w:rPr>
        <w:t xml:space="preserve">.  </w:t>
      </w:r>
      <w:proofErr w:type="gramStart"/>
      <w:r w:rsidR="00C16213">
        <w:rPr>
          <w:rFonts w:ascii="Times New Roman" w:hAnsi="Times New Roman" w:cs="Times New Roman"/>
          <w:bCs/>
          <w:sz w:val="24"/>
          <w:szCs w:val="24"/>
        </w:rPr>
        <w:t>Typically</w:t>
      </w:r>
      <w:proofErr w:type="gramEnd"/>
      <w:r w:rsidR="008809DE">
        <w:rPr>
          <w:rFonts w:ascii="Times New Roman" w:hAnsi="Times New Roman" w:cs="Times New Roman"/>
          <w:bCs/>
          <w:sz w:val="24"/>
          <w:szCs w:val="24"/>
        </w:rPr>
        <w:t xml:space="preserve"> reliable sources of information include </w:t>
      </w:r>
      <w:r w:rsidR="008809DE" w:rsidRPr="007C0E43">
        <w:rPr>
          <w:rFonts w:ascii="Times New Roman" w:hAnsi="Times New Roman" w:cs="Times New Roman"/>
          <w:sz w:val="24"/>
          <w:szCs w:val="24"/>
        </w:rPr>
        <w:t>information provided by the manufacturer of the system</w:t>
      </w:r>
      <w:r w:rsidR="008809DE">
        <w:rPr>
          <w:rFonts w:ascii="Times New Roman" w:hAnsi="Times New Roman" w:cs="Times New Roman"/>
          <w:bCs/>
          <w:sz w:val="24"/>
          <w:szCs w:val="24"/>
        </w:rPr>
        <w:t>,</w:t>
      </w:r>
      <w:r w:rsidR="00405516">
        <w:rPr>
          <w:rFonts w:ascii="Times New Roman" w:hAnsi="Times New Roman" w:cs="Times New Roman"/>
          <w:bCs/>
          <w:sz w:val="24"/>
          <w:szCs w:val="24"/>
        </w:rPr>
        <w:t xml:space="preserve"> or </w:t>
      </w:r>
      <w:r w:rsidR="008809DE">
        <w:rPr>
          <w:rFonts w:ascii="Times New Roman" w:hAnsi="Times New Roman" w:cs="Times New Roman"/>
          <w:bCs/>
          <w:sz w:val="24"/>
          <w:szCs w:val="24"/>
        </w:rPr>
        <w:t xml:space="preserve">IFAS, </w:t>
      </w:r>
      <w:r w:rsidR="008809DE" w:rsidRPr="007C0E43">
        <w:rPr>
          <w:rFonts w:ascii="Times New Roman" w:hAnsi="Times New Roman" w:cs="Times New Roman"/>
          <w:bCs/>
          <w:sz w:val="24"/>
          <w:szCs w:val="24"/>
        </w:rPr>
        <w:t>N</w:t>
      </w:r>
      <w:r w:rsidR="008809DE">
        <w:rPr>
          <w:rFonts w:ascii="Times New Roman" w:hAnsi="Times New Roman" w:cs="Times New Roman"/>
          <w:bCs/>
          <w:sz w:val="24"/>
          <w:szCs w:val="24"/>
        </w:rPr>
        <w:t xml:space="preserve">RCS </w:t>
      </w:r>
      <w:r w:rsidR="007A53F1">
        <w:rPr>
          <w:rFonts w:ascii="Times New Roman" w:hAnsi="Times New Roman" w:cs="Times New Roman"/>
          <w:bCs/>
          <w:sz w:val="24"/>
          <w:szCs w:val="24"/>
        </w:rPr>
        <w:t>and</w:t>
      </w:r>
      <w:r w:rsidR="008809DE">
        <w:rPr>
          <w:rFonts w:ascii="Times New Roman" w:hAnsi="Times New Roman" w:cs="Times New Roman"/>
          <w:bCs/>
          <w:sz w:val="24"/>
          <w:szCs w:val="24"/>
        </w:rPr>
        <w:t xml:space="preserve"> FDACS</w:t>
      </w:r>
      <w:r w:rsidR="00405516">
        <w:rPr>
          <w:rFonts w:ascii="Times New Roman" w:hAnsi="Times New Roman" w:cs="Times New Roman"/>
          <w:bCs/>
          <w:sz w:val="24"/>
          <w:szCs w:val="24"/>
        </w:rPr>
        <w:t xml:space="preserve"> publications</w:t>
      </w:r>
      <w:r w:rsidR="008809DE">
        <w:rPr>
          <w:rFonts w:ascii="Times New Roman" w:hAnsi="Times New Roman" w:cs="Times New Roman"/>
          <w:bCs/>
          <w:sz w:val="24"/>
          <w:szCs w:val="24"/>
        </w:rPr>
        <w:t>.</w:t>
      </w:r>
    </w:p>
    <w:p w14:paraId="36A99D8F" w14:textId="77777777" w:rsidR="00BF682E" w:rsidRPr="007C0E43" w:rsidRDefault="00BF682E" w:rsidP="00211F26">
      <w:pPr>
        <w:pStyle w:val="ListParagraph"/>
        <w:autoSpaceDE w:val="0"/>
        <w:autoSpaceDN w:val="0"/>
        <w:adjustRightInd w:val="0"/>
        <w:ind w:left="1080"/>
        <w:rPr>
          <w:rFonts w:ascii="Times New Roman" w:hAnsi="Times New Roman" w:cs="Times New Roman"/>
          <w:bCs/>
          <w:sz w:val="24"/>
          <w:szCs w:val="24"/>
        </w:rPr>
      </w:pPr>
    </w:p>
    <w:p w14:paraId="240E39F1" w14:textId="0C5AE2EB" w:rsidR="00BF682E" w:rsidRPr="007C0E43" w:rsidRDefault="00BF682E" w:rsidP="00211F26">
      <w:pPr>
        <w:pStyle w:val="ListParagraph"/>
        <w:numPr>
          <w:ilvl w:val="1"/>
          <w:numId w:val="34"/>
        </w:numPr>
        <w:autoSpaceDE w:val="0"/>
        <w:autoSpaceDN w:val="0"/>
        <w:adjustRightInd w:val="0"/>
        <w:rPr>
          <w:rFonts w:ascii="Times New Roman" w:hAnsi="Times New Roman" w:cs="Times New Roman"/>
          <w:bCs/>
          <w:sz w:val="24"/>
          <w:szCs w:val="24"/>
        </w:rPr>
      </w:pPr>
      <w:r w:rsidRPr="00656C2A">
        <w:rPr>
          <w:rFonts w:ascii="Times New Roman" w:hAnsi="Times New Roman" w:cs="Times New Roman"/>
          <w:bCs/>
          <w:i/>
          <w:sz w:val="24"/>
          <w:szCs w:val="24"/>
        </w:rPr>
        <w:lastRenderedPageBreak/>
        <w:t>Other Water Uses</w:t>
      </w:r>
      <w:r w:rsidRPr="007C0E43">
        <w:rPr>
          <w:rFonts w:ascii="Times New Roman" w:hAnsi="Times New Roman" w:cs="Times New Roman"/>
          <w:bCs/>
          <w:sz w:val="24"/>
          <w:szCs w:val="24"/>
        </w:rPr>
        <w:t xml:space="preserve">: These uses are permitted on an individual basis </w:t>
      </w:r>
      <w:r w:rsidR="00E76EB3">
        <w:rPr>
          <w:rFonts w:ascii="Times New Roman" w:hAnsi="Times New Roman" w:cs="Times New Roman"/>
          <w:bCs/>
          <w:sz w:val="24"/>
          <w:szCs w:val="24"/>
        </w:rPr>
        <w:t>for c</w:t>
      </w:r>
      <w:r w:rsidRPr="007C0E43">
        <w:rPr>
          <w:rFonts w:ascii="Times New Roman" w:hAnsi="Times New Roman" w:cs="Times New Roman"/>
          <w:bCs/>
          <w:sz w:val="24"/>
          <w:szCs w:val="24"/>
        </w:rPr>
        <w:t>hemigation, irrigation system flushing and maintenance, and leaching of salts</w:t>
      </w:r>
      <w:r w:rsidR="00E76EB3">
        <w:rPr>
          <w:rFonts w:ascii="Times New Roman" w:hAnsi="Times New Roman" w:cs="Times New Roman"/>
          <w:bCs/>
          <w:sz w:val="24"/>
          <w:szCs w:val="24"/>
        </w:rPr>
        <w:t xml:space="preserve"> from the root zone</w:t>
      </w:r>
      <w:r w:rsidRPr="007C0E43">
        <w:rPr>
          <w:rFonts w:ascii="Times New Roman" w:hAnsi="Times New Roman" w:cs="Times New Roman"/>
          <w:bCs/>
          <w:sz w:val="24"/>
          <w:szCs w:val="24"/>
        </w:rPr>
        <w:t>. The total allocated inches per</w:t>
      </w:r>
      <w:r w:rsidR="00582C92">
        <w:rPr>
          <w:rFonts w:ascii="Times New Roman" w:hAnsi="Times New Roman" w:cs="Times New Roman"/>
          <w:bCs/>
          <w:sz w:val="24"/>
          <w:szCs w:val="24"/>
        </w:rPr>
        <w:t xml:space="preserve"> irrigated</w:t>
      </w:r>
      <w:r w:rsidRPr="007C0E43">
        <w:rPr>
          <w:rFonts w:ascii="Times New Roman" w:hAnsi="Times New Roman" w:cs="Times New Roman"/>
          <w:bCs/>
          <w:sz w:val="24"/>
          <w:szCs w:val="24"/>
        </w:rPr>
        <w:t xml:space="preserve"> acre per season for these </w:t>
      </w:r>
      <w:r w:rsidRPr="007E21D0">
        <w:rPr>
          <w:rFonts w:ascii="Times New Roman" w:hAnsi="Times New Roman" w:cs="Times New Roman"/>
          <w:bCs/>
          <w:sz w:val="24"/>
          <w:szCs w:val="24"/>
        </w:rPr>
        <w:t xml:space="preserve">uses is equal to </w:t>
      </w:r>
      <w:r w:rsidR="00A0798A">
        <w:rPr>
          <w:rFonts w:ascii="Times New Roman" w:hAnsi="Times New Roman" w:cs="Times New Roman"/>
          <w:sz w:val="24"/>
          <w:szCs w:val="24"/>
        </w:rPr>
        <w:t xml:space="preserve">[under </w:t>
      </w:r>
      <w:proofErr w:type="gramStart"/>
      <w:r w:rsidR="00A0798A">
        <w:rPr>
          <w:rFonts w:ascii="Times New Roman" w:hAnsi="Times New Roman" w:cs="Times New Roman"/>
          <w:sz w:val="24"/>
          <w:szCs w:val="24"/>
        </w:rPr>
        <w:t>development]</w:t>
      </w:r>
      <w:r w:rsidRPr="007E21D0">
        <w:rPr>
          <w:rFonts w:ascii="Times New Roman" w:hAnsi="Times New Roman" w:cs="Times New Roman"/>
          <w:bCs/>
          <w:sz w:val="24"/>
          <w:szCs w:val="24"/>
        </w:rPr>
        <w:t>%</w:t>
      </w:r>
      <w:proofErr w:type="gramEnd"/>
      <w:r w:rsidRPr="007E21D0">
        <w:rPr>
          <w:rFonts w:ascii="Times New Roman" w:hAnsi="Times New Roman" w:cs="Times New Roman"/>
          <w:bCs/>
          <w:sz w:val="24"/>
          <w:szCs w:val="24"/>
        </w:rPr>
        <w:t xml:space="preserve"> </w:t>
      </w:r>
      <w:r w:rsidR="00E76EB3" w:rsidRPr="007E21D0">
        <w:rPr>
          <w:rFonts w:ascii="Times New Roman" w:hAnsi="Times New Roman" w:cs="Times New Roman"/>
          <w:bCs/>
          <w:sz w:val="24"/>
          <w:szCs w:val="24"/>
        </w:rPr>
        <w:t xml:space="preserve">for low volume irrigation systems and </w:t>
      </w:r>
      <w:r w:rsidR="00A0798A">
        <w:rPr>
          <w:rFonts w:ascii="Times New Roman" w:hAnsi="Times New Roman" w:cs="Times New Roman"/>
          <w:sz w:val="24"/>
          <w:szCs w:val="24"/>
        </w:rPr>
        <w:t>[under development]</w:t>
      </w:r>
      <w:r w:rsidR="00E76EB3" w:rsidRPr="007E21D0">
        <w:rPr>
          <w:rFonts w:ascii="Times New Roman" w:hAnsi="Times New Roman" w:cs="Times New Roman"/>
          <w:bCs/>
          <w:sz w:val="24"/>
          <w:szCs w:val="24"/>
        </w:rPr>
        <w:t xml:space="preserve">% for overhead irrigation systems </w:t>
      </w:r>
      <w:r w:rsidRPr="007E21D0">
        <w:rPr>
          <w:rFonts w:ascii="Times New Roman" w:hAnsi="Times New Roman" w:cs="Times New Roman"/>
          <w:bCs/>
          <w:sz w:val="24"/>
          <w:szCs w:val="24"/>
        </w:rPr>
        <w:t>of the</w:t>
      </w:r>
      <w:r w:rsidRPr="007C0E43">
        <w:rPr>
          <w:rFonts w:ascii="Times New Roman" w:hAnsi="Times New Roman" w:cs="Times New Roman"/>
          <w:bCs/>
          <w:sz w:val="24"/>
          <w:szCs w:val="24"/>
        </w:rPr>
        <w:t xml:space="preserve"> allocated inches per</w:t>
      </w:r>
      <w:r w:rsidR="00582C92">
        <w:rPr>
          <w:rFonts w:ascii="Times New Roman" w:hAnsi="Times New Roman" w:cs="Times New Roman"/>
          <w:bCs/>
          <w:sz w:val="24"/>
          <w:szCs w:val="24"/>
        </w:rPr>
        <w:t xml:space="preserve"> irrigated</w:t>
      </w:r>
      <w:r w:rsidRPr="007C0E43">
        <w:rPr>
          <w:rFonts w:ascii="Times New Roman" w:hAnsi="Times New Roman" w:cs="Times New Roman"/>
          <w:bCs/>
          <w:sz w:val="24"/>
          <w:szCs w:val="24"/>
        </w:rPr>
        <w:t xml:space="preserve"> acre per </w:t>
      </w:r>
      <w:r w:rsidR="00E76EB3">
        <w:rPr>
          <w:rFonts w:ascii="Times New Roman" w:hAnsi="Times New Roman" w:cs="Times New Roman"/>
          <w:bCs/>
          <w:sz w:val="24"/>
          <w:szCs w:val="24"/>
        </w:rPr>
        <w:t xml:space="preserve">cropping </w:t>
      </w:r>
      <w:r w:rsidRPr="007C0E43">
        <w:rPr>
          <w:rFonts w:ascii="Times New Roman" w:hAnsi="Times New Roman" w:cs="Times New Roman"/>
          <w:bCs/>
          <w:sz w:val="24"/>
          <w:szCs w:val="24"/>
        </w:rPr>
        <w:t xml:space="preserve">season of the supplemental irrigation requirement. </w:t>
      </w:r>
    </w:p>
    <w:p w14:paraId="50D18580" w14:textId="77777777" w:rsidR="00BF682E" w:rsidRPr="007C0E43" w:rsidRDefault="00BF682E" w:rsidP="00211F26">
      <w:pPr>
        <w:pStyle w:val="ListParagraph"/>
        <w:ind w:left="1080"/>
        <w:rPr>
          <w:rFonts w:ascii="Times New Roman" w:hAnsi="Times New Roman" w:cs="Times New Roman"/>
          <w:bCs/>
          <w:sz w:val="24"/>
          <w:szCs w:val="24"/>
        </w:rPr>
      </w:pPr>
    </w:p>
    <w:p w14:paraId="72B85923" w14:textId="49CBA3B5" w:rsidR="00BF682E" w:rsidRPr="00487D61" w:rsidRDefault="00E76EB3" w:rsidP="00597093">
      <w:pPr>
        <w:pStyle w:val="ListParagraph"/>
        <w:numPr>
          <w:ilvl w:val="1"/>
          <w:numId w:val="34"/>
        </w:numPr>
        <w:autoSpaceDE w:val="0"/>
        <w:autoSpaceDN w:val="0"/>
        <w:adjustRightInd w:val="0"/>
        <w:rPr>
          <w:rFonts w:ascii="Times New Roman" w:hAnsi="Times New Roman" w:cs="Times New Roman"/>
          <w:sz w:val="24"/>
          <w:szCs w:val="24"/>
        </w:rPr>
      </w:pPr>
      <w:r w:rsidRPr="00656C2A">
        <w:rPr>
          <w:rFonts w:ascii="Times New Roman" w:hAnsi="Times New Roman" w:cs="Times New Roman"/>
          <w:bCs/>
          <w:i/>
          <w:sz w:val="24"/>
          <w:szCs w:val="24"/>
        </w:rPr>
        <w:t>Freeze</w:t>
      </w:r>
      <w:r w:rsidR="00BF682E" w:rsidRPr="00656C2A">
        <w:rPr>
          <w:rFonts w:ascii="Times New Roman" w:hAnsi="Times New Roman" w:cs="Times New Roman"/>
          <w:bCs/>
          <w:i/>
          <w:sz w:val="24"/>
          <w:szCs w:val="24"/>
        </w:rPr>
        <w:t xml:space="preserve"> Protection</w:t>
      </w:r>
      <w:r w:rsidR="00BF682E" w:rsidRPr="00487D61">
        <w:rPr>
          <w:rFonts w:ascii="Times New Roman" w:hAnsi="Times New Roman" w:cs="Times New Roman"/>
          <w:bCs/>
          <w:sz w:val="24"/>
          <w:szCs w:val="24"/>
        </w:rPr>
        <w:t xml:space="preserve">:  </w:t>
      </w:r>
      <w:r w:rsidR="000D4AA9">
        <w:rPr>
          <w:rFonts w:ascii="Times New Roman" w:hAnsi="Times New Roman" w:cs="Times New Roman"/>
          <w:bCs/>
          <w:sz w:val="24"/>
          <w:szCs w:val="24"/>
        </w:rPr>
        <w:t>Where f</w:t>
      </w:r>
      <w:r w:rsidR="00BF682E" w:rsidRPr="00487D61">
        <w:rPr>
          <w:rFonts w:ascii="Times New Roman" w:hAnsi="Times New Roman" w:cs="Times New Roman"/>
          <w:sz w:val="24"/>
          <w:szCs w:val="24"/>
        </w:rPr>
        <w:t>reeze protection quantities</w:t>
      </w:r>
      <w:r w:rsidR="000D4AA9">
        <w:rPr>
          <w:rFonts w:ascii="Times New Roman" w:hAnsi="Times New Roman" w:cs="Times New Roman"/>
          <w:sz w:val="24"/>
          <w:szCs w:val="24"/>
        </w:rPr>
        <w:t xml:space="preserve"> are necessary, the quantities</w:t>
      </w:r>
      <w:r w:rsidR="00BF682E" w:rsidRPr="00487D61">
        <w:rPr>
          <w:rFonts w:ascii="Times New Roman" w:hAnsi="Times New Roman" w:cs="Times New Roman"/>
          <w:sz w:val="24"/>
          <w:szCs w:val="24"/>
        </w:rPr>
        <w:t xml:space="preserve"> shall be </w:t>
      </w:r>
      <w:r w:rsidR="00F05A7E">
        <w:rPr>
          <w:rFonts w:ascii="Times New Roman" w:hAnsi="Times New Roman" w:cs="Times New Roman"/>
          <w:sz w:val="24"/>
          <w:szCs w:val="24"/>
        </w:rPr>
        <w:t>calculated</w:t>
      </w:r>
      <w:r w:rsidR="00BF682E" w:rsidRPr="00487D61">
        <w:rPr>
          <w:rFonts w:ascii="Times New Roman" w:hAnsi="Times New Roman" w:cs="Times New Roman"/>
          <w:sz w:val="24"/>
          <w:szCs w:val="24"/>
        </w:rPr>
        <w:t xml:space="preserve"> based on the number of acres to be protected and the type of freeze protection utilized. The freeze protection allocation will be made </w:t>
      </w:r>
      <w:proofErr w:type="gramStart"/>
      <w:r w:rsidR="00BF682E" w:rsidRPr="00487D61">
        <w:rPr>
          <w:rFonts w:ascii="Times New Roman" w:hAnsi="Times New Roman" w:cs="Times New Roman"/>
          <w:sz w:val="24"/>
          <w:szCs w:val="24"/>
        </w:rPr>
        <w:t>on the basis of</w:t>
      </w:r>
      <w:proofErr w:type="gramEnd"/>
      <w:r w:rsidR="00BF682E" w:rsidRPr="00487D61">
        <w:rPr>
          <w:rFonts w:ascii="Times New Roman" w:hAnsi="Times New Roman" w:cs="Times New Roman"/>
          <w:sz w:val="24"/>
          <w:szCs w:val="24"/>
        </w:rPr>
        <w:t xml:space="preserve"> a 24-hour maximum daily requirement per freeze event. The following values will be utilized for </w:t>
      </w:r>
      <w:r w:rsidR="00E967D5">
        <w:rPr>
          <w:rFonts w:ascii="Times New Roman" w:hAnsi="Times New Roman" w:cs="Times New Roman"/>
          <w:sz w:val="24"/>
          <w:szCs w:val="24"/>
        </w:rPr>
        <w:t xml:space="preserve">standard </w:t>
      </w:r>
      <w:r w:rsidR="00BF682E" w:rsidRPr="00487D61">
        <w:rPr>
          <w:rFonts w:ascii="Times New Roman" w:hAnsi="Times New Roman" w:cs="Times New Roman"/>
          <w:sz w:val="24"/>
          <w:szCs w:val="24"/>
        </w:rPr>
        <w:t xml:space="preserve">freeze protection calculations. </w:t>
      </w:r>
    </w:p>
    <w:p w14:paraId="25408DDA" w14:textId="77777777" w:rsidR="00BF682E" w:rsidRPr="007C0E43" w:rsidRDefault="00BF682E" w:rsidP="00211F26">
      <w:pPr>
        <w:autoSpaceDE w:val="0"/>
        <w:autoSpaceDN w:val="0"/>
        <w:adjustRightInd w:val="0"/>
        <w:spacing w:after="0" w:line="240" w:lineRule="auto"/>
        <w:ind w:left="720"/>
        <w:rPr>
          <w:rFonts w:ascii="Times New Roman" w:hAnsi="Times New Roman" w:cs="Times New Roman"/>
          <w:sz w:val="24"/>
          <w:szCs w:val="24"/>
        </w:rPr>
      </w:pPr>
    </w:p>
    <w:p w14:paraId="388E9AAB" w14:textId="412D37D1" w:rsidR="00BF682E" w:rsidRPr="007C0E43" w:rsidRDefault="00BF682E" w:rsidP="00211F26">
      <w:pPr>
        <w:autoSpaceDE w:val="0"/>
        <w:autoSpaceDN w:val="0"/>
        <w:adjustRightInd w:val="0"/>
        <w:spacing w:after="0" w:line="240" w:lineRule="auto"/>
        <w:ind w:left="720" w:firstLine="720"/>
        <w:rPr>
          <w:rFonts w:ascii="Times New Roman" w:hAnsi="Times New Roman" w:cs="Times New Roman"/>
          <w:sz w:val="24"/>
          <w:szCs w:val="24"/>
        </w:rPr>
      </w:pPr>
      <w:r w:rsidRPr="007C0E43">
        <w:rPr>
          <w:rFonts w:ascii="Times New Roman" w:hAnsi="Times New Roman" w:cs="Times New Roman"/>
          <w:sz w:val="24"/>
          <w:szCs w:val="24"/>
        </w:rPr>
        <w:t>Flood</w:t>
      </w:r>
      <w:proofErr w:type="gramStart"/>
      <w:r w:rsidRPr="007C0E43">
        <w:rPr>
          <w:rFonts w:ascii="Times New Roman" w:hAnsi="Times New Roman" w:cs="Times New Roman"/>
          <w:sz w:val="24"/>
          <w:szCs w:val="24"/>
        </w:rPr>
        <w:t xml:space="preserve">: </w:t>
      </w:r>
      <w:r w:rsidR="00A0798A">
        <w:rPr>
          <w:rFonts w:ascii="Times New Roman" w:hAnsi="Times New Roman" w:cs="Times New Roman"/>
          <w:sz w:val="24"/>
          <w:szCs w:val="24"/>
        </w:rPr>
        <w:t xml:space="preserve"> [</w:t>
      </w:r>
      <w:proofErr w:type="gramEnd"/>
      <w:r w:rsidR="00A0798A">
        <w:rPr>
          <w:rFonts w:ascii="Times New Roman" w:hAnsi="Times New Roman" w:cs="Times New Roman"/>
          <w:sz w:val="24"/>
          <w:szCs w:val="24"/>
        </w:rPr>
        <w:t>under development]</w:t>
      </w:r>
    </w:p>
    <w:p w14:paraId="51D06DFB" w14:textId="0D3951FA" w:rsidR="00BF682E" w:rsidRPr="007C0E43" w:rsidRDefault="00BF682E" w:rsidP="00211F26">
      <w:pPr>
        <w:autoSpaceDE w:val="0"/>
        <w:autoSpaceDN w:val="0"/>
        <w:adjustRightInd w:val="0"/>
        <w:spacing w:after="0" w:line="240" w:lineRule="auto"/>
        <w:ind w:left="720" w:firstLine="720"/>
        <w:rPr>
          <w:rFonts w:ascii="Times New Roman" w:hAnsi="Times New Roman" w:cs="Times New Roman"/>
          <w:sz w:val="24"/>
          <w:szCs w:val="24"/>
        </w:rPr>
      </w:pPr>
      <w:r w:rsidRPr="007C0E43">
        <w:rPr>
          <w:rFonts w:ascii="Times New Roman" w:hAnsi="Times New Roman" w:cs="Times New Roman"/>
          <w:sz w:val="24"/>
          <w:szCs w:val="24"/>
        </w:rPr>
        <w:t>Sprinkler</w:t>
      </w:r>
      <w:proofErr w:type="gramStart"/>
      <w:r w:rsidRPr="007C0E43">
        <w:rPr>
          <w:rFonts w:ascii="Times New Roman" w:hAnsi="Times New Roman" w:cs="Times New Roman"/>
          <w:sz w:val="24"/>
          <w:szCs w:val="24"/>
        </w:rPr>
        <w:t xml:space="preserve">: </w:t>
      </w:r>
      <w:r w:rsidR="00A0798A">
        <w:rPr>
          <w:rFonts w:ascii="Times New Roman" w:hAnsi="Times New Roman" w:cs="Times New Roman"/>
          <w:sz w:val="24"/>
          <w:szCs w:val="24"/>
        </w:rPr>
        <w:t xml:space="preserve"> [</w:t>
      </w:r>
      <w:proofErr w:type="gramEnd"/>
      <w:r w:rsidR="00A0798A">
        <w:rPr>
          <w:rFonts w:ascii="Times New Roman" w:hAnsi="Times New Roman" w:cs="Times New Roman"/>
          <w:sz w:val="24"/>
          <w:szCs w:val="24"/>
        </w:rPr>
        <w:t>under development]</w:t>
      </w:r>
    </w:p>
    <w:p w14:paraId="44182A8C" w14:textId="714466D9" w:rsidR="00BF682E" w:rsidRPr="007C0E43" w:rsidRDefault="00BF682E" w:rsidP="00211F26">
      <w:pPr>
        <w:autoSpaceDE w:val="0"/>
        <w:autoSpaceDN w:val="0"/>
        <w:adjustRightInd w:val="0"/>
        <w:spacing w:after="0" w:line="240" w:lineRule="auto"/>
        <w:ind w:left="720" w:firstLine="720"/>
        <w:rPr>
          <w:rFonts w:ascii="Times New Roman" w:hAnsi="Times New Roman" w:cs="Times New Roman"/>
          <w:sz w:val="24"/>
          <w:szCs w:val="24"/>
        </w:rPr>
      </w:pPr>
      <w:r w:rsidRPr="007C0E43">
        <w:rPr>
          <w:rFonts w:ascii="Times New Roman" w:hAnsi="Times New Roman" w:cs="Times New Roman"/>
          <w:sz w:val="24"/>
          <w:szCs w:val="24"/>
        </w:rPr>
        <w:t>Micro-sprinkler</w:t>
      </w:r>
      <w:proofErr w:type="gramStart"/>
      <w:r w:rsidRPr="007C0E43">
        <w:rPr>
          <w:rFonts w:ascii="Times New Roman" w:hAnsi="Times New Roman" w:cs="Times New Roman"/>
          <w:sz w:val="24"/>
          <w:szCs w:val="24"/>
        </w:rPr>
        <w:t xml:space="preserve">: </w:t>
      </w:r>
      <w:r w:rsidR="00A0798A">
        <w:rPr>
          <w:rFonts w:ascii="Times New Roman" w:hAnsi="Times New Roman" w:cs="Times New Roman"/>
          <w:sz w:val="24"/>
          <w:szCs w:val="24"/>
        </w:rPr>
        <w:t xml:space="preserve"> [</w:t>
      </w:r>
      <w:proofErr w:type="gramEnd"/>
      <w:r w:rsidR="00A0798A">
        <w:rPr>
          <w:rFonts w:ascii="Times New Roman" w:hAnsi="Times New Roman" w:cs="Times New Roman"/>
          <w:sz w:val="24"/>
          <w:szCs w:val="24"/>
        </w:rPr>
        <w:t>under development]</w:t>
      </w:r>
    </w:p>
    <w:p w14:paraId="6E251A11" w14:textId="63EE4714" w:rsidR="00BF682E" w:rsidRDefault="00BF682E" w:rsidP="00211F26">
      <w:pPr>
        <w:autoSpaceDE w:val="0"/>
        <w:autoSpaceDN w:val="0"/>
        <w:adjustRightInd w:val="0"/>
        <w:spacing w:after="0" w:line="240" w:lineRule="auto"/>
        <w:ind w:left="720"/>
        <w:rPr>
          <w:rFonts w:ascii="Times New Roman" w:hAnsi="Times New Roman" w:cs="Times New Roman"/>
          <w:sz w:val="24"/>
          <w:szCs w:val="24"/>
        </w:rPr>
      </w:pPr>
    </w:p>
    <w:p w14:paraId="4729B08B" w14:textId="6EFC43B3" w:rsidR="00F05A7E" w:rsidRDefault="00E967D5" w:rsidP="00F05A7E">
      <w:pPr>
        <w:autoSpaceDE w:val="0"/>
        <w:autoSpaceDN w:val="0"/>
        <w:adjustRightInd w:val="0"/>
        <w:spacing w:after="0" w:line="240" w:lineRule="auto"/>
        <w:ind w:left="1440"/>
        <w:rPr>
          <w:rFonts w:ascii="Times New Roman" w:hAnsi="Times New Roman" w:cs="Times New Roman"/>
          <w:sz w:val="24"/>
          <w:szCs w:val="24"/>
        </w:rPr>
      </w:pPr>
      <w:r w:rsidRPr="007C0E43">
        <w:rPr>
          <w:rFonts w:ascii="Times New Roman" w:hAnsi="Times New Roman" w:cs="Times New Roman"/>
          <w:bCs/>
          <w:sz w:val="24"/>
          <w:szCs w:val="24"/>
        </w:rPr>
        <w:t xml:space="preserve">If the </w:t>
      </w:r>
      <w:r>
        <w:rPr>
          <w:rFonts w:ascii="Times New Roman" w:hAnsi="Times New Roman" w:cs="Times New Roman"/>
          <w:bCs/>
          <w:sz w:val="24"/>
          <w:szCs w:val="24"/>
        </w:rPr>
        <w:t xml:space="preserve">above described standard freeze protection values are </w:t>
      </w:r>
      <w:r w:rsidRPr="007C0E43">
        <w:rPr>
          <w:rFonts w:ascii="Times New Roman" w:hAnsi="Times New Roman" w:cs="Times New Roman"/>
          <w:bCs/>
          <w:sz w:val="24"/>
          <w:szCs w:val="24"/>
        </w:rPr>
        <w:t>not applicable</w:t>
      </w:r>
      <w:r>
        <w:rPr>
          <w:rFonts w:ascii="Times New Roman" w:hAnsi="Times New Roman" w:cs="Times New Roman"/>
          <w:bCs/>
          <w:sz w:val="24"/>
          <w:szCs w:val="24"/>
        </w:rPr>
        <w:t xml:space="preserve">, the applicant must </w:t>
      </w:r>
      <w:r w:rsidRPr="004F2B47">
        <w:rPr>
          <w:rFonts w:ascii="Times New Roman" w:hAnsi="Times New Roman" w:cs="Times New Roman"/>
          <w:bCs/>
          <w:sz w:val="24"/>
          <w:szCs w:val="24"/>
        </w:rPr>
        <w:t xml:space="preserve">provide reasonable assurance </w:t>
      </w:r>
      <w:r>
        <w:rPr>
          <w:rFonts w:ascii="Times New Roman" w:hAnsi="Times New Roman" w:cs="Times New Roman"/>
          <w:bCs/>
          <w:sz w:val="24"/>
          <w:szCs w:val="24"/>
        </w:rPr>
        <w:t xml:space="preserve">supporting freeze protection values </w:t>
      </w:r>
      <w:r w:rsidR="00567522">
        <w:rPr>
          <w:rFonts w:ascii="Times New Roman" w:hAnsi="Times New Roman" w:cs="Times New Roman"/>
          <w:bCs/>
          <w:sz w:val="24"/>
          <w:szCs w:val="24"/>
        </w:rPr>
        <w:t xml:space="preserve">(mgd/acre) </w:t>
      </w:r>
      <w:r w:rsidRPr="00090CD8">
        <w:rPr>
          <w:rFonts w:ascii="Times New Roman" w:hAnsi="Times New Roman" w:cs="Times New Roman"/>
          <w:bCs/>
          <w:sz w:val="24"/>
          <w:szCs w:val="24"/>
        </w:rPr>
        <w:t>for its crop type(s).</w:t>
      </w:r>
      <w:r>
        <w:rPr>
          <w:rFonts w:ascii="Times New Roman" w:hAnsi="Times New Roman" w:cs="Times New Roman"/>
          <w:bCs/>
          <w:sz w:val="24"/>
          <w:szCs w:val="24"/>
        </w:rPr>
        <w:t xml:space="preserve">  </w:t>
      </w:r>
      <w:proofErr w:type="gramStart"/>
      <w:r w:rsidR="00C16213">
        <w:rPr>
          <w:rFonts w:ascii="Times New Roman" w:hAnsi="Times New Roman" w:cs="Times New Roman"/>
          <w:bCs/>
          <w:sz w:val="24"/>
          <w:szCs w:val="24"/>
        </w:rPr>
        <w:t>Typically</w:t>
      </w:r>
      <w:proofErr w:type="gramEnd"/>
      <w:r>
        <w:rPr>
          <w:rFonts w:ascii="Times New Roman" w:hAnsi="Times New Roman" w:cs="Times New Roman"/>
          <w:bCs/>
          <w:sz w:val="24"/>
          <w:szCs w:val="24"/>
        </w:rPr>
        <w:t xml:space="preserve"> reliable sources of information include </w:t>
      </w:r>
      <w:r w:rsidR="00567522">
        <w:rPr>
          <w:rFonts w:ascii="Times New Roman" w:hAnsi="Times New Roman" w:cs="Times New Roman"/>
          <w:bCs/>
          <w:sz w:val="24"/>
          <w:szCs w:val="24"/>
        </w:rPr>
        <w:t xml:space="preserve">IFAS, </w:t>
      </w:r>
      <w:r w:rsidRPr="007C0E43">
        <w:rPr>
          <w:rFonts w:ascii="Times New Roman" w:hAnsi="Times New Roman" w:cs="Times New Roman"/>
          <w:bCs/>
          <w:sz w:val="24"/>
          <w:szCs w:val="24"/>
        </w:rPr>
        <w:t>N</w:t>
      </w:r>
      <w:r>
        <w:rPr>
          <w:rFonts w:ascii="Times New Roman" w:hAnsi="Times New Roman" w:cs="Times New Roman"/>
          <w:bCs/>
          <w:sz w:val="24"/>
          <w:szCs w:val="24"/>
        </w:rPr>
        <w:t xml:space="preserve">RCS </w:t>
      </w:r>
      <w:r w:rsidR="00B501B8">
        <w:rPr>
          <w:rFonts w:ascii="Times New Roman" w:hAnsi="Times New Roman" w:cs="Times New Roman"/>
          <w:bCs/>
          <w:sz w:val="24"/>
          <w:szCs w:val="24"/>
        </w:rPr>
        <w:t>and</w:t>
      </w:r>
      <w:r>
        <w:rPr>
          <w:rFonts w:ascii="Times New Roman" w:hAnsi="Times New Roman" w:cs="Times New Roman"/>
          <w:bCs/>
          <w:sz w:val="24"/>
          <w:szCs w:val="24"/>
        </w:rPr>
        <w:t xml:space="preserve"> FDACS</w:t>
      </w:r>
      <w:r w:rsidR="00405516">
        <w:rPr>
          <w:rFonts w:ascii="Times New Roman" w:hAnsi="Times New Roman" w:cs="Times New Roman"/>
          <w:bCs/>
          <w:sz w:val="24"/>
          <w:szCs w:val="24"/>
        </w:rPr>
        <w:t xml:space="preserve"> publications</w:t>
      </w:r>
      <w:r w:rsidR="00567522">
        <w:rPr>
          <w:rFonts w:ascii="Times New Roman" w:hAnsi="Times New Roman" w:cs="Times New Roman"/>
          <w:bCs/>
          <w:sz w:val="24"/>
          <w:szCs w:val="24"/>
        </w:rPr>
        <w:t>.</w:t>
      </w:r>
    </w:p>
    <w:p w14:paraId="5F85CD24" w14:textId="77777777" w:rsidR="00F05A7E" w:rsidRPr="007C0E43" w:rsidRDefault="00F05A7E" w:rsidP="00211F26">
      <w:pPr>
        <w:autoSpaceDE w:val="0"/>
        <w:autoSpaceDN w:val="0"/>
        <w:adjustRightInd w:val="0"/>
        <w:spacing w:after="0" w:line="240" w:lineRule="auto"/>
        <w:ind w:left="720"/>
        <w:rPr>
          <w:rFonts w:ascii="Times New Roman" w:hAnsi="Times New Roman" w:cs="Times New Roman"/>
          <w:sz w:val="24"/>
          <w:szCs w:val="24"/>
        </w:rPr>
      </w:pPr>
    </w:p>
    <w:p w14:paraId="2065FCE2" w14:textId="77777777" w:rsidR="00BF682E" w:rsidRPr="007C0E43" w:rsidRDefault="00BF682E" w:rsidP="00211F26">
      <w:pPr>
        <w:pStyle w:val="ListParagraph"/>
        <w:numPr>
          <w:ilvl w:val="0"/>
          <w:numId w:val="34"/>
        </w:numPr>
        <w:autoSpaceDE w:val="0"/>
        <w:autoSpaceDN w:val="0"/>
        <w:adjustRightInd w:val="0"/>
        <w:ind w:left="1080"/>
        <w:rPr>
          <w:rFonts w:ascii="Times New Roman" w:hAnsi="Times New Roman" w:cs="Times New Roman"/>
          <w:bCs/>
          <w:sz w:val="24"/>
          <w:szCs w:val="24"/>
        </w:rPr>
      </w:pPr>
      <w:r w:rsidRPr="007C0E43">
        <w:rPr>
          <w:rFonts w:ascii="Times New Roman" w:hAnsi="Times New Roman" w:cs="Times New Roman"/>
          <w:bCs/>
          <w:sz w:val="24"/>
          <w:szCs w:val="24"/>
        </w:rPr>
        <w:t>Uses and Irrigation Allocation Rate</w:t>
      </w:r>
    </w:p>
    <w:p w14:paraId="03A32393" w14:textId="77777777" w:rsidR="00BF682E" w:rsidRPr="007C0E43" w:rsidRDefault="00BF682E" w:rsidP="00211F26">
      <w:pPr>
        <w:spacing w:after="0" w:line="240" w:lineRule="auto"/>
        <w:rPr>
          <w:rFonts w:ascii="Times New Roman" w:hAnsi="Times New Roman" w:cs="Times New Roman"/>
          <w:bCs/>
          <w:sz w:val="24"/>
          <w:szCs w:val="24"/>
        </w:rPr>
      </w:pPr>
    </w:p>
    <w:p w14:paraId="24987E18" w14:textId="4C8312C7" w:rsidR="00BF682E" w:rsidRPr="007C0E43" w:rsidRDefault="00BF682E" w:rsidP="00211F26">
      <w:pPr>
        <w:spacing w:after="0" w:line="240" w:lineRule="auto"/>
        <w:ind w:left="1080"/>
        <w:rPr>
          <w:rFonts w:ascii="Times New Roman" w:hAnsi="Times New Roman" w:cs="Times New Roman"/>
          <w:sz w:val="24"/>
          <w:szCs w:val="24"/>
        </w:rPr>
      </w:pPr>
      <w:r w:rsidRPr="007C0E43">
        <w:rPr>
          <w:rFonts w:ascii="Times New Roman" w:hAnsi="Times New Roman" w:cs="Times New Roman"/>
          <w:sz w:val="24"/>
          <w:szCs w:val="24"/>
        </w:rPr>
        <w:t xml:space="preserve">Applicants intending to grow </w:t>
      </w:r>
      <w:r w:rsidR="005924C2">
        <w:rPr>
          <w:rFonts w:ascii="Times New Roman" w:hAnsi="Times New Roman" w:cs="Times New Roman"/>
          <w:sz w:val="24"/>
          <w:szCs w:val="24"/>
        </w:rPr>
        <w:t>annual</w:t>
      </w:r>
      <w:r w:rsidRPr="007C0E43">
        <w:rPr>
          <w:rFonts w:ascii="Times New Roman" w:hAnsi="Times New Roman" w:cs="Times New Roman"/>
          <w:sz w:val="24"/>
          <w:szCs w:val="24"/>
        </w:rPr>
        <w:t xml:space="preserve"> crops over the</w:t>
      </w:r>
      <w:r w:rsidR="00E32554">
        <w:rPr>
          <w:rFonts w:ascii="Times New Roman" w:hAnsi="Times New Roman" w:cs="Times New Roman"/>
          <w:sz w:val="24"/>
          <w:szCs w:val="24"/>
        </w:rPr>
        <w:t xml:space="preserve"> permit</w:t>
      </w:r>
      <w:r w:rsidRPr="007C0E43">
        <w:rPr>
          <w:rFonts w:ascii="Times New Roman" w:hAnsi="Times New Roman" w:cs="Times New Roman"/>
          <w:sz w:val="24"/>
          <w:szCs w:val="24"/>
        </w:rPr>
        <w:t xml:space="preserve"> term shall </w:t>
      </w:r>
      <w:proofErr w:type="gramStart"/>
      <w:r w:rsidRPr="007C0E43">
        <w:rPr>
          <w:rFonts w:ascii="Times New Roman" w:hAnsi="Times New Roman" w:cs="Times New Roman"/>
          <w:sz w:val="24"/>
          <w:szCs w:val="24"/>
        </w:rPr>
        <w:t>submit an application</w:t>
      </w:r>
      <w:proofErr w:type="gramEnd"/>
      <w:r w:rsidRPr="007C0E43">
        <w:rPr>
          <w:rFonts w:ascii="Times New Roman" w:hAnsi="Times New Roman" w:cs="Times New Roman"/>
          <w:sz w:val="24"/>
          <w:szCs w:val="24"/>
        </w:rPr>
        <w:t xml:space="preserve"> representing the most water-intensive crop scenario intended, considering both annual average and peak month quantities needed. The Permittee may then change crop types during the permit term without modification, provided that </w:t>
      </w:r>
      <w:r w:rsidR="00E32554">
        <w:rPr>
          <w:rFonts w:ascii="Times New Roman" w:hAnsi="Times New Roman" w:cs="Times New Roman"/>
          <w:sz w:val="24"/>
          <w:szCs w:val="24"/>
        </w:rPr>
        <w:t>(</w:t>
      </w:r>
      <w:r w:rsidRPr="007C0E43">
        <w:rPr>
          <w:rFonts w:ascii="Times New Roman" w:hAnsi="Times New Roman" w:cs="Times New Roman"/>
          <w:sz w:val="24"/>
          <w:szCs w:val="24"/>
        </w:rPr>
        <w:t xml:space="preserve">a) the crop </w:t>
      </w:r>
      <w:proofErr w:type="gramStart"/>
      <w:r w:rsidRPr="007C0E43">
        <w:rPr>
          <w:rFonts w:ascii="Times New Roman" w:hAnsi="Times New Roman" w:cs="Times New Roman"/>
          <w:sz w:val="24"/>
          <w:szCs w:val="24"/>
        </w:rPr>
        <w:t>actually irrigated</w:t>
      </w:r>
      <w:proofErr w:type="gramEnd"/>
      <w:r w:rsidRPr="007C0E43">
        <w:rPr>
          <w:rFonts w:ascii="Times New Roman" w:hAnsi="Times New Roman" w:cs="Times New Roman"/>
          <w:sz w:val="24"/>
          <w:szCs w:val="24"/>
        </w:rPr>
        <w:t xml:space="preserve"> uses no more water than the most water-intensive crop permitted, and </w:t>
      </w:r>
      <w:r w:rsidR="00E32554">
        <w:rPr>
          <w:rFonts w:ascii="Times New Roman" w:hAnsi="Times New Roman" w:cs="Times New Roman"/>
          <w:sz w:val="24"/>
          <w:szCs w:val="24"/>
        </w:rPr>
        <w:t>(</w:t>
      </w:r>
      <w:r w:rsidRPr="007C0E43">
        <w:rPr>
          <w:rFonts w:ascii="Times New Roman" w:hAnsi="Times New Roman" w:cs="Times New Roman"/>
          <w:sz w:val="24"/>
          <w:szCs w:val="24"/>
        </w:rPr>
        <w:t xml:space="preserve">b) the quantity that the District permits for the acreage and crop actually irrigated is </w:t>
      </w:r>
      <w:r w:rsidR="00582C92">
        <w:rPr>
          <w:rFonts w:ascii="Times New Roman" w:hAnsi="Times New Roman" w:cs="Times New Roman"/>
          <w:sz w:val="24"/>
          <w:szCs w:val="24"/>
        </w:rPr>
        <w:t>not exceeded</w:t>
      </w:r>
      <w:r w:rsidRPr="007C0E43">
        <w:rPr>
          <w:rFonts w:ascii="Times New Roman" w:hAnsi="Times New Roman" w:cs="Times New Roman"/>
          <w:sz w:val="24"/>
          <w:szCs w:val="24"/>
        </w:rPr>
        <w:t>.</w:t>
      </w:r>
    </w:p>
    <w:p w14:paraId="092A2155" w14:textId="77777777" w:rsidR="00BF682E" w:rsidRPr="007C0E43" w:rsidRDefault="00BF682E" w:rsidP="00211F26">
      <w:pPr>
        <w:spacing w:after="0" w:line="240" w:lineRule="auto"/>
        <w:rPr>
          <w:rFonts w:ascii="Times New Roman" w:hAnsi="Times New Roman" w:cs="Times New Roman"/>
          <w:sz w:val="24"/>
          <w:szCs w:val="24"/>
        </w:rPr>
      </w:pPr>
    </w:p>
    <w:p w14:paraId="303B3FF0" w14:textId="2811A851" w:rsidR="00D91748" w:rsidRPr="00275197" w:rsidRDefault="00BF682E" w:rsidP="00211F26">
      <w:pPr>
        <w:spacing w:after="0" w:line="240" w:lineRule="auto"/>
        <w:ind w:left="1080"/>
        <w:rPr>
          <w:rFonts w:ascii="Times New Roman" w:hAnsi="Times New Roman" w:cs="Times New Roman"/>
          <w:sz w:val="24"/>
          <w:szCs w:val="24"/>
        </w:rPr>
      </w:pPr>
      <w:r w:rsidRPr="007C0E43">
        <w:rPr>
          <w:rFonts w:ascii="Times New Roman" w:hAnsi="Times New Roman" w:cs="Times New Roman"/>
          <w:sz w:val="24"/>
          <w:szCs w:val="24"/>
        </w:rPr>
        <w:t xml:space="preserve">For each individual crop or plant type, the Permittee shall not exceed the </w:t>
      </w:r>
      <w:r w:rsidR="00712117">
        <w:rPr>
          <w:rFonts w:ascii="Times New Roman" w:hAnsi="Times New Roman" w:cs="Times New Roman"/>
          <w:sz w:val="24"/>
          <w:szCs w:val="24"/>
        </w:rPr>
        <w:t xml:space="preserve">annual </w:t>
      </w:r>
      <w:r w:rsidRPr="007C0E43">
        <w:rPr>
          <w:rFonts w:ascii="Times New Roman" w:hAnsi="Times New Roman" w:cs="Times New Roman"/>
          <w:sz w:val="24"/>
          <w:szCs w:val="24"/>
        </w:rPr>
        <w:t xml:space="preserve">quantity </w:t>
      </w:r>
      <w:r w:rsidRPr="00275197">
        <w:rPr>
          <w:rFonts w:ascii="Times New Roman" w:hAnsi="Times New Roman" w:cs="Times New Roman"/>
          <w:sz w:val="24"/>
          <w:szCs w:val="24"/>
        </w:rPr>
        <w:t xml:space="preserve">determined </w:t>
      </w:r>
      <w:r w:rsidR="00D91748" w:rsidRPr="00275197">
        <w:rPr>
          <w:rFonts w:ascii="Times New Roman" w:hAnsi="Times New Roman" w:cs="Times New Roman"/>
          <w:sz w:val="24"/>
          <w:szCs w:val="24"/>
        </w:rPr>
        <w:t>by following the below</w:t>
      </w:r>
      <w:r w:rsidR="003F6285">
        <w:rPr>
          <w:rFonts w:ascii="Times New Roman" w:hAnsi="Times New Roman" w:cs="Times New Roman"/>
          <w:sz w:val="24"/>
          <w:szCs w:val="24"/>
        </w:rPr>
        <w:t xml:space="preserve"> formula</w:t>
      </w:r>
      <w:r w:rsidR="00D91748" w:rsidRPr="00275197">
        <w:rPr>
          <w:rFonts w:ascii="Times New Roman" w:hAnsi="Times New Roman" w:cs="Times New Roman"/>
          <w:sz w:val="24"/>
          <w:szCs w:val="24"/>
        </w:rPr>
        <w:t>:</w:t>
      </w:r>
    </w:p>
    <w:p w14:paraId="575BA7C6" w14:textId="77777777" w:rsidR="00D91748" w:rsidRPr="00275197" w:rsidRDefault="00D91748" w:rsidP="00BF682E">
      <w:pPr>
        <w:spacing w:after="0" w:line="240" w:lineRule="auto"/>
        <w:ind w:left="1080"/>
        <w:jc w:val="both"/>
        <w:rPr>
          <w:rFonts w:ascii="Times New Roman" w:hAnsi="Times New Roman" w:cs="Times New Roman"/>
          <w:sz w:val="24"/>
          <w:szCs w:val="24"/>
        </w:rPr>
      </w:pPr>
    </w:p>
    <w:p w14:paraId="271C9EE4" w14:textId="407436F4" w:rsidR="00D91748" w:rsidRPr="00275197" w:rsidRDefault="00D91748" w:rsidP="00D91748">
      <w:pPr>
        <w:spacing w:after="0" w:line="240" w:lineRule="auto"/>
        <w:ind w:left="810"/>
        <w:jc w:val="both"/>
        <w:rPr>
          <w:rFonts w:ascii="Times New Roman" w:eastAsiaTheme="minorEastAsia" w:hAnsi="Times New Roman" w:cs="Times New Roman"/>
          <w:sz w:val="24"/>
          <w:szCs w:val="24"/>
        </w:rPr>
      </w:pPr>
      <w:bookmarkStart w:id="12" w:name="_Hlk482700174"/>
      <m:oMathPara>
        <m:oMath>
          <m:r>
            <w:rPr>
              <w:rFonts w:ascii="Cambria Math" w:hAnsi="Cambria Math" w:cs="Times New Roman"/>
              <w:sz w:val="20"/>
              <w:szCs w:val="20"/>
            </w:rPr>
            <m:t xml:space="preserve">Total Irrigated Acres x Total Allocated Inches x 74.39= </m:t>
          </m:r>
          <m:f>
            <m:fPr>
              <m:ctrlPr>
                <w:rPr>
                  <w:rFonts w:ascii="Cambria Math" w:hAnsi="Cambria Math" w:cs="Times New Roman"/>
                  <w:i/>
                  <w:sz w:val="20"/>
                  <w:szCs w:val="20"/>
                </w:rPr>
              </m:ctrlPr>
            </m:fPr>
            <m:num>
              <m:r>
                <w:rPr>
                  <w:rFonts w:ascii="Cambria Math" w:hAnsi="Cambria Math" w:cs="Times New Roman"/>
                  <w:sz w:val="20"/>
                  <w:szCs w:val="20"/>
                </w:rPr>
                <m:t>Gallons</m:t>
              </m:r>
            </m:num>
            <m:den>
              <m:r>
                <w:rPr>
                  <w:rFonts w:ascii="Cambria Math" w:hAnsi="Cambria Math" w:cs="Times New Roman"/>
                  <w:sz w:val="20"/>
                  <w:szCs w:val="20"/>
                </w:rPr>
                <m:t>Day</m:t>
              </m:r>
            </m:den>
          </m:f>
        </m:oMath>
      </m:oMathPara>
    </w:p>
    <w:p w14:paraId="456D184A" w14:textId="35826251" w:rsidR="00D91748" w:rsidRPr="00275197" w:rsidRDefault="00D91748" w:rsidP="00D91748">
      <w:pPr>
        <w:spacing w:after="0" w:line="240" w:lineRule="auto"/>
        <w:ind w:left="810"/>
        <w:jc w:val="both"/>
        <w:rPr>
          <w:rFonts w:ascii="Times New Roman" w:eastAsiaTheme="minorEastAsia" w:hAnsi="Times New Roman" w:cs="Times New Roman"/>
          <w:sz w:val="24"/>
          <w:szCs w:val="24"/>
        </w:rPr>
      </w:pPr>
    </w:p>
    <w:p w14:paraId="66029743" w14:textId="14842AC8" w:rsidR="00275197" w:rsidRPr="00CA0447" w:rsidRDefault="00275197" w:rsidP="00275197">
      <w:pPr>
        <w:spacing w:after="0" w:line="240" w:lineRule="auto"/>
        <w:ind w:left="1530" w:firstLine="630"/>
        <w:jc w:val="both"/>
        <w:rPr>
          <w:rFonts w:ascii="Times New Roman" w:eastAsiaTheme="minorEastAsia" w:hAnsi="Times New Roman" w:cs="Times New Roman"/>
          <w:sz w:val="20"/>
          <w:szCs w:val="20"/>
        </w:rPr>
      </w:pPr>
      <w:r w:rsidRPr="00CA0447">
        <w:rPr>
          <w:rFonts w:ascii="Times New Roman" w:eastAsiaTheme="minorEastAsia" w:hAnsi="Times New Roman" w:cs="Times New Roman"/>
          <w:sz w:val="20"/>
          <w:szCs w:val="20"/>
        </w:rPr>
        <w:t xml:space="preserve">Where 74.39 is </w:t>
      </w:r>
      <m:oMath>
        <m:f>
          <m:fPr>
            <m:ctrlPr>
              <w:rPr>
                <w:rFonts w:ascii="Cambria Math" w:eastAsiaTheme="minorEastAsia" w:hAnsi="Cambria Math" w:cs="Times New Roman"/>
                <w:i/>
                <w:sz w:val="24"/>
                <w:szCs w:val="20"/>
              </w:rPr>
            </m:ctrlPr>
          </m:fPr>
          <m:num>
            <m:r>
              <w:rPr>
                <w:rFonts w:ascii="Cambria Math" w:eastAsiaTheme="minorEastAsia" w:hAnsi="Cambria Math" w:cs="Times New Roman"/>
                <w:sz w:val="24"/>
                <w:szCs w:val="20"/>
              </w:rPr>
              <m:t>27,154</m:t>
            </m:r>
          </m:num>
          <m:den>
            <m:r>
              <w:rPr>
                <w:rFonts w:ascii="Cambria Math" w:eastAsiaTheme="minorEastAsia" w:hAnsi="Cambria Math" w:cs="Times New Roman"/>
                <w:sz w:val="24"/>
                <w:szCs w:val="20"/>
              </w:rPr>
              <m:t>365</m:t>
            </m:r>
          </m:den>
        </m:f>
      </m:oMath>
      <w:r w:rsidRPr="00CA0447">
        <w:rPr>
          <w:rFonts w:ascii="Times New Roman" w:eastAsiaTheme="minorEastAsia" w:hAnsi="Times New Roman" w:cs="Times New Roman"/>
          <w:sz w:val="24"/>
          <w:szCs w:val="20"/>
        </w:rPr>
        <w:t xml:space="preserve"> </w:t>
      </w:r>
      <w:r w:rsidRPr="00CA0447">
        <w:rPr>
          <w:rFonts w:ascii="Times New Roman" w:eastAsiaTheme="minorEastAsia" w:hAnsi="Times New Roman" w:cs="Times New Roman"/>
          <w:sz w:val="20"/>
          <w:szCs w:val="20"/>
        </w:rPr>
        <w:t>as defined below:</w:t>
      </w:r>
    </w:p>
    <w:p w14:paraId="59715FBB" w14:textId="77777777" w:rsidR="00275197" w:rsidRPr="00275197" w:rsidRDefault="00275197" w:rsidP="00D91748">
      <w:pPr>
        <w:spacing w:after="0" w:line="240" w:lineRule="auto"/>
        <w:ind w:left="810"/>
        <w:jc w:val="both"/>
        <w:rPr>
          <w:rFonts w:ascii="Times New Roman" w:eastAsiaTheme="minorEastAsia" w:hAnsi="Times New Roman" w:cs="Times New Roman"/>
          <w:sz w:val="24"/>
          <w:szCs w:val="24"/>
        </w:rPr>
      </w:pPr>
    </w:p>
    <w:p w14:paraId="76814B60" w14:textId="76D10365" w:rsidR="00D91748" w:rsidRPr="00A7029B" w:rsidRDefault="00D91748" w:rsidP="00211F26">
      <w:pPr>
        <w:spacing w:after="0" w:line="240" w:lineRule="auto"/>
        <w:jc w:val="center"/>
        <w:rPr>
          <w:rFonts w:ascii="Times New Roman" w:hAnsi="Times New Roman" w:cs="Times New Roman"/>
          <w:sz w:val="20"/>
          <w:szCs w:val="20"/>
        </w:rPr>
      </w:pPr>
      <m:oMathPara>
        <m:oMath>
          <m:r>
            <w:rPr>
              <w:rFonts w:ascii="Cambria Math" w:eastAsiaTheme="minorEastAsia" w:hAnsi="Cambria Math" w:cs="Times New Roman"/>
              <w:sz w:val="20"/>
              <w:szCs w:val="20"/>
            </w:rPr>
            <m:t xml:space="preserve">Acres x </m:t>
          </m:r>
          <m:f>
            <m:fPr>
              <m:ctrlPr>
                <w:rPr>
                  <w:rFonts w:ascii="Cambria Math" w:hAnsi="Cambria Math" w:cs="Times New Roman"/>
                  <w:i/>
                  <w:sz w:val="20"/>
                  <w:szCs w:val="20"/>
                </w:rPr>
              </m:ctrlPr>
            </m:fPr>
            <m:num>
              <m:r>
                <w:rPr>
                  <w:rFonts w:ascii="Cambria Math" w:hAnsi="Cambria Math" w:cs="Times New Roman"/>
                  <w:sz w:val="20"/>
                  <w:szCs w:val="20"/>
                </w:rPr>
                <m:t>Inches</m:t>
              </m:r>
            </m:num>
            <m:den>
              <m:r>
                <w:rPr>
                  <w:rFonts w:ascii="Cambria Math" w:hAnsi="Cambria Math" w:cs="Times New Roman"/>
                  <w:sz w:val="20"/>
                  <w:szCs w:val="20"/>
                </w:rPr>
                <m:t>Year</m:t>
              </m:r>
            </m:den>
          </m:f>
          <m:r>
            <w:rPr>
              <w:rFonts w:ascii="Cambria Math" w:eastAsiaTheme="minorEastAsia" w:hAnsi="Cambria Math" w:cs="Times New Roman"/>
              <w:sz w:val="20"/>
              <w:szCs w:val="20"/>
            </w:rPr>
            <m:t xml:space="preserve"> x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27,154 Gallons</m:t>
              </m:r>
            </m:num>
            <m:den>
              <m:r>
                <w:rPr>
                  <w:rFonts w:ascii="Cambria Math" w:eastAsiaTheme="minorEastAsia" w:hAnsi="Cambria Math" w:cs="Times New Roman"/>
                  <w:sz w:val="20"/>
                  <w:szCs w:val="20"/>
                </w:rPr>
                <m:t>Acre Inches</m:t>
              </m:r>
            </m:den>
          </m:f>
          <m:r>
            <w:rPr>
              <w:rFonts w:ascii="Cambria Math" w:eastAsiaTheme="minorEastAsia" w:hAnsi="Cambria Math" w:cs="Times New Roman"/>
              <w:sz w:val="20"/>
              <w:szCs w:val="20"/>
            </w:rPr>
            <m:t xml:space="preserve"> x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 year</m:t>
              </m:r>
            </m:num>
            <m:den>
              <m:r>
                <w:rPr>
                  <w:rFonts w:ascii="Cambria Math" w:eastAsiaTheme="minorEastAsia" w:hAnsi="Cambria Math" w:cs="Times New Roman"/>
                  <w:sz w:val="20"/>
                  <w:szCs w:val="20"/>
                </w:rPr>
                <m:t>365 days</m:t>
              </m:r>
            </m:den>
          </m:f>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Gallons</m:t>
              </m:r>
            </m:num>
            <m:den>
              <m:r>
                <w:rPr>
                  <w:rFonts w:ascii="Cambria Math" w:eastAsiaTheme="minorEastAsia" w:hAnsi="Cambria Math" w:cs="Times New Roman"/>
                  <w:sz w:val="20"/>
                  <w:szCs w:val="20"/>
                </w:rPr>
                <m:t>Day</m:t>
              </m:r>
            </m:den>
          </m:f>
        </m:oMath>
      </m:oMathPara>
    </w:p>
    <w:bookmarkEnd w:id="12"/>
    <w:p w14:paraId="2AEE9674" w14:textId="77777777" w:rsidR="00D91748" w:rsidRPr="00A7029B" w:rsidRDefault="00D91748" w:rsidP="00BF682E">
      <w:pPr>
        <w:spacing w:after="0" w:line="240" w:lineRule="auto"/>
        <w:ind w:left="1080"/>
        <w:jc w:val="both"/>
        <w:rPr>
          <w:rFonts w:ascii="Times New Roman" w:hAnsi="Times New Roman" w:cs="Times New Roman"/>
          <w:sz w:val="20"/>
          <w:szCs w:val="20"/>
        </w:rPr>
      </w:pPr>
    </w:p>
    <w:p w14:paraId="304D7FB7" w14:textId="0A8BA905" w:rsidR="00BF682E" w:rsidRPr="007C0E43" w:rsidRDefault="00BF682E" w:rsidP="00211F26">
      <w:pPr>
        <w:spacing w:after="0" w:line="240" w:lineRule="auto"/>
        <w:ind w:left="1080"/>
        <w:rPr>
          <w:rFonts w:ascii="Times New Roman" w:hAnsi="Times New Roman" w:cs="Times New Roman"/>
          <w:bCs/>
          <w:sz w:val="24"/>
          <w:szCs w:val="24"/>
        </w:rPr>
      </w:pPr>
      <w:r w:rsidRPr="00275197">
        <w:rPr>
          <w:rFonts w:ascii="Times New Roman" w:hAnsi="Times New Roman" w:cs="Times New Roman"/>
          <w:sz w:val="24"/>
          <w:szCs w:val="24"/>
        </w:rPr>
        <w:t xml:space="preserve">Allocated </w:t>
      </w:r>
      <w:r w:rsidR="00582C92">
        <w:rPr>
          <w:rFonts w:ascii="Times New Roman" w:hAnsi="Times New Roman" w:cs="Times New Roman"/>
          <w:sz w:val="24"/>
          <w:szCs w:val="24"/>
        </w:rPr>
        <w:t>i</w:t>
      </w:r>
      <w:r w:rsidRPr="00275197">
        <w:rPr>
          <w:rFonts w:ascii="Times New Roman" w:hAnsi="Times New Roman" w:cs="Times New Roman"/>
          <w:sz w:val="24"/>
          <w:szCs w:val="24"/>
        </w:rPr>
        <w:t xml:space="preserve">nches per irrigated acre per season are determined separately for </w:t>
      </w:r>
      <w:r w:rsidR="006A6BAD">
        <w:rPr>
          <w:rFonts w:ascii="Times New Roman" w:hAnsi="Times New Roman" w:cs="Times New Roman"/>
          <w:sz w:val="24"/>
          <w:szCs w:val="24"/>
        </w:rPr>
        <w:t>four</w:t>
      </w:r>
      <w:r w:rsidRPr="00275197">
        <w:rPr>
          <w:rFonts w:ascii="Times New Roman" w:hAnsi="Times New Roman" w:cs="Times New Roman"/>
          <w:sz w:val="24"/>
          <w:szCs w:val="24"/>
        </w:rPr>
        <w:t xml:space="preserve"> major categories of water use (supplemental, field preparation</w:t>
      </w:r>
      <w:r w:rsidRPr="007C0E43">
        <w:rPr>
          <w:rFonts w:ascii="Times New Roman" w:hAnsi="Times New Roman" w:cs="Times New Roman"/>
          <w:sz w:val="24"/>
          <w:szCs w:val="24"/>
        </w:rPr>
        <w:t xml:space="preserve">/crop or plant establishment, other water uses), and their sum equals the total allocated inches </w:t>
      </w:r>
      <w:r w:rsidR="00E27BB7">
        <w:rPr>
          <w:rFonts w:ascii="Times New Roman" w:hAnsi="Times New Roman" w:cs="Times New Roman"/>
          <w:sz w:val="24"/>
          <w:szCs w:val="24"/>
        </w:rPr>
        <w:t xml:space="preserve">needed for a specific irrigation system </w:t>
      </w:r>
      <w:r w:rsidRPr="007C0E43">
        <w:rPr>
          <w:rFonts w:ascii="Times New Roman" w:hAnsi="Times New Roman" w:cs="Times New Roman"/>
          <w:sz w:val="24"/>
          <w:szCs w:val="24"/>
        </w:rPr>
        <w:t xml:space="preserve">per irrigated acre per season. Acreage </w:t>
      </w:r>
      <w:r w:rsidRPr="007C0E43">
        <w:rPr>
          <w:rFonts w:ascii="Times New Roman" w:hAnsi="Times New Roman" w:cs="Times New Roman"/>
          <w:sz w:val="24"/>
          <w:szCs w:val="24"/>
        </w:rPr>
        <w:lastRenderedPageBreak/>
        <w:t xml:space="preserve">submitted </w:t>
      </w:r>
      <w:r w:rsidR="00712117">
        <w:rPr>
          <w:rFonts w:ascii="Times New Roman" w:hAnsi="Times New Roman" w:cs="Times New Roman"/>
          <w:sz w:val="24"/>
          <w:szCs w:val="24"/>
        </w:rPr>
        <w:t>to the District</w:t>
      </w:r>
      <w:r w:rsidRPr="007C0E43">
        <w:rPr>
          <w:rFonts w:ascii="Times New Roman" w:hAnsi="Times New Roman" w:cs="Times New Roman"/>
          <w:sz w:val="24"/>
          <w:szCs w:val="24"/>
        </w:rPr>
        <w:t xml:space="preserve"> shall be based on area measurements rather than other measurements such as rolls of plastic. Other non-irrigation related water uses shall be permitted in accordance with </w:t>
      </w:r>
      <w:r w:rsidR="006A6BAD">
        <w:rPr>
          <w:rFonts w:ascii="Times New Roman" w:hAnsi="Times New Roman" w:cs="Times New Roman"/>
          <w:sz w:val="24"/>
          <w:szCs w:val="24"/>
        </w:rPr>
        <w:t xml:space="preserve">the appropriate use type set forth in </w:t>
      </w:r>
      <w:r w:rsidRPr="007C0E43">
        <w:rPr>
          <w:rFonts w:ascii="Times New Roman" w:hAnsi="Times New Roman" w:cs="Times New Roman"/>
          <w:sz w:val="24"/>
          <w:szCs w:val="24"/>
        </w:rPr>
        <w:t xml:space="preserve">this </w:t>
      </w:r>
      <w:r w:rsidR="006A6BAD">
        <w:rPr>
          <w:rFonts w:ascii="Times New Roman" w:hAnsi="Times New Roman" w:cs="Times New Roman"/>
          <w:sz w:val="24"/>
          <w:szCs w:val="24"/>
        </w:rPr>
        <w:t xml:space="preserve">Supplemental </w:t>
      </w:r>
      <w:r w:rsidRPr="007C0E43">
        <w:rPr>
          <w:rFonts w:ascii="Times New Roman" w:hAnsi="Times New Roman" w:cs="Times New Roman"/>
          <w:sz w:val="24"/>
          <w:szCs w:val="24"/>
        </w:rPr>
        <w:t>Applicant’s Handbook.</w:t>
      </w:r>
    </w:p>
    <w:p w14:paraId="28294E0C" w14:textId="77777777" w:rsidR="00BF682E" w:rsidRPr="007C0E43" w:rsidRDefault="00BF682E" w:rsidP="00211F26">
      <w:pPr>
        <w:autoSpaceDE w:val="0"/>
        <w:autoSpaceDN w:val="0"/>
        <w:adjustRightInd w:val="0"/>
        <w:spacing w:after="0" w:line="240" w:lineRule="auto"/>
        <w:rPr>
          <w:rFonts w:ascii="Times New Roman" w:hAnsi="Times New Roman" w:cs="Times New Roman"/>
          <w:bCs/>
          <w:sz w:val="24"/>
          <w:szCs w:val="24"/>
        </w:rPr>
      </w:pPr>
    </w:p>
    <w:p w14:paraId="53A3EF89" w14:textId="0F276376" w:rsidR="00BF682E" w:rsidRPr="007C0E43" w:rsidRDefault="008C734C" w:rsidP="00211F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C4162E" w:rsidRPr="007C0E43">
        <w:rPr>
          <w:rFonts w:ascii="Times New Roman" w:hAnsi="Times New Roman" w:cs="Times New Roman"/>
          <w:sz w:val="24"/>
          <w:szCs w:val="24"/>
        </w:rPr>
        <w:t>.2.2</w:t>
      </w:r>
      <w:r w:rsidR="00BF682E" w:rsidRPr="007C0E43">
        <w:rPr>
          <w:rFonts w:ascii="Times New Roman" w:hAnsi="Times New Roman" w:cs="Times New Roman"/>
          <w:bCs/>
          <w:sz w:val="24"/>
          <w:szCs w:val="24"/>
        </w:rPr>
        <w:t xml:space="preserve"> Improved </w:t>
      </w:r>
      <w:r w:rsidR="00BF682E" w:rsidRPr="007C0E43">
        <w:rPr>
          <w:rFonts w:ascii="Times New Roman" w:hAnsi="Times New Roman" w:cs="Times New Roman"/>
          <w:sz w:val="24"/>
          <w:szCs w:val="24"/>
        </w:rPr>
        <w:t>Pasture</w:t>
      </w:r>
      <w:r w:rsidR="00BF682E" w:rsidRPr="007C0E43">
        <w:rPr>
          <w:rFonts w:ascii="Times New Roman" w:hAnsi="Times New Roman" w:cs="Times New Roman"/>
          <w:bCs/>
          <w:sz w:val="24"/>
          <w:szCs w:val="24"/>
        </w:rPr>
        <w:t xml:space="preserve"> </w:t>
      </w:r>
      <w:r w:rsidR="00BF682E" w:rsidRPr="007C0E43">
        <w:rPr>
          <w:rFonts w:ascii="Times New Roman" w:hAnsi="Times New Roman" w:cs="Times New Roman"/>
          <w:sz w:val="24"/>
          <w:szCs w:val="24"/>
        </w:rPr>
        <w:t>Irrigation</w:t>
      </w:r>
    </w:p>
    <w:p w14:paraId="5329380E" w14:textId="77777777" w:rsidR="00BF682E" w:rsidRPr="007C0E43" w:rsidRDefault="00BF682E" w:rsidP="00211F26">
      <w:pPr>
        <w:widowControl w:val="0"/>
        <w:autoSpaceDE w:val="0"/>
        <w:autoSpaceDN w:val="0"/>
        <w:adjustRightInd w:val="0"/>
        <w:spacing w:after="0" w:line="240" w:lineRule="auto"/>
        <w:rPr>
          <w:rFonts w:ascii="Times New Roman" w:hAnsi="Times New Roman" w:cs="Times New Roman"/>
          <w:sz w:val="24"/>
          <w:szCs w:val="24"/>
        </w:rPr>
      </w:pPr>
    </w:p>
    <w:p w14:paraId="6F585064" w14:textId="1BA3B3C6" w:rsidR="00BF682E" w:rsidRPr="007C0E43" w:rsidRDefault="000F3F73" w:rsidP="00537B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537B1A" w:rsidRPr="007C0E43">
        <w:rPr>
          <w:rFonts w:ascii="Times New Roman" w:hAnsi="Times New Roman" w:cs="Times New Roman"/>
          <w:sz w:val="24"/>
          <w:szCs w:val="24"/>
        </w:rPr>
        <w:t xml:space="preserve">or </w:t>
      </w:r>
      <w:r w:rsidR="00537B1A">
        <w:rPr>
          <w:rFonts w:ascii="Times New Roman" w:hAnsi="Times New Roman" w:cs="Times New Roman"/>
          <w:sz w:val="24"/>
          <w:szCs w:val="24"/>
        </w:rPr>
        <w:t>improved pasture irrigation</w:t>
      </w:r>
      <w:r>
        <w:rPr>
          <w:rFonts w:ascii="Times New Roman" w:hAnsi="Times New Roman" w:cs="Times New Roman"/>
          <w:sz w:val="24"/>
          <w:szCs w:val="24"/>
        </w:rPr>
        <w:t>, the Applicant shall demonstrate that</w:t>
      </w:r>
      <w:r w:rsidR="00537B1A" w:rsidRPr="007C0E43">
        <w:rPr>
          <w:rFonts w:ascii="Times New Roman" w:hAnsi="Times New Roman" w:cs="Times New Roman"/>
          <w:sz w:val="24"/>
          <w:szCs w:val="24"/>
        </w:rPr>
        <w:t xml:space="preserve"> an irrigation system exists or is proposed and </w:t>
      </w:r>
      <w:proofErr w:type="gramStart"/>
      <w:r w:rsidR="00537B1A" w:rsidRPr="007C0E43">
        <w:rPr>
          <w:rFonts w:ascii="Times New Roman" w:hAnsi="Times New Roman" w:cs="Times New Roman"/>
          <w:sz w:val="24"/>
          <w:szCs w:val="24"/>
        </w:rPr>
        <w:t>is capable of delivering</w:t>
      </w:r>
      <w:proofErr w:type="gramEnd"/>
      <w:r w:rsidR="00537B1A" w:rsidRPr="007C0E43">
        <w:rPr>
          <w:rFonts w:ascii="Times New Roman" w:hAnsi="Times New Roman" w:cs="Times New Roman"/>
          <w:sz w:val="24"/>
          <w:szCs w:val="24"/>
        </w:rPr>
        <w:t xml:space="preserve"> the requested amount. </w:t>
      </w:r>
      <w:r w:rsidR="00BF682E" w:rsidRPr="007C0E43">
        <w:rPr>
          <w:rFonts w:ascii="Times New Roman" w:hAnsi="Times New Roman" w:cs="Times New Roman"/>
          <w:sz w:val="24"/>
          <w:szCs w:val="24"/>
        </w:rPr>
        <w:t xml:space="preserve">For proposed systems, a schedule for implementation of the irrigation system is required. The applicant </w:t>
      </w:r>
      <w:r w:rsidR="00190B8B">
        <w:rPr>
          <w:rFonts w:ascii="Times New Roman" w:hAnsi="Times New Roman" w:cs="Times New Roman"/>
          <w:sz w:val="24"/>
          <w:szCs w:val="24"/>
        </w:rPr>
        <w:t xml:space="preserve">shall provide reasonable assurance </w:t>
      </w:r>
      <w:r w:rsidR="00F33C92">
        <w:rPr>
          <w:rFonts w:ascii="Times New Roman" w:hAnsi="Times New Roman" w:cs="Times New Roman"/>
          <w:sz w:val="24"/>
          <w:szCs w:val="24"/>
        </w:rPr>
        <w:t>of</w:t>
      </w:r>
      <w:r w:rsidR="00BF682E" w:rsidRPr="007C0E43">
        <w:rPr>
          <w:rFonts w:ascii="Times New Roman" w:hAnsi="Times New Roman" w:cs="Times New Roman"/>
          <w:sz w:val="24"/>
          <w:szCs w:val="24"/>
        </w:rPr>
        <w:t xml:space="preserve"> the amount of improved pasture acreage reasonably expected to be irrigated in any given growing season as the basis for the net irrigated acreage. In determining the reasonable irrigation allocation for improved pasture, the following requirements shall apply:</w:t>
      </w:r>
    </w:p>
    <w:p w14:paraId="2A110E55" w14:textId="77777777" w:rsidR="00BF682E" w:rsidRPr="007C0E43" w:rsidRDefault="00BF682E" w:rsidP="00BF682E">
      <w:pPr>
        <w:autoSpaceDE w:val="0"/>
        <w:autoSpaceDN w:val="0"/>
        <w:adjustRightInd w:val="0"/>
        <w:spacing w:after="0" w:line="240" w:lineRule="auto"/>
        <w:jc w:val="both"/>
        <w:rPr>
          <w:rFonts w:ascii="Times New Roman" w:hAnsi="Times New Roman" w:cs="Times New Roman"/>
          <w:sz w:val="24"/>
          <w:szCs w:val="24"/>
        </w:rPr>
      </w:pPr>
    </w:p>
    <w:p w14:paraId="6B5F8C0C" w14:textId="3B1887FD" w:rsidR="00BF682E" w:rsidRPr="007C0E43" w:rsidRDefault="00BF682E" w:rsidP="00211F26">
      <w:pPr>
        <w:pStyle w:val="ListParagraph"/>
        <w:widowControl w:val="0"/>
        <w:numPr>
          <w:ilvl w:val="0"/>
          <w:numId w:val="38"/>
        </w:numPr>
        <w:autoSpaceDE w:val="0"/>
        <w:autoSpaceDN w:val="0"/>
        <w:adjustRightInd w:val="0"/>
        <w:rPr>
          <w:rFonts w:ascii="Times New Roman" w:hAnsi="Times New Roman" w:cs="Times New Roman"/>
          <w:sz w:val="24"/>
          <w:szCs w:val="24"/>
        </w:rPr>
      </w:pPr>
      <w:r w:rsidRPr="007C0E43">
        <w:rPr>
          <w:rFonts w:ascii="Times New Roman" w:hAnsi="Times New Roman" w:cs="Times New Roman"/>
          <w:sz w:val="24"/>
          <w:szCs w:val="24"/>
        </w:rPr>
        <w:t>Overhead sprinkler irrigation: The allocation will be based on the number of acres of pastur</w:t>
      </w:r>
      <w:r w:rsidR="00712117">
        <w:rPr>
          <w:rFonts w:ascii="Times New Roman" w:hAnsi="Times New Roman" w:cs="Times New Roman"/>
          <w:sz w:val="24"/>
          <w:szCs w:val="24"/>
        </w:rPr>
        <w:t xml:space="preserve">e grass that will be </w:t>
      </w:r>
      <w:proofErr w:type="gramStart"/>
      <w:r w:rsidR="00712117">
        <w:rPr>
          <w:rFonts w:ascii="Times New Roman" w:hAnsi="Times New Roman" w:cs="Times New Roman"/>
          <w:sz w:val="24"/>
          <w:szCs w:val="24"/>
        </w:rPr>
        <w:t>irrigated</w:t>
      </w:r>
      <w:proofErr w:type="gramEnd"/>
      <w:r w:rsidR="00712117">
        <w:rPr>
          <w:rFonts w:ascii="Times New Roman" w:hAnsi="Times New Roman" w:cs="Times New Roman"/>
          <w:sz w:val="24"/>
          <w:szCs w:val="24"/>
        </w:rPr>
        <w:t xml:space="preserve"> and the irrigation equipment efficiency associated with overhead sprinklers</w:t>
      </w:r>
      <w:r w:rsidRPr="007C0E43">
        <w:rPr>
          <w:rFonts w:ascii="Times New Roman" w:hAnsi="Times New Roman" w:cs="Times New Roman"/>
          <w:sz w:val="24"/>
          <w:szCs w:val="24"/>
        </w:rPr>
        <w:t xml:space="preserve"> (Table 2-1)</w:t>
      </w:r>
      <w:r w:rsidR="00E76EB3">
        <w:rPr>
          <w:rFonts w:ascii="Times New Roman" w:hAnsi="Times New Roman" w:cs="Times New Roman"/>
          <w:sz w:val="24"/>
          <w:szCs w:val="24"/>
        </w:rPr>
        <w:t>.</w:t>
      </w:r>
    </w:p>
    <w:p w14:paraId="4B8C98E7" w14:textId="77777777" w:rsidR="00BF682E" w:rsidRPr="007C0E43" w:rsidRDefault="00BF682E" w:rsidP="00BF682E">
      <w:pPr>
        <w:pStyle w:val="ListParagraph"/>
        <w:widowControl w:val="0"/>
        <w:autoSpaceDE w:val="0"/>
        <w:autoSpaceDN w:val="0"/>
        <w:adjustRightInd w:val="0"/>
        <w:ind w:left="0"/>
        <w:jc w:val="both"/>
        <w:rPr>
          <w:rFonts w:ascii="Times New Roman" w:hAnsi="Times New Roman" w:cs="Times New Roman"/>
          <w:sz w:val="24"/>
          <w:szCs w:val="24"/>
        </w:rPr>
      </w:pPr>
    </w:p>
    <w:p w14:paraId="3FDEE9D9" w14:textId="29E486E4" w:rsidR="00204AA9" w:rsidRDefault="00BF682E" w:rsidP="00756695">
      <w:pPr>
        <w:pStyle w:val="ListParagraph"/>
        <w:widowControl w:val="0"/>
        <w:numPr>
          <w:ilvl w:val="0"/>
          <w:numId w:val="38"/>
        </w:numPr>
        <w:autoSpaceDE w:val="0"/>
        <w:autoSpaceDN w:val="0"/>
        <w:adjustRightInd w:val="0"/>
        <w:rPr>
          <w:rFonts w:ascii="Times New Roman" w:hAnsi="Times New Roman" w:cs="Times New Roman"/>
          <w:sz w:val="24"/>
          <w:szCs w:val="24"/>
        </w:rPr>
      </w:pPr>
      <w:proofErr w:type="spellStart"/>
      <w:r w:rsidRPr="00204AA9">
        <w:rPr>
          <w:rFonts w:ascii="Times New Roman" w:hAnsi="Times New Roman" w:cs="Times New Roman"/>
          <w:sz w:val="24"/>
          <w:szCs w:val="24"/>
        </w:rPr>
        <w:t>Subirrigation</w:t>
      </w:r>
      <w:proofErr w:type="spellEnd"/>
      <w:r w:rsidRPr="00204AA9">
        <w:rPr>
          <w:rFonts w:ascii="Times New Roman" w:hAnsi="Times New Roman" w:cs="Times New Roman"/>
          <w:sz w:val="24"/>
          <w:szCs w:val="24"/>
        </w:rPr>
        <w:t xml:space="preserve">: The allocation will be based on the amount of water needed </w:t>
      </w:r>
      <w:r w:rsidRPr="00204AA9">
        <w:rPr>
          <w:rFonts w:ascii="Times New Roman" w:hAnsi="Times New Roman" w:cs="Times New Roman"/>
          <w:sz w:val="24"/>
          <w:szCs w:val="24"/>
        </w:rPr>
        <w:tab/>
        <w:t xml:space="preserve">to maintain water levels of the irrigation canals that comprise the water </w:t>
      </w:r>
      <w:r w:rsidRPr="00204AA9">
        <w:rPr>
          <w:rFonts w:ascii="Times New Roman" w:hAnsi="Times New Roman" w:cs="Times New Roman"/>
          <w:sz w:val="24"/>
          <w:szCs w:val="24"/>
        </w:rPr>
        <w:tab/>
        <w:t xml:space="preserve">delivery system. The applicant shall calculate the demands based on the number of acres </w:t>
      </w:r>
      <w:r w:rsidR="00E76EB3" w:rsidRPr="00204AA9">
        <w:rPr>
          <w:rFonts w:ascii="Times New Roman" w:hAnsi="Times New Roman" w:cs="Times New Roman"/>
          <w:sz w:val="24"/>
          <w:szCs w:val="24"/>
        </w:rPr>
        <w:t xml:space="preserve">of </w:t>
      </w:r>
      <w:r w:rsidRPr="00204AA9">
        <w:rPr>
          <w:rFonts w:ascii="Times New Roman" w:hAnsi="Times New Roman" w:cs="Times New Roman"/>
          <w:sz w:val="24"/>
          <w:szCs w:val="24"/>
        </w:rPr>
        <w:t xml:space="preserve">pasture grass that will be </w:t>
      </w:r>
      <w:proofErr w:type="gramStart"/>
      <w:r w:rsidRPr="00204AA9">
        <w:rPr>
          <w:rFonts w:ascii="Times New Roman" w:hAnsi="Times New Roman" w:cs="Times New Roman"/>
          <w:sz w:val="24"/>
          <w:szCs w:val="24"/>
        </w:rPr>
        <w:t>irrigated</w:t>
      </w:r>
      <w:proofErr w:type="gramEnd"/>
      <w:r w:rsidRPr="00204AA9">
        <w:rPr>
          <w:rFonts w:ascii="Times New Roman" w:hAnsi="Times New Roman" w:cs="Times New Roman"/>
          <w:sz w:val="24"/>
          <w:szCs w:val="24"/>
        </w:rPr>
        <w:t xml:space="preserve"> </w:t>
      </w:r>
      <w:r w:rsidR="003F6285" w:rsidRPr="00204AA9">
        <w:rPr>
          <w:rFonts w:ascii="Times New Roman" w:hAnsi="Times New Roman" w:cs="Times New Roman"/>
          <w:sz w:val="24"/>
          <w:szCs w:val="24"/>
        </w:rPr>
        <w:t>and supplemental irrigation demands as described in section 2.5.1</w:t>
      </w:r>
      <w:r w:rsidRPr="00204AA9">
        <w:rPr>
          <w:rFonts w:ascii="Times New Roman" w:hAnsi="Times New Roman" w:cs="Times New Roman"/>
          <w:sz w:val="24"/>
          <w:szCs w:val="24"/>
        </w:rPr>
        <w:t xml:space="preserve">. The irrigated acreage shall be determined from the extent to which the water is distributed </w:t>
      </w:r>
      <w:r w:rsidR="00C16213">
        <w:rPr>
          <w:rFonts w:ascii="Times New Roman" w:hAnsi="Times New Roman" w:cs="Times New Roman"/>
          <w:sz w:val="24"/>
          <w:szCs w:val="24"/>
        </w:rPr>
        <w:t>to the root zone of the pasture grass</w:t>
      </w:r>
      <w:r w:rsidRPr="00204AA9">
        <w:rPr>
          <w:rFonts w:ascii="Times New Roman" w:hAnsi="Times New Roman" w:cs="Times New Roman"/>
          <w:sz w:val="24"/>
          <w:szCs w:val="24"/>
        </w:rPr>
        <w:t xml:space="preserve">. </w:t>
      </w:r>
    </w:p>
    <w:p w14:paraId="65BE11C1" w14:textId="77777777" w:rsidR="00204AA9" w:rsidRPr="00204AA9" w:rsidRDefault="00204AA9" w:rsidP="00204AA9">
      <w:pPr>
        <w:pStyle w:val="ListParagraph"/>
        <w:rPr>
          <w:rFonts w:ascii="Times New Roman" w:hAnsi="Times New Roman" w:cs="Times New Roman"/>
          <w:sz w:val="24"/>
          <w:szCs w:val="24"/>
        </w:rPr>
      </w:pPr>
    </w:p>
    <w:p w14:paraId="532C7F97" w14:textId="01556390" w:rsidR="00204AA9" w:rsidRPr="00204AA9" w:rsidRDefault="00BF682E" w:rsidP="00204AA9">
      <w:pPr>
        <w:pStyle w:val="ListParagraph"/>
        <w:widowControl w:val="0"/>
        <w:autoSpaceDE w:val="0"/>
        <w:autoSpaceDN w:val="0"/>
        <w:adjustRightInd w:val="0"/>
        <w:rPr>
          <w:rFonts w:ascii="Times New Roman" w:hAnsi="Times New Roman" w:cs="Times New Roman"/>
          <w:sz w:val="24"/>
          <w:szCs w:val="24"/>
        </w:rPr>
      </w:pPr>
      <w:r w:rsidRPr="00204AA9">
        <w:rPr>
          <w:rFonts w:ascii="Times New Roman" w:hAnsi="Times New Roman" w:cs="Times New Roman"/>
          <w:sz w:val="24"/>
          <w:szCs w:val="24"/>
        </w:rPr>
        <w:t>Irrigation systems constructed with lateral ditch spacing of 400 feet</w:t>
      </w:r>
      <w:r w:rsidR="00C16213">
        <w:rPr>
          <w:rFonts w:ascii="Times New Roman" w:hAnsi="Times New Roman" w:cs="Times New Roman"/>
          <w:sz w:val="24"/>
          <w:szCs w:val="24"/>
        </w:rPr>
        <w:t xml:space="preserve"> or less</w:t>
      </w:r>
      <w:r w:rsidRPr="00204AA9">
        <w:rPr>
          <w:rFonts w:ascii="Times New Roman" w:hAnsi="Times New Roman" w:cs="Times New Roman"/>
          <w:sz w:val="24"/>
          <w:szCs w:val="24"/>
        </w:rPr>
        <w:t xml:space="preserve"> are considered to provide irrigation to all the acreage incorporated within the system. </w:t>
      </w:r>
      <w:r w:rsidR="00C16213" w:rsidRPr="00204AA9">
        <w:rPr>
          <w:rFonts w:ascii="Times New Roman" w:hAnsi="Times New Roman" w:cs="Times New Roman"/>
          <w:sz w:val="24"/>
          <w:szCs w:val="24"/>
        </w:rPr>
        <w:t xml:space="preserve">For irrigation systems that consist of main ditches without laterals, or laterals with a spacing greater than is sufficient to provide irrigation to all the pasture grass, the irrigated acreage will be calculated by multiplying the length of the ditches by the effective irrigation area as determined by soil and </w:t>
      </w:r>
      <w:r w:rsidR="00C16213">
        <w:rPr>
          <w:rFonts w:ascii="Times New Roman" w:hAnsi="Times New Roman" w:cs="Times New Roman"/>
          <w:sz w:val="24"/>
          <w:szCs w:val="24"/>
        </w:rPr>
        <w:t>pasture grass</w:t>
      </w:r>
      <w:r w:rsidR="00C16213" w:rsidRPr="00204AA9">
        <w:rPr>
          <w:rFonts w:ascii="Times New Roman" w:hAnsi="Times New Roman" w:cs="Times New Roman"/>
          <w:sz w:val="24"/>
          <w:szCs w:val="24"/>
        </w:rPr>
        <w:t xml:space="preserve"> type.</w:t>
      </w:r>
      <w:r w:rsidR="00C16213">
        <w:rPr>
          <w:rFonts w:ascii="Times New Roman" w:hAnsi="Times New Roman" w:cs="Times New Roman"/>
          <w:bCs/>
          <w:sz w:val="24"/>
          <w:szCs w:val="24"/>
        </w:rPr>
        <w:t xml:space="preserve"> </w:t>
      </w:r>
      <w:r w:rsidR="00204AA9" w:rsidRPr="00204AA9">
        <w:rPr>
          <w:rFonts w:ascii="Times New Roman" w:hAnsi="Times New Roman" w:cs="Times New Roman"/>
          <w:bCs/>
          <w:sz w:val="24"/>
          <w:szCs w:val="24"/>
        </w:rPr>
        <w:t xml:space="preserve">If the above lateral ditch spacing is not applicable due to </w:t>
      </w:r>
      <w:r w:rsidR="00204AA9" w:rsidRPr="00204AA9">
        <w:rPr>
          <w:rFonts w:ascii="Times New Roman" w:hAnsi="Times New Roman" w:cs="Times New Roman"/>
          <w:sz w:val="24"/>
          <w:szCs w:val="24"/>
        </w:rPr>
        <w:t>soil and pasture grass type</w:t>
      </w:r>
      <w:r w:rsidR="00204AA9" w:rsidRPr="00204AA9">
        <w:rPr>
          <w:rFonts w:ascii="Times New Roman" w:hAnsi="Times New Roman" w:cs="Times New Roman"/>
          <w:bCs/>
          <w:sz w:val="24"/>
          <w:szCs w:val="24"/>
        </w:rPr>
        <w:t xml:space="preserve">, the applicant must provide reasonable assurance supporting </w:t>
      </w:r>
      <w:r w:rsidR="004C6D69">
        <w:rPr>
          <w:rFonts w:ascii="Times New Roman" w:hAnsi="Times New Roman" w:cs="Times New Roman"/>
          <w:bCs/>
          <w:sz w:val="24"/>
          <w:szCs w:val="24"/>
        </w:rPr>
        <w:t xml:space="preserve">lateral ditch spacing </w:t>
      </w:r>
      <w:r w:rsidR="00204AA9" w:rsidRPr="00204AA9">
        <w:rPr>
          <w:rFonts w:ascii="Times New Roman" w:hAnsi="Times New Roman" w:cs="Times New Roman"/>
          <w:bCs/>
          <w:sz w:val="24"/>
          <w:szCs w:val="24"/>
        </w:rPr>
        <w:t>greater than 400 feet.</w:t>
      </w:r>
    </w:p>
    <w:p w14:paraId="6D279321" w14:textId="77777777" w:rsidR="00204AA9" w:rsidRPr="00204AA9" w:rsidRDefault="00204AA9" w:rsidP="00204AA9">
      <w:pPr>
        <w:pStyle w:val="ListParagraph"/>
        <w:rPr>
          <w:rFonts w:ascii="Times New Roman" w:hAnsi="Times New Roman" w:cs="Times New Roman"/>
          <w:sz w:val="24"/>
          <w:szCs w:val="24"/>
        </w:rPr>
      </w:pPr>
    </w:p>
    <w:p w14:paraId="0BB08288" w14:textId="77777777" w:rsidR="00BF682E" w:rsidRPr="007C0E43" w:rsidRDefault="00BF682E" w:rsidP="00BF682E">
      <w:pPr>
        <w:autoSpaceDE w:val="0"/>
        <w:autoSpaceDN w:val="0"/>
        <w:adjustRightInd w:val="0"/>
        <w:spacing w:after="0" w:line="240" w:lineRule="auto"/>
        <w:jc w:val="both"/>
        <w:rPr>
          <w:rFonts w:ascii="Times New Roman" w:hAnsi="Times New Roman" w:cs="Times New Roman"/>
          <w:bCs/>
          <w:sz w:val="24"/>
          <w:szCs w:val="24"/>
        </w:rPr>
      </w:pPr>
    </w:p>
    <w:p w14:paraId="0D8C5FF8" w14:textId="52AD09B1" w:rsidR="00BF682E" w:rsidRPr="007C0E43" w:rsidRDefault="008C734C" w:rsidP="00BF68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BF682E" w:rsidRPr="007C0E43">
        <w:rPr>
          <w:rFonts w:ascii="Times New Roman" w:hAnsi="Times New Roman" w:cs="Times New Roman"/>
          <w:sz w:val="24"/>
          <w:szCs w:val="24"/>
        </w:rPr>
        <w:t>.</w:t>
      </w:r>
      <w:r w:rsidR="00C4162E" w:rsidRPr="007C0E43">
        <w:rPr>
          <w:rFonts w:ascii="Times New Roman" w:hAnsi="Times New Roman" w:cs="Times New Roman"/>
          <w:sz w:val="24"/>
          <w:szCs w:val="24"/>
        </w:rPr>
        <w:t>2.3</w:t>
      </w:r>
      <w:r w:rsidR="00BF682E" w:rsidRPr="007C0E43">
        <w:rPr>
          <w:rFonts w:ascii="Times New Roman" w:hAnsi="Times New Roman" w:cs="Times New Roman"/>
          <w:sz w:val="24"/>
          <w:szCs w:val="24"/>
        </w:rPr>
        <w:t xml:space="preserve"> Livestock</w:t>
      </w:r>
    </w:p>
    <w:p w14:paraId="5D4A6849" w14:textId="77777777" w:rsidR="00BF682E" w:rsidRPr="007C0E43" w:rsidRDefault="00BF682E" w:rsidP="00BF682E">
      <w:pPr>
        <w:widowControl w:val="0"/>
        <w:autoSpaceDE w:val="0"/>
        <w:autoSpaceDN w:val="0"/>
        <w:adjustRightInd w:val="0"/>
        <w:spacing w:after="0" w:line="240" w:lineRule="auto"/>
        <w:jc w:val="both"/>
        <w:rPr>
          <w:rFonts w:ascii="Times New Roman" w:hAnsi="Times New Roman" w:cs="Times New Roman"/>
          <w:sz w:val="24"/>
          <w:szCs w:val="24"/>
        </w:rPr>
      </w:pPr>
    </w:p>
    <w:p w14:paraId="0A8FA565" w14:textId="702B9566" w:rsidR="00BF682E" w:rsidRPr="007C0E43" w:rsidRDefault="00BF682E" w:rsidP="00211F26">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sz w:val="24"/>
          <w:szCs w:val="24"/>
        </w:rPr>
        <w:t xml:space="preserve">The reasonable demand for livestock use will be derived by multiplying the estimated total number of animals by gallons needed per day per animal.  </w:t>
      </w:r>
      <w:r w:rsidR="00387D76">
        <w:rPr>
          <w:rFonts w:ascii="Times New Roman" w:hAnsi="Times New Roman" w:cs="Times New Roman"/>
          <w:sz w:val="24"/>
          <w:szCs w:val="24"/>
        </w:rPr>
        <w:t>T</w:t>
      </w:r>
      <w:r w:rsidRPr="007C0E43">
        <w:rPr>
          <w:rFonts w:ascii="Times New Roman" w:hAnsi="Times New Roman" w:cs="Times New Roman"/>
          <w:sz w:val="24"/>
          <w:szCs w:val="24"/>
        </w:rPr>
        <w:t>he livestock water use will be determined using the gallons needed per day per animal identified in Table 2-2.</w:t>
      </w:r>
    </w:p>
    <w:p w14:paraId="43C8C43F" w14:textId="77777777" w:rsidR="00BF682E" w:rsidRPr="007C0E43" w:rsidRDefault="00BF682E" w:rsidP="00BF682E">
      <w:pPr>
        <w:widowControl w:val="0"/>
        <w:autoSpaceDE w:val="0"/>
        <w:autoSpaceDN w:val="0"/>
        <w:adjustRightInd w:val="0"/>
        <w:spacing w:after="0" w:line="240" w:lineRule="auto"/>
        <w:jc w:val="both"/>
        <w:rPr>
          <w:rFonts w:ascii="Times New Roman" w:hAnsi="Times New Roman" w:cs="Times New Roman"/>
          <w:sz w:val="24"/>
          <w:szCs w:val="24"/>
        </w:rPr>
      </w:pPr>
    </w:p>
    <w:p w14:paraId="081D7357" w14:textId="77777777" w:rsidR="00BF682E" w:rsidRPr="007C0E43" w:rsidRDefault="00BF682E" w:rsidP="00BF682E">
      <w:pPr>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Table 2-2.  Livestock Water Demands</w:t>
      </w:r>
    </w:p>
    <w:tbl>
      <w:tblPr>
        <w:tblStyle w:val="TableGrid"/>
        <w:tblW w:w="0" w:type="auto"/>
        <w:jc w:val="center"/>
        <w:tblLayout w:type="fixed"/>
        <w:tblLook w:val="04A0" w:firstRow="1" w:lastRow="0" w:firstColumn="1" w:lastColumn="0" w:noHBand="0" w:noVBand="1"/>
      </w:tblPr>
      <w:tblGrid>
        <w:gridCol w:w="2016"/>
        <w:gridCol w:w="1584"/>
      </w:tblGrid>
      <w:tr w:rsidR="00BF682E" w:rsidRPr="007C0E43" w14:paraId="3FC0667D" w14:textId="77777777" w:rsidTr="00EF0526">
        <w:trPr>
          <w:jc w:val="center"/>
        </w:trPr>
        <w:tc>
          <w:tcPr>
            <w:tcW w:w="2016" w:type="dxa"/>
            <w:vAlign w:val="center"/>
          </w:tcPr>
          <w:p w14:paraId="6CDE8AE6" w14:textId="77777777" w:rsidR="00BF682E" w:rsidRPr="007C0E43" w:rsidRDefault="00BF682E" w:rsidP="00EF0526">
            <w:pPr>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Animal</w:t>
            </w:r>
          </w:p>
        </w:tc>
        <w:tc>
          <w:tcPr>
            <w:tcW w:w="1584" w:type="dxa"/>
            <w:vAlign w:val="center"/>
          </w:tcPr>
          <w:p w14:paraId="30837F89" w14:textId="77777777" w:rsidR="00BF682E" w:rsidRPr="007C0E43" w:rsidRDefault="00BF682E" w:rsidP="00EF0526">
            <w:pPr>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Use per animal (gpd)</w:t>
            </w:r>
          </w:p>
        </w:tc>
      </w:tr>
      <w:tr w:rsidR="00BF682E" w:rsidRPr="007C0E43" w14:paraId="6B47C122" w14:textId="77777777" w:rsidTr="00EF0526">
        <w:trPr>
          <w:jc w:val="center"/>
        </w:trPr>
        <w:tc>
          <w:tcPr>
            <w:tcW w:w="2016" w:type="dxa"/>
            <w:vAlign w:val="center"/>
          </w:tcPr>
          <w:p w14:paraId="53289A55" w14:textId="77777777" w:rsidR="00BF682E" w:rsidRPr="007C0E43" w:rsidRDefault="00BF682E" w:rsidP="00EF0526">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Beef Cattle</w:t>
            </w:r>
          </w:p>
        </w:tc>
        <w:tc>
          <w:tcPr>
            <w:tcW w:w="1584" w:type="dxa"/>
            <w:vAlign w:val="center"/>
          </w:tcPr>
          <w:p w14:paraId="57B58F4F" w14:textId="77777777" w:rsidR="00BF682E" w:rsidRPr="007C0E43" w:rsidRDefault="00BF682E" w:rsidP="00EF0526">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12</w:t>
            </w:r>
          </w:p>
        </w:tc>
      </w:tr>
      <w:tr w:rsidR="00BF682E" w:rsidRPr="007C0E43" w14:paraId="3FD7DD42" w14:textId="77777777" w:rsidTr="00EF0526">
        <w:trPr>
          <w:jc w:val="center"/>
        </w:trPr>
        <w:tc>
          <w:tcPr>
            <w:tcW w:w="2016" w:type="dxa"/>
            <w:vAlign w:val="center"/>
          </w:tcPr>
          <w:p w14:paraId="3AC923B9" w14:textId="77777777" w:rsidR="00BF682E" w:rsidRPr="007C0E43" w:rsidRDefault="00BF682E" w:rsidP="00EF0526">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Chickens</w:t>
            </w:r>
          </w:p>
        </w:tc>
        <w:tc>
          <w:tcPr>
            <w:tcW w:w="1584" w:type="dxa"/>
            <w:vAlign w:val="center"/>
          </w:tcPr>
          <w:p w14:paraId="516C391D" w14:textId="77777777" w:rsidR="00BF682E" w:rsidRPr="007C0E43" w:rsidRDefault="00BF682E" w:rsidP="00EF0526">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0.10</w:t>
            </w:r>
          </w:p>
        </w:tc>
      </w:tr>
      <w:tr w:rsidR="00BF682E" w:rsidRPr="007C0E43" w14:paraId="3909751A" w14:textId="77777777" w:rsidTr="00EF0526">
        <w:trPr>
          <w:jc w:val="center"/>
        </w:trPr>
        <w:tc>
          <w:tcPr>
            <w:tcW w:w="2016" w:type="dxa"/>
            <w:vAlign w:val="center"/>
          </w:tcPr>
          <w:p w14:paraId="57501101" w14:textId="77777777" w:rsidR="00BF682E" w:rsidRPr="007C0E43" w:rsidRDefault="00BF682E" w:rsidP="00EF0526">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lastRenderedPageBreak/>
              <w:t>Dairy Cattle</w:t>
            </w:r>
          </w:p>
        </w:tc>
        <w:tc>
          <w:tcPr>
            <w:tcW w:w="1584" w:type="dxa"/>
            <w:vAlign w:val="center"/>
          </w:tcPr>
          <w:p w14:paraId="35A94003" w14:textId="77777777" w:rsidR="00BF682E" w:rsidRPr="007C0E43" w:rsidRDefault="00BF682E" w:rsidP="00EF0526">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150</w:t>
            </w:r>
          </w:p>
        </w:tc>
      </w:tr>
      <w:tr w:rsidR="00BF682E" w:rsidRPr="007C0E43" w14:paraId="20D54BC5" w14:textId="77777777" w:rsidTr="00EF0526">
        <w:trPr>
          <w:jc w:val="center"/>
        </w:trPr>
        <w:tc>
          <w:tcPr>
            <w:tcW w:w="2016" w:type="dxa"/>
            <w:vAlign w:val="center"/>
          </w:tcPr>
          <w:p w14:paraId="3ADE4142" w14:textId="77777777" w:rsidR="00BF682E" w:rsidRPr="007C0E43" w:rsidRDefault="00BF682E" w:rsidP="00EF0526">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Goats</w:t>
            </w:r>
          </w:p>
        </w:tc>
        <w:tc>
          <w:tcPr>
            <w:tcW w:w="1584" w:type="dxa"/>
            <w:vAlign w:val="center"/>
          </w:tcPr>
          <w:p w14:paraId="7B7A6082" w14:textId="77777777" w:rsidR="00BF682E" w:rsidRPr="007C0E43" w:rsidRDefault="00BF682E" w:rsidP="00EF0526">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BF682E" w:rsidRPr="007C0E43" w14:paraId="58AF4E27" w14:textId="77777777" w:rsidTr="00EF0526">
        <w:trPr>
          <w:jc w:val="center"/>
        </w:trPr>
        <w:tc>
          <w:tcPr>
            <w:tcW w:w="2016" w:type="dxa"/>
            <w:vAlign w:val="center"/>
          </w:tcPr>
          <w:p w14:paraId="31C897D0" w14:textId="77777777" w:rsidR="00BF682E" w:rsidRPr="007C0E43" w:rsidRDefault="00BF682E" w:rsidP="00EF0526">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Hogs</w:t>
            </w:r>
          </w:p>
        </w:tc>
        <w:tc>
          <w:tcPr>
            <w:tcW w:w="1584" w:type="dxa"/>
            <w:vAlign w:val="center"/>
          </w:tcPr>
          <w:p w14:paraId="7774D8D5" w14:textId="77777777" w:rsidR="00BF682E" w:rsidRPr="007C0E43" w:rsidRDefault="00BF682E" w:rsidP="00EF0526">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BF682E" w:rsidRPr="007C0E43" w14:paraId="663A6568" w14:textId="77777777" w:rsidTr="00EF0526">
        <w:trPr>
          <w:jc w:val="center"/>
        </w:trPr>
        <w:tc>
          <w:tcPr>
            <w:tcW w:w="2016" w:type="dxa"/>
            <w:vAlign w:val="center"/>
          </w:tcPr>
          <w:p w14:paraId="585601DD" w14:textId="77777777" w:rsidR="00BF682E" w:rsidRPr="007C0E43" w:rsidRDefault="00BF682E" w:rsidP="00EF0526">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Horses</w:t>
            </w:r>
          </w:p>
        </w:tc>
        <w:tc>
          <w:tcPr>
            <w:tcW w:w="1584" w:type="dxa"/>
            <w:vAlign w:val="center"/>
          </w:tcPr>
          <w:p w14:paraId="76925100" w14:textId="77777777" w:rsidR="00BF682E" w:rsidRPr="007C0E43" w:rsidRDefault="00BF682E" w:rsidP="00EF0526">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12</w:t>
            </w:r>
          </w:p>
        </w:tc>
      </w:tr>
      <w:tr w:rsidR="00BF682E" w:rsidRPr="007C0E43" w14:paraId="03C3D26C" w14:textId="77777777" w:rsidTr="00EF0526">
        <w:trPr>
          <w:jc w:val="center"/>
        </w:trPr>
        <w:tc>
          <w:tcPr>
            <w:tcW w:w="2016" w:type="dxa"/>
            <w:vAlign w:val="center"/>
          </w:tcPr>
          <w:p w14:paraId="69514316" w14:textId="77777777" w:rsidR="00BF682E" w:rsidRPr="007C0E43" w:rsidRDefault="00BF682E" w:rsidP="00EF0526">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Rabbits</w:t>
            </w:r>
          </w:p>
        </w:tc>
        <w:tc>
          <w:tcPr>
            <w:tcW w:w="1584" w:type="dxa"/>
            <w:vAlign w:val="center"/>
          </w:tcPr>
          <w:p w14:paraId="6D8789F1" w14:textId="77777777" w:rsidR="00BF682E" w:rsidRPr="007C0E43" w:rsidRDefault="00BF682E" w:rsidP="00EF0526">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.05</w:t>
            </w:r>
          </w:p>
        </w:tc>
      </w:tr>
      <w:tr w:rsidR="00BF682E" w:rsidRPr="007C0E43" w14:paraId="02848F10" w14:textId="77777777" w:rsidTr="00EF0526">
        <w:trPr>
          <w:jc w:val="center"/>
        </w:trPr>
        <w:tc>
          <w:tcPr>
            <w:tcW w:w="2016" w:type="dxa"/>
            <w:vAlign w:val="center"/>
          </w:tcPr>
          <w:p w14:paraId="0A6C340F" w14:textId="77777777" w:rsidR="00BF682E" w:rsidRPr="007C0E43" w:rsidRDefault="00BF682E" w:rsidP="00EF0526">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Sheep</w:t>
            </w:r>
          </w:p>
        </w:tc>
        <w:tc>
          <w:tcPr>
            <w:tcW w:w="1584" w:type="dxa"/>
            <w:vAlign w:val="center"/>
          </w:tcPr>
          <w:p w14:paraId="7415C71D" w14:textId="77777777" w:rsidR="00BF682E" w:rsidRPr="007C0E43" w:rsidRDefault="00BF682E" w:rsidP="00EF0526">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BF682E" w:rsidRPr="007C0E43" w14:paraId="33771F39" w14:textId="77777777" w:rsidTr="00EF0526">
        <w:trPr>
          <w:jc w:val="center"/>
        </w:trPr>
        <w:tc>
          <w:tcPr>
            <w:tcW w:w="2016" w:type="dxa"/>
            <w:vAlign w:val="center"/>
          </w:tcPr>
          <w:p w14:paraId="3270FF1A" w14:textId="77777777" w:rsidR="00BF682E" w:rsidRPr="007C0E43" w:rsidRDefault="00BF682E" w:rsidP="00EF0526">
            <w:pPr>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Turkeys</w:t>
            </w:r>
          </w:p>
        </w:tc>
        <w:tc>
          <w:tcPr>
            <w:tcW w:w="1584" w:type="dxa"/>
            <w:vAlign w:val="center"/>
          </w:tcPr>
          <w:p w14:paraId="33F75B52" w14:textId="77777777" w:rsidR="00BF682E" w:rsidRPr="007C0E43" w:rsidRDefault="00BF682E" w:rsidP="00EF0526">
            <w:pPr>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w:t>
            </w:r>
          </w:p>
        </w:tc>
      </w:tr>
    </w:tbl>
    <w:p w14:paraId="21EF4650" w14:textId="7C8309C0" w:rsidR="00BF682E" w:rsidRDefault="00BF682E" w:rsidP="00BF682E">
      <w:pPr>
        <w:spacing w:after="0" w:line="240" w:lineRule="auto"/>
        <w:jc w:val="both"/>
        <w:rPr>
          <w:rFonts w:ascii="Times New Roman" w:hAnsi="Times New Roman" w:cs="Times New Roman"/>
          <w:sz w:val="24"/>
          <w:szCs w:val="24"/>
        </w:rPr>
      </w:pPr>
    </w:p>
    <w:p w14:paraId="4E8A2D3A" w14:textId="21CB2A1E" w:rsidR="00797B81" w:rsidRDefault="00797B81" w:rsidP="00797B81">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bCs/>
          <w:sz w:val="24"/>
          <w:szCs w:val="24"/>
        </w:rPr>
        <w:t xml:space="preserve">If the </w:t>
      </w:r>
      <w:r>
        <w:rPr>
          <w:rFonts w:ascii="Times New Roman" w:hAnsi="Times New Roman" w:cs="Times New Roman"/>
          <w:bCs/>
          <w:sz w:val="24"/>
          <w:szCs w:val="24"/>
        </w:rPr>
        <w:t xml:space="preserve">above </w:t>
      </w:r>
      <w:r>
        <w:rPr>
          <w:rFonts w:ascii="Times New Roman" w:hAnsi="Times New Roman" w:cs="Times New Roman"/>
          <w:sz w:val="24"/>
          <w:szCs w:val="24"/>
        </w:rPr>
        <w:t xml:space="preserve">livestock water use </w:t>
      </w:r>
      <w:r>
        <w:rPr>
          <w:rFonts w:ascii="Times New Roman" w:hAnsi="Times New Roman" w:cs="Times New Roman"/>
          <w:bCs/>
          <w:sz w:val="24"/>
          <w:szCs w:val="24"/>
        </w:rPr>
        <w:t xml:space="preserve">values are </w:t>
      </w:r>
      <w:r w:rsidRPr="007C0E43">
        <w:rPr>
          <w:rFonts w:ascii="Times New Roman" w:hAnsi="Times New Roman" w:cs="Times New Roman"/>
          <w:bCs/>
          <w:sz w:val="24"/>
          <w:szCs w:val="24"/>
        </w:rPr>
        <w:t xml:space="preserve">not applicable due </w:t>
      </w:r>
      <w:r>
        <w:rPr>
          <w:rFonts w:ascii="Times New Roman" w:hAnsi="Times New Roman" w:cs="Times New Roman"/>
          <w:bCs/>
          <w:sz w:val="24"/>
          <w:szCs w:val="24"/>
        </w:rPr>
        <w:t xml:space="preserve">to the proposed livestock operations, or for livestock other than those listed above, the applicant must </w:t>
      </w:r>
      <w:r w:rsidRPr="004F2B47">
        <w:rPr>
          <w:rFonts w:ascii="Times New Roman" w:hAnsi="Times New Roman" w:cs="Times New Roman"/>
          <w:bCs/>
          <w:sz w:val="24"/>
          <w:szCs w:val="24"/>
        </w:rPr>
        <w:t xml:space="preserve">provide reasonable assurance </w:t>
      </w:r>
      <w:r>
        <w:rPr>
          <w:rFonts w:ascii="Times New Roman" w:hAnsi="Times New Roman" w:cs="Times New Roman"/>
          <w:bCs/>
          <w:sz w:val="24"/>
          <w:szCs w:val="24"/>
        </w:rPr>
        <w:t xml:space="preserve">supporting its values (gpd/animal) </w:t>
      </w:r>
      <w:r w:rsidRPr="00090CD8">
        <w:rPr>
          <w:rFonts w:ascii="Times New Roman" w:hAnsi="Times New Roman" w:cs="Times New Roman"/>
          <w:bCs/>
          <w:sz w:val="24"/>
          <w:szCs w:val="24"/>
        </w:rPr>
        <w:t xml:space="preserve">for its </w:t>
      </w:r>
      <w:r>
        <w:rPr>
          <w:rFonts w:ascii="Times New Roman" w:hAnsi="Times New Roman" w:cs="Times New Roman"/>
          <w:bCs/>
          <w:sz w:val="24"/>
          <w:szCs w:val="24"/>
        </w:rPr>
        <w:t>livestock</w:t>
      </w:r>
      <w:r w:rsidRPr="00090CD8">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sidR="00C16213">
        <w:rPr>
          <w:rFonts w:ascii="Times New Roman" w:hAnsi="Times New Roman" w:cs="Times New Roman"/>
          <w:bCs/>
          <w:sz w:val="24"/>
          <w:szCs w:val="24"/>
        </w:rPr>
        <w:t>Typically</w:t>
      </w:r>
      <w:proofErr w:type="gramEnd"/>
      <w:r>
        <w:rPr>
          <w:rFonts w:ascii="Times New Roman" w:hAnsi="Times New Roman" w:cs="Times New Roman"/>
          <w:bCs/>
          <w:sz w:val="24"/>
          <w:szCs w:val="24"/>
        </w:rPr>
        <w:t xml:space="preserve"> reliable sources of information include IFAS, </w:t>
      </w:r>
      <w:r w:rsidRPr="007C0E43">
        <w:rPr>
          <w:rFonts w:ascii="Times New Roman" w:hAnsi="Times New Roman" w:cs="Times New Roman"/>
          <w:bCs/>
          <w:sz w:val="24"/>
          <w:szCs w:val="24"/>
        </w:rPr>
        <w:t>N</w:t>
      </w:r>
      <w:r>
        <w:rPr>
          <w:rFonts w:ascii="Times New Roman" w:hAnsi="Times New Roman" w:cs="Times New Roman"/>
          <w:bCs/>
          <w:sz w:val="24"/>
          <w:szCs w:val="24"/>
        </w:rPr>
        <w:t>RCS or FDACS</w:t>
      </w:r>
      <w:r w:rsidR="00405516">
        <w:rPr>
          <w:rFonts w:ascii="Times New Roman" w:hAnsi="Times New Roman" w:cs="Times New Roman"/>
          <w:bCs/>
          <w:sz w:val="24"/>
          <w:szCs w:val="24"/>
        </w:rPr>
        <w:t xml:space="preserve"> publications</w:t>
      </w:r>
      <w:r>
        <w:rPr>
          <w:rFonts w:ascii="Times New Roman" w:hAnsi="Times New Roman" w:cs="Times New Roman"/>
          <w:bCs/>
          <w:sz w:val="24"/>
          <w:szCs w:val="24"/>
        </w:rPr>
        <w:t>.</w:t>
      </w:r>
    </w:p>
    <w:p w14:paraId="1E2BB35A" w14:textId="77777777" w:rsidR="00387D76" w:rsidRDefault="00387D76" w:rsidP="00387D76">
      <w:pPr>
        <w:autoSpaceDE w:val="0"/>
        <w:autoSpaceDN w:val="0"/>
        <w:adjustRightInd w:val="0"/>
        <w:spacing w:after="0" w:line="240" w:lineRule="auto"/>
        <w:ind w:left="720"/>
        <w:rPr>
          <w:rFonts w:ascii="Times New Roman" w:hAnsi="Times New Roman" w:cs="Times New Roman"/>
          <w:sz w:val="24"/>
          <w:szCs w:val="24"/>
        </w:rPr>
      </w:pPr>
    </w:p>
    <w:p w14:paraId="25D9025F" w14:textId="32129CE3" w:rsidR="00BF682E" w:rsidRPr="007C0E43" w:rsidRDefault="008C734C" w:rsidP="00211F26">
      <w:pPr>
        <w:spacing w:after="0" w:line="240" w:lineRule="auto"/>
        <w:rPr>
          <w:rFonts w:ascii="Times New Roman" w:hAnsi="Times New Roman" w:cs="Times New Roman"/>
          <w:bCs/>
          <w:sz w:val="24"/>
          <w:szCs w:val="24"/>
        </w:rPr>
      </w:pPr>
      <w:r>
        <w:rPr>
          <w:rFonts w:ascii="Times New Roman" w:hAnsi="Times New Roman" w:cs="Times New Roman"/>
          <w:sz w:val="24"/>
          <w:szCs w:val="24"/>
        </w:rPr>
        <w:t>2.5</w:t>
      </w:r>
      <w:r w:rsidR="00BF682E" w:rsidRPr="007C0E43">
        <w:rPr>
          <w:rFonts w:ascii="Times New Roman" w:hAnsi="Times New Roman" w:cs="Times New Roman"/>
          <w:sz w:val="24"/>
          <w:szCs w:val="24"/>
        </w:rPr>
        <w:t>.</w:t>
      </w:r>
      <w:r w:rsidR="00C4162E" w:rsidRPr="007C0E43">
        <w:rPr>
          <w:rFonts w:ascii="Times New Roman" w:hAnsi="Times New Roman" w:cs="Times New Roman"/>
          <w:sz w:val="24"/>
          <w:szCs w:val="24"/>
        </w:rPr>
        <w:t>2.4</w:t>
      </w:r>
      <w:r w:rsidR="00BF682E" w:rsidRPr="007C0E43">
        <w:rPr>
          <w:rFonts w:ascii="Times New Roman" w:hAnsi="Times New Roman" w:cs="Times New Roman"/>
          <w:sz w:val="24"/>
          <w:szCs w:val="24"/>
        </w:rPr>
        <w:t xml:space="preserve"> Aquaculture</w:t>
      </w:r>
    </w:p>
    <w:p w14:paraId="113CBF45" w14:textId="77777777" w:rsidR="00BF682E" w:rsidRPr="007C0E43" w:rsidRDefault="00BF682E" w:rsidP="00211F26">
      <w:pPr>
        <w:spacing w:after="0" w:line="240" w:lineRule="auto"/>
        <w:rPr>
          <w:rFonts w:ascii="Times New Roman" w:hAnsi="Times New Roman" w:cs="Times New Roman"/>
          <w:sz w:val="24"/>
          <w:szCs w:val="24"/>
        </w:rPr>
      </w:pPr>
    </w:p>
    <w:p w14:paraId="62827BDA" w14:textId="204A1CE9" w:rsidR="00BF682E" w:rsidRPr="007C0E43" w:rsidRDefault="00BF682E" w:rsidP="00211F26">
      <w:pPr>
        <w:spacing w:after="0" w:line="240" w:lineRule="auto"/>
        <w:rPr>
          <w:rFonts w:ascii="Times New Roman" w:hAnsi="Times New Roman" w:cs="Times New Roman"/>
          <w:bCs/>
          <w:sz w:val="24"/>
          <w:szCs w:val="24"/>
        </w:rPr>
      </w:pPr>
      <w:r w:rsidRPr="007C0E43">
        <w:rPr>
          <w:rFonts w:ascii="Times New Roman" w:hAnsi="Times New Roman" w:cs="Times New Roman"/>
          <w:sz w:val="24"/>
          <w:szCs w:val="24"/>
        </w:rPr>
        <w:t xml:space="preserve">The reasonable demand for aquaculture is determined by the number and volume of ponds and tanks and their filling and recirculation requirements and other factors that may contribute to maintaining necessary water levels or water quality. </w:t>
      </w:r>
      <w:r w:rsidR="003F6285">
        <w:rPr>
          <w:rFonts w:ascii="Times New Roman" w:hAnsi="Times New Roman" w:cs="Times New Roman"/>
          <w:sz w:val="24"/>
          <w:szCs w:val="24"/>
        </w:rPr>
        <w:t xml:space="preserve">In instances where there are discernable water </w:t>
      </w:r>
      <w:r w:rsidR="00B34317">
        <w:rPr>
          <w:rFonts w:ascii="Times New Roman" w:hAnsi="Times New Roman" w:cs="Times New Roman"/>
          <w:sz w:val="24"/>
          <w:szCs w:val="24"/>
        </w:rPr>
        <w:t>sources</w:t>
      </w:r>
      <w:r w:rsidR="003F6285">
        <w:rPr>
          <w:rFonts w:ascii="Times New Roman" w:hAnsi="Times New Roman" w:cs="Times New Roman"/>
          <w:sz w:val="24"/>
          <w:szCs w:val="24"/>
        </w:rPr>
        <w:t xml:space="preserve"> and losses,</w:t>
      </w:r>
      <w:r w:rsidR="00A34579" w:rsidRPr="00A34579">
        <w:rPr>
          <w:rFonts w:ascii="Times New Roman" w:hAnsi="Times New Roman" w:cs="Times New Roman"/>
          <w:sz w:val="24"/>
          <w:szCs w:val="24"/>
        </w:rPr>
        <w:t xml:space="preserve"> applicants should rely on a water balance method for demonstrating reasonable demand.</w:t>
      </w:r>
    </w:p>
    <w:p w14:paraId="42D64678" w14:textId="77777777" w:rsidR="00BF682E" w:rsidRPr="007C0E43" w:rsidRDefault="00BF682E" w:rsidP="00211F26">
      <w:pPr>
        <w:spacing w:after="0" w:line="240" w:lineRule="auto"/>
        <w:rPr>
          <w:rFonts w:ascii="Times New Roman" w:hAnsi="Times New Roman" w:cs="Times New Roman"/>
          <w:bCs/>
          <w:sz w:val="24"/>
          <w:szCs w:val="24"/>
        </w:rPr>
      </w:pPr>
    </w:p>
    <w:p w14:paraId="315A2F21" w14:textId="61A7E655" w:rsidR="00BF682E" w:rsidRPr="007C0E43" w:rsidRDefault="008C734C" w:rsidP="00211F26">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r w:rsidR="00BF682E" w:rsidRPr="007C0E43">
        <w:rPr>
          <w:rFonts w:ascii="Times New Roman" w:hAnsi="Times New Roman" w:cs="Times New Roman"/>
          <w:bCs/>
          <w:sz w:val="24"/>
          <w:szCs w:val="24"/>
        </w:rPr>
        <w:t>.</w:t>
      </w:r>
      <w:r w:rsidR="00C4162E" w:rsidRPr="007C0E43">
        <w:rPr>
          <w:rFonts w:ascii="Times New Roman" w:hAnsi="Times New Roman" w:cs="Times New Roman"/>
          <w:bCs/>
          <w:sz w:val="24"/>
          <w:szCs w:val="24"/>
        </w:rPr>
        <w:t>2.5</w:t>
      </w:r>
      <w:r w:rsidR="00BF682E" w:rsidRPr="007C0E43">
        <w:rPr>
          <w:rFonts w:ascii="Times New Roman" w:hAnsi="Times New Roman" w:cs="Times New Roman"/>
          <w:bCs/>
          <w:sz w:val="24"/>
          <w:szCs w:val="24"/>
        </w:rPr>
        <w:t xml:space="preserve"> Other Agricultural Water Demands</w:t>
      </w:r>
    </w:p>
    <w:p w14:paraId="6BCECE0B" w14:textId="77777777" w:rsidR="00BF682E" w:rsidRPr="007C0E43" w:rsidRDefault="00BF682E" w:rsidP="00211F26">
      <w:pPr>
        <w:spacing w:after="0" w:line="240" w:lineRule="auto"/>
        <w:rPr>
          <w:rFonts w:ascii="Times New Roman" w:hAnsi="Times New Roman" w:cs="Times New Roman"/>
          <w:bCs/>
          <w:sz w:val="24"/>
          <w:szCs w:val="24"/>
        </w:rPr>
      </w:pPr>
    </w:p>
    <w:p w14:paraId="77C359A7" w14:textId="13D0BF20" w:rsidR="00BF682E" w:rsidRPr="007C0E43" w:rsidRDefault="00BF682E" w:rsidP="00211F26">
      <w:pPr>
        <w:autoSpaceDE w:val="0"/>
        <w:autoSpaceDN w:val="0"/>
        <w:adjustRightInd w:val="0"/>
        <w:spacing w:after="0" w:line="240" w:lineRule="auto"/>
        <w:rPr>
          <w:rFonts w:ascii="Times New Roman" w:hAnsi="Times New Roman" w:cs="Times New Roman"/>
          <w:bCs/>
          <w:sz w:val="24"/>
          <w:szCs w:val="24"/>
        </w:rPr>
      </w:pPr>
      <w:r w:rsidRPr="007C0E43">
        <w:rPr>
          <w:rFonts w:ascii="Times New Roman" w:hAnsi="Times New Roman" w:cs="Times New Roman"/>
          <w:sz w:val="24"/>
          <w:szCs w:val="24"/>
        </w:rPr>
        <w:t xml:space="preserve">The reasonable demand for other agricultural uses, such as cooling of animals or product, spray tanks, non-potable shop needs, or disease control spray stations, is determined based on supporting information provided by the applicant. </w:t>
      </w:r>
      <w:r w:rsidR="004B74E0">
        <w:rPr>
          <w:rFonts w:ascii="Times New Roman" w:hAnsi="Times New Roman" w:cs="Times New Roman"/>
          <w:bCs/>
          <w:sz w:val="24"/>
          <w:szCs w:val="24"/>
        </w:rPr>
        <w:t xml:space="preserve">The applicant must </w:t>
      </w:r>
      <w:r w:rsidR="004B74E0" w:rsidRPr="004F2B47">
        <w:rPr>
          <w:rFonts w:ascii="Times New Roman" w:hAnsi="Times New Roman" w:cs="Times New Roman"/>
          <w:bCs/>
          <w:sz w:val="24"/>
          <w:szCs w:val="24"/>
        </w:rPr>
        <w:t xml:space="preserve">provide reasonable assurance </w:t>
      </w:r>
      <w:r w:rsidR="004B74E0">
        <w:rPr>
          <w:rFonts w:ascii="Times New Roman" w:hAnsi="Times New Roman" w:cs="Times New Roman"/>
          <w:bCs/>
          <w:sz w:val="24"/>
          <w:szCs w:val="24"/>
        </w:rPr>
        <w:t xml:space="preserve">supporting </w:t>
      </w:r>
      <w:r w:rsidRPr="007C0E43">
        <w:rPr>
          <w:rFonts w:ascii="Times New Roman" w:hAnsi="Times New Roman" w:cs="Times New Roman"/>
          <w:sz w:val="24"/>
          <w:szCs w:val="24"/>
        </w:rPr>
        <w:t xml:space="preserve">the requested allocation </w:t>
      </w:r>
      <w:proofErr w:type="gramStart"/>
      <w:r w:rsidR="004B74E0">
        <w:rPr>
          <w:rFonts w:ascii="Times New Roman" w:hAnsi="Times New Roman" w:cs="Times New Roman"/>
          <w:sz w:val="24"/>
          <w:szCs w:val="24"/>
        </w:rPr>
        <w:t>in order to</w:t>
      </w:r>
      <w:proofErr w:type="gramEnd"/>
      <w:r w:rsidR="004B74E0">
        <w:rPr>
          <w:rFonts w:ascii="Times New Roman" w:hAnsi="Times New Roman" w:cs="Times New Roman"/>
          <w:sz w:val="24"/>
          <w:szCs w:val="24"/>
        </w:rPr>
        <w:t xml:space="preserve"> demonstrate that it </w:t>
      </w:r>
      <w:r w:rsidRPr="007C0E43">
        <w:rPr>
          <w:rFonts w:ascii="Times New Roman" w:hAnsi="Times New Roman" w:cs="Times New Roman"/>
          <w:sz w:val="24"/>
          <w:szCs w:val="24"/>
        </w:rPr>
        <w:t>is a reasonable-beneficial use.</w:t>
      </w:r>
      <w:r w:rsidR="00465872">
        <w:rPr>
          <w:rFonts w:ascii="Times New Roman" w:hAnsi="Times New Roman" w:cs="Times New Roman"/>
          <w:sz w:val="24"/>
          <w:szCs w:val="24"/>
        </w:rPr>
        <w:t xml:space="preserve"> </w:t>
      </w:r>
      <w:proofErr w:type="gramStart"/>
      <w:r w:rsidR="00C16213">
        <w:rPr>
          <w:rFonts w:ascii="Times New Roman" w:hAnsi="Times New Roman" w:cs="Times New Roman"/>
          <w:bCs/>
          <w:sz w:val="24"/>
          <w:szCs w:val="24"/>
        </w:rPr>
        <w:t>Typically</w:t>
      </w:r>
      <w:proofErr w:type="gramEnd"/>
      <w:r w:rsidR="00465872">
        <w:rPr>
          <w:rFonts w:ascii="Times New Roman" w:hAnsi="Times New Roman" w:cs="Times New Roman"/>
          <w:bCs/>
          <w:sz w:val="24"/>
          <w:szCs w:val="24"/>
        </w:rPr>
        <w:t xml:space="preserve"> reliable sources of information include IFAS, </w:t>
      </w:r>
      <w:r w:rsidR="00465872" w:rsidRPr="007C0E43">
        <w:rPr>
          <w:rFonts w:ascii="Times New Roman" w:hAnsi="Times New Roman" w:cs="Times New Roman"/>
          <w:bCs/>
          <w:sz w:val="24"/>
          <w:szCs w:val="24"/>
        </w:rPr>
        <w:t>N</w:t>
      </w:r>
      <w:r w:rsidR="00465872">
        <w:rPr>
          <w:rFonts w:ascii="Times New Roman" w:hAnsi="Times New Roman" w:cs="Times New Roman"/>
          <w:bCs/>
          <w:sz w:val="24"/>
          <w:szCs w:val="24"/>
        </w:rPr>
        <w:t>RCS or FDACS</w:t>
      </w:r>
      <w:r w:rsidR="00405516">
        <w:rPr>
          <w:rFonts w:ascii="Times New Roman" w:hAnsi="Times New Roman" w:cs="Times New Roman"/>
          <w:bCs/>
          <w:sz w:val="24"/>
          <w:szCs w:val="24"/>
        </w:rPr>
        <w:t xml:space="preserve"> publications</w:t>
      </w:r>
      <w:r w:rsidR="00465872">
        <w:rPr>
          <w:rFonts w:ascii="Times New Roman" w:hAnsi="Times New Roman" w:cs="Times New Roman"/>
          <w:bCs/>
          <w:sz w:val="24"/>
          <w:szCs w:val="24"/>
        </w:rPr>
        <w:t>.</w:t>
      </w:r>
    </w:p>
    <w:p w14:paraId="3B46E87E" w14:textId="6DA74E86" w:rsidR="00131494" w:rsidRPr="007C0E43" w:rsidRDefault="00131494" w:rsidP="00211F26">
      <w:pPr>
        <w:spacing w:after="0" w:line="240" w:lineRule="auto"/>
        <w:rPr>
          <w:rFonts w:ascii="Times New Roman" w:hAnsi="Times New Roman" w:cs="Times New Roman"/>
          <w:bCs/>
          <w:color w:val="538135" w:themeColor="accent6" w:themeShade="BF"/>
          <w:sz w:val="24"/>
          <w:szCs w:val="24"/>
        </w:rPr>
      </w:pPr>
    </w:p>
    <w:p w14:paraId="467C699C" w14:textId="6D06E03A" w:rsidR="00A55B7A" w:rsidRPr="009B3799" w:rsidRDefault="00A55B7A" w:rsidP="00445C7A">
      <w:pPr>
        <w:pStyle w:val="Heading2"/>
        <w:rPr>
          <w:rFonts w:ascii="Times New Roman" w:hAnsi="Times New Roman" w:cs="Times New Roman"/>
          <w:b/>
          <w:color w:val="auto"/>
          <w:sz w:val="24"/>
        </w:rPr>
      </w:pPr>
      <w:bookmarkStart w:id="13" w:name="_Hlk482343647"/>
      <w:r w:rsidRPr="009B3799">
        <w:rPr>
          <w:rFonts w:ascii="Times New Roman" w:hAnsi="Times New Roman" w:cs="Times New Roman"/>
          <w:b/>
          <w:color w:val="auto"/>
          <w:sz w:val="24"/>
        </w:rPr>
        <w:t>2.6 Landscape/Recreation</w:t>
      </w:r>
      <w:r w:rsidR="001A3788" w:rsidRPr="009B3799">
        <w:rPr>
          <w:rFonts w:ascii="Times New Roman" w:hAnsi="Times New Roman" w:cs="Times New Roman"/>
          <w:b/>
          <w:color w:val="auto"/>
          <w:sz w:val="24"/>
        </w:rPr>
        <w:t xml:space="preserve"> Use Type</w:t>
      </w:r>
    </w:p>
    <w:bookmarkEnd w:id="13"/>
    <w:p w14:paraId="6E708244" w14:textId="131149FA" w:rsidR="00A55B7A" w:rsidRPr="007C0E43" w:rsidRDefault="00A55B7A" w:rsidP="00211F26">
      <w:pPr>
        <w:autoSpaceDE w:val="0"/>
        <w:autoSpaceDN w:val="0"/>
        <w:adjustRightInd w:val="0"/>
        <w:spacing w:after="0" w:line="240" w:lineRule="auto"/>
        <w:rPr>
          <w:rFonts w:ascii="Times New Roman" w:hAnsi="Times New Roman" w:cs="Times New Roman"/>
          <w:sz w:val="24"/>
          <w:szCs w:val="24"/>
        </w:rPr>
      </w:pPr>
    </w:p>
    <w:p w14:paraId="277DD08D" w14:textId="09C226F8" w:rsidR="007E7AFC" w:rsidRPr="007C0E43" w:rsidRDefault="007E7AFC" w:rsidP="00211F26">
      <w:pPr>
        <w:autoSpaceDE w:val="0"/>
        <w:autoSpaceDN w:val="0"/>
        <w:adjustRightInd w:val="0"/>
        <w:spacing w:after="0" w:line="240" w:lineRule="auto"/>
        <w:rPr>
          <w:rFonts w:ascii="Times New Roman" w:hAnsi="Times New Roman" w:cs="Times New Roman"/>
          <w:bCs/>
          <w:sz w:val="24"/>
          <w:szCs w:val="24"/>
        </w:rPr>
      </w:pPr>
      <w:r w:rsidRPr="007C0E43">
        <w:rPr>
          <w:rFonts w:ascii="Times New Roman" w:hAnsi="Times New Roman" w:cs="Times New Roman"/>
          <w:bCs/>
          <w:sz w:val="24"/>
          <w:szCs w:val="24"/>
        </w:rPr>
        <w:t>Within the CFWI Area, this section, CFWI-2.6, inclusive of subsections, shall supersede i</w:t>
      </w:r>
      <w:r w:rsidR="00464F14">
        <w:rPr>
          <w:rFonts w:ascii="Times New Roman" w:hAnsi="Times New Roman" w:cs="Times New Roman"/>
          <w:bCs/>
          <w:sz w:val="24"/>
          <w:szCs w:val="24"/>
        </w:rPr>
        <w:t>n its</w:t>
      </w:r>
      <w:r w:rsidRPr="007C0E43">
        <w:rPr>
          <w:rFonts w:ascii="Times New Roman" w:hAnsi="Times New Roman" w:cs="Times New Roman"/>
          <w:bCs/>
          <w:sz w:val="24"/>
          <w:szCs w:val="24"/>
        </w:rPr>
        <w:t xml:space="preserve"> entirety </w:t>
      </w:r>
      <w:r w:rsidR="00464F14" w:rsidRPr="007C0E43">
        <w:rPr>
          <w:rFonts w:ascii="Times New Roman" w:hAnsi="Times New Roman" w:cs="Times New Roman"/>
          <w:bCs/>
          <w:sz w:val="24"/>
          <w:szCs w:val="24"/>
        </w:rPr>
        <w:t>section</w:t>
      </w:r>
      <w:r w:rsidR="00464F14">
        <w:rPr>
          <w:rFonts w:ascii="Times New Roman" w:hAnsi="Times New Roman" w:cs="Times New Roman"/>
          <w:bCs/>
          <w:sz w:val="24"/>
          <w:szCs w:val="24"/>
        </w:rPr>
        <w:t xml:space="preserve"> ____ of</w:t>
      </w:r>
      <w:r w:rsidR="00464F14" w:rsidRPr="007C0E43">
        <w:rPr>
          <w:rFonts w:ascii="Times New Roman" w:hAnsi="Times New Roman" w:cs="Times New Roman"/>
          <w:bCs/>
          <w:sz w:val="24"/>
          <w:szCs w:val="24"/>
        </w:rPr>
        <w:t xml:space="preserve"> the SJRWMD Applicant’s Handbook</w:t>
      </w:r>
      <w:r w:rsidR="00464F14">
        <w:rPr>
          <w:rFonts w:ascii="Times New Roman" w:hAnsi="Times New Roman" w:cs="Times New Roman"/>
          <w:bCs/>
          <w:sz w:val="24"/>
          <w:szCs w:val="24"/>
        </w:rPr>
        <w:t xml:space="preserve">, </w:t>
      </w:r>
      <w:r w:rsidR="00515C20">
        <w:rPr>
          <w:rFonts w:ascii="Times New Roman" w:hAnsi="Times New Roman" w:cs="Times New Roman"/>
          <w:bCs/>
          <w:sz w:val="24"/>
          <w:szCs w:val="24"/>
        </w:rPr>
        <w:t>section</w:t>
      </w:r>
      <w:r w:rsidR="00515C20" w:rsidRPr="007C0E43">
        <w:rPr>
          <w:rFonts w:ascii="Times New Roman" w:hAnsi="Times New Roman" w:cs="Times New Roman"/>
          <w:bCs/>
          <w:sz w:val="24"/>
          <w:szCs w:val="24"/>
        </w:rPr>
        <w:t xml:space="preserve"> </w:t>
      </w:r>
      <w:r w:rsidR="00464F14">
        <w:rPr>
          <w:rFonts w:ascii="Times New Roman" w:hAnsi="Times New Roman" w:cs="Times New Roman"/>
          <w:bCs/>
          <w:sz w:val="24"/>
          <w:szCs w:val="24"/>
        </w:rPr>
        <w:t>____</w:t>
      </w:r>
      <w:r w:rsidR="00515C20" w:rsidRPr="007C0E43">
        <w:rPr>
          <w:rFonts w:ascii="Times New Roman" w:hAnsi="Times New Roman" w:cs="Times New Roman"/>
          <w:bCs/>
          <w:sz w:val="24"/>
          <w:szCs w:val="24"/>
        </w:rPr>
        <w:t xml:space="preserve"> of the SWFWMD Applicant’s Handbook </w:t>
      </w:r>
      <w:r w:rsidR="00515C20">
        <w:rPr>
          <w:rFonts w:ascii="Times New Roman" w:hAnsi="Times New Roman" w:cs="Times New Roman"/>
          <w:bCs/>
          <w:sz w:val="24"/>
          <w:szCs w:val="24"/>
        </w:rPr>
        <w:t>and section</w:t>
      </w:r>
      <w:r w:rsidRPr="007C0E43">
        <w:rPr>
          <w:rFonts w:ascii="Times New Roman" w:hAnsi="Times New Roman" w:cs="Times New Roman"/>
          <w:bCs/>
          <w:sz w:val="24"/>
          <w:szCs w:val="24"/>
        </w:rPr>
        <w:t xml:space="preserve"> </w:t>
      </w:r>
      <w:r w:rsidR="00464F14">
        <w:rPr>
          <w:rFonts w:ascii="Times New Roman" w:hAnsi="Times New Roman" w:cs="Times New Roman"/>
          <w:bCs/>
          <w:sz w:val="24"/>
          <w:szCs w:val="24"/>
        </w:rPr>
        <w:t>____</w:t>
      </w:r>
      <w:r w:rsidR="00464F14" w:rsidRPr="007C0E43">
        <w:rPr>
          <w:rFonts w:ascii="Times New Roman" w:hAnsi="Times New Roman" w:cs="Times New Roman"/>
          <w:bCs/>
          <w:sz w:val="24"/>
          <w:szCs w:val="24"/>
        </w:rPr>
        <w:t xml:space="preserve"> </w:t>
      </w:r>
      <w:r w:rsidRPr="007C0E43">
        <w:rPr>
          <w:rFonts w:ascii="Times New Roman" w:hAnsi="Times New Roman" w:cs="Times New Roman"/>
          <w:bCs/>
          <w:sz w:val="24"/>
          <w:szCs w:val="24"/>
        </w:rPr>
        <w:t>of the SFWMD Applicant’s Handbook.</w:t>
      </w:r>
    </w:p>
    <w:p w14:paraId="20B66F0A" w14:textId="77777777" w:rsidR="007E7AFC" w:rsidRPr="007C0E43" w:rsidRDefault="007E7AFC" w:rsidP="00211F26">
      <w:pPr>
        <w:autoSpaceDE w:val="0"/>
        <w:autoSpaceDN w:val="0"/>
        <w:adjustRightInd w:val="0"/>
        <w:spacing w:after="0" w:line="240" w:lineRule="auto"/>
        <w:rPr>
          <w:rFonts w:ascii="Times New Roman" w:hAnsi="Times New Roman" w:cs="Times New Roman"/>
          <w:bCs/>
          <w:sz w:val="24"/>
          <w:szCs w:val="24"/>
        </w:rPr>
      </w:pPr>
    </w:p>
    <w:p w14:paraId="194FC747" w14:textId="1C99B07E" w:rsidR="00A55B7A" w:rsidRPr="007C0E43" w:rsidRDefault="00A55B7A" w:rsidP="00211F26">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sz w:val="24"/>
          <w:szCs w:val="24"/>
        </w:rPr>
        <w:t>Landscape Irrigation includes the outside watering of shrubbery, trees, lawns, grass, ground covers, vines, gardens and other such flora, not intended for resale, which are planted and are situated in such diverse locations as residential and recreation areas, cemeteries, public, commercial and industrial establishments, and public medians and rights of way.</w:t>
      </w:r>
    </w:p>
    <w:p w14:paraId="585556FA" w14:textId="508AB629" w:rsidR="00A55B7A" w:rsidRPr="007C0E43" w:rsidRDefault="00A55B7A" w:rsidP="00211F26">
      <w:pPr>
        <w:autoSpaceDE w:val="0"/>
        <w:autoSpaceDN w:val="0"/>
        <w:adjustRightInd w:val="0"/>
        <w:spacing w:after="0" w:line="240" w:lineRule="auto"/>
        <w:rPr>
          <w:rFonts w:ascii="Times New Roman" w:hAnsi="Times New Roman" w:cs="Times New Roman"/>
          <w:sz w:val="24"/>
          <w:szCs w:val="24"/>
        </w:rPr>
      </w:pPr>
    </w:p>
    <w:p w14:paraId="50871FE8" w14:textId="4C65BEF5" w:rsidR="00A55B7A" w:rsidRPr="007C0E43" w:rsidRDefault="00A55B7A" w:rsidP="00211F26">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sz w:val="24"/>
          <w:szCs w:val="24"/>
        </w:rPr>
        <w:t xml:space="preserve">The supplemental irrigation requirement for landscape and </w:t>
      </w:r>
      <w:r w:rsidR="00C80D23" w:rsidRPr="007C0E43">
        <w:rPr>
          <w:rFonts w:ascii="Times New Roman" w:hAnsi="Times New Roman" w:cs="Times New Roman"/>
          <w:sz w:val="24"/>
          <w:szCs w:val="24"/>
        </w:rPr>
        <w:t>recreation irrigation projects, including golf courses,</w:t>
      </w:r>
      <w:r w:rsidRPr="007C0E43">
        <w:rPr>
          <w:rFonts w:ascii="Times New Roman" w:hAnsi="Times New Roman" w:cs="Times New Roman"/>
          <w:sz w:val="24"/>
          <w:szCs w:val="24"/>
        </w:rPr>
        <w:t xml:space="preserve"> shall be calculated pursuant to </w:t>
      </w:r>
      <w:r w:rsidR="008C734C">
        <w:rPr>
          <w:rFonts w:ascii="Times New Roman" w:hAnsi="Times New Roman" w:cs="Times New Roman"/>
          <w:sz w:val="24"/>
          <w:szCs w:val="24"/>
        </w:rPr>
        <w:t>2.</w:t>
      </w:r>
      <w:r w:rsidR="0079724B">
        <w:rPr>
          <w:rFonts w:ascii="Times New Roman" w:hAnsi="Times New Roman" w:cs="Times New Roman"/>
          <w:sz w:val="24"/>
          <w:szCs w:val="24"/>
        </w:rPr>
        <w:t>5</w:t>
      </w:r>
      <w:r w:rsidRPr="007C0E43">
        <w:rPr>
          <w:rFonts w:ascii="Times New Roman" w:hAnsi="Times New Roman" w:cs="Times New Roman"/>
          <w:sz w:val="24"/>
          <w:szCs w:val="24"/>
        </w:rPr>
        <w:t>.1.A.</w:t>
      </w:r>
    </w:p>
    <w:p w14:paraId="049FC506" w14:textId="1072A13E" w:rsidR="00655CC4" w:rsidRPr="007C0E43" w:rsidRDefault="00655CC4" w:rsidP="00211F26">
      <w:pPr>
        <w:autoSpaceDE w:val="0"/>
        <w:autoSpaceDN w:val="0"/>
        <w:adjustRightInd w:val="0"/>
        <w:spacing w:after="0" w:line="240" w:lineRule="auto"/>
        <w:rPr>
          <w:rFonts w:ascii="Times New Roman" w:hAnsi="Times New Roman" w:cs="Times New Roman"/>
          <w:sz w:val="24"/>
          <w:szCs w:val="24"/>
        </w:rPr>
      </w:pPr>
    </w:p>
    <w:p w14:paraId="0516E1AC" w14:textId="2F08EE19" w:rsidR="00A55B7A" w:rsidRPr="00A55B7A" w:rsidRDefault="00655CC4" w:rsidP="00B30844">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sz w:val="24"/>
          <w:szCs w:val="24"/>
        </w:rPr>
        <w:t xml:space="preserve">Non-irrigation recreational </w:t>
      </w:r>
      <w:r w:rsidR="003F6285">
        <w:rPr>
          <w:rFonts w:ascii="Times New Roman" w:hAnsi="Times New Roman" w:cs="Times New Roman"/>
          <w:sz w:val="24"/>
          <w:szCs w:val="24"/>
        </w:rPr>
        <w:t>demands</w:t>
      </w:r>
      <w:r w:rsidRPr="007C0E43">
        <w:rPr>
          <w:rFonts w:ascii="Times New Roman" w:hAnsi="Times New Roman" w:cs="Times New Roman"/>
          <w:sz w:val="24"/>
          <w:szCs w:val="24"/>
        </w:rPr>
        <w:t xml:space="preserve"> shall be calculated pursuant to </w:t>
      </w:r>
      <w:r w:rsidR="00525E81" w:rsidRPr="007C0E43">
        <w:rPr>
          <w:rFonts w:ascii="Times New Roman" w:hAnsi="Times New Roman" w:cs="Times New Roman"/>
          <w:sz w:val="24"/>
          <w:szCs w:val="24"/>
        </w:rPr>
        <w:t>2.</w:t>
      </w:r>
      <w:r w:rsidR="0079724B">
        <w:rPr>
          <w:rFonts w:ascii="Times New Roman" w:hAnsi="Times New Roman" w:cs="Times New Roman"/>
          <w:sz w:val="24"/>
          <w:szCs w:val="24"/>
        </w:rPr>
        <w:t>3</w:t>
      </w:r>
      <w:r w:rsidR="00525E81" w:rsidRPr="007C0E43">
        <w:rPr>
          <w:rFonts w:ascii="Times New Roman" w:hAnsi="Times New Roman" w:cs="Times New Roman"/>
          <w:sz w:val="24"/>
          <w:szCs w:val="24"/>
        </w:rPr>
        <w:t>.</w:t>
      </w:r>
    </w:p>
    <w:sectPr w:rsidR="00A55B7A" w:rsidRPr="00A55B7A" w:rsidSect="007702B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DE1"/>
    <w:multiLevelType w:val="hybridMultilevel"/>
    <w:tmpl w:val="FF76E322"/>
    <w:lvl w:ilvl="0" w:tplc="C96CC8A4">
      <w:start w:val="4"/>
      <w:numFmt w:val="decimal"/>
      <w:lvlText w:val="%1."/>
      <w:lvlJc w:val="left"/>
      <w:pPr>
        <w:ind w:left="1440" w:hanging="360"/>
      </w:pPr>
    </w:lvl>
    <w:lvl w:ilvl="1" w:tplc="ECEE20F4">
      <w:start w:val="1"/>
      <w:numFmt w:val="lowerLetter"/>
      <w:lvlText w:val="%2."/>
      <w:lvlJc w:val="left"/>
      <w:pPr>
        <w:ind w:left="1440" w:hanging="360"/>
      </w:pPr>
    </w:lvl>
    <w:lvl w:ilvl="2" w:tplc="A69A11A8">
      <w:start w:val="1"/>
      <w:numFmt w:val="lowerRoman"/>
      <w:lvlText w:val="%3."/>
      <w:lvlJc w:val="right"/>
      <w:pPr>
        <w:ind w:left="2160" w:hanging="180"/>
      </w:pPr>
    </w:lvl>
    <w:lvl w:ilvl="3" w:tplc="BD807704">
      <w:start w:val="1"/>
      <w:numFmt w:val="decimal"/>
      <w:lvlText w:val="%4."/>
      <w:lvlJc w:val="left"/>
      <w:pPr>
        <w:ind w:left="2880" w:hanging="360"/>
      </w:pPr>
    </w:lvl>
    <w:lvl w:ilvl="4" w:tplc="61C092B8">
      <w:start w:val="1"/>
      <w:numFmt w:val="lowerLetter"/>
      <w:lvlText w:val="%5."/>
      <w:lvlJc w:val="left"/>
      <w:pPr>
        <w:ind w:left="3600" w:hanging="360"/>
      </w:pPr>
    </w:lvl>
    <w:lvl w:ilvl="5" w:tplc="336AC1A2">
      <w:start w:val="1"/>
      <w:numFmt w:val="lowerRoman"/>
      <w:lvlText w:val="%6."/>
      <w:lvlJc w:val="right"/>
      <w:pPr>
        <w:ind w:left="4320" w:hanging="180"/>
      </w:pPr>
    </w:lvl>
    <w:lvl w:ilvl="6" w:tplc="0D96772C">
      <w:start w:val="1"/>
      <w:numFmt w:val="decimal"/>
      <w:lvlText w:val="%7."/>
      <w:lvlJc w:val="left"/>
      <w:pPr>
        <w:ind w:left="5040" w:hanging="360"/>
      </w:pPr>
    </w:lvl>
    <w:lvl w:ilvl="7" w:tplc="4A589402">
      <w:start w:val="1"/>
      <w:numFmt w:val="lowerLetter"/>
      <w:lvlText w:val="%8."/>
      <w:lvlJc w:val="left"/>
      <w:pPr>
        <w:ind w:left="5760" w:hanging="360"/>
      </w:pPr>
    </w:lvl>
    <w:lvl w:ilvl="8" w:tplc="B36EFBD2">
      <w:start w:val="1"/>
      <w:numFmt w:val="lowerRoman"/>
      <w:lvlText w:val="%9."/>
      <w:lvlJc w:val="right"/>
      <w:pPr>
        <w:ind w:left="6480" w:hanging="180"/>
      </w:pPr>
    </w:lvl>
  </w:abstractNum>
  <w:abstractNum w:abstractNumId="1" w15:restartNumberingAfterBreak="0">
    <w:nsid w:val="046B2482"/>
    <w:multiLevelType w:val="hybridMultilevel"/>
    <w:tmpl w:val="879E3C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E60EF"/>
    <w:multiLevelType w:val="hybridMultilevel"/>
    <w:tmpl w:val="DA5EE024"/>
    <w:lvl w:ilvl="0" w:tplc="5792D87E">
      <w:start w:val="1"/>
      <w:numFmt w:val="lowerRoman"/>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15:restartNumberingAfterBreak="0">
    <w:nsid w:val="083E62EF"/>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B4347"/>
    <w:multiLevelType w:val="hybridMultilevel"/>
    <w:tmpl w:val="6C184C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93577"/>
    <w:multiLevelType w:val="hybridMultilevel"/>
    <w:tmpl w:val="BD423168"/>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6" w15:restartNumberingAfterBreak="0">
    <w:nsid w:val="19505051"/>
    <w:multiLevelType w:val="hybridMultilevel"/>
    <w:tmpl w:val="00BC7B34"/>
    <w:lvl w:ilvl="0" w:tplc="BFB2864E">
      <w:start w:val="2"/>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2EE80482">
      <w:start w:val="1"/>
      <w:numFmt w:val="decimal"/>
      <w:lvlText w:val="%4."/>
      <w:lvlJc w:val="left"/>
      <w:pPr>
        <w:ind w:left="2880" w:hanging="360"/>
      </w:pPr>
    </w:lvl>
    <w:lvl w:ilvl="4" w:tplc="2EBC5298">
      <w:start w:val="1"/>
      <w:numFmt w:val="lowerLetter"/>
      <w:lvlText w:val="%5."/>
      <w:lvlJc w:val="left"/>
      <w:pPr>
        <w:ind w:left="3600" w:hanging="360"/>
      </w:pPr>
    </w:lvl>
    <w:lvl w:ilvl="5" w:tplc="23CA4A26">
      <w:start w:val="1"/>
      <w:numFmt w:val="lowerRoman"/>
      <w:lvlText w:val="%6."/>
      <w:lvlJc w:val="right"/>
      <w:pPr>
        <w:ind w:left="4320" w:hanging="180"/>
      </w:pPr>
    </w:lvl>
    <w:lvl w:ilvl="6" w:tplc="F60233C0">
      <w:start w:val="1"/>
      <w:numFmt w:val="decimal"/>
      <w:lvlText w:val="%7."/>
      <w:lvlJc w:val="left"/>
      <w:pPr>
        <w:ind w:left="5040" w:hanging="360"/>
      </w:pPr>
    </w:lvl>
    <w:lvl w:ilvl="7" w:tplc="B318276A">
      <w:start w:val="1"/>
      <w:numFmt w:val="lowerLetter"/>
      <w:lvlText w:val="%8."/>
      <w:lvlJc w:val="left"/>
      <w:pPr>
        <w:ind w:left="5760" w:hanging="360"/>
      </w:pPr>
    </w:lvl>
    <w:lvl w:ilvl="8" w:tplc="6A720C5A">
      <w:start w:val="1"/>
      <w:numFmt w:val="lowerRoman"/>
      <w:lvlText w:val="%9."/>
      <w:lvlJc w:val="right"/>
      <w:pPr>
        <w:ind w:left="6480" w:hanging="180"/>
      </w:pPr>
    </w:lvl>
  </w:abstractNum>
  <w:abstractNum w:abstractNumId="7" w15:restartNumberingAfterBreak="0">
    <w:nsid w:val="1EEB4B7B"/>
    <w:multiLevelType w:val="hybridMultilevel"/>
    <w:tmpl w:val="CA56BAD0"/>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8" w15:restartNumberingAfterBreak="0">
    <w:nsid w:val="1F2B783C"/>
    <w:multiLevelType w:val="hybridMultilevel"/>
    <w:tmpl w:val="CF8A66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A738ED"/>
    <w:multiLevelType w:val="hybridMultilevel"/>
    <w:tmpl w:val="00CCD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F18E5"/>
    <w:multiLevelType w:val="hybridMultilevel"/>
    <w:tmpl w:val="76F4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E3660A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630F3"/>
    <w:multiLevelType w:val="hybridMultilevel"/>
    <w:tmpl w:val="DFFA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D8A80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32343"/>
    <w:multiLevelType w:val="hybridMultilevel"/>
    <w:tmpl w:val="ED8A8F88"/>
    <w:lvl w:ilvl="0" w:tplc="32462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DF686D"/>
    <w:multiLevelType w:val="hybridMultilevel"/>
    <w:tmpl w:val="EC2CF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F0653"/>
    <w:multiLevelType w:val="hybridMultilevel"/>
    <w:tmpl w:val="9C5E2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355E0"/>
    <w:multiLevelType w:val="hybridMultilevel"/>
    <w:tmpl w:val="BD2847E0"/>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16" w15:restartNumberingAfterBreak="0">
    <w:nsid w:val="3CFC5847"/>
    <w:multiLevelType w:val="hybridMultilevel"/>
    <w:tmpl w:val="B15EFD0E"/>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7" w15:restartNumberingAfterBreak="0">
    <w:nsid w:val="41CD234A"/>
    <w:multiLevelType w:val="hybridMultilevel"/>
    <w:tmpl w:val="1B222B3A"/>
    <w:lvl w:ilvl="0" w:tplc="BFB2864E">
      <w:start w:val="2"/>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2EE80482">
      <w:start w:val="1"/>
      <w:numFmt w:val="decimal"/>
      <w:lvlText w:val="%4."/>
      <w:lvlJc w:val="left"/>
      <w:pPr>
        <w:ind w:left="2880" w:hanging="360"/>
      </w:pPr>
    </w:lvl>
    <w:lvl w:ilvl="4" w:tplc="2EBC5298">
      <w:start w:val="1"/>
      <w:numFmt w:val="lowerLetter"/>
      <w:lvlText w:val="%5."/>
      <w:lvlJc w:val="left"/>
      <w:pPr>
        <w:ind w:left="3600" w:hanging="360"/>
      </w:pPr>
    </w:lvl>
    <w:lvl w:ilvl="5" w:tplc="23CA4A26">
      <w:start w:val="1"/>
      <w:numFmt w:val="lowerRoman"/>
      <w:lvlText w:val="%6."/>
      <w:lvlJc w:val="right"/>
      <w:pPr>
        <w:ind w:left="4320" w:hanging="180"/>
      </w:pPr>
    </w:lvl>
    <w:lvl w:ilvl="6" w:tplc="F60233C0">
      <w:start w:val="1"/>
      <w:numFmt w:val="decimal"/>
      <w:lvlText w:val="%7."/>
      <w:lvlJc w:val="left"/>
      <w:pPr>
        <w:ind w:left="5040" w:hanging="360"/>
      </w:pPr>
    </w:lvl>
    <w:lvl w:ilvl="7" w:tplc="B318276A">
      <w:start w:val="1"/>
      <w:numFmt w:val="lowerLetter"/>
      <w:lvlText w:val="%8."/>
      <w:lvlJc w:val="left"/>
      <w:pPr>
        <w:ind w:left="5760" w:hanging="360"/>
      </w:pPr>
    </w:lvl>
    <w:lvl w:ilvl="8" w:tplc="6A720C5A">
      <w:start w:val="1"/>
      <w:numFmt w:val="lowerRoman"/>
      <w:lvlText w:val="%9."/>
      <w:lvlJc w:val="right"/>
      <w:pPr>
        <w:ind w:left="6480" w:hanging="180"/>
      </w:pPr>
    </w:lvl>
  </w:abstractNum>
  <w:abstractNum w:abstractNumId="18" w15:restartNumberingAfterBreak="0">
    <w:nsid w:val="45F45C17"/>
    <w:multiLevelType w:val="hybridMultilevel"/>
    <w:tmpl w:val="D9CA967C"/>
    <w:lvl w:ilvl="0" w:tplc="BFB2864E">
      <w:start w:val="2"/>
      <w:numFmt w:val="decimal"/>
      <w:lvlText w:val="%1."/>
      <w:lvlJc w:val="left"/>
      <w:pPr>
        <w:ind w:left="720" w:hanging="360"/>
      </w:pPr>
    </w:lvl>
    <w:lvl w:ilvl="1" w:tplc="0409000F">
      <w:start w:val="1"/>
      <w:numFmt w:val="decimal"/>
      <w:lvlText w:val="%2."/>
      <w:lvlJc w:val="left"/>
      <w:pPr>
        <w:ind w:left="1440" w:hanging="360"/>
      </w:pPr>
    </w:lvl>
    <w:lvl w:ilvl="2" w:tplc="63FE8ABE">
      <w:start w:val="1"/>
      <w:numFmt w:val="lowerRoman"/>
      <w:lvlText w:val="%3."/>
      <w:lvlJc w:val="right"/>
      <w:pPr>
        <w:ind w:left="2160" w:hanging="180"/>
      </w:pPr>
    </w:lvl>
    <w:lvl w:ilvl="3" w:tplc="2EE80482">
      <w:start w:val="1"/>
      <w:numFmt w:val="decimal"/>
      <w:lvlText w:val="%4."/>
      <w:lvlJc w:val="left"/>
      <w:pPr>
        <w:ind w:left="2880" w:hanging="360"/>
      </w:pPr>
    </w:lvl>
    <w:lvl w:ilvl="4" w:tplc="2EBC5298">
      <w:start w:val="1"/>
      <w:numFmt w:val="lowerLetter"/>
      <w:lvlText w:val="%5."/>
      <w:lvlJc w:val="left"/>
      <w:pPr>
        <w:ind w:left="3600" w:hanging="360"/>
      </w:pPr>
    </w:lvl>
    <w:lvl w:ilvl="5" w:tplc="23CA4A26">
      <w:start w:val="1"/>
      <w:numFmt w:val="lowerRoman"/>
      <w:lvlText w:val="%6."/>
      <w:lvlJc w:val="right"/>
      <w:pPr>
        <w:ind w:left="4320" w:hanging="180"/>
      </w:pPr>
    </w:lvl>
    <w:lvl w:ilvl="6" w:tplc="F60233C0">
      <w:start w:val="1"/>
      <w:numFmt w:val="decimal"/>
      <w:lvlText w:val="%7."/>
      <w:lvlJc w:val="left"/>
      <w:pPr>
        <w:ind w:left="5040" w:hanging="360"/>
      </w:pPr>
    </w:lvl>
    <w:lvl w:ilvl="7" w:tplc="B318276A">
      <w:start w:val="1"/>
      <w:numFmt w:val="lowerLetter"/>
      <w:lvlText w:val="%8."/>
      <w:lvlJc w:val="left"/>
      <w:pPr>
        <w:ind w:left="5760" w:hanging="360"/>
      </w:pPr>
    </w:lvl>
    <w:lvl w:ilvl="8" w:tplc="6A720C5A">
      <w:start w:val="1"/>
      <w:numFmt w:val="lowerRoman"/>
      <w:lvlText w:val="%9."/>
      <w:lvlJc w:val="right"/>
      <w:pPr>
        <w:ind w:left="6480" w:hanging="180"/>
      </w:pPr>
    </w:lvl>
  </w:abstractNum>
  <w:abstractNum w:abstractNumId="19" w15:restartNumberingAfterBreak="0">
    <w:nsid w:val="4768370D"/>
    <w:multiLevelType w:val="hybridMultilevel"/>
    <w:tmpl w:val="EC2CF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8685A"/>
    <w:multiLevelType w:val="hybridMultilevel"/>
    <w:tmpl w:val="B04CE082"/>
    <w:lvl w:ilvl="0" w:tplc="869C8B1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61966"/>
    <w:multiLevelType w:val="hybridMultilevel"/>
    <w:tmpl w:val="D7EE6DF0"/>
    <w:lvl w:ilvl="0" w:tplc="7102C6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6F37B2"/>
    <w:multiLevelType w:val="hybridMultilevel"/>
    <w:tmpl w:val="B8C86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B5B0B"/>
    <w:multiLevelType w:val="hybridMultilevel"/>
    <w:tmpl w:val="10888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E6DAA"/>
    <w:multiLevelType w:val="hybridMultilevel"/>
    <w:tmpl w:val="B18265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347E85"/>
    <w:multiLevelType w:val="hybridMultilevel"/>
    <w:tmpl w:val="2786C0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FB06FA"/>
    <w:multiLevelType w:val="hybridMultilevel"/>
    <w:tmpl w:val="BCAE0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31D80"/>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D0ABF"/>
    <w:multiLevelType w:val="hybridMultilevel"/>
    <w:tmpl w:val="24DC4EA0"/>
    <w:lvl w:ilvl="0" w:tplc="04090015">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A139A"/>
    <w:multiLevelType w:val="hybridMultilevel"/>
    <w:tmpl w:val="A6F486D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540D3"/>
    <w:multiLevelType w:val="hybridMultilevel"/>
    <w:tmpl w:val="A85C821A"/>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1" w15:restartNumberingAfterBreak="0">
    <w:nsid w:val="6AE34DEF"/>
    <w:multiLevelType w:val="hybridMultilevel"/>
    <w:tmpl w:val="33EC6254"/>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32" w15:restartNumberingAfterBreak="0">
    <w:nsid w:val="6FA61327"/>
    <w:multiLevelType w:val="hybridMultilevel"/>
    <w:tmpl w:val="03C29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F2BAB"/>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035B9F"/>
    <w:multiLevelType w:val="hybridMultilevel"/>
    <w:tmpl w:val="DC42567C"/>
    <w:lvl w:ilvl="0" w:tplc="04090019">
      <w:start w:val="1"/>
      <w:numFmt w:val="lowerLetter"/>
      <w:lvlText w:val="%1."/>
      <w:lvlJc w:val="left"/>
      <w:pPr>
        <w:ind w:left="1080" w:hanging="360"/>
      </w:pPr>
    </w:lvl>
    <w:lvl w:ilvl="1" w:tplc="0FD6F190">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2B597B"/>
    <w:multiLevelType w:val="hybridMultilevel"/>
    <w:tmpl w:val="1C1A8348"/>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11A34"/>
    <w:multiLevelType w:val="hybridMultilevel"/>
    <w:tmpl w:val="20A0E0B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EB24505"/>
    <w:multiLevelType w:val="hybridMultilevel"/>
    <w:tmpl w:val="4DB207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FA6496E"/>
    <w:multiLevelType w:val="hybridMultilevel"/>
    <w:tmpl w:val="879E3C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3"/>
  </w:num>
  <w:num w:numId="7">
    <w:abstractNumId w:val="27"/>
  </w:num>
  <w:num w:numId="8">
    <w:abstractNumId w:val="33"/>
  </w:num>
  <w:num w:numId="9">
    <w:abstractNumId w:val="15"/>
  </w:num>
  <w:num w:numId="10">
    <w:abstractNumId w:val="5"/>
  </w:num>
  <w:num w:numId="11">
    <w:abstractNumId w:val="31"/>
  </w:num>
  <w:num w:numId="12">
    <w:abstractNumId w:val="7"/>
  </w:num>
  <w:num w:numId="13">
    <w:abstractNumId w:val="16"/>
  </w:num>
  <w:num w:numId="14">
    <w:abstractNumId w:val="38"/>
  </w:num>
  <w:num w:numId="15">
    <w:abstractNumId w:val="4"/>
  </w:num>
  <w:num w:numId="16">
    <w:abstractNumId w:val="2"/>
  </w:num>
  <w:num w:numId="17">
    <w:abstractNumId w:val="32"/>
  </w:num>
  <w:num w:numId="18">
    <w:abstractNumId w:val="36"/>
  </w:num>
  <w:num w:numId="19">
    <w:abstractNumId w:val="1"/>
  </w:num>
  <w:num w:numId="20">
    <w:abstractNumId w:val="14"/>
  </w:num>
  <w:num w:numId="21">
    <w:abstractNumId w:val="22"/>
  </w:num>
  <w:num w:numId="22">
    <w:abstractNumId w:val="26"/>
  </w:num>
  <w:num w:numId="23">
    <w:abstractNumId w:val="23"/>
  </w:num>
  <w:num w:numId="24">
    <w:abstractNumId w:val="34"/>
  </w:num>
  <w:num w:numId="25">
    <w:abstractNumId w:val="10"/>
  </w:num>
  <w:num w:numId="26">
    <w:abstractNumId w:val="11"/>
  </w:num>
  <w:num w:numId="27">
    <w:abstractNumId w:val="37"/>
  </w:num>
  <w:num w:numId="28">
    <w:abstractNumId w:val="17"/>
  </w:num>
  <w:num w:numId="29">
    <w:abstractNumId w:val="6"/>
  </w:num>
  <w:num w:numId="30">
    <w:abstractNumId w:val="30"/>
  </w:num>
  <w:num w:numId="31">
    <w:abstractNumId w:val="20"/>
  </w:num>
  <w:num w:numId="32">
    <w:abstractNumId w:val="29"/>
  </w:num>
  <w:num w:numId="33">
    <w:abstractNumId w:val="35"/>
  </w:num>
  <w:num w:numId="34">
    <w:abstractNumId w:val="28"/>
  </w:num>
  <w:num w:numId="35">
    <w:abstractNumId w:val="25"/>
  </w:num>
  <w:num w:numId="36">
    <w:abstractNumId w:val="24"/>
  </w:num>
  <w:num w:numId="37">
    <w:abstractNumId w:val="8"/>
  </w:num>
  <w:num w:numId="38">
    <w:abstractNumId w:val="13"/>
  </w:num>
  <w:num w:numId="39">
    <w:abstractNumId w:val="12"/>
  </w:num>
  <w:num w:numId="40">
    <w:abstractNumId w:val="9"/>
  </w:num>
  <w:num w:numId="41">
    <w:abstractNumId w:val="1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D8"/>
    <w:rsid w:val="000105BB"/>
    <w:rsid w:val="00011601"/>
    <w:rsid w:val="00014DEA"/>
    <w:rsid w:val="0002102D"/>
    <w:rsid w:val="00026DBF"/>
    <w:rsid w:val="00033725"/>
    <w:rsid w:val="00043657"/>
    <w:rsid w:val="00065B36"/>
    <w:rsid w:val="0006660A"/>
    <w:rsid w:val="00076475"/>
    <w:rsid w:val="00076DED"/>
    <w:rsid w:val="00080617"/>
    <w:rsid w:val="00080B5C"/>
    <w:rsid w:val="00082218"/>
    <w:rsid w:val="00090B72"/>
    <w:rsid w:val="00090CD8"/>
    <w:rsid w:val="000A315C"/>
    <w:rsid w:val="000A3A84"/>
    <w:rsid w:val="000D3EAF"/>
    <w:rsid w:val="000D4AA9"/>
    <w:rsid w:val="000E7748"/>
    <w:rsid w:val="000E7DB2"/>
    <w:rsid w:val="000F06D4"/>
    <w:rsid w:val="000F3F73"/>
    <w:rsid w:val="0010337E"/>
    <w:rsid w:val="001043F5"/>
    <w:rsid w:val="00104457"/>
    <w:rsid w:val="00115ADC"/>
    <w:rsid w:val="00121A2E"/>
    <w:rsid w:val="0012408B"/>
    <w:rsid w:val="0012609F"/>
    <w:rsid w:val="00131494"/>
    <w:rsid w:val="00133F3A"/>
    <w:rsid w:val="00144595"/>
    <w:rsid w:val="00146AAE"/>
    <w:rsid w:val="0015388A"/>
    <w:rsid w:val="001810DA"/>
    <w:rsid w:val="00187863"/>
    <w:rsid w:val="00190B8B"/>
    <w:rsid w:val="001A3788"/>
    <w:rsid w:val="001C4E15"/>
    <w:rsid w:val="001D1B90"/>
    <w:rsid w:val="001D5DC1"/>
    <w:rsid w:val="001E59E3"/>
    <w:rsid w:val="001F18C4"/>
    <w:rsid w:val="001F7ED8"/>
    <w:rsid w:val="00200674"/>
    <w:rsid w:val="00204AA9"/>
    <w:rsid w:val="00205135"/>
    <w:rsid w:val="00211F26"/>
    <w:rsid w:val="00213F57"/>
    <w:rsid w:val="00222444"/>
    <w:rsid w:val="00226A8C"/>
    <w:rsid w:val="0023252E"/>
    <w:rsid w:val="00240EE4"/>
    <w:rsid w:val="002442AB"/>
    <w:rsid w:val="00250D5C"/>
    <w:rsid w:val="00267D63"/>
    <w:rsid w:val="00275197"/>
    <w:rsid w:val="00294B98"/>
    <w:rsid w:val="002969EB"/>
    <w:rsid w:val="002A2FFD"/>
    <w:rsid w:val="002B0762"/>
    <w:rsid w:val="002B3452"/>
    <w:rsid w:val="002B4012"/>
    <w:rsid w:val="002B7CCC"/>
    <w:rsid w:val="002C712B"/>
    <w:rsid w:val="002E047F"/>
    <w:rsid w:val="002F304F"/>
    <w:rsid w:val="002F5C43"/>
    <w:rsid w:val="002F7BF2"/>
    <w:rsid w:val="00303148"/>
    <w:rsid w:val="00320456"/>
    <w:rsid w:val="00333E3C"/>
    <w:rsid w:val="00337DA9"/>
    <w:rsid w:val="003412B3"/>
    <w:rsid w:val="00350B9C"/>
    <w:rsid w:val="00350FC9"/>
    <w:rsid w:val="00367E15"/>
    <w:rsid w:val="0037232C"/>
    <w:rsid w:val="003729E9"/>
    <w:rsid w:val="00387D76"/>
    <w:rsid w:val="0039152A"/>
    <w:rsid w:val="0039165A"/>
    <w:rsid w:val="0039408C"/>
    <w:rsid w:val="0039487F"/>
    <w:rsid w:val="00395D7B"/>
    <w:rsid w:val="003A1A52"/>
    <w:rsid w:val="003A63BB"/>
    <w:rsid w:val="003A7459"/>
    <w:rsid w:val="003B56EB"/>
    <w:rsid w:val="003E3A1C"/>
    <w:rsid w:val="003F6285"/>
    <w:rsid w:val="00405516"/>
    <w:rsid w:val="00406445"/>
    <w:rsid w:val="00410A90"/>
    <w:rsid w:val="0043256F"/>
    <w:rsid w:val="00432FC3"/>
    <w:rsid w:val="00435BE7"/>
    <w:rsid w:val="00435EDC"/>
    <w:rsid w:val="00440069"/>
    <w:rsid w:val="00445C7A"/>
    <w:rsid w:val="00457160"/>
    <w:rsid w:val="00460AFD"/>
    <w:rsid w:val="00464F14"/>
    <w:rsid w:val="00465872"/>
    <w:rsid w:val="00466EF2"/>
    <w:rsid w:val="004804F4"/>
    <w:rsid w:val="00486E7F"/>
    <w:rsid w:val="00487D61"/>
    <w:rsid w:val="00490E2D"/>
    <w:rsid w:val="00493578"/>
    <w:rsid w:val="00493DC0"/>
    <w:rsid w:val="00493EE7"/>
    <w:rsid w:val="004A2355"/>
    <w:rsid w:val="004A5D11"/>
    <w:rsid w:val="004B74E0"/>
    <w:rsid w:val="004C4ED1"/>
    <w:rsid w:val="004C6D69"/>
    <w:rsid w:val="004D5095"/>
    <w:rsid w:val="004D627A"/>
    <w:rsid w:val="004E0801"/>
    <w:rsid w:val="004E1C81"/>
    <w:rsid w:val="004E4BDE"/>
    <w:rsid w:val="004E580D"/>
    <w:rsid w:val="004F2B47"/>
    <w:rsid w:val="005152E9"/>
    <w:rsid w:val="00515C20"/>
    <w:rsid w:val="00525E81"/>
    <w:rsid w:val="0053275B"/>
    <w:rsid w:val="00537B1A"/>
    <w:rsid w:val="00546AF3"/>
    <w:rsid w:val="00560011"/>
    <w:rsid w:val="00560771"/>
    <w:rsid w:val="00562C6B"/>
    <w:rsid w:val="00567522"/>
    <w:rsid w:val="00570FC3"/>
    <w:rsid w:val="005779BD"/>
    <w:rsid w:val="00580888"/>
    <w:rsid w:val="00582C92"/>
    <w:rsid w:val="0059042F"/>
    <w:rsid w:val="005921A6"/>
    <w:rsid w:val="005924C2"/>
    <w:rsid w:val="00594560"/>
    <w:rsid w:val="00596385"/>
    <w:rsid w:val="005A5791"/>
    <w:rsid w:val="005D4448"/>
    <w:rsid w:val="005E1192"/>
    <w:rsid w:val="005E4BDB"/>
    <w:rsid w:val="005F330B"/>
    <w:rsid w:val="00601A50"/>
    <w:rsid w:val="0061038C"/>
    <w:rsid w:val="00615341"/>
    <w:rsid w:val="00624E11"/>
    <w:rsid w:val="006260B0"/>
    <w:rsid w:val="00641AC9"/>
    <w:rsid w:val="0064427A"/>
    <w:rsid w:val="006444F7"/>
    <w:rsid w:val="00653E5D"/>
    <w:rsid w:val="00655CC4"/>
    <w:rsid w:val="00656C2A"/>
    <w:rsid w:val="00665AFE"/>
    <w:rsid w:val="0066726F"/>
    <w:rsid w:val="006721A5"/>
    <w:rsid w:val="00675B46"/>
    <w:rsid w:val="00684BF7"/>
    <w:rsid w:val="006A2946"/>
    <w:rsid w:val="006A6BAD"/>
    <w:rsid w:val="006C0248"/>
    <w:rsid w:val="006C0579"/>
    <w:rsid w:val="006C179B"/>
    <w:rsid w:val="006C3A74"/>
    <w:rsid w:val="006C5195"/>
    <w:rsid w:val="006C7994"/>
    <w:rsid w:val="006D26D2"/>
    <w:rsid w:val="006E6470"/>
    <w:rsid w:val="006F611F"/>
    <w:rsid w:val="00711C49"/>
    <w:rsid w:val="00712117"/>
    <w:rsid w:val="00714B7B"/>
    <w:rsid w:val="0072459C"/>
    <w:rsid w:val="007457E8"/>
    <w:rsid w:val="00755041"/>
    <w:rsid w:val="007702B0"/>
    <w:rsid w:val="00790CE9"/>
    <w:rsid w:val="0079724B"/>
    <w:rsid w:val="00797B81"/>
    <w:rsid w:val="007A53F1"/>
    <w:rsid w:val="007C0E43"/>
    <w:rsid w:val="007C5713"/>
    <w:rsid w:val="007C7381"/>
    <w:rsid w:val="007E2123"/>
    <w:rsid w:val="007E21D0"/>
    <w:rsid w:val="007E7AFC"/>
    <w:rsid w:val="008067B7"/>
    <w:rsid w:val="008200E0"/>
    <w:rsid w:val="00823478"/>
    <w:rsid w:val="00832F55"/>
    <w:rsid w:val="00837A3D"/>
    <w:rsid w:val="008400FB"/>
    <w:rsid w:val="00844548"/>
    <w:rsid w:val="008665FD"/>
    <w:rsid w:val="0087120A"/>
    <w:rsid w:val="00877EB6"/>
    <w:rsid w:val="008802BA"/>
    <w:rsid w:val="008809DE"/>
    <w:rsid w:val="008A1CFC"/>
    <w:rsid w:val="008A2F75"/>
    <w:rsid w:val="008A3C36"/>
    <w:rsid w:val="008C6B13"/>
    <w:rsid w:val="008C734C"/>
    <w:rsid w:val="008E0504"/>
    <w:rsid w:val="008E1BC0"/>
    <w:rsid w:val="008E265C"/>
    <w:rsid w:val="008E2DA0"/>
    <w:rsid w:val="008F39FC"/>
    <w:rsid w:val="008F621B"/>
    <w:rsid w:val="00904406"/>
    <w:rsid w:val="00904419"/>
    <w:rsid w:val="00910396"/>
    <w:rsid w:val="009140BA"/>
    <w:rsid w:val="00916AF2"/>
    <w:rsid w:val="00927015"/>
    <w:rsid w:val="0093155C"/>
    <w:rsid w:val="00931876"/>
    <w:rsid w:val="0093609C"/>
    <w:rsid w:val="00974612"/>
    <w:rsid w:val="00976D94"/>
    <w:rsid w:val="00983556"/>
    <w:rsid w:val="00983B1B"/>
    <w:rsid w:val="00991DBB"/>
    <w:rsid w:val="009A795E"/>
    <w:rsid w:val="009B3799"/>
    <w:rsid w:val="009B5831"/>
    <w:rsid w:val="009C3C2E"/>
    <w:rsid w:val="009C5061"/>
    <w:rsid w:val="009D335C"/>
    <w:rsid w:val="009D443A"/>
    <w:rsid w:val="009E405A"/>
    <w:rsid w:val="009E6084"/>
    <w:rsid w:val="009E727E"/>
    <w:rsid w:val="009F1F53"/>
    <w:rsid w:val="00A00A68"/>
    <w:rsid w:val="00A0631F"/>
    <w:rsid w:val="00A0798A"/>
    <w:rsid w:val="00A124ED"/>
    <w:rsid w:val="00A22E53"/>
    <w:rsid w:val="00A34579"/>
    <w:rsid w:val="00A35DD1"/>
    <w:rsid w:val="00A368F7"/>
    <w:rsid w:val="00A42F7F"/>
    <w:rsid w:val="00A444D1"/>
    <w:rsid w:val="00A45924"/>
    <w:rsid w:val="00A55B7A"/>
    <w:rsid w:val="00A61D09"/>
    <w:rsid w:val="00A700C5"/>
    <w:rsid w:val="00A7029B"/>
    <w:rsid w:val="00A76071"/>
    <w:rsid w:val="00A7703B"/>
    <w:rsid w:val="00A94B4E"/>
    <w:rsid w:val="00AA712F"/>
    <w:rsid w:val="00AC2259"/>
    <w:rsid w:val="00AC545A"/>
    <w:rsid w:val="00AD300D"/>
    <w:rsid w:val="00AD6C34"/>
    <w:rsid w:val="00AE046D"/>
    <w:rsid w:val="00AE1CEE"/>
    <w:rsid w:val="00AE4F6E"/>
    <w:rsid w:val="00B209F5"/>
    <w:rsid w:val="00B225DA"/>
    <w:rsid w:val="00B30844"/>
    <w:rsid w:val="00B3121C"/>
    <w:rsid w:val="00B34317"/>
    <w:rsid w:val="00B366F9"/>
    <w:rsid w:val="00B41952"/>
    <w:rsid w:val="00B501B8"/>
    <w:rsid w:val="00B5621C"/>
    <w:rsid w:val="00B6771D"/>
    <w:rsid w:val="00B72026"/>
    <w:rsid w:val="00B75694"/>
    <w:rsid w:val="00B93A28"/>
    <w:rsid w:val="00BA069A"/>
    <w:rsid w:val="00BA3EA9"/>
    <w:rsid w:val="00BD11FC"/>
    <w:rsid w:val="00BD1F5E"/>
    <w:rsid w:val="00BE1B15"/>
    <w:rsid w:val="00BE5959"/>
    <w:rsid w:val="00BF33A1"/>
    <w:rsid w:val="00BF682E"/>
    <w:rsid w:val="00C02F45"/>
    <w:rsid w:val="00C105D7"/>
    <w:rsid w:val="00C10F54"/>
    <w:rsid w:val="00C16213"/>
    <w:rsid w:val="00C1753A"/>
    <w:rsid w:val="00C279BE"/>
    <w:rsid w:val="00C37F47"/>
    <w:rsid w:val="00C4162E"/>
    <w:rsid w:val="00C43962"/>
    <w:rsid w:val="00C43C9F"/>
    <w:rsid w:val="00C443AE"/>
    <w:rsid w:val="00C466DF"/>
    <w:rsid w:val="00C61C90"/>
    <w:rsid w:val="00C6693E"/>
    <w:rsid w:val="00C71239"/>
    <w:rsid w:val="00C75CDC"/>
    <w:rsid w:val="00C80D23"/>
    <w:rsid w:val="00C812C9"/>
    <w:rsid w:val="00C86448"/>
    <w:rsid w:val="00C9018D"/>
    <w:rsid w:val="00CA0447"/>
    <w:rsid w:val="00CA73B1"/>
    <w:rsid w:val="00CA7AC8"/>
    <w:rsid w:val="00CC0F21"/>
    <w:rsid w:val="00CE600F"/>
    <w:rsid w:val="00CF77D0"/>
    <w:rsid w:val="00CF7831"/>
    <w:rsid w:val="00D03B20"/>
    <w:rsid w:val="00D20A43"/>
    <w:rsid w:val="00D24EAA"/>
    <w:rsid w:val="00D46A29"/>
    <w:rsid w:val="00D558A6"/>
    <w:rsid w:val="00D61308"/>
    <w:rsid w:val="00D77AB5"/>
    <w:rsid w:val="00D77CEC"/>
    <w:rsid w:val="00D91748"/>
    <w:rsid w:val="00D96CBC"/>
    <w:rsid w:val="00DA63CA"/>
    <w:rsid w:val="00DD4BA2"/>
    <w:rsid w:val="00DE5351"/>
    <w:rsid w:val="00DF0177"/>
    <w:rsid w:val="00DF2E7E"/>
    <w:rsid w:val="00DF3284"/>
    <w:rsid w:val="00E169D8"/>
    <w:rsid w:val="00E25EA6"/>
    <w:rsid w:val="00E27BB7"/>
    <w:rsid w:val="00E32554"/>
    <w:rsid w:val="00E36242"/>
    <w:rsid w:val="00E36504"/>
    <w:rsid w:val="00E452C9"/>
    <w:rsid w:val="00E51CF6"/>
    <w:rsid w:val="00E52876"/>
    <w:rsid w:val="00E5491F"/>
    <w:rsid w:val="00E7073B"/>
    <w:rsid w:val="00E74046"/>
    <w:rsid w:val="00E76EB3"/>
    <w:rsid w:val="00E91029"/>
    <w:rsid w:val="00E967D5"/>
    <w:rsid w:val="00EA44C0"/>
    <w:rsid w:val="00EC4064"/>
    <w:rsid w:val="00EF0C6F"/>
    <w:rsid w:val="00EF4254"/>
    <w:rsid w:val="00F0148F"/>
    <w:rsid w:val="00F028D2"/>
    <w:rsid w:val="00F05A7E"/>
    <w:rsid w:val="00F10C0A"/>
    <w:rsid w:val="00F24FC3"/>
    <w:rsid w:val="00F253AC"/>
    <w:rsid w:val="00F2578D"/>
    <w:rsid w:val="00F33C92"/>
    <w:rsid w:val="00F40CCC"/>
    <w:rsid w:val="00F54B65"/>
    <w:rsid w:val="00F67DC1"/>
    <w:rsid w:val="00F838B9"/>
    <w:rsid w:val="00FA54D5"/>
    <w:rsid w:val="00FB6599"/>
    <w:rsid w:val="00FC0FDE"/>
    <w:rsid w:val="00FC2471"/>
    <w:rsid w:val="00FC4C1B"/>
    <w:rsid w:val="00FD057C"/>
    <w:rsid w:val="00FD157F"/>
    <w:rsid w:val="00FD2FE7"/>
    <w:rsid w:val="00FE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71F6"/>
  <w15:chartTrackingRefBased/>
  <w15:docId w15:val="{D452C9F3-EDF8-420E-8DB7-C687AE58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5C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169D8"/>
    <w:pPr>
      <w:spacing w:after="0" w:line="240" w:lineRule="auto"/>
    </w:pPr>
    <w:rPr>
      <w:sz w:val="20"/>
      <w:szCs w:val="20"/>
    </w:rPr>
  </w:style>
  <w:style w:type="character" w:customStyle="1" w:styleId="CommentTextChar">
    <w:name w:val="Comment Text Char"/>
    <w:basedOn w:val="DefaultParagraphFont"/>
    <w:link w:val="CommentText"/>
    <w:uiPriority w:val="99"/>
    <w:rsid w:val="00E169D8"/>
    <w:rPr>
      <w:sz w:val="20"/>
      <w:szCs w:val="20"/>
    </w:rPr>
  </w:style>
  <w:style w:type="character" w:styleId="FootnoteReference">
    <w:name w:val="footnote reference"/>
    <w:basedOn w:val="DefaultParagraphFont"/>
    <w:uiPriority w:val="99"/>
    <w:semiHidden/>
    <w:unhideWhenUsed/>
    <w:rsid w:val="00E169D8"/>
    <w:rPr>
      <w:vertAlign w:val="superscript"/>
    </w:rPr>
  </w:style>
  <w:style w:type="character" w:styleId="CommentReference">
    <w:name w:val="annotation reference"/>
    <w:basedOn w:val="DefaultParagraphFont"/>
    <w:uiPriority w:val="99"/>
    <w:semiHidden/>
    <w:unhideWhenUsed/>
    <w:rsid w:val="00E169D8"/>
    <w:rPr>
      <w:sz w:val="16"/>
      <w:szCs w:val="16"/>
    </w:rPr>
  </w:style>
  <w:style w:type="paragraph" w:styleId="BalloonText">
    <w:name w:val="Balloon Text"/>
    <w:basedOn w:val="Normal"/>
    <w:link w:val="BalloonTextChar"/>
    <w:uiPriority w:val="99"/>
    <w:semiHidden/>
    <w:unhideWhenUsed/>
    <w:rsid w:val="00E16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D8"/>
    <w:rPr>
      <w:rFonts w:ascii="Segoe UI" w:hAnsi="Segoe UI" w:cs="Segoe UI"/>
      <w:sz w:val="18"/>
      <w:szCs w:val="18"/>
    </w:rPr>
  </w:style>
  <w:style w:type="paragraph" w:styleId="ListParagraph">
    <w:name w:val="List Paragraph"/>
    <w:basedOn w:val="Normal"/>
    <w:uiPriority w:val="1"/>
    <w:qFormat/>
    <w:rsid w:val="00E169D8"/>
    <w:pPr>
      <w:spacing w:after="0" w:line="240" w:lineRule="auto"/>
      <w:ind w:left="720"/>
      <w:contextualSpacing/>
    </w:pPr>
  </w:style>
  <w:style w:type="paragraph" w:customStyle="1" w:styleId="Default">
    <w:name w:val="Default"/>
    <w:rsid w:val="00E169D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F621B"/>
    <w:pPr>
      <w:spacing w:after="160"/>
    </w:pPr>
    <w:rPr>
      <w:b/>
      <w:bCs/>
    </w:rPr>
  </w:style>
  <w:style w:type="character" w:customStyle="1" w:styleId="CommentSubjectChar">
    <w:name w:val="Comment Subject Char"/>
    <w:basedOn w:val="CommentTextChar"/>
    <w:link w:val="CommentSubject"/>
    <w:uiPriority w:val="99"/>
    <w:semiHidden/>
    <w:rsid w:val="008F621B"/>
    <w:rPr>
      <w:b/>
      <w:bCs/>
      <w:sz w:val="20"/>
      <w:szCs w:val="20"/>
    </w:rPr>
  </w:style>
  <w:style w:type="paragraph" w:styleId="BodyText">
    <w:name w:val="Body Text"/>
    <w:basedOn w:val="Normal"/>
    <w:link w:val="BodyTextChar"/>
    <w:uiPriority w:val="1"/>
    <w:qFormat/>
    <w:rsid w:val="00570FC3"/>
    <w:pPr>
      <w:autoSpaceDE w:val="0"/>
      <w:autoSpaceDN w:val="0"/>
      <w:adjustRightInd w:val="0"/>
      <w:spacing w:after="0" w:line="240" w:lineRule="auto"/>
      <w:ind w:left="159"/>
    </w:pPr>
    <w:rPr>
      <w:rFonts w:ascii="Times New Roman" w:hAnsi="Times New Roman" w:cs="Times New Roman"/>
    </w:rPr>
  </w:style>
  <w:style w:type="character" w:customStyle="1" w:styleId="BodyTextChar">
    <w:name w:val="Body Text Char"/>
    <w:basedOn w:val="DefaultParagraphFont"/>
    <w:link w:val="BodyText"/>
    <w:uiPriority w:val="1"/>
    <w:rsid w:val="00570FC3"/>
    <w:rPr>
      <w:rFonts w:ascii="Times New Roman" w:hAnsi="Times New Roman" w:cs="Times New Roman"/>
    </w:rPr>
  </w:style>
  <w:style w:type="paragraph" w:customStyle="1" w:styleId="TableParagraph">
    <w:name w:val="Table Paragraph"/>
    <w:basedOn w:val="Normal"/>
    <w:uiPriority w:val="1"/>
    <w:qFormat/>
    <w:rsid w:val="00570FC3"/>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570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4B4E"/>
    <w:pPr>
      <w:spacing w:after="0" w:line="240" w:lineRule="auto"/>
    </w:pPr>
  </w:style>
  <w:style w:type="character" w:styleId="PlaceholderText">
    <w:name w:val="Placeholder Text"/>
    <w:basedOn w:val="DefaultParagraphFont"/>
    <w:uiPriority w:val="99"/>
    <w:semiHidden/>
    <w:rsid w:val="00D91748"/>
    <w:rPr>
      <w:color w:val="808080"/>
    </w:rPr>
  </w:style>
  <w:style w:type="character" w:styleId="LineNumber">
    <w:name w:val="line number"/>
    <w:basedOn w:val="DefaultParagraphFont"/>
    <w:uiPriority w:val="99"/>
    <w:semiHidden/>
    <w:unhideWhenUsed/>
    <w:rsid w:val="007702B0"/>
  </w:style>
  <w:style w:type="character" w:customStyle="1" w:styleId="Heading2Char">
    <w:name w:val="Heading 2 Char"/>
    <w:basedOn w:val="DefaultParagraphFont"/>
    <w:link w:val="Heading2"/>
    <w:uiPriority w:val="9"/>
    <w:rsid w:val="00445C7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8046">
      <w:bodyDiv w:val="1"/>
      <w:marLeft w:val="0"/>
      <w:marRight w:val="0"/>
      <w:marTop w:val="0"/>
      <w:marBottom w:val="0"/>
      <w:divBdr>
        <w:top w:val="none" w:sz="0" w:space="0" w:color="auto"/>
        <w:left w:val="none" w:sz="0" w:space="0" w:color="auto"/>
        <w:bottom w:val="none" w:sz="0" w:space="0" w:color="auto"/>
        <w:right w:val="none" w:sz="0" w:space="0" w:color="auto"/>
      </w:divBdr>
    </w:div>
    <w:div w:id="199129485">
      <w:bodyDiv w:val="1"/>
      <w:marLeft w:val="0"/>
      <w:marRight w:val="0"/>
      <w:marTop w:val="0"/>
      <w:marBottom w:val="0"/>
      <w:divBdr>
        <w:top w:val="none" w:sz="0" w:space="0" w:color="auto"/>
        <w:left w:val="none" w:sz="0" w:space="0" w:color="auto"/>
        <w:bottom w:val="none" w:sz="0" w:space="0" w:color="auto"/>
        <w:right w:val="none" w:sz="0" w:space="0" w:color="auto"/>
      </w:divBdr>
    </w:div>
    <w:div w:id="209998889">
      <w:bodyDiv w:val="1"/>
      <w:marLeft w:val="0"/>
      <w:marRight w:val="0"/>
      <w:marTop w:val="0"/>
      <w:marBottom w:val="0"/>
      <w:divBdr>
        <w:top w:val="none" w:sz="0" w:space="0" w:color="auto"/>
        <w:left w:val="none" w:sz="0" w:space="0" w:color="auto"/>
        <w:bottom w:val="none" w:sz="0" w:space="0" w:color="auto"/>
        <w:right w:val="none" w:sz="0" w:space="0" w:color="auto"/>
      </w:divBdr>
    </w:div>
    <w:div w:id="508183687">
      <w:bodyDiv w:val="1"/>
      <w:marLeft w:val="0"/>
      <w:marRight w:val="0"/>
      <w:marTop w:val="0"/>
      <w:marBottom w:val="0"/>
      <w:divBdr>
        <w:top w:val="none" w:sz="0" w:space="0" w:color="auto"/>
        <w:left w:val="none" w:sz="0" w:space="0" w:color="auto"/>
        <w:bottom w:val="none" w:sz="0" w:space="0" w:color="auto"/>
        <w:right w:val="none" w:sz="0" w:space="0" w:color="auto"/>
      </w:divBdr>
    </w:div>
    <w:div w:id="961960117">
      <w:bodyDiv w:val="1"/>
      <w:marLeft w:val="0"/>
      <w:marRight w:val="0"/>
      <w:marTop w:val="0"/>
      <w:marBottom w:val="0"/>
      <w:divBdr>
        <w:top w:val="none" w:sz="0" w:space="0" w:color="auto"/>
        <w:left w:val="none" w:sz="0" w:space="0" w:color="auto"/>
        <w:bottom w:val="none" w:sz="0" w:space="0" w:color="auto"/>
        <w:right w:val="none" w:sz="0" w:space="0" w:color="auto"/>
      </w:divBdr>
    </w:div>
    <w:div w:id="1540119355">
      <w:bodyDiv w:val="1"/>
      <w:marLeft w:val="0"/>
      <w:marRight w:val="0"/>
      <w:marTop w:val="0"/>
      <w:marBottom w:val="0"/>
      <w:divBdr>
        <w:top w:val="none" w:sz="0" w:space="0" w:color="auto"/>
        <w:left w:val="none" w:sz="0" w:space="0" w:color="auto"/>
        <w:bottom w:val="none" w:sz="0" w:space="0" w:color="auto"/>
        <w:right w:val="none" w:sz="0" w:space="0" w:color="auto"/>
      </w:divBdr>
    </w:div>
    <w:div w:id="1764260401">
      <w:bodyDiv w:val="1"/>
      <w:marLeft w:val="0"/>
      <w:marRight w:val="0"/>
      <w:marTop w:val="0"/>
      <w:marBottom w:val="0"/>
      <w:divBdr>
        <w:top w:val="none" w:sz="0" w:space="0" w:color="auto"/>
        <w:left w:val="none" w:sz="0" w:space="0" w:color="auto"/>
        <w:bottom w:val="none" w:sz="0" w:space="0" w:color="auto"/>
        <w:right w:val="none" w:sz="0" w:space="0" w:color="auto"/>
      </w:divBdr>
    </w:div>
    <w:div w:id="1901331771">
      <w:bodyDiv w:val="1"/>
      <w:marLeft w:val="0"/>
      <w:marRight w:val="0"/>
      <w:marTop w:val="0"/>
      <w:marBottom w:val="0"/>
      <w:divBdr>
        <w:top w:val="none" w:sz="0" w:space="0" w:color="auto"/>
        <w:left w:val="none" w:sz="0" w:space="0" w:color="auto"/>
        <w:bottom w:val="none" w:sz="0" w:space="0" w:color="auto"/>
        <w:right w:val="none" w:sz="0" w:space="0" w:color="auto"/>
      </w:divBdr>
    </w:div>
    <w:div w:id="21090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2057</TotalTime>
  <Pages>7</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Westberry, Morgan</cp:lastModifiedBy>
  <cp:revision>107</cp:revision>
  <dcterms:created xsi:type="dcterms:W3CDTF">2017-05-08T13:11:00Z</dcterms:created>
  <dcterms:modified xsi:type="dcterms:W3CDTF">2018-04-30T15:31:00Z</dcterms:modified>
</cp:coreProperties>
</file>