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8120" w14:textId="56110E10" w:rsidR="00392420" w:rsidRDefault="00392420" w:rsidP="002F7144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Public </w:t>
      </w:r>
      <w:r w:rsidR="00C95015">
        <w:rPr>
          <w:rFonts w:ascii="Arial" w:eastAsia="Arial" w:hAnsi="Arial" w:cs="Arial"/>
          <w:b/>
          <w:sz w:val="28"/>
        </w:rPr>
        <w:t>Hearing</w:t>
      </w:r>
      <w:r>
        <w:rPr>
          <w:rFonts w:ascii="Arial" w:eastAsia="Arial" w:hAnsi="Arial" w:cs="Arial"/>
          <w:b/>
          <w:sz w:val="28"/>
        </w:rPr>
        <w:t xml:space="preserve"> on </w:t>
      </w:r>
      <w:r w:rsidR="00C95015">
        <w:rPr>
          <w:rFonts w:ascii="Arial" w:eastAsia="Arial" w:hAnsi="Arial" w:cs="Arial"/>
          <w:b/>
          <w:sz w:val="28"/>
        </w:rPr>
        <w:t xml:space="preserve">Nutrient </w:t>
      </w:r>
      <w:r>
        <w:rPr>
          <w:rFonts w:ascii="Arial" w:eastAsia="Arial" w:hAnsi="Arial" w:cs="Arial"/>
          <w:b/>
          <w:sz w:val="28"/>
        </w:rPr>
        <w:t>Total Maximum Daily Loads (TMDLs)</w:t>
      </w:r>
      <w:r w:rsidR="007F48C9">
        <w:rPr>
          <w:rFonts w:ascii="Arial" w:eastAsia="Arial" w:hAnsi="Arial" w:cs="Arial"/>
          <w:b/>
          <w:sz w:val="28"/>
        </w:rPr>
        <w:t xml:space="preserve"> </w:t>
      </w:r>
      <w:r w:rsidR="002F7144">
        <w:rPr>
          <w:rFonts w:ascii="Arial" w:eastAsia="Arial" w:hAnsi="Arial" w:cs="Arial"/>
          <w:b/>
          <w:sz w:val="28"/>
        </w:rPr>
        <w:br/>
      </w:r>
      <w:r w:rsidR="00C95015">
        <w:rPr>
          <w:rFonts w:ascii="Arial" w:eastAsia="Arial" w:hAnsi="Arial" w:cs="Arial"/>
          <w:b/>
          <w:sz w:val="28"/>
        </w:rPr>
        <w:t xml:space="preserve">for Lake Giles </w:t>
      </w:r>
      <w:r>
        <w:rPr>
          <w:rFonts w:ascii="Arial" w:eastAsia="Arial" w:hAnsi="Arial" w:cs="Arial"/>
          <w:b/>
          <w:sz w:val="28"/>
        </w:rPr>
        <w:t xml:space="preserve">in the </w:t>
      </w:r>
      <w:r w:rsidR="007807E5">
        <w:rPr>
          <w:rFonts w:ascii="Arial" w:eastAsia="Arial" w:hAnsi="Arial" w:cs="Arial"/>
          <w:b/>
          <w:sz w:val="28"/>
        </w:rPr>
        <w:t>Middle St. Johns</w:t>
      </w:r>
      <w:r>
        <w:rPr>
          <w:rFonts w:ascii="Arial" w:eastAsia="Arial" w:hAnsi="Arial" w:cs="Arial"/>
          <w:b/>
          <w:sz w:val="28"/>
        </w:rPr>
        <w:t xml:space="preserve"> River Basin </w:t>
      </w:r>
      <w:r w:rsidR="002F7144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>(62-304.</w:t>
      </w:r>
      <w:r w:rsidR="007807E5">
        <w:rPr>
          <w:rFonts w:ascii="Arial" w:eastAsia="Arial" w:hAnsi="Arial" w:cs="Arial"/>
          <w:b/>
          <w:sz w:val="28"/>
        </w:rPr>
        <w:t>505</w:t>
      </w:r>
      <w:r>
        <w:rPr>
          <w:rFonts w:ascii="Arial" w:eastAsia="Arial" w:hAnsi="Arial" w:cs="Arial"/>
          <w:b/>
          <w:sz w:val="28"/>
        </w:rPr>
        <w:t>, F.A.C.)</w:t>
      </w:r>
    </w:p>
    <w:p w14:paraId="2E9192F3" w14:textId="5B4ED1EE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DATE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565CCD">
        <w:rPr>
          <w:rFonts w:ascii="Arial" w:eastAsia="Arial" w:hAnsi="Arial" w:cs="Arial"/>
        </w:rPr>
        <w:t>Monday</w:t>
      </w:r>
      <w:r w:rsidR="00AF3A2C">
        <w:rPr>
          <w:rFonts w:ascii="Arial" w:eastAsia="Arial" w:hAnsi="Arial" w:cs="Arial"/>
        </w:rPr>
        <w:t xml:space="preserve">, </w:t>
      </w:r>
      <w:r w:rsidR="00565CCD">
        <w:rPr>
          <w:rFonts w:ascii="Arial" w:eastAsia="Arial" w:hAnsi="Arial" w:cs="Arial"/>
        </w:rPr>
        <w:t>August 18</w:t>
      </w:r>
      <w:r w:rsidR="00AF3A2C">
        <w:rPr>
          <w:rFonts w:ascii="Arial" w:eastAsia="Arial" w:hAnsi="Arial" w:cs="Arial"/>
        </w:rPr>
        <w:t>, 2025</w:t>
      </w:r>
    </w:p>
    <w:p w14:paraId="21BF4474" w14:textId="77777777" w:rsidR="00392420" w:rsidRPr="00BC574D" w:rsidRDefault="00392420" w:rsidP="00392420">
      <w:pPr>
        <w:pStyle w:val="NoSpacing"/>
        <w:rPr>
          <w:rFonts w:ascii="Arial" w:eastAsia="Arial" w:hAnsi="Arial" w:cs="Arial"/>
        </w:rPr>
      </w:pPr>
    </w:p>
    <w:p w14:paraId="41B1D741" w14:textId="000F222F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TIME</w:t>
      </w:r>
      <w:r w:rsidRPr="00AF3A2C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7F119C">
        <w:rPr>
          <w:rFonts w:ascii="Arial" w:eastAsia="Arial" w:hAnsi="Arial" w:cs="Arial"/>
        </w:rPr>
        <w:tab/>
      </w:r>
      <w:r w:rsidR="00565CCD">
        <w:rPr>
          <w:rFonts w:ascii="Arial" w:eastAsia="Arial" w:hAnsi="Arial" w:cs="Arial"/>
        </w:rPr>
        <w:t>2</w:t>
      </w:r>
      <w:r w:rsidRPr="00AF3A2C">
        <w:rPr>
          <w:rFonts w:ascii="Arial" w:eastAsia="Arial" w:hAnsi="Arial" w:cs="Arial"/>
        </w:rPr>
        <w:t xml:space="preserve">:00 </w:t>
      </w:r>
      <w:r w:rsidR="007F48C9">
        <w:rPr>
          <w:rFonts w:ascii="Arial" w:eastAsia="Arial" w:hAnsi="Arial" w:cs="Arial"/>
        </w:rPr>
        <w:t>P</w:t>
      </w:r>
      <w:r w:rsidRPr="00AF3A2C">
        <w:rPr>
          <w:rFonts w:ascii="Arial" w:eastAsia="Arial" w:hAnsi="Arial" w:cs="Arial"/>
        </w:rPr>
        <w:t>M</w:t>
      </w:r>
      <w:r w:rsidR="007F48C9">
        <w:rPr>
          <w:rFonts w:ascii="Arial" w:eastAsia="Arial" w:hAnsi="Arial" w:cs="Arial"/>
        </w:rPr>
        <w:t xml:space="preserve"> (EDT)</w:t>
      </w:r>
    </w:p>
    <w:p w14:paraId="5E9BAC88" w14:textId="77777777" w:rsidR="00392420" w:rsidRPr="00BC574D" w:rsidRDefault="00392420" w:rsidP="00392420">
      <w:pPr>
        <w:pStyle w:val="NoSpacing"/>
        <w:rPr>
          <w:rFonts w:ascii="Arial" w:hAnsi="Arial" w:cs="Arial"/>
        </w:rPr>
      </w:pPr>
    </w:p>
    <w:p w14:paraId="02B2E5BF" w14:textId="24F86163" w:rsidR="003C609D" w:rsidRDefault="00392420" w:rsidP="003C609D">
      <w:pPr>
        <w:pStyle w:val="NoSpacing"/>
        <w:rPr>
          <w:rFonts w:ascii="Arial" w:eastAsia="Arial" w:hAnsi="Arial" w:cs="Arial"/>
          <w:color w:val="5B9BD5" w:themeColor="accent1"/>
        </w:rPr>
      </w:pPr>
      <w:r w:rsidRPr="007F119C">
        <w:rPr>
          <w:rFonts w:ascii="Arial" w:eastAsia="Arial" w:hAnsi="Arial" w:cs="Arial"/>
          <w:b/>
          <w:bCs/>
        </w:rPr>
        <w:t>PLACE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3C609D">
        <w:rPr>
          <w:rFonts w:ascii="Arial" w:eastAsia="Arial" w:hAnsi="Arial" w:cs="Arial"/>
        </w:rPr>
        <w:t>Bob Martinez Center, Rm. 609</w:t>
      </w:r>
      <w:r>
        <w:rPr>
          <w:rFonts w:ascii="Arial" w:eastAsia="Arial" w:hAnsi="Arial" w:cs="Arial"/>
          <w:color w:val="5B9BD5" w:themeColor="accent1"/>
        </w:rPr>
        <w:tab/>
      </w:r>
    </w:p>
    <w:p w14:paraId="53B197D9" w14:textId="2CB6FA73" w:rsidR="00392420" w:rsidRDefault="00392420" w:rsidP="003C609D">
      <w:pPr>
        <w:pStyle w:val="NoSpacing"/>
        <w:rPr>
          <w:rFonts w:ascii="Arial" w:hAnsi="Arial"/>
        </w:rPr>
      </w:pPr>
      <w:r>
        <w:rPr>
          <w:rFonts w:ascii="Arial" w:eastAsia="Arial" w:hAnsi="Arial" w:cs="Arial"/>
          <w:color w:val="5B9BD5" w:themeColor="accent1"/>
        </w:rPr>
        <w:tab/>
      </w:r>
    </w:p>
    <w:p w14:paraId="24117C5C" w14:textId="77777777" w:rsidR="007F119C" w:rsidRDefault="007F119C" w:rsidP="007F119C">
      <w:pPr>
        <w:tabs>
          <w:tab w:val="left" w:pos="450"/>
        </w:tabs>
        <w:rPr>
          <w:rFonts w:ascii="Arial" w:hAnsi="Arial"/>
        </w:rPr>
      </w:pPr>
    </w:p>
    <w:p w14:paraId="5F1B3553" w14:textId="48CE0E90" w:rsidR="00392420" w:rsidRPr="00DA2C95" w:rsidRDefault="00392420" w:rsidP="007F119C">
      <w:pPr>
        <w:tabs>
          <w:tab w:val="left" w:pos="450"/>
        </w:tabs>
        <w:rPr>
          <w:rFonts w:ascii="Arial" w:hAnsi="Arial"/>
        </w:rPr>
      </w:pPr>
      <w:r w:rsidRPr="00DA2C95">
        <w:rPr>
          <w:rFonts w:ascii="Arial" w:hAnsi="Arial"/>
        </w:rPr>
        <w:t>TMDLs TO BE PRESENTED:</w:t>
      </w:r>
    </w:p>
    <w:p w14:paraId="3224D312" w14:textId="77777777" w:rsidR="007F119C" w:rsidRDefault="007F119C" w:rsidP="007F119C">
      <w:pPr>
        <w:rPr>
          <w:rFonts w:ascii="Arial" w:hAnsi="Arial" w:cs="Arial"/>
          <w:u w:val="single"/>
        </w:rPr>
      </w:pPr>
    </w:p>
    <w:p w14:paraId="31D994A9" w14:textId="6D4CB0BA" w:rsidR="00392420" w:rsidRDefault="00392420" w:rsidP="007F119C">
      <w:pPr>
        <w:rPr>
          <w:rFonts w:ascii="Arial" w:hAnsi="Arial" w:cs="Arial"/>
          <w:u w:val="single"/>
        </w:rPr>
      </w:pPr>
      <w:r w:rsidRPr="00DA2C95">
        <w:rPr>
          <w:rFonts w:ascii="Arial" w:hAnsi="Arial" w:cs="Arial"/>
          <w:u w:val="single"/>
        </w:rPr>
        <w:t>Nutrient TMDLs</w:t>
      </w:r>
      <w:r>
        <w:rPr>
          <w:rFonts w:ascii="Arial" w:hAnsi="Arial" w:cs="Arial"/>
          <w:u w:val="single"/>
        </w:rPr>
        <w:t xml:space="preserve"> that will constitute site specific numeric interpretations of the narrative nutrient criterion set forth in paragraph 62-302.530(48)(b), F.A.C.</w:t>
      </w:r>
      <w:r w:rsidRPr="00DA2C95">
        <w:rPr>
          <w:rFonts w:ascii="Arial" w:hAnsi="Arial" w:cs="Arial"/>
          <w:u w:val="single"/>
        </w:rPr>
        <w:t xml:space="preserve"> for:</w:t>
      </w:r>
    </w:p>
    <w:p w14:paraId="0328D344" w14:textId="77777777" w:rsidR="00392420" w:rsidRDefault="00392420" w:rsidP="00392420">
      <w:pPr>
        <w:ind w:left="1440"/>
        <w:rPr>
          <w:rFonts w:ascii="Arial" w:hAnsi="Arial" w:cs="Arial"/>
          <w:u w:val="single"/>
        </w:rPr>
      </w:pPr>
    </w:p>
    <w:p w14:paraId="244B305D" w14:textId="77777777" w:rsidR="007F119C" w:rsidRDefault="007F119C" w:rsidP="007F119C">
      <w:pPr>
        <w:rPr>
          <w:rFonts w:ascii="Arial" w:hAnsi="Arial" w:cs="Arial"/>
        </w:rPr>
      </w:pPr>
    </w:p>
    <w:p w14:paraId="503D9033" w14:textId="36DBAB66" w:rsidR="00392420" w:rsidRDefault="00392420" w:rsidP="007F119C">
      <w:pPr>
        <w:ind w:firstLine="720"/>
        <w:rPr>
          <w:rFonts w:ascii="Arial" w:hAnsi="Arial" w:cs="Arial"/>
        </w:rPr>
      </w:pPr>
      <w:r w:rsidRPr="00C73203">
        <w:rPr>
          <w:rFonts w:ascii="Arial" w:hAnsi="Arial" w:cs="Arial"/>
        </w:rPr>
        <w:t xml:space="preserve">Lake </w:t>
      </w:r>
      <w:r w:rsidR="007807E5">
        <w:rPr>
          <w:rFonts w:ascii="Arial" w:hAnsi="Arial" w:cs="Arial"/>
        </w:rPr>
        <w:t>Giles</w:t>
      </w:r>
      <w:r w:rsidRPr="00C7320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WBID </w:t>
      </w:r>
      <w:r w:rsidR="007807E5">
        <w:rPr>
          <w:rFonts w:ascii="Arial" w:hAnsi="Arial" w:cs="Arial"/>
        </w:rPr>
        <w:t>3168Z4</w:t>
      </w:r>
      <w:r w:rsidRPr="00C732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the </w:t>
      </w:r>
      <w:r w:rsidR="007807E5">
        <w:rPr>
          <w:rFonts w:ascii="Arial" w:hAnsi="Arial" w:cs="Arial"/>
        </w:rPr>
        <w:t>Middle St. Johns</w:t>
      </w:r>
      <w:r>
        <w:rPr>
          <w:rFonts w:ascii="Arial" w:hAnsi="Arial" w:cs="Arial"/>
        </w:rPr>
        <w:t xml:space="preserve"> River Basin</w:t>
      </w:r>
    </w:p>
    <w:p w14:paraId="64D1CCB8" w14:textId="77777777" w:rsidR="00392420" w:rsidRDefault="00392420" w:rsidP="00392420">
      <w:pPr>
        <w:spacing w:after="259" w:line="286" w:lineRule="auto"/>
        <w:ind w:left="1627" w:hanging="10"/>
        <w:rPr>
          <w:rFonts w:ascii="Arial" w:eastAsia="Arial" w:hAnsi="Arial" w:cs="Arial"/>
          <w:b/>
        </w:rPr>
      </w:pPr>
    </w:p>
    <w:p w14:paraId="5FA797AB" w14:textId="77777777" w:rsidR="00392420" w:rsidRDefault="00392420" w:rsidP="00392420">
      <w:pPr>
        <w:spacing w:after="259" w:line="286" w:lineRule="auto"/>
        <w:ind w:left="1627" w:hanging="10"/>
      </w:pPr>
      <w:r>
        <w:rPr>
          <w:rFonts w:ascii="Arial" w:eastAsia="Arial" w:hAnsi="Arial" w:cs="Arial"/>
          <w:b/>
        </w:rPr>
        <w:t>THIS MEETING IS OPEN TO THE PUBLIC</w:t>
      </w:r>
    </w:p>
    <w:p w14:paraId="3B725962" w14:textId="77777777" w:rsidR="00392420" w:rsidRPr="00EC0E59" w:rsidRDefault="00392420" w:rsidP="00392420">
      <w:pPr>
        <w:spacing w:after="563"/>
        <w:ind w:left="-749"/>
        <w:rPr>
          <w:b/>
        </w:rPr>
      </w:pPr>
      <w:r w:rsidRPr="00EC0E59">
        <w:rPr>
          <w:b/>
          <w:noProof/>
        </w:rPr>
        <mc:AlternateContent>
          <mc:Choice Requires="wpg">
            <w:drawing>
              <wp:inline distT="0" distB="0" distL="0" distR="0" wp14:anchorId="001E00D9" wp14:editId="1A13291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41A96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CDBCB69" w14:textId="77777777" w:rsidR="00392420" w:rsidRPr="00DA2C95" w:rsidRDefault="00392420" w:rsidP="00392420">
      <w:pPr>
        <w:pStyle w:val="Title"/>
      </w:pPr>
      <w:r w:rsidRPr="00DA2C95">
        <w:rPr>
          <w:rFonts w:ascii="Arial" w:hAnsi="Arial"/>
          <w:u w:val="none"/>
        </w:rPr>
        <w:t>AGENDA</w:t>
      </w:r>
    </w:p>
    <w:p w14:paraId="2321905F" w14:textId="77777777" w:rsidR="00392420" w:rsidRPr="00223E15" w:rsidRDefault="00392420" w:rsidP="00392420">
      <w:pPr>
        <w:rPr>
          <w:rFonts w:ascii="Arial" w:hAnsi="Arial" w:cs="Arial"/>
        </w:rPr>
      </w:pPr>
    </w:p>
    <w:p w14:paraId="59AC484E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Introduction and Meeting Purpose </w:t>
      </w:r>
    </w:p>
    <w:p w14:paraId="415EB03A" w14:textId="01D095A2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Overview of nutrient TMDLs for Lake </w:t>
      </w:r>
      <w:r w:rsidR="007807E5">
        <w:rPr>
          <w:rFonts w:ascii="Arial" w:hAnsi="Arial"/>
        </w:rPr>
        <w:t>Giles</w:t>
      </w:r>
    </w:p>
    <w:p w14:paraId="689B7D61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Summary and Next Steps</w:t>
      </w:r>
    </w:p>
    <w:p w14:paraId="3025EA0D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Formal Public Comments </w:t>
      </w:r>
    </w:p>
    <w:p w14:paraId="3990B935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Adjourn</w:t>
      </w:r>
    </w:p>
    <w:p w14:paraId="4A9D1F33" w14:textId="6CD1D00D" w:rsidR="00C61B7A" w:rsidRPr="00392420" w:rsidRDefault="00C61B7A" w:rsidP="00392420"/>
    <w:sectPr w:rsidR="00C61B7A" w:rsidRPr="00392420" w:rsidSect="00BC7757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AD83" w14:textId="77777777" w:rsidR="00A51D14" w:rsidRDefault="00A51D14">
      <w:r>
        <w:separator/>
      </w:r>
    </w:p>
  </w:endnote>
  <w:endnote w:type="continuationSeparator" w:id="0">
    <w:p w14:paraId="6757EAA6" w14:textId="77777777" w:rsidR="00A51D14" w:rsidRDefault="00A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17AC7597" w:rsidR="00F401A3" w:rsidRPr="00AB411A" w:rsidRDefault="00CF7FC6" w:rsidP="00CF7FC6">
    <w:pPr>
      <w:pStyle w:val="Footer"/>
      <w:rPr>
        <w:rFonts w:ascii="Tahoma" w:hAnsi="Tahoma" w:cs="Tahoma"/>
        <w:i/>
        <w:sz w:val="20"/>
        <w:szCs w:val="20"/>
      </w:rPr>
    </w:pPr>
    <w:hyperlink r:id="rId1" w:history="1">
      <w:r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829E" w14:textId="77777777" w:rsidR="00A51D14" w:rsidRDefault="00A51D14">
      <w:r>
        <w:separator/>
      </w:r>
    </w:p>
  </w:footnote>
  <w:footnote w:type="continuationSeparator" w:id="0">
    <w:p w14:paraId="050E391E" w14:textId="77777777" w:rsidR="00A51D14" w:rsidRDefault="00A5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7F628E77" w14:textId="0CD6EFB7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N. Blair Stone Road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7F48C9">
          <w:pPr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52314C59" w:rsidR="00371BFA" w:rsidRPr="00107AE6" w:rsidRDefault="007807E5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22D5E692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060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67B7"/>
    <w:rsid w:val="00027D50"/>
    <w:rsid w:val="000920CC"/>
    <w:rsid w:val="000B77BF"/>
    <w:rsid w:val="000D6C6A"/>
    <w:rsid w:val="000F26C4"/>
    <w:rsid w:val="000F5650"/>
    <w:rsid w:val="00107AE6"/>
    <w:rsid w:val="0012458A"/>
    <w:rsid w:val="00147470"/>
    <w:rsid w:val="00167C65"/>
    <w:rsid w:val="001764D6"/>
    <w:rsid w:val="001A7D80"/>
    <w:rsid w:val="001C7948"/>
    <w:rsid w:val="001F4204"/>
    <w:rsid w:val="002068F6"/>
    <w:rsid w:val="00217006"/>
    <w:rsid w:val="002201A5"/>
    <w:rsid w:val="0024720A"/>
    <w:rsid w:val="0025632E"/>
    <w:rsid w:val="002A7B7C"/>
    <w:rsid w:val="002B4CDB"/>
    <w:rsid w:val="002C24B0"/>
    <w:rsid w:val="002F2ED6"/>
    <w:rsid w:val="002F5A54"/>
    <w:rsid w:val="002F7144"/>
    <w:rsid w:val="003328B5"/>
    <w:rsid w:val="00346CC0"/>
    <w:rsid w:val="00371BFA"/>
    <w:rsid w:val="003864AD"/>
    <w:rsid w:val="00392420"/>
    <w:rsid w:val="003A7837"/>
    <w:rsid w:val="003C609D"/>
    <w:rsid w:val="003F6238"/>
    <w:rsid w:val="004049AB"/>
    <w:rsid w:val="0043120C"/>
    <w:rsid w:val="00431C9D"/>
    <w:rsid w:val="004341E2"/>
    <w:rsid w:val="004529AA"/>
    <w:rsid w:val="00463DB6"/>
    <w:rsid w:val="004835F2"/>
    <w:rsid w:val="004B3415"/>
    <w:rsid w:val="004D225C"/>
    <w:rsid w:val="0052119C"/>
    <w:rsid w:val="00522813"/>
    <w:rsid w:val="005330DF"/>
    <w:rsid w:val="00562AFC"/>
    <w:rsid w:val="00565CCD"/>
    <w:rsid w:val="0057194F"/>
    <w:rsid w:val="00591248"/>
    <w:rsid w:val="005D7B0A"/>
    <w:rsid w:val="0060739C"/>
    <w:rsid w:val="00635BC5"/>
    <w:rsid w:val="00640E0E"/>
    <w:rsid w:val="00676AAB"/>
    <w:rsid w:val="00690B6F"/>
    <w:rsid w:val="006970AC"/>
    <w:rsid w:val="006A6130"/>
    <w:rsid w:val="006B3750"/>
    <w:rsid w:val="006F0920"/>
    <w:rsid w:val="007438C2"/>
    <w:rsid w:val="0075151B"/>
    <w:rsid w:val="00757C5F"/>
    <w:rsid w:val="007637F8"/>
    <w:rsid w:val="00776F3E"/>
    <w:rsid w:val="007807E5"/>
    <w:rsid w:val="007856A2"/>
    <w:rsid w:val="007C7AA0"/>
    <w:rsid w:val="007E0CE4"/>
    <w:rsid w:val="007E2D82"/>
    <w:rsid w:val="007F119C"/>
    <w:rsid w:val="007F48C9"/>
    <w:rsid w:val="007F7F76"/>
    <w:rsid w:val="00823B98"/>
    <w:rsid w:val="008776EF"/>
    <w:rsid w:val="00885B01"/>
    <w:rsid w:val="00892C8B"/>
    <w:rsid w:val="008F1077"/>
    <w:rsid w:val="00902FCC"/>
    <w:rsid w:val="00947C6B"/>
    <w:rsid w:val="009762F7"/>
    <w:rsid w:val="009838B9"/>
    <w:rsid w:val="009F218F"/>
    <w:rsid w:val="00A333FD"/>
    <w:rsid w:val="00A41590"/>
    <w:rsid w:val="00A42C03"/>
    <w:rsid w:val="00A51B09"/>
    <w:rsid w:val="00A51D14"/>
    <w:rsid w:val="00A709C0"/>
    <w:rsid w:val="00A931DB"/>
    <w:rsid w:val="00AB411A"/>
    <w:rsid w:val="00AE6724"/>
    <w:rsid w:val="00AF3A2C"/>
    <w:rsid w:val="00B105EC"/>
    <w:rsid w:val="00B13952"/>
    <w:rsid w:val="00B97A97"/>
    <w:rsid w:val="00BA2F64"/>
    <w:rsid w:val="00BC7757"/>
    <w:rsid w:val="00BE6C77"/>
    <w:rsid w:val="00BF748F"/>
    <w:rsid w:val="00C0341D"/>
    <w:rsid w:val="00C54BC3"/>
    <w:rsid w:val="00C61B7A"/>
    <w:rsid w:val="00C66333"/>
    <w:rsid w:val="00C6793E"/>
    <w:rsid w:val="00C95015"/>
    <w:rsid w:val="00C97545"/>
    <w:rsid w:val="00CA5B7D"/>
    <w:rsid w:val="00CD1E00"/>
    <w:rsid w:val="00CE09EF"/>
    <w:rsid w:val="00CE35F1"/>
    <w:rsid w:val="00CF5C5A"/>
    <w:rsid w:val="00CF7FC6"/>
    <w:rsid w:val="00D140CE"/>
    <w:rsid w:val="00D16369"/>
    <w:rsid w:val="00D16CEA"/>
    <w:rsid w:val="00D2065F"/>
    <w:rsid w:val="00D40E48"/>
    <w:rsid w:val="00D44B51"/>
    <w:rsid w:val="00D914EA"/>
    <w:rsid w:val="00DA5754"/>
    <w:rsid w:val="00DC45A7"/>
    <w:rsid w:val="00E33703"/>
    <w:rsid w:val="00E443F6"/>
    <w:rsid w:val="00E726F6"/>
    <w:rsid w:val="00E85E5F"/>
    <w:rsid w:val="00EB11F4"/>
    <w:rsid w:val="00EF5C20"/>
    <w:rsid w:val="00F15D77"/>
    <w:rsid w:val="00F30705"/>
    <w:rsid w:val="00F37AE6"/>
    <w:rsid w:val="00F401A3"/>
    <w:rsid w:val="00F449EE"/>
    <w:rsid w:val="00F8022A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C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420"/>
    <w:rPr>
      <w:sz w:val="24"/>
      <w:szCs w:val="24"/>
    </w:rPr>
  </w:style>
  <w:style w:type="character" w:styleId="FollowedHyperlink">
    <w:name w:val="FollowedHyperlink"/>
    <w:basedOn w:val="DefaultParagraphFont"/>
    <w:rsid w:val="007F1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005E-DC11-4E2C-86AB-3E9EE4F0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Simpson, Eric</cp:lastModifiedBy>
  <cp:revision>3</cp:revision>
  <cp:lastPrinted>2019-07-22T20:48:00Z</cp:lastPrinted>
  <dcterms:created xsi:type="dcterms:W3CDTF">2025-05-14T17:59:00Z</dcterms:created>
  <dcterms:modified xsi:type="dcterms:W3CDTF">2025-06-10T12:13:00Z</dcterms:modified>
</cp:coreProperties>
</file>