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9D5E0" w14:textId="1C573D65" w:rsidR="00A012F9" w:rsidRDefault="00A012F9" w:rsidP="00AE21BE">
      <w:pPr>
        <w:spacing w:after="0" w:line="240" w:lineRule="auto"/>
        <w:jc w:val="both"/>
        <w:rPr>
          <w:b/>
          <w:szCs w:val="24"/>
        </w:rPr>
      </w:pPr>
      <w:r>
        <w:rPr>
          <w:b/>
          <w:szCs w:val="24"/>
        </w:rPr>
        <w:t>2.7  Annual Conservation Goals</w:t>
      </w:r>
    </w:p>
    <w:p w14:paraId="0D44A07F" w14:textId="5ED45D50" w:rsidR="00A012F9" w:rsidRDefault="00A012F9" w:rsidP="00AE21BE">
      <w:pPr>
        <w:spacing w:after="0" w:line="240" w:lineRule="auto"/>
        <w:jc w:val="both"/>
        <w:rPr>
          <w:b/>
          <w:szCs w:val="24"/>
        </w:rPr>
      </w:pPr>
    </w:p>
    <w:p w14:paraId="50067BAD" w14:textId="7BBA1F4D" w:rsidR="00294610" w:rsidRDefault="00F33D7D" w:rsidP="00AE21BE">
      <w:pPr>
        <w:spacing w:after="0" w:line="240" w:lineRule="auto"/>
        <w:jc w:val="both"/>
        <w:rPr>
          <w:szCs w:val="24"/>
        </w:rPr>
      </w:pPr>
      <w:r>
        <w:rPr>
          <w:szCs w:val="24"/>
          <w:highlight w:val="yellow"/>
        </w:rPr>
        <w:t>E</w:t>
      </w:r>
      <w:r w:rsidR="00A012F9" w:rsidRPr="00E74BDB">
        <w:rPr>
          <w:szCs w:val="24"/>
          <w:highlight w:val="yellow"/>
        </w:rPr>
        <w:t xml:space="preserve">ach consumptive use permit must contain an annual conservation goal consistent with the </w:t>
      </w:r>
      <w:r w:rsidR="00DC569D" w:rsidRPr="00E74BDB">
        <w:rPr>
          <w:szCs w:val="24"/>
          <w:highlight w:val="yellow"/>
        </w:rPr>
        <w:t>CFWI</w:t>
      </w:r>
      <w:r w:rsidR="00294610" w:rsidRPr="00E74BDB">
        <w:rPr>
          <w:szCs w:val="24"/>
          <w:highlight w:val="yellow"/>
        </w:rPr>
        <w:t xml:space="preserve"> </w:t>
      </w:r>
      <w:r w:rsidR="00A012F9" w:rsidRPr="00E74BDB">
        <w:rPr>
          <w:szCs w:val="24"/>
          <w:highlight w:val="yellow"/>
        </w:rPr>
        <w:t>regional water supply plan</w:t>
      </w:r>
      <w:r>
        <w:rPr>
          <w:szCs w:val="24"/>
        </w:rPr>
        <w:t xml:space="preserve">. </w:t>
      </w:r>
      <w:r w:rsidR="00294610">
        <w:rPr>
          <w:szCs w:val="24"/>
        </w:rPr>
        <w:t xml:space="preserve">An annual conservation goal is consistent with the regional water supply plan if </w:t>
      </w:r>
      <w:r w:rsidR="00A32551">
        <w:rPr>
          <w:szCs w:val="24"/>
        </w:rPr>
        <w:t>it includes an activity or action which reduces the demand for water including those that prevent or reduce wasteful or unnecessary uses and those that improve efficiency of use.</w:t>
      </w:r>
      <w:r w:rsidR="00294610">
        <w:rPr>
          <w:szCs w:val="24"/>
        </w:rPr>
        <w:t xml:space="preserve"> </w:t>
      </w:r>
      <w:r w:rsidR="00050B3E">
        <w:rPr>
          <w:szCs w:val="24"/>
        </w:rPr>
        <w:t>The applicant may include the annual conservation goal as part of the applicant’s water conservation plan.</w:t>
      </w:r>
    </w:p>
    <w:p w14:paraId="1C7E1300" w14:textId="77777777" w:rsidR="00294610" w:rsidRDefault="00294610" w:rsidP="00AE21BE">
      <w:pPr>
        <w:spacing w:after="0" w:line="240" w:lineRule="auto"/>
        <w:jc w:val="both"/>
        <w:rPr>
          <w:szCs w:val="24"/>
        </w:rPr>
      </w:pPr>
    </w:p>
    <w:p w14:paraId="71B0BFB3" w14:textId="507BFE1C" w:rsidR="00DD615F" w:rsidRPr="00C93BC1" w:rsidRDefault="00DD615F" w:rsidP="00AE21BE">
      <w:pPr>
        <w:spacing w:after="0" w:line="240" w:lineRule="auto"/>
        <w:jc w:val="both"/>
        <w:rPr>
          <w:szCs w:val="24"/>
        </w:rPr>
      </w:pPr>
      <w:r w:rsidRPr="00C93BC1">
        <w:rPr>
          <w:szCs w:val="24"/>
          <w:highlight w:val="yellow"/>
        </w:rPr>
        <w:t>The permittee shall track implementation of</w:t>
      </w:r>
      <w:r w:rsidRPr="00C93BC1">
        <w:rPr>
          <w:szCs w:val="24"/>
        </w:rPr>
        <w:t xml:space="preserve"> the annual conservation goal </w:t>
      </w:r>
      <w:r w:rsidRPr="00C93BC1">
        <w:rPr>
          <w:szCs w:val="24"/>
          <w:highlight w:val="yellow"/>
        </w:rPr>
        <w:t xml:space="preserve">on an annual basis. </w:t>
      </w:r>
      <w:r w:rsidR="002F48FD" w:rsidRPr="00C93BC1">
        <w:rPr>
          <w:szCs w:val="24"/>
          <w:highlight w:val="yellow"/>
        </w:rPr>
        <w:t>The permittee shall report to the District in accordance with</w:t>
      </w:r>
      <w:r w:rsidR="002F48FD" w:rsidRPr="00C93BC1">
        <w:rPr>
          <w:szCs w:val="24"/>
        </w:rPr>
        <w:t xml:space="preserve"> section 2.7.4.  </w:t>
      </w:r>
      <w:r w:rsidRPr="00C93BC1">
        <w:rPr>
          <w:szCs w:val="24"/>
          <w:highlight w:val="yellow"/>
        </w:rPr>
        <w:t>If a permittee fails to meet its annual goal, it shall take measures to comply with the conservation plan requirements, including the annual goal.</w:t>
      </w:r>
      <w:bookmarkStart w:id="0" w:name="_GoBack"/>
      <w:bookmarkEnd w:id="0"/>
    </w:p>
    <w:p w14:paraId="1F611888" w14:textId="77777777" w:rsidR="00DD615F" w:rsidRDefault="00DD615F" w:rsidP="00AE21BE">
      <w:pPr>
        <w:spacing w:after="0" w:line="240" w:lineRule="auto"/>
        <w:jc w:val="both"/>
        <w:rPr>
          <w:b/>
          <w:szCs w:val="24"/>
        </w:rPr>
      </w:pPr>
    </w:p>
    <w:p w14:paraId="77CEFBC8" w14:textId="6FBD98D4" w:rsidR="00716728" w:rsidRPr="00D45DD8" w:rsidRDefault="00716728" w:rsidP="00AE21BE">
      <w:pPr>
        <w:spacing w:after="0" w:line="240" w:lineRule="auto"/>
        <w:jc w:val="both"/>
        <w:rPr>
          <w:b/>
          <w:szCs w:val="24"/>
        </w:rPr>
      </w:pPr>
      <w:r>
        <w:rPr>
          <w:b/>
          <w:szCs w:val="24"/>
        </w:rPr>
        <w:t>2.7.1.  Letter Modification</w:t>
      </w:r>
    </w:p>
    <w:p w14:paraId="5A9E2F0D" w14:textId="77777777" w:rsidR="00716728" w:rsidRDefault="00716728" w:rsidP="00AE21BE">
      <w:pPr>
        <w:spacing w:after="0" w:line="240" w:lineRule="auto"/>
        <w:jc w:val="both"/>
        <w:rPr>
          <w:szCs w:val="24"/>
        </w:rPr>
      </w:pPr>
    </w:p>
    <w:p w14:paraId="017FE842" w14:textId="5525FF19" w:rsidR="00716728" w:rsidRPr="000A707D" w:rsidRDefault="00716728" w:rsidP="00AE21BE">
      <w:pPr>
        <w:spacing w:after="0" w:line="240" w:lineRule="auto"/>
        <w:jc w:val="both"/>
        <w:rPr>
          <w:szCs w:val="24"/>
        </w:rPr>
      </w:pPr>
      <w:r w:rsidRPr="000A707D">
        <w:rPr>
          <w:szCs w:val="24"/>
        </w:rPr>
        <w:t xml:space="preserve">Modification to the annual conservation goal </w:t>
      </w:r>
      <w:r>
        <w:rPr>
          <w:szCs w:val="24"/>
        </w:rPr>
        <w:t>shall be approved by letter</w:t>
      </w:r>
      <w:r w:rsidRPr="000A707D">
        <w:rPr>
          <w:szCs w:val="24"/>
        </w:rPr>
        <w:t xml:space="preserve"> provided the </w:t>
      </w:r>
      <w:r>
        <w:rPr>
          <w:szCs w:val="24"/>
        </w:rPr>
        <w:t>applicant demonstrates reasonable assurance that its request meets this section 2.7</w:t>
      </w:r>
      <w:r w:rsidR="002F48FD">
        <w:rPr>
          <w:szCs w:val="24"/>
        </w:rPr>
        <w:t xml:space="preserve"> </w:t>
      </w:r>
      <w:r w:rsidR="00545489">
        <w:rPr>
          <w:szCs w:val="24"/>
        </w:rPr>
        <w:t xml:space="preserve">and </w:t>
      </w:r>
      <w:r w:rsidR="00922D15">
        <w:rPr>
          <w:szCs w:val="24"/>
        </w:rPr>
        <w:t>that</w:t>
      </w:r>
      <w:r w:rsidR="00545489">
        <w:rPr>
          <w:szCs w:val="24"/>
        </w:rPr>
        <w:t xml:space="preserve"> modification </w:t>
      </w:r>
      <w:r w:rsidR="00DF234B">
        <w:rPr>
          <w:szCs w:val="24"/>
        </w:rPr>
        <w:t>of</w:t>
      </w:r>
      <w:r w:rsidR="00545489">
        <w:rPr>
          <w:szCs w:val="24"/>
        </w:rPr>
        <w:t xml:space="preserve"> the annual goal does not require </w:t>
      </w:r>
      <w:r w:rsidR="00DF1C9A">
        <w:rPr>
          <w:szCs w:val="24"/>
        </w:rPr>
        <w:t xml:space="preserve">an increase </w:t>
      </w:r>
      <w:r w:rsidR="00545489">
        <w:rPr>
          <w:szCs w:val="24"/>
        </w:rPr>
        <w:t>of allocation</w:t>
      </w:r>
      <w:r>
        <w:rPr>
          <w:szCs w:val="24"/>
        </w:rPr>
        <w:t>.</w:t>
      </w:r>
    </w:p>
    <w:p w14:paraId="22FDD9FC" w14:textId="77777777" w:rsidR="00716728" w:rsidRDefault="00716728" w:rsidP="00AE21BE">
      <w:pPr>
        <w:spacing w:after="0" w:line="240" w:lineRule="auto"/>
        <w:jc w:val="both"/>
        <w:rPr>
          <w:szCs w:val="24"/>
          <w:highlight w:val="yellow"/>
        </w:rPr>
      </w:pPr>
    </w:p>
    <w:p w14:paraId="7FA06040" w14:textId="77777777" w:rsidR="00716728" w:rsidRDefault="00716728" w:rsidP="00AE21BE">
      <w:pPr>
        <w:spacing w:after="0" w:line="240" w:lineRule="auto"/>
        <w:jc w:val="both"/>
        <w:rPr>
          <w:szCs w:val="24"/>
        </w:rPr>
      </w:pPr>
      <w:r w:rsidRPr="00DB445A">
        <w:rPr>
          <w:szCs w:val="24"/>
          <w:highlight w:val="yellow"/>
        </w:rPr>
        <w:t>A permittee may request</w:t>
      </w:r>
      <w:r w:rsidRPr="0030236C">
        <w:rPr>
          <w:szCs w:val="24"/>
        </w:rPr>
        <w:t xml:space="preserve"> </w:t>
      </w:r>
      <w:r>
        <w:rPr>
          <w:szCs w:val="24"/>
        </w:rPr>
        <w:t>a letter modification to revise its</w:t>
      </w:r>
      <w:r w:rsidRPr="0030236C">
        <w:rPr>
          <w:szCs w:val="24"/>
        </w:rPr>
        <w:t xml:space="preserve"> </w:t>
      </w:r>
      <w:r w:rsidRPr="00DB445A">
        <w:rPr>
          <w:szCs w:val="24"/>
          <w:highlight w:val="yellow"/>
        </w:rPr>
        <w:t>annual conservation goal based on actual data and experience gained during implementation of the conservation plan; upon demonstration that implementation is not economically, environmentally, or technologically feasible</w:t>
      </w:r>
      <w:r>
        <w:rPr>
          <w:szCs w:val="24"/>
        </w:rPr>
        <w:t xml:space="preserve">; to update new or revised </w:t>
      </w:r>
      <w:r w:rsidRPr="008F3DBD">
        <w:rPr>
          <w:szCs w:val="24"/>
        </w:rPr>
        <w:t>Best Management Practices</w:t>
      </w:r>
      <w:r>
        <w:rPr>
          <w:szCs w:val="24"/>
        </w:rPr>
        <w:t xml:space="preserve"> (BMPs); or to address new facility designs or operations, as appropriate</w:t>
      </w:r>
      <w:r w:rsidRPr="0030236C">
        <w:rPr>
          <w:szCs w:val="24"/>
        </w:rPr>
        <w:t xml:space="preserve">. </w:t>
      </w:r>
    </w:p>
    <w:p w14:paraId="46997C6F" w14:textId="77777777" w:rsidR="00716728" w:rsidRDefault="00716728" w:rsidP="00AE21BE">
      <w:pPr>
        <w:spacing w:after="0" w:line="240" w:lineRule="auto"/>
        <w:jc w:val="both"/>
        <w:rPr>
          <w:szCs w:val="24"/>
        </w:rPr>
      </w:pPr>
    </w:p>
    <w:p w14:paraId="09479641" w14:textId="26BDFBF2" w:rsidR="00716728" w:rsidRDefault="00716728" w:rsidP="00AE21BE">
      <w:pPr>
        <w:spacing w:after="0" w:line="240" w:lineRule="auto"/>
        <w:jc w:val="both"/>
        <w:rPr>
          <w:szCs w:val="24"/>
        </w:rPr>
      </w:pPr>
      <w:r>
        <w:rPr>
          <w:szCs w:val="24"/>
        </w:rPr>
        <w:t xml:space="preserve">If a permittee seeks a letter modification in accordance this section, the permittee shall include a report on the status of the goal as described in 2.7.4., </w:t>
      </w:r>
      <w:r w:rsidR="00DF1C9A">
        <w:rPr>
          <w:szCs w:val="24"/>
        </w:rPr>
        <w:t>part of</w:t>
      </w:r>
      <w:r>
        <w:rPr>
          <w:szCs w:val="24"/>
        </w:rPr>
        <w:t xml:space="preserve"> the application.</w:t>
      </w:r>
    </w:p>
    <w:p w14:paraId="63E1885B" w14:textId="77777777" w:rsidR="00716728" w:rsidRDefault="00716728" w:rsidP="00AE21BE">
      <w:pPr>
        <w:spacing w:after="0" w:line="240" w:lineRule="auto"/>
        <w:jc w:val="both"/>
        <w:rPr>
          <w:b/>
          <w:szCs w:val="24"/>
        </w:rPr>
      </w:pPr>
    </w:p>
    <w:p w14:paraId="6F4AADF5" w14:textId="39DF5F5E" w:rsidR="00DD615F" w:rsidRPr="00DD615F" w:rsidRDefault="00DD615F" w:rsidP="00AE21BE">
      <w:pPr>
        <w:spacing w:after="0" w:line="240" w:lineRule="auto"/>
        <w:jc w:val="both"/>
        <w:rPr>
          <w:b/>
          <w:szCs w:val="24"/>
        </w:rPr>
      </w:pPr>
      <w:r w:rsidRPr="00DD615F">
        <w:rPr>
          <w:b/>
          <w:szCs w:val="24"/>
        </w:rPr>
        <w:t>2.7.</w:t>
      </w:r>
      <w:r w:rsidR="00716728">
        <w:rPr>
          <w:b/>
          <w:szCs w:val="24"/>
        </w:rPr>
        <w:t>2</w:t>
      </w:r>
      <w:r w:rsidRPr="00DD615F">
        <w:rPr>
          <w:b/>
          <w:szCs w:val="24"/>
        </w:rPr>
        <w:t xml:space="preserve">.  </w:t>
      </w:r>
      <w:r w:rsidR="00D2327A">
        <w:rPr>
          <w:b/>
          <w:szCs w:val="24"/>
        </w:rPr>
        <w:t xml:space="preserve">Goal Term </w:t>
      </w:r>
    </w:p>
    <w:p w14:paraId="6FC39FCD" w14:textId="77777777" w:rsidR="00DD615F" w:rsidRDefault="00DD615F" w:rsidP="00AE21BE">
      <w:pPr>
        <w:spacing w:after="0" w:line="240" w:lineRule="auto"/>
        <w:jc w:val="both"/>
        <w:rPr>
          <w:szCs w:val="24"/>
        </w:rPr>
      </w:pPr>
    </w:p>
    <w:p w14:paraId="1EC7224A" w14:textId="696EA267" w:rsidR="002A42FF" w:rsidRDefault="00A012F9" w:rsidP="00AE21BE">
      <w:pPr>
        <w:spacing w:after="0" w:line="240" w:lineRule="auto"/>
        <w:jc w:val="both"/>
        <w:rPr>
          <w:szCs w:val="24"/>
        </w:rPr>
      </w:pPr>
      <w:r w:rsidRPr="00DB445A">
        <w:rPr>
          <w:szCs w:val="24"/>
          <w:highlight w:val="yellow"/>
        </w:rPr>
        <w:t xml:space="preserve">An annual goal must be developed for each year </w:t>
      </w:r>
      <w:r w:rsidR="002D24BB" w:rsidRPr="002A42FF">
        <w:rPr>
          <w:szCs w:val="24"/>
        </w:rPr>
        <w:t xml:space="preserve">of </w:t>
      </w:r>
      <w:r w:rsidR="002A42FF" w:rsidRPr="002A42FF">
        <w:rPr>
          <w:szCs w:val="24"/>
        </w:rPr>
        <w:t>the permit term. The</w:t>
      </w:r>
      <w:r w:rsidR="002A42FF">
        <w:rPr>
          <w:szCs w:val="24"/>
        </w:rPr>
        <w:t xml:space="preserve"> annual goal may be </w:t>
      </w:r>
      <w:r w:rsidR="002C763A">
        <w:rPr>
          <w:szCs w:val="24"/>
        </w:rPr>
        <w:t xml:space="preserve">developed and submitted </w:t>
      </w:r>
      <w:r w:rsidR="002A42FF">
        <w:rPr>
          <w:szCs w:val="24"/>
        </w:rPr>
        <w:t xml:space="preserve">for as few as 5 years or </w:t>
      </w:r>
      <w:r w:rsidR="00D45DD8">
        <w:rPr>
          <w:szCs w:val="24"/>
        </w:rPr>
        <w:t xml:space="preserve">up </w:t>
      </w:r>
      <w:r w:rsidR="002A42FF">
        <w:rPr>
          <w:szCs w:val="24"/>
        </w:rPr>
        <w:t>to the end of the permit term (“goal term”).  If the term of the permit is less than 5 years, the goal term must extend to the end of the permit term.</w:t>
      </w:r>
    </w:p>
    <w:p w14:paraId="0B9B3C25" w14:textId="77777777" w:rsidR="002A42FF" w:rsidRDefault="002A42FF" w:rsidP="00AE21BE">
      <w:pPr>
        <w:spacing w:after="0" w:line="240" w:lineRule="auto"/>
        <w:jc w:val="both"/>
        <w:rPr>
          <w:szCs w:val="24"/>
        </w:rPr>
      </w:pPr>
    </w:p>
    <w:p w14:paraId="0FDB2CD8" w14:textId="0DFD992E" w:rsidR="00D45DD8" w:rsidRPr="00D45DD8" w:rsidRDefault="002A42FF" w:rsidP="00AE21BE">
      <w:pPr>
        <w:pStyle w:val="ListParagraph"/>
        <w:numPr>
          <w:ilvl w:val="0"/>
          <w:numId w:val="19"/>
        </w:numPr>
        <w:spacing w:after="0" w:line="240" w:lineRule="auto"/>
        <w:jc w:val="both"/>
        <w:rPr>
          <w:b/>
          <w:szCs w:val="24"/>
        </w:rPr>
      </w:pPr>
      <w:r w:rsidRPr="002A42FF">
        <w:rPr>
          <w:szCs w:val="24"/>
        </w:rPr>
        <w:t>For goal terms that end prior to the expiration of the permit, a</w:t>
      </w:r>
      <w:r w:rsidR="00A012F9" w:rsidRPr="002A42FF">
        <w:rPr>
          <w:szCs w:val="24"/>
          <w:highlight w:val="yellow"/>
        </w:rPr>
        <w:t xml:space="preserve">t least </w:t>
      </w:r>
      <w:r w:rsidR="00DF1C9A">
        <w:rPr>
          <w:szCs w:val="24"/>
          <w:highlight w:val="yellow"/>
        </w:rPr>
        <w:t>90</w:t>
      </w:r>
      <w:r w:rsidR="00DF1C9A" w:rsidRPr="002A42FF">
        <w:rPr>
          <w:szCs w:val="24"/>
          <w:highlight w:val="yellow"/>
        </w:rPr>
        <w:t xml:space="preserve"> </w:t>
      </w:r>
      <w:r w:rsidR="00A012F9" w:rsidRPr="002A42FF">
        <w:rPr>
          <w:szCs w:val="24"/>
          <w:highlight w:val="yellow"/>
        </w:rPr>
        <w:t>days prior to the end of the</w:t>
      </w:r>
      <w:r w:rsidR="002D24BB" w:rsidRPr="002A42FF">
        <w:rPr>
          <w:szCs w:val="24"/>
        </w:rPr>
        <w:t xml:space="preserve"> goal term</w:t>
      </w:r>
      <w:r w:rsidR="00E975A7">
        <w:rPr>
          <w:szCs w:val="24"/>
        </w:rPr>
        <w:t>,</w:t>
      </w:r>
      <w:r w:rsidRPr="002A42FF">
        <w:rPr>
          <w:szCs w:val="24"/>
        </w:rPr>
        <w:t xml:space="preserve"> </w:t>
      </w:r>
      <w:r w:rsidR="00A012F9" w:rsidRPr="002A42FF">
        <w:rPr>
          <w:szCs w:val="24"/>
          <w:highlight w:val="yellow"/>
        </w:rPr>
        <w:t>the Applicant shall submit to the District for approval</w:t>
      </w:r>
      <w:r w:rsidR="00A012F9" w:rsidRPr="002A42FF">
        <w:rPr>
          <w:szCs w:val="24"/>
        </w:rPr>
        <w:t xml:space="preserve"> </w:t>
      </w:r>
      <w:r w:rsidR="00485772" w:rsidRPr="002A42FF">
        <w:rPr>
          <w:szCs w:val="24"/>
        </w:rPr>
        <w:t xml:space="preserve">a request for a letter modification </w:t>
      </w:r>
      <w:r w:rsidR="00B22D59" w:rsidRPr="002A42FF">
        <w:rPr>
          <w:szCs w:val="24"/>
        </w:rPr>
        <w:t xml:space="preserve">with </w:t>
      </w:r>
      <w:r w:rsidR="00A012F9" w:rsidRPr="002A42FF">
        <w:rPr>
          <w:szCs w:val="24"/>
          <w:highlight w:val="yellow"/>
        </w:rPr>
        <w:t>an annual goal</w:t>
      </w:r>
      <w:r w:rsidR="00E975A7">
        <w:rPr>
          <w:szCs w:val="24"/>
          <w:highlight w:val="yellow"/>
        </w:rPr>
        <w:t xml:space="preserve"> for a new goal term</w:t>
      </w:r>
      <w:r w:rsidR="00A012F9" w:rsidRPr="002A42FF">
        <w:rPr>
          <w:szCs w:val="24"/>
          <w:highlight w:val="yellow"/>
        </w:rPr>
        <w:t>.</w:t>
      </w:r>
      <w:r w:rsidR="00784227" w:rsidRPr="002A42FF">
        <w:rPr>
          <w:szCs w:val="24"/>
        </w:rPr>
        <w:t xml:space="preserve"> </w:t>
      </w:r>
    </w:p>
    <w:p w14:paraId="140CC106" w14:textId="17700606" w:rsidR="00A012F9" w:rsidRPr="00D45DD8" w:rsidRDefault="00D45DD8" w:rsidP="00AE21BE">
      <w:pPr>
        <w:pStyle w:val="ListParagraph"/>
        <w:numPr>
          <w:ilvl w:val="0"/>
          <w:numId w:val="19"/>
        </w:numPr>
        <w:spacing w:after="0" w:line="240" w:lineRule="auto"/>
        <w:jc w:val="both"/>
        <w:rPr>
          <w:b/>
          <w:szCs w:val="24"/>
        </w:rPr>
      </w:pPr>
      <w:r>
        <w:rPr>
          <w:szCs w:val="24"/>
        </w:rPr>
        <w:t xml:space="preserve">For goal terms that end upon permit expiration, the applicant shall submit to the District for approval an annual goal, consistent with this section, </w:t>
      </w:r>
      <w:r w:rsidR="00DF1C9A">
        <w:rPr>
          <w:szCs w:val="24"/>
        </w:rPr>
        <w:t>part of</w:t>
      </w:r>
      <w:r>
        <w:rPr>
          <w:szCs w:val="24"/>
        </w:rPr>
        <w:t xml:space="preserve"> the  permit application.</w:t>
      </w:r>
    </w:p>
    <w:p w14:paraId="08CAB82A" w14:textId="4B1576DB" w:rsidR="00D45DD8" w:rsidRDefault="00D45DD8" w:rsidP="00AE21BE">
      <w:pPr>
        <w:spacing w:after="0" w:line="240" w:lineRule="auto"/>
        <w:jc w:val="both"/>
        <w:rPr>
          <w:b/>
          <w:szCs w:val="24"/>
        </w:rPr>
      </w:pPr>
    </w:p>
    <w:p w14:paraId="2436A95B" w14:textId="2C87D3FB" w:rsidR="00ED1F88" w:rsidRDefault="00335123" w:rsidP="00AE21BE">
      <w:pPr>
        <w:spacing w:after="0" w:line="240" w:lineRule="auto"/>
        <w:jc w:val="both"/>
        <w:rPr>
          <w:b/>
          <w:szCs w:val="24"/>
        </w:rPr>
      </w:pPr>
      <w:r>
        <w:rPr>
          <w:b/>
          <w:szCs w:val="24"/>
        </w:rPr>
        <w:t>2.</w:t>
      </w:r>
      <w:r w:rsidR="00A012F9">
        <w:rPr>
          <w:b/>
          <w:szCs w:val="24"/>
        </w:rPr>
        <w:t>7.</w:t>
      </w:r>
      <w:r w:rsidR="00D45DD8">
        <w:rPr>
          <w:b/>
          <w:szCs w:val="24"/>
        </w:rPr>
        <w:t>3</w:t>
      </w:r>
      <w:r w:rsidR="00ED1F88" w:rsidRPr="00335123">
        <w:rPr>
          <w:b/>
          <w:szCs w:val="24"/>
        </w:rPr>
        <w:t xml:space="preserve"> Annual Conservation Goal</w:t>
      </w:r>
      <w:r w:rsidR="00F36732">
        <w:rPr>
          <w:b/>
          <w:szCs w:val="24"/>
        </w:rPr>
        <w:t xml:space="preserve"> Requirements</w:t>
      </w:r>
    </w:p>
    <w:p w14:paraId="21649586" w14:textId="54F602AF" w:rsidR="00335123" w:rsidRPr="00335123" w:rsidRDefault="00335123" w:rsidP="00AE21BE">
      <w:pPr>
        <w:spacing w:after="0" w:line="240" w:lineRule="auto"/>
        <w:jc w:val="both"/>
        <w:rPr>
          <w:b/>
          <w:szCs w:val="24"/>
        </w:rPr>
      </w:pPr>
    </w:p>
    <w:p w14:paraId="600BD5D5" w14:textId="2C18D6C8" w:rsidR="008E01AD" w:rsidRDefault="00A55785" w:rsidP="00AE21BE">
      <w:pPr>
        <w:spacing w:after="0" w:line="240" w:lineRule="auto"/>
        <w:jc w:val="both"/>
        <w:rPr>
          <w:szCs w:val="24"/>
        </w:rPr>
      </w:pPr>
      <w:r>
        <w:rPr>
          <w:szCs w:val="24"/>
        </w:rPr>
        <w:t xml:space="preserve">For </w:t>
      </w:r>
      <w:r w:rsidR="00F36732">
        <w:rPr>
          <w:szCs w:val="24"/>
        </w:rPr>
        <w:t>all</w:t>
      </w:r>
      <w:r>
        <w:rPr>
          <w:szCs w:val="24"/>
        </w:rPr>
        <w:t xml:space="preserve"> use types, t</w:t>
      </w:r>
      <w:r w:rsidRPr="0030236C">
        <w:rPr>
          <w:szCs w:val="24"/>
        </w:rPr>
        <w:t xml:space="preserve">he </w:t>
      </w:r>
      <w:r w:rsidR="0018642E" w:rsidRPr="00E74BDB">
        <w:rPr>
          <w:szCs w:val="24"/>
          <w:highlight w:val="yellow"/>
        </w:rPr>
        <w:t xml:space="preserve">annual conservation goal shall </w:t>
      </w:r>
      <w:r w:rsidR="009C2260" w:rsidRPr="00E74BDB">
        <w:rPr>
          <w:szCs w:val="24"/>
          <w:highlight w:val="yellow"/>
        </w:rPr>
        <w:t>include</w:t>
      </w:r>
      <w:r w:rsidR="0018642E" w:rsidRPr="00E74BDB">
        <w:rPr>
          <w:szCs w:val="24"/>
          <w:highlight w:val="yellow"/>
        </w:rPr>
        <w:t xml:space="preserve"> </w:t>
      </w:r>
      <w:r w:rsidR="00374085" w:rsidRPr="00E74BDB">
        <w:rPr>
          <w:szCs w:val="24"/>
          <w:highlight w:val="yellow"/>
        </w:rPr>
        <w:t xml:space="preserve">one of </w:t>
      </w:r>
      <w:r w:rsidR="0018642E" w:rsidRPr="00E74BDB">
        <w:rPr>
          <w:szCs w:val="24"/>
          <w:highlight w:val="yellow"/>
        </w:rPr>
        <w:t>the following</w:t>
      </w:r>
      <w:r w:rsidR="00DC569D">
        <w:rPr>
          <w:szCs w:val="24"/>
        </w:rPr>
        <w:t xml:space="preserve"> two options</w:t>
      </w:r>
      <w:r w:rsidR="0018642E" w:rsidRPr="0030236C">
        <w:rPr>
          <w:szCs w:val="24"/>
        </w:rPr>
        <w:t>:</w:t>
      </w:r>
    </w:p>
    <w:p w14:paraId="479AA170" w14:textId="77777777" w:rsidR="00A55785" w:rsidRPr="0030236C" w:rsidRDefault="00A55785" w:rsidP="00AE21BE">
      <w:pPr>
        <w:spacing w:after="0" w:line="240" w:lineRule="auto"/>
        <w:jc w:val="both"/>
        <w:rPr>
          <w:szCs w:val="24"/>
        </w:rPr>
      </w:pPr>
    </w:p>
    <w:p w14:paraId="38DCDF7A" w14:textId="31DBE1A9" w:rsidR="007A12EC" w:rsidRDefault="008F3DBD" w:rsidP="00AE21BE">
      <w:pPr>
        <w:pStyle w:val="ListParagraph"/>
        <w:numPr>
          <w:ilvl w:val="0"/>
          <w:numId w:val="1"/>
        </w:numPr>
        <w:spacing w:after="0" w:line="240" w:lineRule="auto"/>
        <w:ind w:left="720"/>
        <w:jc w:val="both"/>
        <w:rPr>
          <w:szCs w:val="24"/>
        </w:rPr>
      </w:pPr>
      <w:r w:rsidRPr="00DB445A">
        <w:rPr>
          <w:szCs w:val="24"/>
          <w:highlight w:val="yellow"/>
        </w:rPr>
        <w:lastRenderedPageBreak/>
        <w:t xml:space="preserve">Conservation </w:t>
      </w:r>
      <w:r w:rsidR="00DA0CFA" w:rsidRPr="00DB445A">
        <w:rPr>
          <w:szCs w:val="24"/>
          <w:highlight w:val="yellow"/>
        </w:rPr>
        <w:t>BMPs</w:t>
      </w:r>
      <w:r w:rsidRPr="00DB445A">
        <w:rPr>
          <w:szCs w:val="24"/>
          <w:highlight w:val="yellow"/>
        </w:rPr>
        <w:t xml:space="preserve"> and </w:t>
      </w:r>
      <w:r w:rsidR="00DA0CFA" w:rsidRPr="00DB445A">
        <w:rPr>
          <w:szCs w:val="24"/>
          <w:highlight w:val="yellow"/>
        </w:rPr>
        <w:t xml:space="preserve">Conservation </w:t>
      </w:r>
      <w:r w:rsidRPr="00DB445A">
        <w:rPr>
          <w:szCs w:val="24"/>
          <w:highlight w:val="yellow"/>
        </w:rPr>
        <w:t>Programs</w:t>
      </w:r>
      <w:r w:rsidR="00374085" w:rsidRPr="00DB445A">
        <w:rPr>
          <w:szCs w:val="24"/>
          <w:highlight w:val="yellow"/>
        </w:rPr>
        <w:t xml:space="preserve">. Under this approach, the applicant shall </w:t>
      </w:r>
      <w:r w:rsidR="00585C1D" w:rsidRPr="00DB445A">
        <w:rPr>
          <w:szCs w:val="24"/>
          <w:highlight w:val="yellow"/>
        </w:rPr>
        <w:t>list</w:t>
      </w:r>
      <w:r w:rsidR="00374085" w:rsidRPr="00DB445A">
        <w:rPr>
          <w:szCs w:val="24"/>
          <w:highlight w:val="yellow"/>
        </w:rPr>
        <w:t xml:space="preserve"> </w:t>
      </w:r>
      <w:r w:rsidR="006504A3" w:rsidRPr="00DB445A">
        <w:rPr>
          <w:szCs w:val="24"/>
          <w:highlight w:val="yellow"/>
        </w:rPr>
        <w:t xml:space="preserve">any practice, </w:t>
      </w:r>
      <w:r w:rsidR="00585C1D" w:rsidRPr="00DB445A">
        <w:rPr>
          <w:szCs w:val="24"/>
          <w:highlight w:val="yellow"/>
        </w:rPr>
        <w:t xml:space="preserve">measure, </w:t>
      </w:r>
      <w:r w:rsidR="006504A3" w:rsidRPr="00DB445A">
        <w:rPr>
          <w:szCs w:val="24"/>
          <w:highlight w:val="yellow"/>
        </w:rPr>
        <w:t>program</w:t>
      </w:r>
      <w:r w:rsidR="006504A3" w:rsidRPr="00841BA3">
        <w:rPr>
          <w:szCs w:val="24"/>
        </w:rPr>
        <w:t xml:space="preserve">, </w:t>
      </w:r>
      <w:r w:rsidR="00F36732">
        <w:rPr>
          <w:szCs w:val="24"/>
        </w:rPr>
        <w:t xml:space="preserve">facility design, </w:t>
      </w:r>
      <w:r w:rsidR="006504A3" w:rsidRPr="00DB445A">
        <w:rPr>
          <w:szCs w:val="24"/>
          <w:highlight w:val="yellow"/>
        </w:rPr>
        <w:t>device replacement</w:t>
      </w:r>
      <w:r w:rsidR="00585C1D" w:rsidRPr="00DB445A">
        <w:rPr>
          <w:szCs w:val="24"/>
          <w:highlight w:val="yellow"/>
        </w:rPr>
        <w:t>,</w:t>
      </w:r>
      <w:r w:rsidR="006504A3" w:rsidRPr="00DB445A">
        <w:rPr>
          <w:szCs w:val="24"/>
          <w:highlight w:val="yellow"/>
        </w:rPr>
        <w:t xml:space="preserve"> or </w:t>
      </w:r>
      <w:r w:rsidR="00585C1D" w:rsidRPr="00DB445A">
        <w:rPr>
          <w:szCs w:val="24"/>
          <w:highlight w:val="yellow"/>
        </w:rPr>
        <w:t xml:space="preserve">other </w:t>
      </w:r>
      <w:r w:rsidR="006504A3" w:rsidRPr="00DB445A">
        <w:rPr>
          <w:szCs w:val="24"/>
          <w:highlight w:val="yellow"/>
        </w:rPr>
        <w:t xml:space="preserve">action </w:t>
      </w:r>
      <w:r w:rsidR="00585C1D" w:rsidRPr="00DB445A">
        <w:rPr>
          <w:szCs w:val="24"/>
          <w:highlight w:val="yellow"/>
        </w:rPr>
        <w:t>that</w:t>
      </w:r>
      <w:r w:rsidR="006504A3" w:rsidRPr="00DB445A">
        <w:rPr>
          <w:szCs w:val="24"/>
          <w:highlight w:val="yellow"/>
        </w:rPr>
        <w:t xml:space="preserve"> results in an improvement of water use efficiency</w:t>
      </w:r>
      <w:r w:rsidR="00916894" w:rsidRPr="00DB445A">
        <w:rPr>
          <w:szCs w:val="24"/>
          <w:highlight w:val="yellow"/>
        </w:rPr>
        <w:t xml:space="preserve"> that</w:t>
      </w:r>
      <w:r w:rsidRPr="00DB445A">
        <w:rPr>
          <w:szCs w:val="24"/>
          <w:highlight w:val="yellow"/>
        </w:rPr>
        <w:t xml:space="preserve"> </w:t>
      </w:r>
      <w:r w:rsidR="00585C1D" w:rsidRPr="00DB445A">
        <w:rPr>
          <w:szCs w:val="24"/>
          <w:highlight w:val="yellow"/>
        </w:rPr>
        <w:t xml:space="preserve">it </w:t>
      </w:r>
      <w:r w:rsidRPr="00DB445A">
        <w:rPr>
          <w:szCs w:val="24"/>
          <w:highlight w:val="yellow"/>
        </w:rPr>
        <w:t>intend</w:t>
      </w:r>
      <w:r w:rsidR="00585C1D" w:rsidRPr="00DB445A">
        <w:rPr>
          <w:szCs w:val="24"/>
          <w:highlight w:val="yellow"/>
        </w:rPr>
        <w:t>s to implement</w:t>
      </w:r>
      <w:r w:rsidR="002D24BB" w:rsidRPr="00841BA3">
        <w:rPr>
          <w:szCs w:val="24"/>
        </w:rPr>
        <w:t xml:space="preserve"> for each year in the goal term</w:t>
      </w:r>
      <w:r w:rsidR="00585C1D" w:rsidRPr="00841BA3">
        <w:rPr>
          <w:szCs w:val="24"/>
        </w:rPr>
        <w:t xml:space="preserve">. </w:t>
      </w:r>
    </w:p>
    <w:p w14:paraId="4FD4BB01" w14:textId="77777777" w:rsidR="007A12EC" w:rsidRDefault="007A12EC" w:rsidP="00AE21BE">
      <w:pPr>
        <w:pStyle w:val="ListParagraph"/>
        <w:spacing w:after="0" w:line="240" w:lineRule="auto"/>
        <w:jc w:val="both"/>
        <w:rPr>
          <w:szCs w:val="24"/>
        </w:rPr>
      </w:pPr>
    </w:p>
    <w:p w14:paraId="2A694197" w14:textId="21B88383" w:rsidR="00F36732" w:rsidRDefault="00872642" w:rsidP="00AE21BE">
      <w:pPr>
        <w:pStyle w:val="ListParagraph"/>
        <w:spacing w:after="0" w:line="240" w:lineRule="auto"/>
        <w:jc w:val="both"/>
        <w:rPr>
          <w:szCs w:val="24"/>
        </w:rPr>
      </w:pPr>
      <w:r>
        <w:rPr>
          <w:szCs w:val="24"/>
          <w:highlight w:val="yellow"/>
        </w:rPr>
        <w:t xml:space="preserve">a. </w:t>
      </w:r>
      <w:r w:rsidRPr="00872642">
        <w:rPr>
          <w:i/>
          <w:szCs w:val="24"/>
          <w:highlight w:val="yellow"/>
        </w:rPr>
        <w:t>Narrative Goal:</w:t>
      </w:r>
      <w:r>
        <w:rPr>
          <w:szCs w:val="24"/>
          <w:highlight w:val="yellow"/>
        </w:rPr>
        <w:t xml:space="preserve"> </w:t>
      </w:r>
      <w:r w:rsidR="00585C1D" w:rsidRPr="00DB445A">
        <w:rPr>
          <w:szCs w:val="24"/>
          <w:highlight w:val="yellow"/>
        </w:rPr>
        <w:t xml:space="preserve">For each conservation BMP and conservation program listed, </w:t>
      </w:r>
      <w:r w:rsidR="002D24BB" w:rsidRPr="00DB445A">
        <w:rPr>
          <w:szCs w:val="24"/>
          <w:highlight w:val="yellow"/>
        </w:rPr>
        <w:t xml:space="preserve">the </w:t>
      </w:r>
      <w:r w:rsidR="00585C1D" w:rsidRPr="00DB445A">
        <w:rPr>
          <w:szCs w:val="24"/>
          <w:highlight w:val="yellow"/>
        </w:rPr>
        <w:t>a</w:t>
      </w:r>
      <w:r w:rsidR="00374085" w:rsidRPr="00DB445A">
        <w:rPr>
          <w:szCs w:val="24"/>
          <w:highlight w:val="yellow"/>
        </w:rPr>
        <w:t xml:space="preserve">pplicant </w:t>
      </w:r>
      <w:r w:rsidR="00E56204" w:rsidRPr="00DB445A">
        <w:rPr>
          <w:szCs w:val="24"/>
          <w:highlight w:val="yellow"/>
        </w:rPr>
        <w:t>must</w:t>
      </w:r>
      <w:r w:rsidR="00E56204" w:rsidRPr="00841BA3">
        <w:rPr>
          <w:szCs w:val="24"/>
        </w:rPr>
        <w:t xml:space="preserve"> </w:t>
      </w:r>
      <w:r w:rsidR="002D24BB" w:rsidRPr="00841BA3">
        <w:rPr>
          <w:szCs w:val="24"/>
        </w:rPr>
        <w:t xml:space="preserve"> briefly describe its</w:t>
      </w:r>
      <w:r w:rsidR="004C3DE6" w:rsidRPr="00841BA3">
        <w:rPr>
          <w:szCs w:val="24"/>
        </w:rPr>
        <w:t xml:space="preserve"> </w:t>
      </w:r>
      <w:r w:rsidR="004C3DE6" w:rsidRPr="00DB445A">
        <w:rPr>
          <w:szCs w:val="24"/>
          <w:highlight w:val="yellow"/>
        </w:rPr>
        <w:t>implementation</w:t>
      </w:r>
      <w:r w:rsidR="00374085" w:rsidRPr="00DB445A">
        <w:rPr>
          <w:szCs w:val="24"/>
          <w:highlight w:val="yellow"/>
        </w:rPr>
        <w:t xml:space="preserve"> strategy</w:t>
      </w:r>
      <w:r w:rsidR="00374085" w:rsidRPr="00841BA3">
        <w:rPr>
          <w:szCs w:val="24"/>
        </w:rPr>
        <w:t>.</w:t>
      </w:r>
      <w:r w:rsidR="00E56204" w:rsidRPr="00841BA3">
        <w:rPr>
          <w:szCs w:val="24"/>
        </w:rPr>
        <w:t xml:space="preserve">  </w:t>
      </w:r>
      <w:r w:rsidR="00F36732">
        <w:rPr>
          <w:szCs w:val="24"/>
        </w:rPr>
        <w:t xml:space="preserve">Examples of brief descriptions </w:t>
      </w:r>
      <w:r w:rsidR="004C3DE6" w:rsidRPr="00841BA3">
        <w:rPr>
          <w:szCs w:val="24"/>
        </w:rPr>
        <w:t>include</w:t>
      </w:r>
      <w:r w:rsidR="00F36732">
        <w:rPr>
          <w:szCs w:val="24"/>
        </w:rPr>
        <w:t>, as applicable,</w:t>
      </w:r>
      <w:r w:rsidR="004C3DE6" w:rsidRPr="00841BA3">
        <w:rPr>
          <w:szCs w:val="24"/>
        </w:rPr>
        <w:t xml:space="preserve"> </w:t>
      </w:r>
      <w:r w:rsidR="00B41F3D" w:rsidRPr="00841BA3">
        <w:rPr>
          <w:szCs w:val="24"/>
        </w:rPr>
        <w:t xml:space="preserve">a </w:t>
      </w:r>
      <w:r w:rsidR="00B41F3D" w:rsidRPr="00DB445A">
        <w:rPr>
          <w:szCs w:val="24"/>
          <w:highlight w:val="yellow"/>
        </w:rPr>
        <w:t xml:space="preserve">focus on </w:t>
      </w:r>
      <w:r w:rsidR="007D74FE" w:rsidRPr="00DB445A">
        <w:rPr>
          <w:szCs w:val="24"/>
          <w:highlight w:val="yellow"/>
        </w:rPr>
        <w:t xml:space="preserve">geographic </w:t>
      </w:r>
      <w:r w:rsidR="009F69D7" w:rsidRPr="00DB445A">
        <w:rPr>
          <w:szCs w:val="24"/>
          <w:highlight w:val="yellow"/>
        </w:rPr>
        <w:t>target</w:t>
      </w:r>
      <w:r w:rsidR="009E774F" w:rsidRPr="00DB445A">
        <w:rPr>
          <w:szCs w:val="24"/>
          <w:highlight w:val="yellow"/>
        </w:rPr>
        <w:t xml:space="preserve"> areas, </w:t>
      </w:r>
      <w:r w:rsidR="00F36732" w:rsidRPr="00DB445A">
        <w:rPr>
          <w:szCs w:val="24"/>
          <w:highlight w:val="yellow"/>
        </w:rPr>
        <w:t xml:space="preserve">a focus on specific </w:t>
      </w:r>
      <w:r w:rsidR="006504A3" w:rsidRPr="00DB445A">
        <w:rPr>
          <w:szCs w:val="24"/>
          <w:highlight w:val="yellow"/>
        </w:rPr>
        <w:t>use sectors (residential, commercial, irrigation customers, etc</w:t>
      </w:r>
      <w:r w:rsidR="009E774F" w:rsidRPr="00DB445A">
        <w:rPr>
          <w:szCs w:val="24"/>
          <w:highlight w:val="yellow"/>
        </w:rPr>
        <w:t>.</w:t>
      </w:r>
      <w:r w:rsidR="006504A3" w:rsidRPr="00DB445A">
        <w:rPr>
          <w:szCs w:val="24"/>
          <w:highlight w:val="yellow"/>
        </w:rPr>
        <w:t>)</w:t>
      </w:r>
      <w:r w:rsidR="009E774F" w:rsidRPr="00DB445A">
        <w:rPr>
          <w:szCs w:val="24"/>
          <w:highlight w:val="yellow"/>
        </w:rPr>
        <w:t>,</w:t>
      </w:r>
      <w:r w:rsidR="007D74FE" w:rsidRPr="00DB445A">
        <w:rPr>
          <w:szCs w:val="24"/>
          <w:highlight w:val="yellow"/>
        </w:rPr>
        <w:t xml:space="preserve"> </w:t>
      </w:r>
      <w:r w:rsidR="000F0904" w:rsidRPr="00DB445A">
        <w:rPr>
          <w:szCs w:val="24"/>
          <w:highlight w:val="yellow"/>
        </w:rPr>
        <w:t>media strateg</w:t>
      </w:r>
      <w:r w:rsidR="009E774F" w:rsidRPr="00DB445A">
        <w:rPr>
          <w:szCs w:val="24"/>
          <w:highlight w:val="yellow"/>
        </w:rPr>
        <w:t>ies</w:t>
      </w:r>
      <w:r w:rsidR="007D74FE" w:rsidRPr="00DB445A">
        <w:rPr>
          <w:szCs w:val="24"/>
          <w:highlight w:val="yellow"/>
        </w:rPr>
        <w:t xml:space="preserve">, </w:t>
      </w:r>
      <w:r w:rsidR="00F36732" w:rsidRPr="00DB445A">
        <w:rPr>
          <w:szCs w:val="24"/>
          <w:highlight w:val="yellow"/>
        </w:rPr>
        <w:t>education and training strategies</w:t>
      </w:r>
      <w:r w:rsidR="00ED24EB" w:rsidRPr="00DB445A">
        <w:rPr>
          <w:szCs w:val="24"/>
          <w:highlight w:val="yellow"/>
        </w:rPr>
        <w:t>,</w:t>
      </w:r>
      <w:r w:rsidR="00F36732" w:rsidRPr="009664F2">
        <w:rPr>
          <w:szCs w:val="24"/>
        </w:rPr>
        <w:t xml:space="preserve"> </w:t>
      </w:r>
      <w:r w:rsidR="003105AF">
        <w:rPr>
          <w:szCs w:val="24"/>
        </w:rPr>
        <w:t xml:space="preserve">operational </w:t>
      </w:r>
      <w:r w:rsidR="00F36732" w:rsidRPr="009664F2">
        <w:rPr>
          <w:szCs w:val="24"/>
        </w:rPr>
        <w:t>irrigation efficiency improvements</w:t>
      </w:r>
      <w:r w:rsidR="00ED24EB">
        <w:rPr>
          <w:szCs w:val="24"/>
        </w:rPr>
        <w:t xml:space="preserve">, </w:t>
      </w:r>
      <w:r>
        <w:rPr>
          <w:szCs w:val="24"/>
        </w:rPr>
        <w:t>FDACS BMP Program</w:t>
      </w:r>
      <w:r w:rsidR="007A12EC">
        <w:rPr>
          <w:szCs w:val="24"/>
        </w:rPr>
        <w:t xml:space="preserve"> implementation, system </w:t>
      </w:r>
      <w:r w:rsidR="00ED24EB">
        <w:rPr>
          <w:szCs w:val="24"/>
        </w:rPr>
        <w:t xml:space="preserve">maintenance </w:t>
      </w:r>
      <w:r w:rsidR="007A12EC">
        <w:rPr>
          <w:szCs w:val="24"/>
        </w:rPr>
        <w:t>strategies</w:t>
      </w:r>
      <w:r w:rsidR="00F36732" w:rsidRPr="00CD7D00">
        <w:rPr>
          <w:szCs w:val="24"/>
        </w:rPr>
        <w:t>,</w:t>
      </w:r>
      <w:r w:rsidR="007A12EC" w:rsidRPr="00CD7D00">
        <w:rPr>
          <w:szCs w:val="24"/>
        </w:rPr>
        <w:t xml:space="preserve"> </w:t>
      </w:r>
      <w:r w:rsidRPr="00CD7D00">
        <w:rPr>
          <w:szCs w:val="24"/>
        </w:rPr>
        <w:t xml:space="preserve">audit strategies, </w:t>
      </w:r>
      <w:r w:rsidR="007A12EC" w:rsidRPr="00CD7D00">
        <w:rPr>
          <w:szCs w:val="24"/>
        </w:rPr>
        <w:t>and</w:t>
      </w:r>
      <w:r w:rsidR="00F36732" w:rsidRPr="009664F2">
        <w:rPr>
          <w:szCs w:val="24"/>
        </w:rPr>
        <w:t xml:space="preserve"> leak detection </w:t>
      </w:r>
      <w:r w:rsidR="007A12EC">
        <w:rPr>
          <w:szCs w:val="24"/>
        </w:rPr>
        <w:t>strategies</w:t>
      </w:r>
      <w:r w:rsidR="00F36732" w:rsidRPr="009664F2">
        <w:rPr>
          <w:szCs w:val="24"/>
        </w:rPr>
        <w:t>.</w:t>
      </w:r>
    </w:p>
    <w:p w14:paraId="3766CBC6" w14:textId="77777777" w:rsidR="00F36732" w:rsidRDefault="00F36732" w:rsidP="00AE21BE">
      <w:pPr>
        <w:pStyle w:val="ListParagraph"/>
        <w:spacing w:after="0" w:line="240" w:lineRule="auto"/>
        <w:jc w:val="both"/>
        <w:rPr>
          <w:szCs w:val="24"/>
        </w:rPr>
      </w:pPr>
    </w:p>
    <w:p w14:paraId="5F8C7DB0" w14:textId="1CF9B02E" w:rsidR="0076383F" w:rsidRPr="00CD7D00" w:rsidRDefault="00872642" w:rsidP="00AE21BE">
      <w:pPr>
        <w:pStyle w:val="ListParagraph"/>
        <w:spacing w:after="0" w:line="240" w:lineRule="auto"/>
        <w:jc w:val="both"/>
        <w:rPr>
          <w:szCs w:val="24"/>
        </w:rPr>
      </w:pPr>
      <w:r>
        <w:rPr>
          <w:szCs w:val="24"/>
          <w:highlight w:val="yellow"/>
        </w:rPr>
        <w:t xml:space="preserve">b.  </w:t>
      </w:r>
      <w:r w:rsidRPr="00872642">
        <w:rPr>
          <w:i/>
          <w:szCs w:val="24"/>
          <w:highlight w:val="yellow"/>
        </w:rPr>
        <w:t>Numeric Goal:</w:t>
      </w:r>
      <w:r>
        <w:rPr>
          <w:szCs w:val="24"/>
          <w:highlight w:val="yellow"/>
        </w:rPr>
        <w:t xml:space="preserve"> </w:t>
      </w:r>
      <w:r w:rsidR="00DF56E0" w:rsidRPr="00DB445A">
        <w:rPr>
          <w:szCs w:val="24"/>
          <w:highlight w:val="yellow"/>
        </w:rPr>
        <w:t xml:space="preserve">Additionally, </w:t>
      </w:r>
      <w:r w:rsidR="008F3DBD" w:rsidRPr="00DB445A">
        <w:rPr>
          <w:szCs w:val="24"/>
          <w:highlight w:val="yellow"/>
        </w:rPr>
        <w:t xml:space="preserve">the applicant shall include a </w:t>
      </w:r>
      <w:r w:rsidR="00374085" w:rsidRPr="00DB445A">
        <w:rPr>
          <w:szCs w:val="24"/>
          <w:highlight w:val="yellow"/>
        </w:rPr>
        <w:t>numeric goal</w:t>
      </w:r>
      <w:r w:rsidR="003474CF">
        <w:rPr>
          <w:szCs w:val="24"/>
        </w:rPr>
        <w:t xml:space="preserve"> representing the number of units it intends to install (or, for public supply, to distribute) for each of the following BMPs</w:t>
      </w:r>
      <w:r w:rsidR="00CD7D00">
        <w:rPr>
          <w:szCs w:val="24"/>
        </w:rPr>
        <w:t xml:space="preserve">: </w:t>
      </w:r>
      <w:r w:rsidR="00497D13">
        <w:rPr>
          <w:szCs w:val="24"/>
        </w:rPr>
        <w:t xml:space="preserve">smart irrigation controllers, high-efficiency </w:t>
      </w:r>
      <w:r w:rsidR="00F81B1F">
        <w:rPr>
          <w:szCs w:val="24"/>
        </w:rPr>
        <w:t>fixtures and appliances (toilets, water heaters, clothes washers, irrigation nozzles and heads, etc.)</w:t>
      </w:r>
      <w:r w:rsidR="00497D13">
        <w:rPr>
          <w:szCs w:val="24"/>
        </w:rPr>
        <w:t>, pre-rinse spray valves, soil moisture sensors</w:t>
      </w:r>
      <w:r w:rsidR="003474CF">
        <w:rPr>
          <w:szCs w:val="24"/>
        </w:rPr>
        <w:t>, air-cooled devices, automatic shut-off valves,</w:t>
      </w:r>
      <w:r w:rsidR="00F81B1F">
        <w:rPr>
          <w:szCs w:val="24"/>
        </w:rPr>
        <w:t xml:space="preserve"> meters and/or submeters, </w:t>
      </w:r>
      <w:r w:rsidR="00A222F5">
        <w:rPr>
          <w:szCs w:val="24"/>
        </w:rPr>
        <w:t xml:space="preserve">irrigation </w:t>
      </w:r>
      <w:r w:rsidR="00A222F5" w:rsidRPr="00CD7D00">
        <w:rPr>
          <w:szCs w:val="24"/>
        </w:rPr>
        <w:t xml:space="preserve">isolation valves, </w:t>
      </w:r>
      <w:r w:rsidR="00347102" w:rsidRPr="00CD7D00">
        <w:rPr>
          <w:szCs w:val="24"/>
        </w:rPr>
        <w:t>weather-based irrigation controllers,</w:t>
      </w:r>
      <w:r w:rsidRPr="00CD7D00">
        <w:rPr>
          <w:szCs w:val="24"/>
        </w:rPr>
        <w:t xml:space="preserve"> and</w:t>
      </w:r>
      <w:r w:rsidR="00347102" w:rsidRPr="00CD7D00">
        <w:rPr>
          <w:szCs w:val="24"/>
        </w:rPr>
        <w:t xml:space="preserve"> </w:t>
      </w:r>
      <w:r w:rsidR="00A94C5E" w:rsidRPr="00CD7D00">
        <w:rPr>
          <w:szCs w:val="24"/>
        </w:rPr>
        <w:t>on-</w:t>
      </w:r>
      <w:r w:rsidRPr="00CD7D00">
        <w:rPr>
          <w:szCs w:val="24"/>
        </w:rPr>
        <w:t>site rain harvesters</w:t>
      </w:r>
      <w:r w:rsidR="00A94C5E" w:rsidRPr="00CD7D00">
        <w:rPr>
          <w:szCs w:val="24"/>
        </w:rPr>
        <w:t>.</w:t>
      </w:r>
      <w:r w:rsidR="007D3039" w:rsidRPr="00CD7D00">
        <w:rPr>
          <w:szCs w:val="24"/>
        </w:rPr>
        <w:t xml:space="preserve"> The applicant may</w:t>
      </w:r>
      <w:r w:rsidR="00CD7D00" w:rsidRPr="00CD7D00">
        <w:rPr>
          <w:szCs w:val="24"/>
        </w:rPr>
        <w:t xml:space="preserve"> include numeric goals for other BMPs not specifically listed in this paragraph. </w:t>
      </w:r>
    </w:p>
    <w:p w14:paraId="5E0D3918" w14:textId="10E8B204" w:rsidR="00F36732" w:rsidRPr="00841BA3" w:rsidRDefault="00F36732" w:rsidP="00AE21BE">
      <w:pPr>
        <w:pStyle w:val="ListParagraph"/>
        <w:spacing w:after="0" w:line="240" w:lineRule="auto"/>
        <w:jc w:val="both"/>
        <w:rPr>
          <w:szCs w:val="24"/>
        </w:rPr>
      </w:pPr>
    </w:p>
    <w:p w14:paraId="182E7491" w14:textId="4FD47C52" w:rsidR="00374085" w:rsidRPr="002776F7" w:rsidRDefault="002776F7" w:rsidP="00AE21BE">
      <w:pPr>
        <w:pStyle w:val="ListParagraph"/>
        <w:numPr>
          <w:ilvl w:val="0"/>
          <w:numId w:val="1"/>
        </w:numPr>
        <w:spacing w:after="0" w:line="240" w:lineRule="auto"/>
        <w:ind w:left="720"/>
        <w:jc w:val="both"/>
        <w:rPr>
          <w:szCs w:val="24"/>
        </w:rPr>
      </w:pPr>
      <w:r w:rsidRPr="00DB445A">
        <w:rPr>
          <w:szCs w:val="24"/>
          <w:highlight w:val="yellow"/>
        </w:rPr>
        <w:t xml:space="preserve">Other metrics.  An applicant may identify </w:t>
      </w:r>
      <w:r w:rsidR="009E774F" w:rsidRPr="00DB445A">
        <w:rPr>
          <w:szCs w:val="24"/>
          <w:highlight w:val="yellow"/>
        </w:rPr>
        <w:t xml:space="preserve">annual </w:t>
      </w:r>
      <w:r w:rsidRPr="00DB445A">
        <w:rPr>
          <w:szCs w:val="24"/>
          <w:highlight w:val="yellow"/>
        </w:rPr>
        <w:t>metrics that would demonstrate</w:t>
      </w:r>
      <w:r w:rsidRPr="002776F7">
        <w:rPr>
          <w:szCs w:val="24"/>
        </w:rPr>
        <w:t xml:space="preserve"> </w:t>
      </w:r>
      <w:r w:rsidR="009E774F">
        <w:rPr>
          <w:szCs w:val="24"/>
        </w:rPr>
        <w:t xml:space="preserve">an </w:t>
      </w:r>
      <w:r w:rsidR="009E774F" w:rsidRPr="00DB445A">
        <w:rPr>
          <w:szCs w:val="24"/>
          <w:highlight w:val="yellow"/>
        </w:rPr>
        <w:t>improvement of water use efficiency</w:t>
      </w:r>
      <w:r w:rsidR="005D0B87" w:rsidRPr="00DB445A">
        <w:rPr>
          <w:szCs w:val="24"/>
          <w:highlight w:val="yellow"/>
        </w:rPr>
        <w:t xml:space="preserve"> due to the applicant’s </w:t>
      </w:r>
      <w:r w:rsidR="00326381" w:rsidRPr="00DB445A">
        <w:rPr>
          <w:szCs w:val="24"/>
          <w:highlight w:val="yellow"/>
        </w:rPr>
        <w:t>conservatio</w:t>
      </w:r>
      <w:r w:rsidR="00326381" w:rsidRPr="00DF56E0">
        <w:rPr>
          <w:szCs w:val="24"/>
        </w:rPr>
        <w:t>n</w:t>
      </w:r>
      <w:r w:rsidR="00F36732">
        <w:rPr>
          <w:szCs w:val="24"/>
        </w:rPr>
        <w:t>, including, but not limited to, efficiency per year</w:t>
      </w:r>
      <w:r w:rsidR="009E774F">
        <w:rPr>
          <w:szCs w:val="24"/>
        </w:rPr>
        <w:t>.</w:t>
      </w:r>
    </w:p>
    <w:p w14:paraId="0AAC1E4D" w14:textId="77777777" w:rsidR="0030236C" w:rsidRDefault="0030236C" w:rsidP="00AE21BE">
      <w:pPr>
        <w:spacing w:after="0" w:line="240" w:lineRule="auto"/>
        <w:jc w:val="both"/>
      </w:pPr>
    </w:p>
    <w:p w14:paraId="5AD0215D" w14:textId="0B21D122" w:rsidR="00FD58B5" w:rsidRDefault="00FD58B5" w:rsidP="00AE21BE">
      <w:pPr>
        <w:spacing w:after="0" w:line="240" w:lineRule="auto"/>
        <w:jc w:val="both"/>
        <w:rPr>
          <w:szCs w:val="24"/>
        </w:rPr>
      </w:pPr>
      <w:r>
        <w:rPr>
          <w:szCs w:val="24"/>
        </w:rPr>
        <w:t>It is recognized that for many conservation efforts, a</w:t>
      </w:r>
      <w:r w:rsidRPr="00CB5F66">
        <w:rPr>
          <w:szCs w:val="24"/>
        </w:rPr>
        <w:t xml:space="preserve"> </w:t>
      </w:r>
      <w:r>
        <w:rPr>
          <w:szCs w:val="24"/>
        </w:rPr>
        <w:t>single year</w:t>
      </w:r>
      <w:r w:rsidR="00DB445A">
        <w:rPr>
          <w:szCs w:val="24"/>
        </w:rPr>
        <w:t>’s conservation</w:t>
      </w:r>
      <w:r>
        <w:rPr>
          <w:szCs w:val="24"/>
        </w:rPr>
        <w:t xml:space="preserve"> </w:t>
      </w:r>
      <w:r w:rsidRPr="00CB5F66">
        <w:rPr>
          <w:szCs w:val="24"/>
        </w:rPr>
        <w:t xml:space="preserve">implementation results in </w:t>
      </w:r>
      <w:r>
        <w:rPr>
          <w:szCs w:val="24"/>
        </w:rPr>
        <w:t xml:space="preserve">multi-year </w:t>
      </w:r>
      <w:r w:rsidRPr="00CB5F66">
        <w:rPr>
          <w:szCs w:val="24"/>
        </w:rPr>
        <w:t>annual water savings</w:t>
      </w:r>
      <w:r w:rsidR="00A106EE">
        <w:rPr>
          <w:szCs w:val="24"/>
        </w:rPr>
        <w:t xml:space="preserve"> </w:t>
      </w:r>
      <w:r w:rsidR="00DB445A">
        <w:rPr>
          <w:szCs w:val="24"/>
        </w:rPr>
        <w:t>with proper maintenance</w:t>
      </w:r>
      <w:r w:rsidR="00BE7EA3">
        <w:rPr>
          <w:szCs w:val="24"/>
        </w:rPr>
        <w:t xml:space="preserve"> and operation</w:t>
      </w:r>
      <w:r w:rsidR="00042638">
        <w:rPr>
          <w:szCs w:val="24"/>
        </w:rPr>
        <w:t xml:space="preserve">.  If its further recognized </w:t>
      </w:r>
      <w:r w:rsidR="00F36732">
        <w:rPr>
          <w:szCs w:val="24"/>
        </w:rPr>
        <w:t xml:space="preserve">that facility design, </w:t>
      </w:r>
      <w:r w:rsidR="00042638">
        <w:rPr>
          <w:szCs w:val="24"/>
        </w:rPr>
        <w:t xml:space="preserve">certain </w:t>
      </w:r>
      <w:r w:rsidR="00F36732">
        <w:rPr>
          <w:szCs w:val="24"/>
        </w:rPr>
        <w:t xml:space="preserve">device </w:t>
      </w:r>
      <w:r w:rsidR="00751120">
        <w:rPr>
          <w:szCs w:val="24"/>
        </w:rPr>
        <w:t xml:space="preserve">or irrigation infrastructure </w:t>
      </w:r>
      <w:r w:rsidR="00F36732">
        <w:rPr>
          <w:szCs w:val="24"/>
        </w:rPr>
        <w:t xml:space="preserve">replacement, and similar conservation activities </w:t>
      </w:r>
      <w:r w:rsidR="00042638">
        <w:rPr>
          <w:szCs w:val="24"/>
        </w:rPr>
        <w:t>typically do</w:t>
      </w:r>
      <w:r w:rsidR="00F36732">
        <w:rPr>
          <w:szCs w:val="24"/>
        </w:rPr>
        <w:t xml:space="preserve"> not occur on an annual basis and, in some cases, may not occur during a permit term.</w:t>
      </w:r>
    </w:p>
    <w:p w14:paraId="393DBB09" w14:textId="610FEC0C" w:rsidR="00947A76" w:rsidRPr="00947A76" w:rsidRDefault="00947A76" w:rsidP="00AE21BE">
      <w:pPr>
        <w:spacing w:after="0" w:line="240" w:lineRule="auto"/>
        <w:jc w:val="both"/>
        <w:rPr>
          <w:szCs w:val="24"/>
        </w:rPr>
      </w:pPr>
    </w:p>
    <w:p w14:paraId="50653E63" w14:textId="6E51082B" w:rsidR="00A012F9" w:rsidRPr="00A012F9" w:rsidRDefault="00A012F9" w:rsidP="00AE21BE">
      <w:pPr>
        <w:spacing w:after="0" w:line="240" w:lineRule="auto"/>
        <w:jc w:val="both"/>
        <w:rPr>
          <w:b/>
          <w:szCs w:val="24"/>
        </w:rPr>
      </w:pPr>
      <w:r w:rsidRPr="00A012F9">
        <w:rPr>
          <w:b/>
          <w:szCs w:val="24"/>
        </w:rPr>
        <w:t>2.7.</w:t>
      </w:r>
      <w:r w:rsidR="00D45DD8">
        <w:rPr>
          <w:b/>
          <w:szCs w:val="24"/>
        </w:rPr>
        <w:t>4</w:t>
      </w:r>
      <w:r w:rsidRPr="00A012F9">
        <w:rPr>
          <w:b/>
          <w:szCs w:val="24"/>
        </w:rPr>
        <w:t>.  Reporting of the Annual Conservation Goal for All Use Classes</w:t>
      </w:r>
    </w:p>
    <w:p w14:paraId="0266B575" w14:textId="77777777" w:rsidR="00D537F0" w:rsidRDefault="00D537F0" w:rsidP="00AE21BE">
      <w:pPr>
        <w:spacing w:after="0" w:line="240" w:lineRule="auto"/>
        <w:jc w:val="both"/>
        <w:rPr>
          <w:szCs w:val="24"/>
        </w:rPr>
      </w:pPr>
    </w:p>
    <w:p w14:paraId="47605219" w14:textId="77777777" w:rsidR="00D537F0" w:rsidRDefault="00D537F0" w:rsidP="00AE21BE">
      <w:pPr>
        <w:spacing w:after="0" w:line="240" w:lineRule="auto"/>
        <w:jc w:val="both"/>
        <w:rPr>
          <w:szCs w:val="24"/>
        </w:rPr>
      </w:pPr>
      <w:r>
        <w:rPr>
          <w:szCs w:val="24"/>
        </w:rPr>
        <w:t>The Permittee shall report on the status of the annual conservation goal in accordance with the below schedule:</w:t>
      </w:r>
    </w:p>
    <w:p w14:paraId="5DF66921" w14:textId="57C1685B" w:rsidR="00F42C21" w:rsidRDefault="00F42C21" w:rsidP="00AE21BE">
      <w:pPr>
        <w:spacing w:after="0" w:line="240" w:lineRule="auto"/>
        <w:jc w:val="both"/>
        <w:rPr>
          <w:szCs w:val="24"/>
        </w:rPr>
      </w:pPr>
    </w:p>
    <w:tbl>
      <w:tblPr>
        <w:tblStyle w:val="TableGrid"/>
        <w:tblW w:w="9445" w:type="dxa"/>
        <w:tblLook w:val="04A0" w:firstRow="1" w:lastRow="0" w:firstColumn="1" w:lastColumn="0" w:noHBand="0" w:noVBand="1"/>
      </w:tblPr>
      <w:tblGrid>
        <w:gridCol w:w="4765"/>
        <w:gridCol w:w="4680"/>
      </w:tblGrid>
      <w:tr w:rsidR="006C4B02" w:rsidRPr="006C4B02" w14:paraId="403D20B5" w14:textId="77777777" w:rsidTr="006C4B02">
        <w:tc>
          <w:tcPr>
            <w:tcW w:w="4765" w:type="dxa"/>
            <w:shd w:val="clear" w:color="auto" w:fill="DBDBDB" w:themeFill="accent3" w:themeFillTint="66"/>
          </w:tcPr>
          <w:p w14:paraId="66B5383E" w14:textId="326A3897" w:rsidR="006C4B02" w:rsidRPr="006C4B02" w:rsidRDefault="006C4B02" w:rsidP="00AE21BE">
            <w:pPr>
              <w:jc w:val="both"/>
              <w:rPr>
                <w:rFonts w:ascii="Times New Roman" w:hAnsi="Times New Roman" w:cs="Times New Roman"/>
                <w:sz w:val="24"/>
                <w:szCs w:val="24"/>
              </w:rPr>
            </w:pPr>
            <w:r w:rsidRPr="006C4B02">
              <w:rPr>
                <w:rFonts w:ascii="Times New Roman" w:hAnsi="Times New Roman" w:cs="Times New Roman"/>
                <w:sz w:val="24"/>
                <w:szCs w:val="24"/>
              </w:rPr>
              <w:t>Allocation</w:t>
            </w:r>
          </w:p>
        </w:tc>
        <w:tc>
          <w:tcPr>
            <w:tcW w:w="4680" w:type="dxa"/>
            <w:shd w:val="clear" w:color="auto" w:fill="DBDBDB" w:themeFill="accent3" w:themeFillTint="66"/>
          </w:tcPr>
          <w:p w14:paraId="513B7DDC" w14:textId="5F80E961" w:rsidR="006C4B02" w:rsidRPr="006C4B02" w:rsidRDefault="006C4B02" w:rsidP="00AE21BE">
            <w:pPr>
              <w:jc w:val="both"/>
              <w:rPr>
                <w:rFonts w:ascii="Times New Roman" w:hAnsi="Times New Roman" w:cs="Times New Roman"/>
                <w:sz w:val="24"/>
                <w:szCs w:val="24"/>
              </w:rPr>
            </w:pPr>
            <w:r w:rsidRPr="006C4B02">
              <w:rPr>
                <w:rFonts w:ascii="Times New Roman" w:hAnsi="Times New Roman" w:cs="Times New Roman"/>
                <w:sz w:val="24"/>
                <w:szCs w:val="24"/>
              </w:rPr>
              <w:t>Reporting Frequency</w:t>
            </w:r>
          </w:p>
        </w:tc>
      </w:tr>
      <w:tr w:rsidR="006C4B02" w:rsidRPr="006C4B02" w14:paraId="48EA109F" w14:textId="77777777" w:rsidTr="006C4B02">
        <w:tc>
          <w:tcPr>
            <w:tcW w:w="4765" w:type="dxa"/>
          </w:tcPr>
          <w:p w14:paraId="041C958D" w14:textId="18BEAEE7" w:rsidR="006C4B02" w:rsidRPr="006C4B02" w:rsidRDefault="006C4B02" w:rsidP="00AE21BE">
            <w:pPr>
              <w:jc w:val="both"/>
              <w:rPr>
                <w:rFonts w:ascii="Times New Roman" w:hAnsi="Times New Roman" w:cs="Times New Roman"/>
                <w:sz w:val="24"/>
                <w:szCs w:val="24"/>
              </w:rPr>
            </w:pPr>
            <w:r w:rsidRPr="006C4B02">
              <w:rPr>
                <w:rFonts w:ascii="Times New Roman" w:hAnsi="Times New Roman" w:cs="Times New Roman"/>
                <w:sz w:val="24"/>
                <w:szCs w:val="24"/>
              </w:rPr>
              <w:t xml:space="preserve">Less than </w:t>
            </w:r>
            <w:r>
              <w:rPr>
                <w:rFonts w:ascii="Times New Roman" w:hAnsi="Times New Roman" w:cs="Times New Roman"/>
                <w:sz w:val="24"/>
                <w:szCs w:val="16"/>
              </w:rPr>
              <w:t>5</w:t>
            </w:r>
            <w:r w:rsidRPr="006C4B02">
              <w:rPr>
                <w:rFonts w:ascii="Times New Roman" w:hAnsi="Times New Roman" w:cs="Times New Roman"/>
                <w:sz w:val="24"/>
                <w:szCs w:val="16"/>
              </w:rPr>
              <w:t>00,000 gpd</w:t>
            </w:r>
          </w:p>
        </w:tc>
        <w:tc>
          <w:tcPr>
            <w:tcW w:w="4680" w:type="dxa"/>
          </w:tcPr>
          <w:p w14:paraId="57A1F4E0" w14:textId="3BF8A92D" w:rsidR="006C4B02" w:rsidRPr="006C4B02" w:rsidRDefault="006C4B02" w:rsidP="00AE21BE">
            <w:pPr>
              <w:jc w:val="both"/>
              <w:rPr>
                <w:rFonts w:ascii="Times New Roman" w:hAnsi="Times New Roman" w:cs="Times New Roman"/>
                <w:sz w:val="24"/>
                <w:szCs w:val="24"/>
              </w:rPr>
            </w:pPr>
            <w:r>
              <w:rPr>
                <w:rFonts w:ascii="Times New Roman" w:hAnsi="Times New Roman" w:cs="Times New Roman"/>
                <w:sz w:val="24"/>
                <w:szCs w:val="24"/>
              </w:rPr>
              <w:t>Every 10 years</w:t>
            </w:r>
          </w:p>
        </w:tc>
      </w:tr>
      <w:tr w:rsidR="006C4B02" w:rsidRPr="006C4B02" w14:paraId="7FD004FA" w14:textId="77777777" w:rsidTr="006C4B02">
        <w:tc>
          <w:tcPr>
            <w:tcW w:w="4765" w:type="dxa"/>
          </w:tcPr>
          <w:p w14:paraId="0D190414" w14:textId="490D92CD" w:rsidR="006C4B02" w:rsidRPr="006C4B02" w:rsidRDefault="006C4B02" w:rsidP="00AE21BE">
            <w:pPr>
              <w:jc w:val="both"/>
              <w:rPr>
                <w:rFonts w:ascii="Times New Roman" w:hAnsi="Times New Roman" w:cs="Times New Roman"/>
                <w:sz w:val="24"/>
                <w:szCs w:val="24"/>
              </w:rPr>
            </w:pPr>
            <w:r w:rsidRPr="006C4B02">
              <w:rPr>
                <w:rFonts w:ascii="Times New Roman" w:hAnsi="Times New Roman" w:cs="Times New Roman"/>
                <w:sz w:val="24"/>
                <w:szCs w:val="16"/>
              </w:rPr>
              <w:t>500,000 gpd</w:t>
            </w:r>
            <w:r>
              <w:rPr>
                <w:rFonts w:ascii="Times New Roman" w:hAnsi="Times New Roman" w:cs="Times New Roman"/>
                <w:sz w:val="24"/>
                <w:szCs w:val="16"/>
              </w:rPr>
              <w:t xml:space="preserve"> or greater</w:t>
            </w:r>
          </w:p>
        </w:tc>
        <w:tc>
          <w:tcPr>
            <w:tcW w:w="4680" w:type="dxa"/>
          </w:tcPr>
          <w:p w14:paraId="13BE1FA0" w14:textId="107FA5C3" w:rsidR="006C4B02" w:rsidRPr="006C4B02" w:rsidRDefault="006C4B02" w:rsidP="00AE21BE">
            <w:pPr>
              <w:jc w:val="both"/>
              <w:rPr>
                <w:rFonts w:ascii="Times New Roman" w:hAnsi="Times New Roman" w:cs="Times New Roman"/>
                <w:sz w:val="24"/>
                <w:szCs w:val="24"/>
              </w:rPr>
            </w:pPr>
            <w:r>
              <w:rPr>
                <w:rFonts w:ascii="Times New Roman" w:hAnsi="Times New Roman" w:cs="Times New Roman"/>
                <w:sz w:val="24"/>
                <w:szCs w:val="24"/>
              </w:rPr>
              <w:t>Every 5 years</w:t>
            </w:r>
          </w:p>
        </w:tc>
      </w:tr>
    </w:tbl>
    <w:p w14:paraId="31CD56BB" w14:textId="5EF8C7D7" w:rsidR="006C4B02" w:rsidRDefault="006C4B02" w:rsidP="00AE21BE">
      <w:pPr>
        <w:spacing w:after="0" w:line="240" w:lineRule="auto"/>
        <w:jc w:val="both"/>
        <w:rPr>
          <w:szCs w:val="24"/>
        </w:rPr>
      </w:pPr>
    </w:p>
    <w:p w14:paraId="5E0F7592" w14:textId="47EBE6D0" w:rsidR="00017EA5" w:rsidRPr="00974456" w:rsidRDefault="00D537F0" w:rsidP="00AE21BE">
      <w:pPr>
        <w:spacing w:after="0" w:line="240" w:lineRule="auto"/>
        <w:jc w:val="both"/>
        <w:rPr>
          <w:szCs w:val="24"/>
        </w:rPr>
      </w:pPr>
      <w:r w:rsidRPr="00DB445A">
        <w:rPr>
          <w:szCs w:val="24"/>
        </w:rPr>
        <w:t xml:space="preserve">The </w:t>
      </w:r>
      <w:r w:rsidR="00017EA5" w:rsidRPr="00DB445A">
        <w:rPr>
          <w:szCs w:val="24"/>
        </w:rPr>
        <w:t xml:space="preserve">Report on </w:t>
      </w:r>
      <w:r w:rsidRPr="00DB445A">
        <w:rPr>
          <w:szCs w:val="24"/>
        </w:rPr>
        <w:t>the S</w:t>
      </w:r>
      <w:r w:rsidR="00017EA5" w:rsidRPr="00DB445A">
        <w:rPr>
          <w:szCs w:val="24"/>
        </w:rPr>
        <w:t xml:space="preserve">tatus of </w:t>
      </w:r>
      <w:r w:rsidRPr="00DB445A">
        <w:rPr>
          <w:szCs w:val="24"/>
        </w:rPr>
        <w:t>the G</w:t>
      </w:r>
      <w:r w:rsidR="00017EA5" w:rsidRPr="00DB445A">
        <w:rPr>
          <w:szCs w:val="24"/>
        </w:rPr>
        <w:t>oal</w:t>
      </w:r>
      <w:r w:rsidR="00017EA5" w:rsidRPr="00974456">
        <w:rPr>
          <w:szCs w:val="24"/>
        </w:rPr>
        <w:t xml:space="preserve"> shall include:</w:t>
      </w:r>
    </w:p>
    <w:p w14:paraId="1DA884DF" w14:textId="77777777" w:rsidR="00D537F0" w:rsidRDefault="00D537F0" w:rsidP="00AE21BE">
      <w:pPr>
        <w:pStyle w:val="ListParagraph"/>
        <w:numPr>
          <w:ilvl w:val="0"/>
          <w:numId w:val="15"/>
        </w:numPr>
        <w:spacing w:after="0" w:line="240" w:lineRule="auto"/>
        <w:jc w:val="both"/>
        <w:rPr>
          <w:szCs w:val="24"/>
        </w:rPr>
      </w:pPr>
      <w:r>
        <w:rPr>
          <w:szCs w:val="24"/>
        </w:rPr>
        <w:t>A</w:t>
      </w:r>
      <w:r w:rsidRPr="00974456">
        <w:rPr>
          <w:szCs w:val="24"/>
        </w:rPr>
        <w:t xml:space="preserve"> restatement of the annual goal</w:t>
      </w:r>
      <w:r>
        <w:rPr>
          <w:szCs w:val="24"/>
        </w:rPr>
        <w:t xml:space="preserve"> </w:t>
      </w:r>
    </w:p>
    <w:p w14:paraId="121E46D2" w14:textId="3C622EC1" w:rsidR="00017EA5" w:rsidRPr="00DB445A" w:rsidRDefault="00017EA5" w:rsidP="00AE21BE">
      <w:pPr>
        <w:pStyle w:val="ListParagraph"/>
        <w:numPr>
          <w:ilvl w:val="0"/>
          <w:numId w:val="15"/>
        </w:numPr>
        <w:spacing w:after="0" w:line="240" w:lineRule="auto"/>
        <w:jc w:val="both"/>
        <w:rPr>
          <w:szCs w:val="24"/>
          <w:highlight w:val="yellow"/>
        </w:rPr>
      </w:pPr>
      <w:r w:rsidRPr="00DB445A">
        <w:rPr>
          <w:szCs w:val="24"/>
          <w:highlight w:val="yellow"/>
        </w:rPr>
        <w:t xml:space="preserve">A list of the conservation BMPs and conservation programs implemented; </w:t>
      </w:r>
    </w:p>
    <w:p w14:paraId="2E8FA588" w14:textId="77777777" w:rsidR="00017EA5" w:rsidRPr="00DB445A" w:rsidRDefault="00017EA5" w:rsidP="00AE21BE">
      <w:pPr>
        <w:pStyle w:val="ListParagraph"/>
        <w:numPr>
          <w:ilvl w:val="0"/>
          <w:numId w:val="15"/>
        </w:numPr>
        <w:spacing w:after="0" w:line="240" w:lineRule="auto"/>
        <w:jc w:val="both"/>
        <w:rPr>
          <w:szCs w:val="24"/>
          <w:highlight w:val="yellow"/>
        </w:rPr>
      </w:pPr>
      <w:r w:rsidRPr="00DB445A">
        <w:rPr>
          <w:szCs w:val="24"/>
          <w:highlight w:val="yellow"/>
        </w:rPr>
        <w:t xml:space="preserve">A narrative explanation of conservation efforts, including information on implementing the strategy for each BMP listed in the annual conservation goal; </w:t>
      </w:r>
    </w:p>
    <w:p w14:paraId="57CE1192" w14:textId="77777777" w:rsidR="00017EA5" w:rsidRPr="00DB445A" w:rsidRDefault="00017EA5" w:rsidP="00AE21BE">
      <w:pPr>
        <w:pStyle w:val="ListParagraph"/>
        <w:numPr>
          <w:ilvl w:val="0"/>
          <w:numId w:val="15"/>
        </w:numPr>
        <w:spacing w:after="0" w:line="240" w:lineRule="auto"/>
        <w:jc w:val="both"/>
        <w:rPr>
          <w:szCs w:val="24"/>
          <w:highlight w:val="yellow"/>
        </w:rPr>
      </w:pPr>
      <w:r w:rsidRPr="00DB445A">
        <w:rPr>
          <w:szCs w:val="24"/>
          <w:highlight w:val="yellow"/>
        </w:rPr>
        <w:t xml:space="preserve">The number of quantifiable BMPs actually implemented by year; and, </w:t>
      </w:r>
    </w:p>
    <w:p w14:paraId="248E65E4" w14:textId="692EB14A" w:rsidR="00D262AA" w:rsidRDefault="00A32261" w:rsidP="00AE21BE">
      <w:pPr>
        <w:pStyle w:val="ListParagraph"/>
        <w:numPr>
          <w:ilvl w:val="0"/>
          <w:numId w:val="15"/>
        </w:numPr>
        <w:spacing w:after="0" w:line="240" w:lineRule="auto"/>
        <w:jc w:val="both"/>
        <w:rPr>
          <w:szCs w:val="24"/>
        </w:rPr>
      </w:pPr>
      <w:r>
        <w:rPr>
          <w:szCs w:val="24"/>
        </w:rPr>
        <w:t>For public supply only, e</w:t>
      </w:r>
      <w:r w:rsidR="00D262AA">
        <w:rPr>
          <w:szCs w:val="24"/>
        </w:rPr>
        <w:t>vidence of improvement in water use efficiency due to the permittee’s conservation plan</w:t>
      </w:r>
      <w:r w:rsidR="007246B1">
        <w:rPr>
          <w:szCs w:val="24"/>
        </w:rPr>
        <w:t xml:space="preserve">, </w:t>
      </w:r>
      <w:r w:rsidR="00DB445A">
        <w:rPr>
          <w:szCs w:val="24"/>
        </w:rPr>
        <w:t>such as a water use</w:t>
      </w:r>
      <w:r w:rsidR="007246B1">
        <w:rPr>
          <w:szCs w:val="24"/>
        </w:rPr>
        <w:t xml:space="preserve"> trend analysis</w:t>
      </w:r>
      <w:r w:rsidR="00872642">
        <w:rPr>
          <w:szCs w:val="24"/>
        </w:rPr>
        <w:t xml:space="preserve"> over at least a 5 year period</w:t>
      </w:r>
      <w:r w:rsidR="00D262AA">
        <w:rPr>
          <w:szCs w:val="24"/>
        </w:rPr>
        <w:t>.</w:t>
      </w:r>
    </w:p>
    <w:p w14:paraId="61758C43" w14:textId="6523CFD5" w:rsidR="00017EA5" w:rsidRPr="00B055CD" w:rsidRDefault="00017EA5" w:rsidP="00AE21BE">
      <w:pPr>
        <w:spacing w:after="0" w:line="240" w:lineRule="auto"/>
        <w:jc w:val="both"/>
        <w:rPr>
          <w:szCs w:val="24"/>
        </w:rPr>
      </w:pPr>
      <w:r w:rsidRPr="00DB445A">
        <w:rPr>
          <w:szCs w:val="24"/>
          <w:highlight w:val="yellow"/>
        </w:rPr>
        <w:t>If the report shows that the permittee failed to meet its goal in any year, the permittee shall provide the district with an explanation of why the goal was not achieved, the measures taken to comply with the conservation plan requirements</w:t>
      </w:r>
      <w:r w:rsidRPr="00754D6F">
        <w:rPr>
          <w:szCs w:val="24"/>
        </w:rPr>
        <w:t xml:space="preserve"> </w:t>
      </w:r>
      <w:r w:rsidR="00754D6F">
        <w:rPr>
          <w:szCs w:val="24"/>
        </w:rPr>
        <w:t xml:space="preserve">and actions it will take </w:t>
      </w:r>
      <w:r w:rsidRPr="00DB445A">
        <w:rPr>
          <w:szCs w:val="24"/>
          <w:highlight w:val="yellow"/>
        </w:rPr>
        <w:t xml:space="preserve">to bring </w:t>
      </w:r>
      <w:r w:rsidR="00EC0884">
        <w:rPr>
          <w:szCs w:val="24"/>
          <w:highlight w:val="yellow"/>
        </w:rPr>
        <w:t>meet its goal for the goal term</w:t>
      </w:r>
      <w:r w:rsidRPr="00DB445A">
        <w:rPr>
          <w:szCs w:val="24"/>
          <w:highlight w:val="yellow"/>
        </w:rPr>
        <w:t>.</w:t>
      </w:r>
      <w:r w:rsidRPr="00B055CD">
        <w:rPr>
          <w:szCs w:val="24"/>
        </w:rPr>
        <w:t xml:space="preserve"> </w:t>
      </w:r>
    </w:p>
    <w:p w14:paraId="0A0C2DC8" w14:textId="1C2CAC22" w:rsidR="00017EA5" w:rsidRDefault="00017EA5" w:rsidP="00AE21BE">
      <w:pPr>
        <w:spacing w:after="0" w:line="240" w:lineRule="auto"/>
        <w:jc w:val="both"/>
        <w:rPr>
          <w:b/>
          <w:sz w:val="23"/>
          <w:szCs w:val="23"/>
        </w:rPr>
      </w:pPr>
    </w:p>
    <w:sectPr w:rsidR="00017EA5" w:rsidSect="005829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11F6" w14:textId="77777777" w:rsidR="00E15519" w:rsidRDefault="00E15519" w:rsidP="00C6051D">
      <w:pPr>
        <w:spacing w:after="0" w:line="240" w:lineRule="auto"/>
      </w:pPr>
      <w:r>
        <w:separator/>
      </w:r>
    </w:p>
  </w:endnote>
  <w:endnote w:type="continuationSeparator" w:id="0">
    <w:p w14:paraId="43D7A789" w14:textId="77777777" w:rsidR="00E15519" w:rsidRDefault="00E15519" w:rsidP="00C6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5293" w14:textId="77777777" w:rsidR="00C6051D" w:rsidRDefault="00C6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2665" w14:textId="77777777" w:rsidR="00C6051D" w:rsidRDefault="00C60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BAA7" w14:textId="77777777" w:rsidR="00C6051D" w:rsidRDefault="00C6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8B07" w14:textId="77777777" w:rsidR="00E15519" w:rsidRDefault="00E15519" w:rsidP="00C6051D">
      <w:pPr>
        <w:spacing w:after="0" w:line="240" w:lineRule="auto"/>
      </w:pPr>
      <w:r>
        <w:separator/>
      </w:r>
    </w:p>
  </w:footnote>
  <w:footnote w:type="continuationSeparator" w:id="0">
    <w:p w14:paraId="255497F3" w14:textId="77777777" w:rsidR="00E15519" w:rsidRDefault="00E15519" w:rsidP="00C6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9948" w14:textId="77777777" w:rsidR="00C6051D" w:rsidRDefault="00C60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185956"/>
      <w:docPartObj>
        <w:docPartGallery w:val="Watermarks"/>
        <w:docPartUnique/>
      </w:docPartObj>
    </w:sdtPr>
    <w:sdtEndPr/>
    <w:sdtContent>
      <w:p w14:paraId="50008BEE" w14:textId="77777777" w:rsidR="00C6051D" w:rsidRDefault="00F34029">
        <w:pPr>
          <w:pStyle w:val="Header"/>
        </w:pPr>
        <w:r>
          <w:rPr>
            <w:noProof/>
          </w:rPr>
          <w:pict w14:anchorId="5B49F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6016" w14:textId="77777777" w:rsidR="00C6051D" w:rsidRDefault="00C60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C86D9A6"/>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 w15:restartNumberingAfterBreak="0">
    <w:nsid w:val="00000403"/>
    <w:multiLevelType w:val="multilevel"/>
    <w:tmpl w:val="00000886"/>
    <w:lvl w:ilvl="0">
      <w:start w:val="3"/>
      <w:numFmt w:val="decimal"/>
      <w:lvlText w:val="%1."/>
      <w:lvlJc w:val="left"/>
      <w:pPr>
        <w:ind w:left="3231" w:hanging="360"/>
      </w:pPr>
      <w:rPr>
        <w:rFonts w:ascii="Times New Roman" w:hAnsi="Times New Roman" w:cs="Times New Roman"/>
        <w:b w:val="0"/>
        <w:bCs w:val="0"/>
        <w:spacing w:val="-11"/>
        <w:w w:val="99"/>
        <w:sz w:val="24"/>
        <w:szCs w:val="24"/>
      </w:rPr>
    </w:lvl>
    <w:lvl w:ilvl="1">
      <w:numFmt w:val="bullet"/>
      <w:lvlText w:val="•"/>
      <w:lvlJc w:val="left"/>
      <w:pPr>
        <w:ind w:left="3836" w:hanging="360"/>
      </w:pPr>
    </w:lvl>
    <w:lvl w:ilvl="2">
      <w:numFmt w:val="bullet"/>
      <w:lvlText w:val="•"/>
      <w:lvlJc w:val="left"/>
      <w:pPr>
        <w:ind w:left="4432" w:hanging="360"/>
      </w:pPr>
    </w:lvl>
    <w:lvl w:ilvl="3">
      <w:numFmt w:val="bullet"/>
      <w:lvlText w:val="•"/>
      <w:lvlJc w:val="left"/>
      <w:pPr>
        <w:ind w:left="5028" w:hanging="360"/>
      </w:pPr>
    </w:lvl>
    <w:lvl w:ilvl="4">
      <w:numFmt w:val="bullet"/>
      <w:lvlText w:val="•"/>
      <w:lvlJc w:val="left"/>
      <w:pPr>
        <w:ind w:left="5624" w:hanging="360"/>
      </w:pPr>
    </w:lvl>
    <w:lvl w:ilvl="5">
      <w:numFmt w:val="bullet"/>
      <w:lvlText w:val="•"/>
      <w:lvlJc w:val="left"/>
      <w:pPr>
        <w:ind w:left="6220" w:hanging="360"/>
      </w:pPr>
    </w:lvl>
    <w:lvl w:ilvl="6">
      <w:numFmt w:val="bullet"/>
      <w:lvlText w:val="•"/>
      <w:lvlJc w:val="left"/>
      <w:pPr>
        <w:ind w:left="6816" w:hanging="360"/>
      </w:pPr>
    </w:lvl>
    <w:lvl w:ilvl="7">
      <w:numFmt w:val="bullet"/>
      <w:lvlText w:val="•"/>
      <w:lvlJc w:val="left"/>
      <w:pPr>
        <w:ind w:left="7412" w:hanging="360"/>
      </w:pPr>
    </w:lvl>
    <w:lvl w:ilvl="8">
      <w:numFmt w:val="bullet"/>
      <w:lvlText w:val="•"/>
      <w:lvlJc w:val="left"/>
      <w:pPr>
        <w:ind w:left="8008" w:hanging="360"/>
      </w:pPr>
    </w:lvl>
  </w:abstractNum>
  <w:abstractNum w:abstractNumId="2" w15:restartNumberingAfterBreak="0">
    <w:nsid w:val="00000404"/>
    <w:multiLevelType w:val="multilevel"/>
    <w:tmpl w:val="00000887"/>
    <w:lvl w:ilvl="0">
      <w:start w:val="1"/>
      <w:numFmt w:val="lowerLetter"/>
      <w:lvlText w:val="(%1)"/>
      <w:lvlJc w:val="left"/>
      <w:pPr>
        <w:ind w:left="3680" w:hanging="420"/>
      </w:pPr>
      <w:rPr>
        <w:rFonts w:ascii="Times New Roman" w:hAnsi="Times New Roman" w:cs="Times New Roman"/>
        <w:b w:val="0"/>
        <w:bCs w:val="0"/>
        <w:spacing w:val="-30"/>
        <w:w w:val="99"/>
        <w:sz w:val="24"/>
        <w:szCs w:val="24"/>
      </w:rPr>
    </w:lvl>
    <w:lvl w:ilvl="1">
      <w:numFmt w:val="bullet"/>
      <w:lvlText w:val="•"/>
      <w:lvlJc w:val="left"/>
      <w:pPr>
        <w:ind w:left="4232" w:hanging="420"/>
      </w:pPr>
    </w:lvl>
    <w:lvl w:ilvl="2">
      <w:numFmt w:val="bullet"/>
      <w:lvlText w:val="•"/>
      <w:lvlJc w:val="left"/>
      <w:pPr>
        <w:ind w:left="4784" w:hanging="420"/>
      </w:pPr>
    </w:lvl>
    <w:lvl w:ilvl="3">
      <w:numFmt w:val="bullet"/>
      <w:lvlText w:val="•"/>
      <w:lvlJc w:val="left"/>
      <w:pPr>
        <w:ind w:left="5336" w:hanging="420"/>
      </w:pPr>
    </w:lvl>
    <w:lvl w:ilvl="4">
      <w:numFmt w:val="bullet"/>
      <w:lvlText w:val="•"/>
      <w:lvlJc w:val="left"/>
      <w:pPr>
        <w:ind w:left="5888" w:hanging="420"/>
      </w:pPr>
    </w:lvl>
    <w:lvl w:ilvl="5">
      <w:numFmt w:val="bullet"/>
      <w:lvlText w:val="•"/>
      <w:lvlJc w:val="left"/>
      <w:pPr>
        <w:ind w:left="6440" w:hanging="420"/>
      </w:pPr>
    </w:lvl>
    <w:lvl w:ilvl="6">
      <w:numFmt w:val="bullet"/>
      <w:lvlText w:val="•"/>
      <w:lvlJc w:val="left"/>
      <w:pPr>
        <w:ind w:left="6992" w:hanging="420"/>
      </w:pPr>
    </w:lvl>
    <w:lvl w:ilvl="7">
      <w:numFmt w:val="bullet"/>
      <w:lvlText w:val="•"/>
      <w:lvlJc w:val="left"/>
      <w:pPr>
        <w:ind w:left="7544" w:hanging="420"/>
      </w:pPr>
    </w:lvl>
    <w:lvl w:ilvl="8">
      <w:numFmt w:val="bullet"/>
      <w:lvlText w:val="•"/>
      <w:lvlJc w:val="left"/>
      <w:pPr>
        <w:ind w:left="8096" w:hanging="420"/>
      </w:pPr>
    </w:lvl>
  </w:abstractNum>
  <w:abstractNum w:abstractNumId="3" w15:restartNumberingAfterBreak="0">
    <w:nsid w:val="00000405"/>
    <w:multiLevelType w:val="multilevel"/>
    <w:tmpl w:val="00000888"/>
    <w:lvl w:ilvl="0">
      <w:start w:val="4"/>
      <w:numFmt w:val="lowerLetter"/>
      <w:lvlText w:val="(%1)"/>
      <w:lvlJc w:val="left"/>
      <w:pPr>
        <w:ind w:left="3680" w:hanging="360"/>
      </w:pPr>
      <w:rPr>
        <w:rFonts w:ascii="Times New Roman" w:hAnsi="Times New Roman" w:cs="Times New Roman"/>
        <w:b w:val="0"/>
        <w:bCs w:val="0"/>
        <w:spacing w:val="-4"/>
        <w:w w:val="99"/>
        <w:sz w:val="24"/>
        <w:szCs w:val="24"/>
      </w:rPr>
    </w:lvl>
    <w:lvl w:ilvl="1">
      <w:numFmt w:val="bullet"/>
      <w:lvlText w:val="•"/>
      <w:lvlJc w:val="left"/>
      <w:pPr>
        <w:ind w:left="4232" w:hanging="360"/>
      </w:pPr>
    </w:lvl>
    <w:lvl w:ilvl="2">
      <w:numFmt w:val="bullet"/>
      <w:lvlText w:val="•"/>
      <w:lvlJc w:val="left"/>
      <w:pPr>
        <w:ind w:left="4784" w:hanging="360"/>
      </w:pPr>
    </w:lvl>
    <w:lvl w:ilvl="3">
      <w:numFmt w:val="bullet"/>
      <w:lvlText w:val="•"/>
      <w:lvlJc w:val="left"/>
      <w:pPr>
        <w:ind w:left="5336" w:hanging="360"/>
      </w:pPr>
    </w:lvl>
    <w:lvl w:ilvl="4">
      <w:numFmt w:val="bullet"/>
      <w:lvlText w:val="•"/>
      <w:lvlJc w:val="left"/>
      <w:pPr>
        <w:ind w:left="5888" w:hanging="360"/>
      </w:pPr>
    </w:lvl>
    <w:lvl w:ilvl="5">
      <w:numFmt w:val="bullet"/>
      <w:lvlText w:val="•"/>
      <w:lvlJc w:val="left"/>
      <w:pPr>
        <w:ind w:left="6440" w:hanging="360"/>
      </w:pPr>
    </w:lvl>
    <w:lvl w:ilvl="6">
      <w:numFmt w:val="bullet"/>
      <w:lvlText w:val="•"/>
      <w:lvlJc w:val="left"/>
      <w:pPr>
        <w:ind w:left="6992" w:hanging="360"/>
      </w:pPr>
    </w:lvl>
    <w:lvl w:ilvl="7">
      <w:numFmt w:val="bullet"/>
      <w:lvlText w:val="•"/>
      <w:lvlJc w:val="left"/>
      <w:pPr>
        <w:ind w:left="7544" w:hanging="360"/>
      </w:pPr>
    </w:lvl>
    <w:lvl w:ilvl="8">
      <w:numFmt w:val="bullet"/>
      <w:lvlText w:val="•"/>
      <w:lvlJc w:val="left"/>
      <w:pPr>
        <w:ind w:left="8096" w:hanging="360"/>
      </w:pPr>
    </w:lvl>
  </w:abstractNum>
  <w:abstractNum w:abstractNumId="4" w15:restartNumberingAfterBreak="0">
    <w:nsid w:val="00000406"/>
    <w:multiLevelType w:val="multilevel"/>
    <w:tmpl w:val="00000889"/>
    <w:lvl w:ilvl="0">
      <w:start w:val="5"/>
      <w:numFmt w:val="decimal"/>
      <w:lvlText w:val="%1."/>
      <w:lvlJc w:val="left"/>
      <w:pPr>
        <w:ind w:left="3231" w:hanging="360"/>
      </w:pPr>
      <w:rPr>
        <w:rFonts w:ascii="Times New Roman" w:hAnsi="Times New Roman" w:cs="Times New Roman"/>
        <w:b w:val="0"/>
        <w:bCs w:val="0"/>
        <w:spacing w:val="-30"/>
        <w:w w:val="99"/>
        <w:sz w:val="24"/>
        <w:szCs w:val="24"/>
      </w:rPr>
    </w:lvl>
    <w:lvl w:ilvl="1">
      <w:start w:val="1"/>
      <w:numFmt w:val="lowerLetter"/>
      <w:lvlText w:val="(%2)"/>
      <w:lvlJc w:val="left"/>
      <w:pPr>
        <w:ind w:left="3771" w:hanging="452"/>
      </w:pPr>
      <w:rPr>
        <w:rFonts w:ascii="Times New Roman" w:hAnsi="Times New Roman" w:cs="Times New Roman"/>
        <w:b w:val="0"/>
        <w:bCs w:val="0"/>
        <w:spacing w:val="-3"/>
        <w:w w:val="99"/>
        <w:sz w:val="24"/>
        <w:szCs w:val="24"/>
      </w:rPr>
    </w:lvl>
    <w:lvl w:ilvl="2">
      <w:numFmt w:val="bullet"/>
      <w:lvlText w:val="•"/>
      <w:lvlJc w:val="left"/>
      <w:pPr>
        <w:ind w:left="4382" w:hanging="452"/>
      </w:pPr>
    </w:lvl>
    <w:lvl w:ilvl="3">
      <w:numFmt w:val="bullet"/>
      <w:lvlText w:val="•"/>
      <w:lvlJc w:val="left"/>
      <w:pPr>
        <w:ind w:left="4984" w:hanging="452"/>
      </w:pPr>
    </w:lvl>
    <w:lvl w:ilvl="4">
      <w:numFmt w:val="bullet"/>
      <w:lvlText w:val="•"/>
      <w:lvlJc w:val="left"/>
      <w:pPr>
        <w:ind w:left="5586" w:hanging="452"/>
      </w:pPr>
    </w:lvl>
    <w:lvl w:ilvl="5">
      <w:numFmt w:val="bullet"/>
      <w:lvlText w:val="•"/>
      <w:lvlJc w:val="left"/>
      <w:pPr>
        <w:ind w:left="6188" w:hanging="452"/>
      </w:pPr>
    </w:lvl>
    <w:lvl w:ilvl="6">
      <w:numFmt w:val="bullet"/>
      <w:lvlText w:val="•"/>
      <w:lvlJc w:val="left"/>
      <w:pPr>
        <w:ind w:left="6791" w:hanging="452"/>
      </w:pPr>
    </w:lvl>
    <w:lvl w:ilvl="7">
      <w:numFmt w:val="bullet"/>
      <w:lvlText w:val="•"/>
      <w:lvlJc w:val="left"/>
      <w:pPr>
        <w:ind w:left="7393" w:hanging="452"/>
      </w:pPr>
    </w:lvl>
    <w:lvl w:ilvl="8">
      <w:numFmt w:val="bullet"/>
      <w:lvlText w:val="•"/>
      <w:lvlJc w:val="left"/>
      <w:pPr>
        <w:ind w:left="7995" w:hanging="452"/>
      </w:pPr>
    </w:lvl>
  </w:abstractNum>
  <w:abstractNum w:abstractNumId="5" w15:restartNumberingAfterBreak="0">
    <w:nsid w:val="00000407"/>
    <w:multiLevelType w:val="multilevel"/>
    <w:tmpl w:val="7E4A5826"/>
    <w:lvl w:ilvl="0">
      <w:start w:val="2"/>
      <w:numFmt w:val="decimal"/>
      <w:lvlText w:val="%1"/>
      <w:lvlJc w:val="left"/>
      <w:pPr>
        <w:ind w:left="2669" w:hanging="1150"/>
      </w:pPr>
    </w:lvl>
    <w:lvl w:ilvl="1">
      <w:start w:val="2"/>
      <w:numFmt w:val="decimal"/>
      <w:lvlText w:val="%1.%2"/>
      <w:lvlJc w:val="left"/>
      <w:pPr>
        <w:ind w:left="2669" w:hanging="1150"/>
      </w:pPr>
    </w:lvl>
    <w:lvl w:ilvl="2">
      <w:start w:val="2"/>
      <w:numFmt w:val="decimal"/>
      <w:lvlText w:val="%1.%2.%3"/>
      <w:lvlJc w:val="left"/>
      <w:pPr>
        <w:ind w:left="2669" w:hanging="1150"/>
      </w:pPr>
    </w:lvl>
    <w:lvl w:ilvl="3">
      <w:start w:val="5"/>
      <w:numFmt w:val="decimal"/>
      <w:lvlText w:val="%1.%2.%3.%4"/>
      <w:lvlJc w:val="left"/>
      <w:pPr>
        <w:ind w:left="2669" w:hanging="1150"/>
      </w:pPr>
    </w:lvl>
    <w:lvl w:ilvl="4">
      <w:start w:val="1"/>
      <w:numFmt w:val="decimal"/>
      <w:lvlText w:val="%1.%2.%3.%4.%5"/>
      <w:lvlJc w:val="left"/>
      <w:pPr>
        <w:ind w:left="2669" w:hanging="1150"/>
      </w:pPr>
    </w:lvl>
    <w:lvl w:ilvl="5">
      <w:start w:val="2"/>
      <w:numFmt w:val="upperLetter"/>
      <w:lvlText w:val="%1.%2.%3.%4.%5.%1"/>
      <w:lvlJc w:val="left"/>
      <w:pPr>
        <w:ind w:left="2669" w:hanging="1150"/>
      </w:pPr>
      <w:rPr>
        <w:rFonts w:ascii="Times New Roman" w:hAnsi="Times New Roman" w:cs="Times New Roman"/>
        <w:b/>
        <w:bCs/>
        <w:spacing w:val="-5"/>
        <w:w w:val="99"/>
        <w:sz w:val="24"/>
        <w:szCs w:val="24"/>
      </w:rPr>
    </w:lvl>
    <w:lvl w:ilvl="6">
      <w:start w:val="1"/>
      <w:numFmt w:val="decimal"/>
      <w:lvlText w:val="%7."/>
      <w:lvlJc w:val="left"/>
      <w:pPr>
        <w:ind w:left="3147" w:hanging="360"/>
      </w:pPr>
      <w:rPr>
        <w:rFonts w:ascii="Times New Roman" w:hAnsi="Times New Roman" w:cs="Times New Roman"/>
        <w:b w:val="0"/>
        <w:bCs w:val="0"/>
        <w:spacing w:val="-13"/>
        <w:w w:val="99"/>
        <w:sz w:val="20"/>
        <w:szCs w:val="24"/>
      </w:rPr>
    </w:lvl>
    <w:lvl w:ilvl="7">
      <w:numFmt w:val="bullet"/>
      <w:lvlText w:val="•"/>
      <w:lvlJc w:val="left"/>
      <w:pPr>
        <w:ind w:left="7180" w:hanging="360"/>
      </w:pPr>
    </w:lvl>
    <w:lvl w:ilvl="8">
      <w:numFmt w:val="bullet"/>
      <w:lvlText w:val="•"/>
      <w:lvlJc w:val="left"/>
      <w:pPr>
        <w:ind w:left="7853" w:hanging="360"/>
      </w:pPr>
    </w:lvl>
  </w:abstractNum>
  <w:abstractNum w:abstractNumId="6" w15:restartNumberingAfterBreak="0">
    <w:nsid w:val="02285AF3"/>
    <w:multiLevelType w:val="hybridMultilevel"/>
    <w:tmpl w:val="3EFE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43A58"/>
    <w:multiLevelType w:val="multilevel"/>
    <w:tmpl w:val="60029EF6"/>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8" w15:restartNumberingAfterBreak="0">
    <w:nsid w:val="511D1B85"/>
    <w:multiLevelType w:val="hybridMultilevel"/>
    <w:tmpl w:val="FAE820F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551838E8"/>
    <w:multiLevelType w:val="multilevel"/>
    <w:tmpl w:val="1C740BB8"/>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0" w15:restartNumberingAfterBreak="0">
    <w:nsid w:val="57AE08A7"/>
    <w:multiLevelType w:val="multilevel"/>
    <w:tmpl w:val="93720112"/>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1" w15:restartNumberingAfterBreak="0">
    <w:nsid w:val="60D91CEB"/>
    <w:multiLevelType w:val="hybridMultilevel"/>
    <w:tmpl w:val="33FC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0722C"/>
    <w:multiLevelType w:val="hybridMultilevel"/>
    <w:tmpl w:val="8AFC5916"/>
    <w:lvl w:ilvl="0" w:tplc="E062BF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31E7F"/>
    <w:multiLevelType w:val="hybridMultilevel"/>
    <w:tmpl w:val="A10852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0A3AE2"/>
    <w:multiLevelType w:val="hybridMultilevel"/>
    <w:tmpl w:val="A10852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E669D8"/>
    <w:multiLevelType w:val="hybridMultilevel"/>
    <w:tmpl w:val="3EFE0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F12BC"/>
    <w:multiLevelType w:val="hybridMultilevel"/>
    <w:tmpl w:val="A10852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FE0184"/>
    <w:multiLevelType w:val="hybridMultilevel"/>
    <w:tmpl w:val="A10852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1F0C62"/>
    <w:multiLevelType w:val="hybridMultilevel"/>
    <w:tmpl w:val="2DB83C8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7"/>
  </w:num>
  <w:num w:numId="11">
    <w:abstractNumId w:val="11"/>
  </w:num>
  <w:num w:numId="12">
    <w:abstractNumId w:val="15"/>
  </w:num>
  <w:num w:numId="13">
    <w:abstractNumId w:val="6"/>
  </w:num>
  <w:num w:numId="14">
    <w:abstractNumId w:val="13"/>
  </w:num>
  <w:num w:numId="15">
    <w:abstractNumId w:val="8"/>
  </w:num>
  <w:num w:numId="16">
    <w:abstractNumId w:val="17"/>
  </w:num>
  <w:num w:numId="17">
    <w:abstractNumId w:val="1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E7"/>
    <w:rsid w:val="0000459E"/>
    <w:rsid w:val="00011E10"/>
    <w:rsid w:val="00017EA5"/>
    <w:rsid w:val="00027C47"/>
    <w:rsid w:val="00032116"/>
    <w:rsid w:val="0003615A"/>
    <w:rsid w:val="00042638"/>
    <w:rsid w:val="0004353B"/>
    <w:rsid w:val="00043B93"/>
    <w:rsid w:val="00050B3E"/>
    <w:rsid w:val="00051159"/>
    <w:rsid w:val="00065412"/>
    <w:rsid w:val="0007101E"/>
    <w:rsid w:val="0007185A"/>
    <w:rsid w:val="000845E8"/>
    <w:rsid w:val="00085B9A"/>
    <w:rsid w:val="0008664D"/>
    <w:rsid w:val="000A67B4"/>
    <w:rsid w:val="000A707D"/>
    <w:rsid w:val="000D0C3B"/>
    <w:rsid w:val="000E6340"/>
    <w:rsid w:val="000F0904"/>
    <w:rsid w:val="000F0F13"/>
    <w:rsid w:val="000F282D"/>
    <w:rsid w:val="00101A45"/>
    <w:rsid w:val="001247A0"/>
    <w:rsid w:val="00135892"/>
    <w:rsid w:val="00160F8A"/>
    <w:rsid w:val="00162D0F"/>
    <w:rsid w:val="00162F34"/>
    <w:rsid w:val="00167CCD"/>
    <w:rsid w:val="00167D74"/>
    <w:rsid w:val="0018642E"/>
    <w:rsid w:val="001A57FB"/>
    <w:rsid w:val="001B381E"/>
    <w:rsid w:val="001B5052"/>
    <w:rsid w:val="001B7536"/>
    <w:rsid w:val="001C49CB"/>
    <w:rsid w:val="001D3C34"/>
    <w:rsid w:val="001D7045"/>
    <w:rsid w:val="00211B05"/>
    <w:rsid w:val="00215F82"/>
    <w:rsid w:val="0021704B"/>
    <w:rsid w:val="00221910"/>
    <w:rsid w:val="00223459"/>
    <w:rsid w:val="002321C3"/>
    <w:rsid w:val="0024518C"/>
    <w:rsid w:val="002635F4"/>
    <w:rsid w:val="00272A0F"/>
    <w:rsid w:val="002776F7"/>
    <w:rsid w:val="0028230A"/>
    <w:rsid w:val="00282CCD"/>
    <w:rsid w:val="002849E9"/>
    <w:rsid w:val="00294610"/>
    <w:rsid w:val="002A0BEC"/>
    <w:rsid w:val="002A42FF"/>
    <w:rsid w:val="002A69CE"/>
    <w:rsid w:val="002C0BF8"/>
    <w:rsid w:val="002C59C2"/>
    <w:rsid w:val="002C763A"/>
    <w:rsid w:val="002D24BB"/>
    <w:rsid w:val="002D2A05"/>
    <w:rsid w:val="002D620C"/>
    <w:rsid w:val="002E5DA7"/>
    <w:rsid w:val="002F12E2"/>
    <w:rsid w:val="002F48FD"/>
    <w:rsid w:val="0030236C"/>
    <w:rsid w:val="003105AF"/>
    <w:rsid w:val="00323857"/>
    <w:rsid w:val="00325DD5"/>
    <w:rsid w:val="00326381"/>
    <w:rsid w:val="00335123"/>
    <w:rsid w:val="00343C40"/>
    <w:rsid w:val="00345B50"/>
    <w:rsid w:val="00347102"/>
    <w:rsid w:val="003474CF"/>
    <w:rsid w:val="0035566E"/>
    <w:rsid w:val="0036275C"/>
    <w:rsid w:val="003711FC"/>
    <w:rsid w:val="00374085"/>
    <w:rsid w:val="0038463D"/>
    <w:rsid w:val="003A218A"/>
    <w:rsid w:val="003C0DF6"/>
    <w:rsid w:val="003D6B13"/>
    <w:rsid w:val="003E389F"/>
    <w:rsid w:val="003F1F06"/>
    <w:rsid w:val="003F2283"/>
    <w:rsid w:val="003F58E7"/>
    <w:rsid w:val="00401492"/>
    <w:rsid w:val="0040275C"/>
    <w:rsid w:val="0040733B"/>
    <w:rsid w:val="00407C3E"/>
    <w:rsid w:val="00424EBE"/>
    <w:rsid w:val="00436ACF"/>
    <w:rsid w:val="00456767"/>
    <w:rsid w:val="00472E67"/>
    <w:rsid w:val="0047749B"/>
    <w:rsid w:val="00485772"/>
    <w:rsid w:val="00491819"/>
    <w:rsid w:val="00497D13"/>
    <w:rsid w:val="004A289C"/>
    <w:rsid w:val="004A30F3"/>
    <w:rsid w:val="004B00A4"/>
    <w:rsid w:val="004C3DE6"/>
    <w:rsid w:val="004C7693"/>
    <w:rsid w:val="004D01C2"/>
    <w:rsid w:val="004E5FBD"/>
    <w:rsid w:val="004F5B7F"/>
    <w:rsid w:val="00510CC5"/>
    <w:rsid w:val="00513FCF"/>
    <w:rsid w:val="00544EA8"/>
    <w:rsid w:val="00545489"/>
    <w:rsid w:val="005531B2"/>
    <w:rsid w:val="005556E5"/>
    <w:rsid w:val="00573D47"/>
    <w:rsid w:val="0057462C"/>
    <w:rsid w:val="00582959"/>
    <w:rsid w:val="00585C1D"/>
    <w:rsid w:val="005866D2"/>
    <w:rsid w:val="00594761"/>
    <w:rsid w:val="005D0B87"/>
    <w:rsid w:val="005E00B0"/>
    <w:rsid w:val="005E6FAE"/>
    <w:rsid w:val="005E6FF0"/>
    <w:rsid w:val="006028D6"/>
    <w:rsid w:val="00613F59"/>
    <w:rsid w:val="006161EB"/>
    <w:rsid w:val="006255CA"/>
    <w:rsid w:val="00643CEC"/>
    <w:rsid w:val="006504A3"/>
    <w:rsid w:val="00650F73"/>
    <w:rsid w:val="0066170E"/>
    <w:rsid w:val="006620AF"/>
    <w:rsid w:val="0066338A"/>
    <w:rsid w:val="00684854"/>
    <w:rsid w:val="00692770"/>
    <w:rsid w:val="00697DEC"/>
    <w:rsid w:val="006C4B02"/>
    <w:rsid w:val="006E0D4F"/>
    <w:rsid w:val="006F2E1A"/>
    <w:rsid w:val="0070148F"/>
    <w:rsid w:val="00704506"/>
    <w:rsid w:val="00704C5C"/>
    <w:rsid w:val="007066E7"/>
    <w:rsid w:val="00716728"/>
    <w:rsid w:val="007246B1"/>
    <w:rsid w:val="007418CE"/>
    <w:rsid w:val="00751120"/>
    <w:rsid w:val="00754D6F"/>
    <w:rsid w:val="00755346"/>
    <w:rsid w:val="00756AA6"/>
    <w:rsid w:val="0076383F"/>
    <w:rsid w:val="00784227"/>
    <w:rsid w:val="00787BC7"/>
    <w:rsid w:val="00792EBA"/>
    <w:rsid w:val="007A12EC"/>
    <w:rsid w:val="007A6003"/>
    <w:rsid w:val="007B46F6"/>
    <w:rsid w:val="007C5099"/>
    <w:rsid w:val="007C678E"/>
    <w:rsid w:val="007D3039"/>
    <w:rsid w:val="007D34B1"/>
    <w:rsid w:val="007D5421"/>
    <w:rsid w:val="007D741A"/>
    <w:rsid w:val="007D74FE"/>
    <w:rsid w:val="007E6FA7"/>
    <w:rsid w:val="007F313F"/>
    <w:rsid w:val="007F740B"/>
    <w:rsid w:val="008104B1"/>
    <w:rsid w:val="00821642"/>
    <w:rsid w:val="00826497"/>
    <w:rsid w:val="008334A5"/>
    <w:rsid w:val="00841BA3"/>
    <w:rsid w:val="008441AD"/>
    <w:rsid w:val="0084460F"/>
    <w:rsid w:val="00844C62"/>
    <w:rsid w:val="008619DF"/>
    <w:rsid w:val="00863515"/>
    <w:rsid w:val="00863FFF"/>
    <w:rsid w:val="00872642"/>
    <w:rsid w:val="008727E8"/>
    <w:rsid w:val="008A0DF0"/>
    <w:rsid w:val="008A6838"/>
    <w:rsid w:val="008B1600"/>
    <w:rsid w:val="008C0053"/>
    <w:rsid w:val="008C1D93"/>
    <w:rsid w:val="008D3D08"/>
    <w:rsid w:val="008E01AD"/>
    <w:rsid w:val="008E61C3"/>
    <w:rsid w:val="008F3DBD"/>
    <w:rsid w:val="008F47A1"/>
    <w:rsid w:val="009036D0"/>
    <w:rsid w:val="0091020F"/>
    <w:rsid w:val="00916894"/>
    <w:rsid w:val="00922D15"/>
    <w:rsid w:val="00947A76"/>
    <w:rsid w:val="009510B4"/>
    <w:rsid w:val="00960B14"/>
    <w:rsid w:val="00962881"/>
    <w:rsid w:val="00965C30"/>
    <w:rsid w:val="00974456"/>
    <w:rsid w:val="00984CA9"/>
    <w:rsid w:val="009B52B9"/>
    <w:rsid w:val="009B62A7"/>
    <w:rsid w:val="009B6FF7"/>
    <w:rsid w:val="009C2260"/>
    <w:rsid w:val="009E0545"/>
    <w:rsid w:val="009E426B"/>
    <w:rsid w:val="009E774F"/>
    <w:rsid w:val="009F1B75"/>
    <w:rsid w:val="009F69D7"/>
    <w:rsid w:val="00A012F9"/>
    <w:rsid w:val="00A03E36"/>
    <w:rsid w:val="00A106EE"/>
    <w:rsid w:val="00A13489"/>
    <w:rsid w:val="00A2042B"/>
    <w:rsid w:val="00A21071"/>
    <w:rsid w:val="00A216F7"/>
    <w:rsid w:val="00A222F5"/>
    <w:rsid w:val="00A317EA"/>
    <w:rsid w:val="00A32254"/>
    <w:rsid w:val="00A32261"/>
    <w:rsid w:val="00A32551"/>
    <w:rsid w:val="00A36D96"/>
    <w:rsid w:val="00A4041C"/>
    <w:rsid w:val="00A551B1"/>
    <w:rsid w:val="00A55785"/>
    <w:rsid w:val="00A63CE4"/>
    <w:rsid w:val="00A64FE7"/>
    <w:rsid w:val="00A67D6E"/>
    <w:rsid w:val="00A73038"/>
    <w:rsid w:val="00A74333"/>
    <w:rsid w:val="00A90DC2"/>
    <w:rsid w:val="00A94C5E"/>
    <w:rsid w:val="00AB6BAB"/>
    <w:rsid w:val="00AB741C"/>
    <w:rsid w:val="00AB75DA"/>
    <w:rsid w:val="00AC291B"/>
    <w:rsid w:val="00AE21BE"/>
    <w:rsid w:val="00AE49EE"/>
    <w:rsid w:val="00AF321B"/>
    <w:rsid w:val="00AF5878"/>
    <w:rsid w:val="00B055CD"/>
    <w:rsid w:val="00B13DEB"/>
    <w:rsid w:val="00B16CD4"/>
    <w:rsid w:val="00B216C3"/>
    <w:rsid w:val="00B21CDB"/>
    <w:rsid w:val="00B22D59"/>
    <w:rsid w:val="00B22FC7"/>
    <w:rsid w:val="00B41F3D"/>
    <w:rsid w:val="00B50782"/>
    <w:rsid w:val="00B50A21"/>
    <w:rsid w:val="00B66779"/>
    <w:rsid w:val="00B86A40"/>
    <w:rsid w:val="00BB51B2"/>
    <w:rsid w:val="00BB683C"/>
    <w:rsid w:val="00BC3F2E"/>
    <w:rsid w:val="00BD21EB"/>
    <w:rsid w:val="00BE350E"/>
    <w:rsid w:val="00BE448D"/>
    <w:rsid w:val="00BE62A8"/>
    <w:rsid w:val="00BE7EA3"/>
    <w:rsid w:val="00C24C1B"/>
    <w:rsid w:val="00C26584"/>
    <w:rsid w:val="00C30902"/>
    <w:rsid w:val="00C31DCA"/>
    <w:rsid w:val="00C36C31"/>
    <w:rsid w:val="00C37B10"/>
    <w:rsid w:val="00C47A18"/>
    <w:rsid w:val="00C60363"/>
    <w:rsid w:val="00C6051D"/>
    <w:rsid w:val="00C62E1B"/>
    <w:rsid w:val="00C70CC7"/>
    <w:rsid w:val="00C867A6"/>
    <w:rsid w:val="00C92AE4"/>
    <w:rsid w:val="00C93BC1"/>
    <w:rsid w:val="00CB4318"/>
    <w:rsid w:val="00CC2FD1"/>
    <w:rsid w:val="00CC50FB"/>
    <w:rsid w:val="00CC643B"/>
    <w:rsid w:val="00CD7D00"/>
    <w:rsid w:val="00CE5084"/>
    <w:rsid w:val="00D13E8D"/>
    <w:rsid w:val="00D20A59"/>
    <w:rsid w:val="00D21AAE"/>
    <w:rsid w:val="00D2327A"/>
    <w:rsid w:val="00D240BD"/>
    <w:rsid w:val="00D262AA"/>
    <w:rsid w:val="00D2656B"/>
    <w:rsid w:val="00D31872"/>
    <w:rsid w:val="00D365A0"/>
    <w:rsid w:val="00D45DD8"/>
    <w:rsid w:val="00D51B58"/>
    <w:rsid w:val="00D537F0"/>
    <w:rsid w:val="00D93B7D"/>
    <w:rsid w:val="00D96843"/>
    <w:rsid w:val="00DA0CFA"/>
    <w:rsid w:val="00DA738D"/>
    <w:rsid w:val="00DA7FBB"/>
    <w:rsid w:val="00DB2A92"/>
    <w:rsid w:val="00DB445A"/>
    <w:rsid w:val="00DB575D"/>
    <w:rsid w:val="00DC569D"/>
    <w:rsid w:val="00DC65CC"/>
    <w:rsid w:val="00DC7A88"/>
    <w:rsid w:val="00DD615F"/>
    <w:rsid w:val="00DE0CAA"/>
    <w:rsid w:val="00DE3649"/>
    <w:rsid w:val="00DE6C19"/>
    <w:rsid w:val="00DF1A88"/>
    <w:rsid w:val="00DF1C9A"/>
    <w:rsid w:val="00DF234B"/>
    <w:rsid w:val="00DF56E0"/>
    <w:rsid w:val="00E0560C"/>
    <w:rsid w:val="00E057EA"/>
    <w:rsid w:val="00E0641C"/>
    <w:rsid w:val="00E14DDD"/>
    <w:rsid w:val="00E15519"/>
    <w:rsid w:val="00E209B4"/>
    <w:rsid w:val="00E227EC"/>
    <w:rsid w:val="00E247F5"/>
    <w:rsid w:val="00E26FEC"/>
    <w:rsid w:val="00E52271"/>
    <w:rsid w:val="00E56204"/>
    <w:rsid w:val="00E65D81"/>
    <w:rsid w:val="00E74BDB"/>
    <w:rsid w:val="00E76722"/>
    <w:rsid w:val="00E91DBE"/>
    <w:rsid w:val="00E975A7"/>
    <w:rsid w:val="00EA0EF6"/>
    <w:rsid w:val="00EA1A0C"/>
    <w:rsid w:val="00EB2491"/>
    <w:rsid w:val="00EB4BA3"/>
    <w:rsid w:val="00EC0884"/>
    <w:rsid w:val="00EC41CC"/>
    <w:rsid w:val="00ED1F88"/>
    <w:rsid w:val="00ED24EB"/>
    <w:rsid w:val="00ED681B"/>
    <w:rsid w:val="00EE19D8"/>
    <w:rsid w:val="00EF446F"/>
    <w:rsid w:val="00F01330"/>
    <w:rsid w:val="00F026F3"/>
    <w:rsid w:val="00F0367F"/>
    <w:rsid w:val="00F112DE"/>
    <w:rsid w:val="00F11790"/>
    <w:rsid w:val="00F33D7D"/>
    <w:rsid w:val="00F34029"/>
    <w:rsid w:val="00F36732"/>
    <w:rsid w:val="00F42C21"/>
    <w:rsid w:val="00F603A8"/>
    <w:rsid w:val="00F66BED"/>
    <w:rsid w:val="00F6777C"/>
    <w:rsid w:val="00F74A28"/>
    <w:rsid w:val="00F74CA8"/>
    <w:rsid w:val="00F81B1F"/>
    <w:rsid w:val="00F914BD"/>
    <w:rsid w:val="00F91D03"/>
    <w:rsid w:val="00FB0C4A"/>
    <w:rsid w:val="00FB3B31"/>
    <w:rsid w:val="00FC2D69"/>
    <w:rsid w:val="00FD58B5"/>
    <w:rsid w:val="00FE277D"/>
    <w:rsid w:val="00FE7F46"/>
    <w:rsid w:val="00FF7739"/>
    <w:rsid w:val="00FF7AF1"/>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914FF"/>
  <w15:chartTrackingRefBased/>
  <w15:docId w15:val="{4D477809-32D5-4F77-BECD-644D5CD1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2E"/>
    <w:pPr>
      <w:ind w:left="720"/>
      <w:contextualSpacing/>
    </w:pPr>
  </w:style>
  <w:style w:type="paragraph" w:styleId="Header">
    <w:name w:val="header"/>
    <w:basedOn w:val="Normal"/>
    <w:link w:val="HeaderChar"/>
    <w:uiPriority w:val="99"/>
    <w:unhideWhenUsed/>
    <w:rsid w:val="00C6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1D"/>
  </w:style>
  <w:style w:type="paragraph" w:styleId="Footer">
    <w:name w:val="footer"/>
    <w:basedOn w:val="Normal"/>
    <w:link w:val="FooterChar"/>
    <w:uiPriority w:val="99"/>
    <w:unhideWhenUsed/>
    <w:rsid w:val="00C6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1D"/>
  </w:style>
  <w:style w:type="character" w:styleId="CommentReference">
    <w:name w:val="annotation reference"/>
    <w:basedOn w:val="DefaultParagraphFont"/>
    <w:uiPriority w:val="99"/>
    <w:semiHidden/>
    <w:unhideWhenUsed/>
    <w:rsid w:val="0004353B"/>
    <w:rPr>
      <w:sz w:val="16"/>
      <w:szCs w:val="16"/>
    </w:rPr>
  </w:style>
  <w:style w:type="paragraph" w:styleId="CommentText">
    <w:name w:val="annotation text"/>
    <w:basedOn w:val="Normal"/>
    <w:link w:val="CommentTextChar"/>
    <w:uiPriority w:val="99"/>
    <w:semiHidden/>
    <w:unhideWhenUsed/>
    <w:rsid w:val="0004353B"/>
    <w:pPr>
      <w:spacing w:line="240" w:lineRule="auto"/>
    </w:pPr>
    <w:rPr>
      <w:sz w:val="20"/>
      <w:szCs w:val="20"/>
    </w:rPr>
  </w:style>
  <w:style w:type="character" w:customStyle="1" w:styleId="CommentTextChar">
    <w:name w:val="Comment Text Char"/>
    <w:basedOn w:val="DefaultParagraphFont"/>
    <w:link w:val="CommentText"/>
    <w:uiPriority w:val="99"/>
    <w:semiHidden/>
    <w:rsid w:val="0004353B"/>
    <w:rPr>
      <w:sz w:val="20"/>
      <w:szCs w:val="20"/>
    </w:rPr>
  </w:style>
  <w:style w:type="paragraph" w:styleId="CommentSubject">
    <w:name w:val="annotation subject"/>
    <w:basedOn w:val="CommentText"/>
    <w:next w:val="CommentText"/>
    <w:link w:val="CommentSubjectChar"/>
    <w:uiPriority w:val="99"/>
    <w:semiHidden/>
    <w:unhideWhenUsed/>
    <w:rsid w:val="0004353B"/>
    <w:rPr>
      <w:b/>
      <w:bCs/>
    </w:rPr>
  </w:style>
  <w:style w:type="character" w:customStyle="1" w:styleId="CommentSubjectChar">
    <w:name w:val="Comment Subject Char"/>
    <w:basedOn w:val="CommentTextChar"/>
    <w:link w:val="CommentSubject"/>
    <w:uiPriority w:val="99"/>
    <w:semiHidden/>
    <w:rsid w:val="0004353B"/>
    <w:rPr>
      <w:b/>
      <w:bCs/>
      <w:sz w:val="20"/>
      <w:szCs w:val="20"/>
    </w:rPr>
  </w:style>
  <w:style w:type="paragraph" w:styleId="BalloonText">
    <w:name w:val="Balloon Text"/>
    <w:basedOn w:val="Normal"/>
    <w:link w:val="BalloonTextChar"/>
    <w:uiPriority w:val="99"/>
    <w:semiHidden/>
    <w:unhideWhenUsed/>
    <w:rsid w:val="00043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3B"/>
    <w:rPr>
      <w:rFonts w:ascii="Segoe UI" w:hAnsi="Segoe UI" w:cs="Segoe UI"/>
      <w:sz w:val="18"/>
      <w:szCs w:val="18"/>
    </w:rPr>
  </w:style>
  <w:style w:type="paragraph" w:customStyle="1" w:styleId="Default">
    <w:name w:val="Default"/>
    <w:rsid w:val="00650F73"/>
    <w:pPr>
      <w:autoSpaceDE w:val="0"/>
      <w:autoSpaceDN w:val="0"/>
      <w:adjustRightInd w:val="0"/>
      <w:spacing w:after="0" w:line="240" w:lineRule="auto"/>
    </w:pPr>
    <w:rPr>
      <w:color w:val="000000"/>
      <w:szCs w:val="24"/>
    </w:rPr>
  </w:style>
  <w:style w:type="paragraph" w:styleId="BodyText">
    <w:name w:val="Body Text"/>
    <w:basedOn w:val="Normal"/>
    <w:link w:val="BodyTextChar"/>
    <w:uiPriority w:val="1"/>
    <w:qFormat/>
    <w:rsid w:val="00A32254"/>
    <w:pPr>
      <w:autoSpaceDE w:val="0"/>
      <w:autoSpaceDN w:val="0"/>
      <w:adjustRightInd w:val="0"/>
      <w:spacing w:after="0" w:line="240" w:lineRule="auto"/>
      <w:ind w:left="3680" w:hanging="360"/>
    </w:pPr>
    <w:rPr>
      <w:szCs w:val="24"/>
    </w:rPr>
  </w:style>
  <w:style w:type="character" w:customStyle="1" w:styleId="BodyTextChar">
    <w:name w:val="Body Text Char"/>
    <w:basedOn w:val="DefaultParagraphFont"/>
    <w:link w:val="BodyText"/>
    <w:uiPriority w:val="1"/>
    <w:rsid w:val="00A32254"/>
    <w:rPr>
      <w:szCs w:val="24"/>
    </w:rPr>
  </w:style>
  <w:style w:type="table" w:styleId="TableGrid">
    <w:name w:val="Table Grid"/>
    <w:basedOn w:val="TableNormal"/>
    <w:uiPriority w:val="39"/>
    <w:rsid w:val="00374085"/>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12F9"/>
    <w:rPr>
      <w:i/>
      <w:iCs/>
      <w:color w:val="404040" w:themeColor="text1" w:themeTint="BF"/>
    </w:rPr>
  </w:style>
  <w:style w:type="character" w:styleId="Hyperlink">
    <w:name w:val="Hyperlink"/>
    <w:basedOn w:val="DefaultParagraphFont"/>
    <w:uiPriority w:val="99"/>
    <w:unhideWhenUsed/>
    <w:rsid w:val="00A222F5"/>
    <w:rPr>
      <w:color w:val="0563C1" w:themeColor="hyperlink"/>
      <w:u w:val="single"/>
    </w:rPr>
  </w:style>
  <w:style w:type="character" w:styleId="Mention">
    <w:name w:val="Mention"/>
    <w:basedOn w:val="DefaultParagraphFont"/>
    <w:uiPriority w:val="99"/>
    <w:semiHidden/>
    <w:unhideWhenUsed/>
    <w:rsid w:val="00A222F5"/>
    <w:rPr>
      <w:color w:val="2B579A"/>
      <w:shd w:val="clear" w:color="auto" w:fill="E6E6E6"/>
    </w:rPr>
  </w:style>
  <w:style w:type="character" w:styleId="FollowedHyperlink">
    <w:name w:val="FollowedHyperlink"/>
    <w:basedOn w:val="DefaultParagraphFont"/>
    <w:uiPriority w:val="99"/>
    <w:semiHidden/>
    <w:unhideWhenUsed/>
    <w:rsid w:val="00347102"/>
    <w:rPr>
      <w:color w:val="954F72" w:themeColor="followedHyperlink"/>
      <w:u w:val="single"/>
    </w:rPr>
  </w:style>
  <w:style w:type="character" w:styleId="LineNumber">
    <w:name w:val="line number"/>
    <w:basedOn w:val="DefaultParagraphFont"/>
    <w:uiPriority w:val="99"/>
    <w:semiHidden/>
    <w:unhideWhenUsed/>
    <w:rsid w:val="0058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5223">
      <w:bodyDiv w:val="1"/>
      <w:marLeft w:val="0"/>
      <w:marRight w:val="0"/>
      <w:marTop w:val="0"/>
      <w:marBottom w:val="0"/>
      <w:divBdr>
        <w:top w:val="none" w:sz="0" w:space="0" w:color="auto"/>
        <w:left w:val="none" w:sz="0" w:space="0" w:color="auto"/>
        <w:bottom w:val="none" w:sz="0" w:space="0" w:color="auto"/>
        <w:right w:val="none" w:sz="0" w:space="0" w:color="auto"/>
      </w:divBdr>
    </w:div>
    <w:div w:id="571158770">
      <w:bodyDiv w:val="1"/>
      <w:marLeft w:val="0"/>
      <w:marRight w:val="0"/>
      <w:marTop w:val="0"/>
      <w:marBottom w:val="0"/>
      <w:divBdr>
        <w:top w:val="none" w:sz="0" w:space="0" w:color="auto"/>
        <w:left w:val="none" w:sz="0" w:space="0" w:color="auto"/>
        <w:bottom w:val="none" w:sz="0" w:space="0" w:color="auto"/>
        <w:right w:val="none" w:sz="0" w:space="0" w:color="auto"/>
      </w:divBdr>
    </w:div>
    <w:div w:id="17439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2757</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 Tumminia</dc:creator>
  <cp:keywords/>
  <dc:description/>
  <cp:lastModifiedBy>Westberry, Morgan</cp:lastModifiedBy>
  <cp:revision>72</cp:revision>
  <cp:lastPrinted>2017-06-30T19:30:00Z</cp:lastPrinted>
  <dcterms:created xsi:type="dcterms:W3CDTF">2017-04-04T14:56:00Z</dcterms:created>
  <dcterms:modified xsi:type="dcterms:W3CDTF">2018-04-30T15:33:00Z</dcterms:modified>
</cp:coreProperties>
</file>