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B6C3" w14:textId="1B8ADC0C" w:rsidR="0042328A" w:rsidRPr="0005187B" w:rsidRDefault="00E61FB0" w:rsidP="00D12636">
      <w:pPr>
        <w:pStyle w:val="Heading2"/>
      </w:pPr>
      <w:bookmarkStart w:id="0" w:name="_Toc477955200"/>
      <w:r w:rsidRPr="0005187B">
        <w:t xml:space="preserve">Attachment </w:t>
      </w:r>
      <w:r>
        <w:t>29</w:t>
      </w:r>
      <w:r w:rsidRPr="0005187B">
        <w:t xml:space="preserve">: </w:t>
      </w:r>
      <w:r w:rsidR="0099708F">
        <w:t xml:space="preserve">    </w:t>
      </w:r>
      <w:bookmarkStart w:id="1" w:name="_GoBack"/>
      <w:bookmarkEnd w:id="1"/>
      <w:r w:rsidRPr="0005187B">
        <w:t>Superfund Restrictive Covenant</w:t>
      </w:r>
      <w:r>
        <w:t xml:space="preserve"> </w:t>
      </w:r>
      <w:r w:rsidRPr="0005187B">
        <w:t>Implementation Process</w:t>
      </w:r>
      <w:bookmarkEnd w:id="0"/>
    </w:p>
    <w:p w14:paraId="28BB1016" w14:textId="77777777" w:rsidR="0042328A" w:rsidRPr="00E61FB0" w:rsidRDefault="0042328A"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jc w:val="both"/>
        <w:textAlignment w:val="auto"/>
        <w:rPr>
          <w:rFonts w:cs="Arial"/>
          <w:sz w:val="24"/>
          <w:szCs w:val="24"/>
        </w:rPr>
      </w:pPr>
    </w:p>
    <w:p w14:paraId="2B64ED24"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The I</w:t>
      </w:r>
      <w:r w:rsidR="0030191F" w:rsidRPr="0005187B">
        <w:rPr>
          <w:rFonts w:cs="Arial"/>
          <w:sz w:val="24"/>
          <w:szCs w:val="24"/>
        </w:rPr>
        <w:t xml:space="preserve">nstitutional </w:t>
      </w:r>
      <w:r w:rsidRPr="0005187B">
        <w:rPr>
          <w:rFonts w:cs="Arial"/>
          <w:sz w:val="24"/>
          <w:szCs w:val="24"/>
        </w:rPr>
        <w:t>C</w:t>
      </w:r>
      <w:r w:rsidR="0030191F" w:rsidRPr="0005187B">
        <w:rPr>
          <w:rFonts w:cs="Arial"/>
          <w:sz w:val="24"/>
          <w:szCs w:val="24"/>
        </w:rPr>
        <w:t>ontrol</w:t>
      </w:r>
      <w:r w:rsidRPr="0005187B">
        <w:rPr>
          <w:rFonts w:cs="Arial"/>
          <w:sz w:val="24"/>
          <w:szCs w:val="24"/>
        </w:rPr>
        <w:t xml:space="preserve"> approach is developed in the ROD.</w:t>
      </w:r>
    </w:p>
    <w:p w14:paraId="59EA4D0D" w14:textId="77777777" w:rsidR="0042328A" w:rsidRPr="0005187B" w:rsidRDefault="0042328A" w:rsidP="00F411F4">
      <w:pPr>
        <w:overflowPunct/>
        <w:autoSpaceDE/>
        <w:autoSpaceDN/>
        <w:adjustRightInd/>
        <w:ind w:left="360"/>
        <w:textAlignment w:val="auto"/>
        <w:rPr>
          <w:rFonts w:cs="Arial"/>
          <w:sz w:val="24"/>
          <w:szCs w:val="24"/>
        </w:rPr>
      </w:pPr>
    </w:p>
    <w:p w14:paraId="0C9AD6CC"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After the ROD is approved and at the appropriate stage of the cleanup, a scoping call/meeting should be held to discuss the restrictive covenant implementation process and identify issues associated with the implementation of a restrictive covenant.  The EPA RPM, Site Attorney, IC Attorney, State PM, State Attorney, EPA IC coordinator, and PRP and/or property owner should participate in the call.</w:t>
      </w:r>
    </w:p>
    <w:p w14:paraId="2B2F193E" w14:textId="77777777" w:rsidR="0042328A" w:rsidRPr="0005187B" w:rsidRDefault="0042328A" w:rsidP="00F411F4">
      <w:pPr>
        <w:overflowPunct/>
        <w:autoSpaceDE/>
        <w:autoSpaceDN/>
        <w:adjustRightInd/>
        <w:ind w:left="360"/>
        <w:textAlignment w:val="auto"/>
        <w:rPr>
          <w:rFonts w:cs="Arial"/>
          <w:sz w:val="24"/>
          <w:szCs w:val="24"/>
        </w:rPr>
      </w:pPr>
    </w:p>
    <w:p w14:paraId="48E81DCA"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After the scoping call, the EPA RPM and EPA Site Attorney should develop the first draft of the restrictive covenant</w:t>
      </w:r>
      <w:r w:rsidR="00044EA9" w:rsidRPr="0005187B">
        <w:rPr>
          <w:rFonts w:cs="Arial"/>
          <w:sz w:val="24"/>
          <w:szCs w:val="24"/>
        </w:rPr>
        <w:t xml:space="preserve">.  </w:t>
      </w:r>
      <w:r w:rsidRPr="0005187B">
        <w:rPr>
          <w:rFonts w:cs="Arial"/>
          <w:sz w:val="24"/>
          <w:szCs w:val="24"/>
        </w:rPr>
        <w:t>(90 days)</w:t>
      </w:r>
    </w:p>
    <w:p w14:paraId="0BCBA60D" w14:textId="77777777" w:rsidR="0042328A" w:rsidRPr="0005187B" w:rsidRDefault="0042328A" w:rsidP="00F411F4">
      <w:pPr>
        <w:overflowPunct/>
        <w:autoSpaceDE/>
        <w:autoSpaceDN/>
        <w:adjustRightInd/>
        <w:ind w:left="360"/>
        <w:textAlignment w:val="auto"/>
        <w:rPr>
          <w:rFonts w:cs="Arial"/>
          <w:sz w:val="24"/>
          <w:szCs w:val="24"/>
        </w:rPr>
      </w:pPr>
    </w:p>
    <w:p w14:paraId="1EAE0822"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Once all items in the FDEP guidance checklist have been completed, the EPA RPM should route the draft package to the FDEP PM and copy the EPA Attorneys for initial review.  The State PM should review and comment to the EPA RPM.  (60 days)</w:t>
      </w:r>
    </w:p>
    <w:p w14:paraId="157AB7CD" w14:textId="77777777" w:rsidR="0042328A" w:rsidRPr="0005187B" w:rsidRDefault="0042328A" w:rsidP="00F411F4">
      <w:pPr>
        <w:overflowPunct/>
        <w:autoSpaceDE/>
        <w:autoSpaceDN/>
        <w:adjustRightInd/>
        <w:ind w:left="360"/>
        <w:textAlignment w:val="auto"/>
        <w:rPr>
          <w:rFonts w:cs="Arial"/>
          <w:sz w:val="24"/>
          <w:szCs w:val="24"/>
        </w:rPr>
      </w:pPr>
    </w:p>
    <w:p w14:paraId="1FE9F6D6"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EPA and FDEP will discuss any proposed revisions and develop language that is acceptable for everyone</w:t>
      </w:r>
      <w:r w:rsidR="00044EA9" w:rsidRPr="0005187B">
        <w:rPr>
          <w:rFonts w:cs="Arial"/>
          <w:sz w:val="24"/>
          <w:szCs w:val="24"/>
        </w:rPr>
        <w:t xml:space="preserve">.  </w:t>
      </w:r>
      <w:r w:rsidRPr="0005187B">
        <w:rPr>
          <w:rFonts w:cs="Arial"/>
          <w:sz w:val="24"/>
          <w:szCs w:val="24"/>
        </w:rPr>
        <w:t>(30 days)</w:t>
      </w:r>
    </w:p>
    <w:p w14:paraId="6DAF2E88" w14:textId="77777777" w:rsidR="0042328A" w:rsidRPr="0005187B" w:rsidRDefault="0042328A" w:rsidP="00F411F4">
      <w:pPr>
        <w:overflowPunct/>
        <w:autoSpaceDE/>
        <w:autoSpaceDN/>
        <w:adjustRightInd/>
        <w:ind w:left="360"/>
        <w:textAlignment w:val="auto"/>
        <w:rPr>
          <w:rFonts w:cs="Arial"/>
          <w:sz w:val="24"/>
          <w:szCs w:val="24"/>
        </w:rPr>
      </w:pPr>
    </w:p>
    <w:p w14:paraId="7498F97C"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Once the language is agreed upon, the FDEP PM routes to Dan Blackwell for OGC review and comment.  The FDEP PM will include the distribution list to Dan.  Once it’s determined that the package is complete, he will send an email to the FDEP PM and EPA RPM.  Upon legal review, any revisions will be discussed between FDEP PM, Attorney, and EPA.  (60 days)</w:t>
      </w:r>
    </w:p>
    <w:p w14:paraId="2BA80169" w14:textId="77777777" w:rsidR="0042328A" w:rsidRPr="0005187B" w:rsidRDefault="0042328A" w:rsidP="00F411F4">
      <w:pPr>
        <w:overflowPunct/>
        <w:autoSpaceDE/>
        <w:autoSpaceDN/>
        <w:adjustRightInd/>
        <w:ind w:left="360"/>
        <w:textAlignment w:val="auto"/>
        <w:rPr>
          <w:rFonts w:cs="Arial"/>
          <w:sz w:val="24"/>
          <w:szCs w:val="24"/>
        </w:rPr>
      </w:pPr>
    </w:p>
    <w:p w14:paraId="674ADA41"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The draft restrictive covenant will then be sent to the PRP and/or property owner for review</w:t>
      </w:r>
      <w:r w:rsidR="00044EA9" w:rsidRPr="0005187B">
        <w:rPr>
          <w:rFonts w:cs="Arial"/>
          <w:sz w:val="24"/>
          <w:szCs w:val="24"/>
        </w:rPr>
        <w:t xml:space="preserve">.  </w:t>
      </w:r>
      <w:r w:rsidRPr="0005187B">
        <w:rPr>
          <w:rFonts w:cs="Arial"/>
          <w:sz w:val="24"/>
          <w:szCs w:val="24"/>
        </w:rPr>
        <w:t>(60 days)</w:t>
      </w:r>
    </w:p>
    <w:p w14:paraId="3DA3E9E6" w14:textId="77777777" w:rsidR="0042328A" w:rsidRPr="0005187B" w:rsidRDefault="0042328A" w:rsidP="00F411F4">
      <w:pPr>
        <w:overflowPunct/>
        <w:autoSpaceDE/>
        <w:autoSpaceDN/>
        <w:adjustRightInd/>
        <w:ind w:left="360"/>
        <w:textAlignment w:val="auto"/>
        <w:rPr>
          <w:rFonts w:cs="Arial"/>
          <w:sz w:val="24"/>
          <w:szCs w:val="24"/>
        </w:rPr>
      </w:pPr>
    </w:p>
    <w:p w14:paraId="5450E0D0"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 xml:space="preserve">If any changes are suggested by the PRP and/or property owner, then EPA and FDEP discuss the suggested revisions.  If necessary, a meeting could be held with all parties at the FDEP office to negotiate the final language. </w:t>
      </w:r>
      <w:r w:rsidR="00044EA9">
        <w:rPr>
          <w:rFonts w:cs="Arial"/>
          <w:sz w:val="24"/>
          <w:szCs w:val="24"/>
        </w:rPr>
        <w:t xml:space="preserve"> </w:t>
      </w:r>
      <w:r w:rsidRPr="0005187B">
        <w:rPr>
          <w:rFonts w:cs="Arial"/>
          <w:sz w:val="24"/>
          <w:szCs w:val="24"/>
        </w:rPr>
        <w:t>(60 days)</w:t>
      </w:r>
    </w:p>
    <w:p w14:paraId="3DCD779C" w14:textId="77777777" w:rsidR="0042328A" w:rsidRPr="0005187B" w:rsidRDefault="0042328A" w:rsidP="00F411F4">
      <w:pPr>
        <w:overflowPunct/>
        <w:autoSpaceDE/>
        <w:autoSpaceDN/>
        <w:adjustRightInd/>
        <w:ind w:left="360"/>
        <w:textAlignment w:val="auto"/>
        <w:rPr>
          <w:rFonts w:cs="Arial"/>
          <w:sz w:val="24"/>
          <w:szCs w:val="24"/>
        </w:rPr>
      </w:pPr>
    </w:p>
    <w:p w14:paraId="0E7272AB"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Either EPA or the PRP/property owner will publish public notice in a local newspaper to satisfy 62-780.680(8).  All comments come to the FDEP PM.  (60 days)</w:t>
      </w:r>
    </w:p>
    <w:p w14:paraId="57A5B92D" w14:textId="77777777" w:rsidR="0042328A" w:rsidRPr="0005187B" w:rsidRDefault="0042328A" w:rsidP="00F411F4">
      <w:pPr>
        <w:overflowPunct/>
        <w:autoSpaceDE/>
        <w:autoSpaceDN/>
        <w:adjustRightInd/>
        <w:ind w:left="360"/>
        <w:textAlignment w:val="auto"/>
        <w:rPr>
          <w:rFonts w:cs="Arial"/>
          <w:sz w:val="24"/>
          <w:szCs w:val="24"/>
        </w:rPr>
      </w:pPr>
    </w:p>
    <w:p w14:paraId="0BBDCFE3"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 xml:space="preserve">Once public comments are addressed, the EPA RPM sends to the property owner for signature. </w:t>
      </w:r>
      <w:r w:rsidR="00044EA9">
        <w:rPr>
          <w:rFonts w:cs="Arial"/>
          <w:sz w:val="24"/>
          <w:szCs w:val="24"/>
        </w:rPr>
        <w:t xml:space="preserve"> </w:t>
      </w:r>
      <w:r w:rsidRPr="0005187B">
        <w:rPr>
          <w:rFonts w:cs="Arial"/>
          <w:sz w:val="24"/>
          <w:szCs w:val="24"/>
        </w:rPr>
        <w:t>(15 days)</w:t>
      </w:r>
    </w:p>
    <w:p w14:paraId="0BDCF775" w14:textId="77777777" w:rsidR="0042328A" w:rsidRPr="0005187B" w:rsidRDefault="0042328A" w:rsidP="00F411F4">
      <w:pPr>
        <w:overflowPunct/>
        <w:autoSpaceDE/>
        <w:autoSpaceDN/>
        <w:adjustRightInd/>
        <w:ind w:left="360"/>
        <w:textAlignment w:val="auto"/>
        <w:rPr>
          <w:rFonts w:cs="Arial"/>
          <w:sz w:val="24"/>
          <w:szCs w:val="24"/>
        </w:rPr>
      </w:pPr>
    </w:p>
    <w:p w14:paraId="370DFBA0" w14:textId="77777777" w:rsidR="0042328A" w:rsidRPr="0005187B"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After signature by the property owner, EPA forwards to the FDEP PM to be routed through OGC for signature by the Director, Division of Waste Management.  (30 days)</w:t>
      </w:r>
    </w:p>
    <w:p w14:paraId="2E7B04D7" w14:textId="77777777" w:rsidR="0042328A" w:rsidRPr="0005187B" w:rsidRDefault="0042328A" w:rsidP="00F411F4">
      <w:pPr>
        <w:overflowPunct/>
        <w:autoSpaceDE/>
        <w:autoSpaceDN/>
        <w:adjustRightInd/>
        <w:ind w:left="360"/>
        <w:textAlignment w:val="auto"/>
        <w:rPr>
          <w:rFonts w:cs="Arial"/>
          <w:sz w:val="24"/>
          <w:szCs w:val="24"/>
        </w:rPr>
      </w:pPr>
    </w:p>
    <w:p w14:paraId="40756C2B" w14:textId="77777777" w:rsidR="0042328A" w:rsidRPr="005C20B2" w:rsidRDefault="0042328A" w:rsidP="00F411F4">
      <w:pPr>
        <w:numPr>
          <w:ilvl w:val="0"/>
          <w:numId w:val="7"/>
        </w:numPr>
        <w:tabs>
          <w:tab w:val="clear" w:pos="720"/>
        </w:tabs>
        <w:overflowPunct/>
        <w:autoSpaceDE/>
        <w:autoSpaceDN/>
        <w:adjustRightInd/>
        <w:ind w:left="360"/>
        <w:textAlignment w:val="auto"/>
        <w:rPr>
          <w:rFonts w:cs="Arial"/>
          <w:sz w:val="24"/>
          <w:szCs w:val="24"/>
        </w:rPr>
      </w:pPr>
      <w:r w:rsidRPr="0005187B">
        <w:rPr>
          <w:rFonts w:cs="Arial"/>
          <w:sz w:val="24"/>
          <w:szCs w:val="24"/>
        </w:rPr>
        <w:t xml:space="preserve">Once signed, the FDEP PM forwards the restrictive covenant to property owner for filing in the </w:t>
      </w:r>
      <w:r w:rsidR="000D71CA">
        <w:rPr>
          <w:rFonts w:cs="Arial"/>
          <w:sz w:val="24"/>
          <w:szCs w:val="24"/>
        </w:rPr>
        <w:t>public</w:t>
      </w:r>
      <w:r w:rsidRPr="0005187B">
        <w:rPr>
          <w:rFonts w:cs="Arial"/>
          <w:sz w:val="24"/>
          <w:szCs w:val="24"/>
        </w:rPr>
        <w:t xml:space="preserve"> records </w:t>
      </w:r>
      <w:r w:rsidRPr="005C20B2">
        <w:rPr>
          <w:rFonts w:cs="Arial"/>
          <w:sz w:val="24"/>
          <w:szCs w:val="24"/>
        </w:rPr>
        <w:t>office</w:t>
      </w:r>
      <w:r w:rsidR="000D71CA" w:rsidRPr="005C20B2">
        <w:rPr>
          <w:rFonts w:cs="Arial"/>
          <w:sz w:val="24"/>
          <w:szCs w:val="24"/>
        </w:rPr>
        <w:t xml:space="preserve"> </w:t>
      </w:r>
      <w:bookmarkStart w:id="2" w:name="_DV_C496"/>
      <w:r w:rsidR="000D71CA" w:rsidRPr="005C20B2">
        <w:rPr>
          <w:rStyle w:val="DeltaViewInsertion"/>
          <w:color w:val="auto"/>
          <w:sz w:val="24"/>
          <w:szCs w:val="24"/>
          <w:u w:val="none"/>
        </w:rPr>
        <w:t>of the county in which the property is located</w:t>
      </w:r>
      <w:bookmarkEnd w:id="2"/>
      <w:r w:rsidRPr="005C20B2">
        <w:rPr>
          <w:rFonts w:cs="Arial"/>
          <w:sz w:val="24"/>
          <w:szCs w:val="24"/>
        </w:rPr>
        <w:t>.  (30 days)</w:t>
      </w:r>
    </w:p>
    <w:p w14:paraId="73C39312" w14:textId="77777777" w:rsidR="0042328A" w:rsidRPr="0005187B" w:rsidRDefault="0042328A" w:rsidP="00F411F4">
      <w:pPr>
        <w:overflowPunct/>
        <w:autoSpaceDE/>
        <w:autoSpaceDN/>
        <w:adjustRightInd/>
        <w:ind w:left="360"/>
        <w:textAlignment w:val="auto"/>
        <w:rPr>
          <w:rFonts w:cs="Arial"/>
          <w:sz w:val="24"/>
          <w:szCs w:val="24"/>
        </w:rPr>
      </w:pPr>
    </w:p>
    <w:p w14:paraId="3EBE546D" w14:textId="70750FF7" w:rsidR="009A7586" w:rsidRPr="00F44FBB" w:rsidRDefault="0042328A" w:rsidP="002130AF">
      <w:pPr>
        <w:widowControl w:val="0"/>
        <w:numPr>
          <w:ilvl w:val="0"/>
          <w:numId w:val="7"/>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s>
        <w:overflowPunct/>
        <w:ind w:left="360"/>
        <w:textAlignment w:val="auto"/>
        <w:rPr>
          <w:rFonts w:cs="Arial"/>
          <w:sz w:val="24"/>
          <w:szCs w:val="24"/>
        </w:rPr>
      </w:pPr>
      <w:r w:rsidRPr="0005187B">
        <w:rPr>
          <w:rFonts w:cs="Arial"/>
          <w:sz w:val="24"/>
          <w:szCs w:val="24"/>
        </w:rPr>
        <w:t xml:space="preserve">The property owner will then send a recorded copy to FDEP and EPA. </w:t>
      </w:r>
      <w:r w:rsidR="00044EA9">
        <w:rPr>
          <w:rFonts w:cs="Arial"/>
          <w:sz w:val="24"/>
          <w:szCs w:val="24"/>
        </w:rPr>
        <w:t xml:space="preserve"> </w:t>
      </w:r>
      <w:r w:rsidRPr="0005187B">
        <w:rPr>
          <w:rFonts w:cs="Arial"/>
          <w:sz w:val="24"/>
          <w:szCs w:val="24"/>
        </w:rPr>
        <w:t>(15 days)</w:t>
      </w:r>
    </w:p>
    <w:sectPr w:rsidR="009A7586" w:rsidRPr="00F44FBB" w:rsidSect="00F44FBB">
      <w:footerReference w:type="default" r:id="rId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50FE" w14:textId="77777777" w:rsidR="00D34817" w:rsidRDefault="00D34817">
      <w:r>
        <w:separator/>
      </w:r>
    </w:p>
  </w:endnote>
  <w:endnote w:type="continuationSeparator" w:id="0">
    <w:p w14:paraId="268DF6FB" w14:textId="77777777" w:rsidR="00D34817" w:rsidRDefault="00D34817">
      <w:r>
        <w:continuationSeparator/>
      </w:r>
    </w:p>
  </w:endnote>
  <w:endnote w:type="continuationNotice" w:id="1">
    <w:p w14:paraId="13ABEC32" w14:textId="77777777" w:rsidR="00D34817" w:rsidRDefault="00D34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F155" w14:textId="178A716B" w:rsidR="00F44FBB" w:rsidRPr="00F44FBB" w:rsidRDefault="00F44FBB">
    <w:pPr>
      <w:tabs>
        <w:tab w:val="center" w:pos="4550"/>
        <w:tab w:val="left" w:pos="5818"/>
      </w:tabs>
      <w:ind w:right="260"/>
      <w:jc w:val="right"/>
      <w:rPr>
        <w:sz w:val="20"/>
        <w:szCs w:val="24"/>
      </w:rPr>
    </w:pPr>
    <w:r w:rsidRPr="00F44FBB">
      <w:rPr>
        <w:spacing w:val="60"/>
        <w:sz w:val="20"/>
        <w:szCs w:val="24"/>
      </w:rPr>
      <w:t>Page</w:t>
    </w:r>
    <w:r w:rsidRPr="00F44FBB">
      <w:rPr>
        <w:sz w:val="20"/>
        <w:szCs w:val="24"/>
      </w:rPr>
      <w:t xml:space="preserve"> </w:t>
    </w:r>
    <w:r w:rsidRPr="00F44FBB">
      <w:rPr>
        <w:sz w:val="20"/>
        <w:szCs w:val="24"/>
      </w:rPr>
      <w:fldChar w:fldCharType="begin"/>
    </w:r>
    <w:r w:rsidRPr="00F44FBB">
      <w:rPr>
        <w:sz w:val="20"/>
        <w:szCs w:val="24"/>
      </w:rPr>
      <w:instrText xml:space="preserve"> PAGE   \* MERGEFORMAT </w:instrText>
    </w:r>
    <w:r w:rsidRPr="00F44FBB">
      <w:rPr>
        <w:sz w:val="20"/>
        <w:szCs w:val="24"/>
      </w:rPr>
      <w:fldChar w:fldCharType="separate"/>
    </w:r>
    <w:r w:rsidR="0099708F">
      <w:rPr>
        <w:noProof/>
        <w:sz w:val="20"/>
        <w:szCs w:val="24"/>
      </w:rPr>
      <w:t>1</w:t>
    </w:r>
    <w:r w:rsidRPr="00F44FBB">
      <w:rPr>
        <w:sz w:val="20"/>
        <w:szCs w:val="24"/>
      </w:rPr>
      <w:fldChar w:fldCharType="end"/>
    </w:r>
    <w:r w:rsidRPr="00F44FBB">
      <w:rPr>
        <w:sz w:val="20"/>
        <w:szCs w:val="24"/>
      </w:rPr>
      <w:t xml:space="preserve"> | </w:t>
    </w:r>
    <w:r w:rsidRPr="00F44FBB">
      <w:rPr>
        <w:sz w:val="20"/>
        <w:szCs w:val="24"/>
      </w:rPr>
      <w:fldChar w:fldCharType="begin"/>
    </w:r>
    <w:r w:rsidRPr="00F44FBB">
      <w:rPr>
        <w:sz w:val="20"/>
        <w:szCs w:val="24"/>
      </w:rPr>
      <w:instrText xml:space="preserve"> NUMPAGES  \* Arabic  \* MERGEFORMAT </w:instrText>
    </w:r>
    <w:r w:rsidRPr="00F44FBB">
      <w:rPr>
        <w:sz w:val="20"/>
        <w:szCs w:val="24"/>
      </w:rPr>
      <w:fldChar w:fldCharType="separate"/>
    </w:r>
    <w:r w:rsidR="0099708F">
      <w:rPr>
        <w:noProof/>
        <w:sz w:val="20"/>
        <w:szCs w:val="24"/>
      </w:rPr>
      <w:t>1</w:t>
    </w:r>
    <w:r w:rsidRPr="00F44FBB">
      <w:rPr>
        <w:sz w:val="20"/>
        <w:szCs w:val="24"/>
      </w:rPr>
      <w:fldChar w:fldCharType="end"/>
    </w:r>
  </w:p>
  <w:p w14:paraId="03336D54" w14:textId="77777777" w:rsidR="00F44FBB" w:rsidRPr="00F44FBB" w:rsidRDefault="00F44FB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A746C" w14:textId="77777777" w:rsidR="00D34817" w:rsidRDefault="00D34817">
      <w:r>
        <w:separator/>
      </w:r>
    </w:p>
  </w:footnote>
  <w:footnote w:type="continuationSeparator" w:id="0">
    <w:p w14:paraId="10B206DF" w14:textId="77777777" w:rsidR="00D34817" w:rsidRDefault="00D34817">
      <w:r>
        <w:continuationSeparator/>
      </w:r>
    </w:p>
  </w:footnote>
  <w:footnote w:type="continuationNotice" w:id="1">
    <w:p w14:paraId="55B49E29" w14:textId="77777777" w:rsidR="00D34817" w:rsidRDefault="00D348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30AF"/>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29A"/>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5E8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185A"/>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4EF5"/>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2E3D"/>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08F"/>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CAF"/>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4D98"/>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268"/>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199"/>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817"/>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72"/>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4FBB"/>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3F69"/>
    <w:rsid w:val="00FA49BF"/>
    <w:rsid w:val="00FA5073"/>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0191"/>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64F9-2AA5-4CFB-A374-D8956919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2394</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2018-02-13T15:51:00Z</dcterms:created>
  <dcterms:modified xsi:type="dcterms:W3CDTF">2018-03-05T19:08:00Z</dcterms:modified>
</cp:coreProperties>
</file>