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4B629" w14:textId="3D04DCEA" w:rsidR="001A2953" w:rsidRDefault="00B90425" w:rsidP="001A2953">
      <w:pPr>
        <w:pStyle w:val="Heading2"/>
      </w:pPr>
      <w:bookmarkStart w:id="0" w:name="_Toc477955170"/>
      <w:r>
        <w:t>Attachment</w:t>
      </w:r>
      <w:r w:rsidR="003D2C94">
        <w:t xml:space="preserve"> </w:t>
      </w:r>
      <w:r>
        <w:t>3:</w:t>
      </w:r>
      <w:r w:rsidR="0060746B">
        <w:t xml:space="preserve">   </w:t>
      </w:r>
      <w:r>
        <w:t xml:space="preserve">Sample Declaration </w:t>
      </w:r>
      <w:r w:rsidR="006C0B2A">
        <w:t>o</w:t>
      </w:r>
      <w:r w:rsidRPr="0005187B">
        <w:t>f Restrictive Covenant</w:t>
      </w:r>
      <w:r>
        <w:t>,</w:t>
      </w:r>
      <w:bookmarkEnd w:id="0"/>
    </w:p>
    <w:p w14:paraId="15AD195D" w14:textId="0E96ADF3" w:rsidR="00312582" w:rsidRPr="001A2953" w:rsidRDefault="00B90425" w:rsidP="00EF4BEA">
      <w:pPr>
        <w:jc w:val="center"/>
        <w:rPr>
          <w:rFonts w:cs="Arial"/>
          <w:b/>
          <w:szCs w:val="22"/>
        </w:rPr>
      </w:pPr>
      <w:r w:rsidRPr="001A2953">
        <w:rPr>
          <w:rFonts w:cs="Arial"/>
          <w:b/>
          <w:szCs w:val="22"/>
        </w:rPr>
        <w:t xml:space="preserve">Forms A </w:t>
      </w:r>
      <w:r w:rsidR="006C0B2A">
        <w:rPr>
          <w:rFonts w:cs="Arial"/>
          <w:b/>
          <w:szCs w:val="22"/>
        </w:rPr>
        <w:t>a</w:t>
      </w:r>
      <w:r w:rsidRPr="001A2953">
        <w:rPr>
          <w:rFonts w:cs="Arial"/>
          <w:b/>
          <w:szCs w:val="22"/>
        </w:rPr>
        <w:t>nd B</w:t>
      </w:r>
    </w:p>
    <w:p w14:paraId="2CB2CFCA" w14:textId="77777777" w:rsidR="005E18FA" w:rsidRDefault="005E18FA" w:rsidP="00EF4BEA">
      <w:pPr>
        <w:jc w:val="center"/>
        <w:rPr>
          <w:rFonts w:cs="Arial"/>
          <w:b/>
          <w:sz w:val="24"/>
          <w:szCs w:val="24"/>
        </w:rPr>
      </w:pPr>
    </w:p>
    <w:p w14:paraId="62DA4B67" w14:textId="46C4E00D" w:rsidR="00C011DD" w:rsidRDefault="005E18FA">
      <w:pPr>
        <w:rPr>
          <w:rFonts w:cs="Arial"/>
          <w:sz w:val="24"/>
          <w:szCs w:val="24"/>
        </w:rPr>
      </w:pPr>
      <w:r w:rsidRPr="001B6610">
        <w:rPr>
          <w:rFonts w:cs="Arial"/>
          <w:sz w:val="24"/>
          <w:szCs w:val="24"/>
        </w:rPr>
        <w:t xml:space="preserve">Sample Declaration of Restrictive Covenant </w:t>
      </w:r>
      <w:r w:rsidR="00FB0C2B">
        <w:rPr>
          <w:rFonts w:cs="Arial"/>
          <w:sz w:val="24"/>
          <w:szCs w:val="24"/>
        </w:rPr>
        <w:t xml:space="preserve">(DRC) </w:t>
      </w:r>
      <w:r w:rsidR="00262C17" w:rsidRPr="00262C17">
        <w:rPr>
          <w:rFonts w:cs="Arial"/>
          <w:sz w:val="24"/>
          <w:szCs w:val="24"/>
        </w:rPr>
        <w:t>Form</w:t>
      </w:r>
      <w:r w:rsidR="001B6610">
        <w:rPr>
          <w:rFonts w:cs="Arial"/>
          <w:sz w:val="24"/>
          <w:szCs w:val="24"/>
        </w:rPr>
        <w:t>s</w:t>
      </w:r>
      <w:r w:rsidR="00262C17" w:rsidRPr="00262C17">
        <w:rPr>
          <w:rFonts w:cs="Arial"/>
          <w:sz w:val="24"/>
          <w:szCs w:val="24"/>
        </w:rPr>
        <w:t xml:space="preserve"> A and B</w:t>
      </w:r>
      <w:r w:rsidRPr="001B6610">
        <w:rPr>
          <w:rFonts w:cs="Arial"/>
          <w:sz w:val="24"/>
          <w:szCs w:val="24"/>
        </w:rPr>
        <w:t xml:space="preserve"> are </w:t>
      </w:r>
      <w:r w:rsidR="001B6610" w:rsidRPr="001B6610">
        <w:rPr>
          <w:rFonts w:cs="Arial"/>
          <w:sz w:val="24"/>
          <w:szCs w:val="24"/>
        </w:rPr>
        <w:t>i</w:t>
      </w:r>
      <w:r w:rsidRPr="001B6610">
        <w:rPr>
          <w:rFonts w:cs="Arial"/>
          <w:sz w:val="24"/>
          <w:szCs w:val="24"/>
        </w:rPr>
        <w:t xml:space="preserve">n this attachment.  Use Form A if </w:t>
      </w:r>
      <w:r w:rsidR="00262C17" w:rsidRPr="00262C17">
        <w:rPr>
          <w:rFonts w:cs="Arial"/>
          <w:sz w:val="24"/>
          <w:szCs w:val="24"/>
        </w:rPr>
        <w:t xml:space="preserve">any section of the </w:t>
      </w:r>
      <w:r w:rsidR="00FB0C2B">
        <w:rPr>
          <w:rFonts w:cs="Arial"/>
          <w:sz w:val="24"/>
          <w:szCs w:val="24"/>
        </w:rPr>
        <w:t>D</w:t>
      </w:r>
      <w:r w:rsidR="001B6610">
        <w:rPr>
          <w:rFonts w:cs="Arial"/>
          <w:sz w:val="24"/>
          <w:szCs w:val="24"/>
        </w:rPr>
        <w:t>RC</w:t>
      </w:r>
      <w:r w:rsidR="00262C17" w:rsidRPr="00262C17">
        <w:rPr>
          <w:rFonts w:cs="Arial"/>
          <w:sz w:val="24"/>
          <w:szCs w:val="24"/>
        </w:rPr>
        <w:t xml:space="preserve"> encumbers the entire property</w:t>
      </w:r>
      <w:r w:rsidR="00AE0BDB">
        <w:rPr>
          <w:rFonts w:cs="Arial"/>
          <w:sz w:val="24"/>
          <w:szCs w:val="24"/>
        </w:rPr>
        <w:t>.</w:t>
      </w:r>
      <w:r w:rsidRPr="001B6610">
        <w:rPr>
          <w:rFonts w:cs="Arial"/>
          <w:sz w:val="24"/>
          <w:szCs w:val="24"/>
        </w:rPr>
        <w:t xml:space="preserve">  Use Form B if </w:t>
      </w:r>
      <w:r w:rsidR="00262C17" w:rsidRPr="00262C17">
        <w:rPr>
          <w:rFonts w:cs="Arial"/>
          <w:sz w:val="24"/>
          <w:szCs w:val="24"/>
        </w:rPr>
        <w:t>only portions of the property are to be encumbered</w:t>
      </w:r>
      <w:r w:rsidR="00AE0BDB">
        <w:rPr>
          <w:rFonts w:cs="Arial"/>
          <w:sz w:val="24"/>
          <w:szCs w:val="24"/>
        </w:rPr>
        <w:t>.</w:t>
      </w:r>
    </w:p>
    <w:p w14:paraId="6B8B9225" w14:textId="77777777" w:rsidR="00FC7C86" w:rsidRDefault="00FC7C86">
      <w:pPr>
        <w:rPr>
          <w:rFonts w:cs="Arial"/>
          <w:sz w:val="24"/>
          <w:szCs w:val="24"/>
        </w:rPr>
      </w:pPr>
    </w:p>
    <w:p w14:paraId="64728C93" w14:textId="53FF80C6" w:rsidR="00312582" w:rsidRPr="00FB0C2B" w:rsidRDefault="00FC7C86" w:rsidP="00312582">
      <w:pPr>
        <w:jc w:val="both"/>
        <w:rPr>
          <w:rFonts w:cs="Arial"/>
          <w:b/>
          <w:sz w:val="24"/>
          <w:szCs w:val="24"/>
        </w:rPr>
      </w:pPr>
      <w:r w:rsidRPr="00FC7C86">
        <w:rPr>
          <w:rFonts w:cs="Arial"/>
          <w:sz w:val="24"/>
          <w:szCs w:val="24"/>
        </w:rPr>
        <w:t xml:space="preserve">In </w:t>
      </w:r>
      <w:r w:rsidR="00312582" w:rsidRPr="0005187B">
        <w:rPr>
          <w:rFonts w:cs="Arial"/>
          <w:sz w:val="24"/>
          <w:szCs w:val="24"/>
        </w:rPr>
        <w:t xml:space="preserve">the following sample </w:t>
      </w:r>
      <w:r w:rsidR="00FB0C2B">
        <w:rPr>
          <w:rFonts w:cs="Arial"/>
          <w:sz w:val="24"/>
          <w:szCs w:val="24"/>
        </w:rPr>
        <w:t>D</w:t>
      </w:r>
      <w:r w:rsidR="00312582" w:rsidRPr="0005187B">
        <w:rPr>
          <w:rFonts w:cs="Arial"/>
          <w:sz w:val="24"/>
          <w:szCs w:val="24"/>
        </w:rPr>
        <w:t>RC</w:t>
      </w:r>
      <w:r w:rsidR="005E18FA">
        <w:rPr>
          <w:rFonts w:cs="Arial"/>
          <w:sz w:val="24"/>
          <w:szCs w:val="24"/>
        </w:rPr>
        <w:t>s</w:t>
      </w:r>
      <w:r w:rsidR="00312582" w:rsidRPr="0005187B">
        <w:rPr>
          <w:rFonts w:cs="Arial"/>
          <w:sz w:val="24"/>
          <w:szCs w:val="24"/>
        </w:rPr>
        <w:t xml:space="preserve">, {{ }} double brackets indicate information that </w:t>
      </w:r>
      <w:r w:rsidR="001927FC">
        <w:rPr>
          <w:rFonts w:cs="Arial"/>
          <w:sz w:val="24"/>
          <w:szCs w:val="24"/>
        </w:rPr>
        <w:t>should</w:t>
      </w:r>
      <w:r w:rsidR="00312582" w:rsidRPr="0005187B">
        <w:rPr>
          <w:rFonts w:cs="Arial"/>
          <w:sz w:val="24"/>
          <w:szCs w:val="24"/>
        </w:rPr>
        <w:t xml:space="preserve"> be provided by the owner/responsible party, instructions for using the template, or optional language (e.g.,</w:t>
      </w:r>
      <w:r w:rsidR="00FB0C2B">
        <w:rPr>
          <w:rFonts w:cs="Arial"/>
          <w:sz w:val="24"/>
          <w:szCs w:val="24"/>
        </w:rPr>
        <w:t xml:space="preserve"> </w:t>
      </w:r>
      <w:r w:rsidR="00A07BF2">
        <w:rPr>
          <w:rFonts w:cs="Arial"/>
          <w:sz w:val="24"/>
          <w:szCs w:val="24"/>
        </w:rPr>
        <w:t>use of the phrase “portion of” in front of “Property”</w:t>
      </w:r>
      <w:r w:rsidR="00312582" w:rsidRPr="0005187B">
        <w:rPr>
          <w:rFonts w:cs="Arial"/>
          <w:sz w:val="24"/>
          <w:szCs w:val="24"/>
        </w:rPr>
        <w:t xml:space="preserve">).  </w:t>
      </w:r>
      <w:r w:rsidR="00312582" w:rsidRPr="0005187B">
        <w:rPr>
          <w:rFonts w:cs="Arial"/>
          <w:sz w:val="24"/>
          <w:szCs w:val="24"/>
          <w:u w:val="single"/>
        </w:rPr>
        <w:t>At least a three inch by three inch (3</w:t>
      </w:r>
      <w:r w:rsidR="00B72E7C">
        <w:rPr>
          <w:rFonts w:cs="Arial"/>
          <w:sz w:val="24"/>
          <w:szCs w:val="24"/>
          <w:u w:val="single"/>
        </w:rPr>
        <w:t>”</w:t>
      </w:r>
      <w:r w:rsidR="00312582" w:rsidRPr="0005187B">
        <w:rPr>
          <w:rFonts w:cs="Arial"/>
          <w:sz w:val="24"/>
          <w:szCs w:val="24"/>
          <w:u w:val="single"/>
        </w:rPr>
        <w:t>x3”) blank space must be reserved at the top right hand corner of the first page, and a one inch by three inch (1</w:t>
      </w:r>
      <w:r w:rsidR="00B72E7C">
        <w:rPr>
          <w:rFonts w:cs="Arial"/>
          <w:sz w:val="24"/>
          <w:szCs w:val="24"/>
          <w:u w:val="single"/>
        </w:rPr>
        <w:t>”</w:t>
      </w:r>
      <w:r w:rsidR="00312582" w:rsidRPr="0005187B">
        <w:rPr>
          <w:rFonts w:cs="Arial"/>
          <w:sz w:val="24"/>
          <w:szCs w:val="24"/>
          <w:u w:val="single"/>
        </w:rPr>
        <w:t xml:space="preserve">x3”) </w:t>
      </w:r>
      <w:r w:rsidR="00417745" w:rsidRPr="00D1077F">
        <w:rPr>
          <w:rFonts w:cs="Arial"/>
          <w:sz w:val="24"/>
          <w:szCs w:val="24"/>
          <w:u w:val="single"/>
        </w:rPr>
        <w:t>space</w:t>
      </w:r>
      <w:r w:rsidR="00312582" w:rsidRPr="0005187B">
        <w:rPr>
          <w:rFonts w:cs="Arial"/>
          <w:sz w:val="24"/>
          <w:szCs w:val="24"/>
          <w:u w:val="single"/>
        </w:rPr>
        <w:t xml:space="preserve"> must be reserved at the top right hand corner on each subsequent page of the </w:t>
      </w:r>
      <w:r w:rsidR="001927FC" w:rsidRPr="0005187B">
        <w:rPr>
          <w:rFonts w:cs="Arial"/>
          <w:sz w:val="24"/>
          <w:szCs w:val="24"/>
          <w:u w:val="single"/>
        </w:rPr>
        <w:t>document</w:t>
      </w:r>
      <w:r w:rsidR="001927FC" w:rsidRPr="0005187B">
        <w:rPr>
          <w:rFonts w:cs="Arial"/>
          <w:b/>
          <w:sz w:val="24"/>
          <w:szCs w:val="24"/>
        </w:rPr>
        <w:t>.</w:t>
      </w:r>
      <w:r w:rsidR="00174BB5">
        <w:rPr>
          <w:rStyle w:val="FootnoteReference"/>
          <w:rFonts w:cs="Arial"/>
          <w:b/>
          <w:sz w:val="24"/>
          <w:szCs w:val="24"/>
        </w:rPr>
        <w:footnoteReference w:id="2"/>
      </w:r>
      <w:r w:rsidR="00DB0459" w:rsidRPr="0005187B">
        <w:rPr>
          <w:rFonts w:cs="Arial"/>
          <w:b/>
          <w:sz w:val="24"/>
          <w:szCs w:val="24"/>
        </w:rPr>
        <w:t xml:space="preserve">  </w:t>
      </w:r>
      <w:r w:rsidR="001927FC" w:rsidRPr="0005187B">
        <w:rPr>
          <w:rFonts w:cs="Arial"/>
          <w:b/>
          <w:sz w:val="24"/>
          <w:szCs w:val="24"/>
        </w:rPr>
        <w:t>Please</w:t>
      </w:r>
      <w:r w:rsidR="00312582" w:rsidRPr="0005187B">
        <w:rPr>
          <w:rFonts w:cs="Arial"/>
          <w:sz w:val="24"/>
          <w:szCs w:val="24"/>
        </w:rPr>
        <w:t xml:space="preserve"> </w:t>
      </w:r>
      <w:r w:rsidR="00312582" w:rsidRPr="00FB0C2B">
        <w:rPr>
          <w:rFonts w:cs="Arial"/>
          <w:b/>
          <w:sz w:val="24"/>
          <w:szCs w:val="24"/>
        </w:rPr>
        <w:t>instruct your office staff to refrain from date stamping in this blocked area.</w:t>
      </w:r>
    </w:p>
    <w:p w14:paraId="1987DC6A" w14:textId="77777777" w:rsidR="00312582" w:rsidRPr="0005187B" w:rsidRDefault="00312582" w:rsidP="00312582">
      <w:pPr>
        <w:jc w:val="both"/>
        <w:rPr>
          <w:rFonts w:cs="Arial"/>
          <w:sz w:val="24"/>
          <w:szCs w:val="24"/>
        </w:rPr>
      </w:pPr>
    </w:p>
    <w:p w14:paraId="0C1F8F66" w14:textId="77777777" w:rsidR="00312582" w:rsidRPr="0005187B" w:rsidRDefault="00312582" w:rsidP="00312582">
      <w:pPr>
        <w:jc w:val="both"/>
        <w:rPr>
          <w:rFonts w:cs="Arial"/>
          <w:sz w:val="24"/>
          <w:szCs w:val="24"/>
        </w:rPr>
      </w:pPr>
      <w:r w:rsidRPr="0005187B">
        <w:rPr>
          <w:rFonts w:cs="Arial"/>
          <w:sz w:val="24"/>
          <w:szCs w:val="24"/>
        </w:rPr>
        <w:t>Once the form is completed, please remove the italicized instructions.</w:t>
      </w:r>
    </w:p>
    <w:p w14:paraId="31CCFB12" w14:textId="77777777" w:rsidR="00312582" w:rsidRPr="0005187B" w:rsidRDefault="00312582" w:rsidP="00312582">
      <w:pPr>
        <w:jc w:val="both"/>
        <w:rPr>
          <w:rFonts w:cs="Arial"/>
          <w:sz w:val="24"/>
          <w:szCs w:val="24"/>
        </w:rPr>
      </w:pPr>
    </w:p>
    <w:p w14:paraId="1FC8B22A" w14:textId="09D43C73" w:rsidR="00312582" w:rsidRPr="0005187B" w:rsidRDefault="00312582" w:rsidP="00312582">
      <w:pPr>
        <w:jc w:val="both"/>
        <w:rPr>
          <w:rFonts w:cs="Arial"/>
          <w:sz w:val="24"/>
          <w:szCs w:val="24"/>
        </w:rPr>
      </w:pPr>
      <w:r w:rsidRPr="0005187B">
        <w:rPr>
          <w:rFonts w:cs="Arial"/>
          <w:sz w:val="24"/>
          <w:szCs w:val="24"/>
        </w:rPr>
        <w:t>R</w:t>
      </w:r>
      <w:r w:rsidR="00FB0C2B">
        <w:rPr>
          <w:rFonts w:cs="Arial"/>
          <w:sz w:val="24"/>
          <w:szCs w:val="24"/>
        </w:rPr>
        <w:t>emember</w:t>
      </w:r>
      <w:r w:rsidRPr="0005187B">
        <w:rPr>
          <w:rFonts w:cs="Arial"/>
          <w:sz w:val="24"/>
          <w:szCs w:val="24"/>
        </w:rPr>
        <w:t xml:space="preserve"> this is sample language only.  The site manager </w:t>
      </w:r>
      <w:r w:rsidR="00A07BF2">
        <w:rPr>
          <w:rFonts w:cs="Arial"/>
          <w:sz w:val="24"/>
          <w:szCs w:val="24"/>
        </w:rPr>
        <w:t>will</w:t>
      </w:r>
      <w:r w:rsidR="000904A3">
        <w:rPr>
          <w:rFonts w:cs="Arial"/>
          <w:sz w:val="24"/>
          <w:szCs w:val="24"/>
        </w:rPr>
        <w:t xml:space="preserve"> </w:t>
      </w:r>
      <w:r w:rsidRPr="0005187B">
        <w:rPr>
          <w:rFonts w:cs="Arial"/>
          <w:sz w:val="24"/>
          <w:szCs w:val="24"/>
        </w:rPr>
        <w:t xml:space="preserve">review and approve the actual restriction language selected for the </w:t>
      </w:r>
      <w:r w:rsidR="00FB0C2B">
        <w:rPr>
          <w:rFonts w:cs="Arial"/>
          <w:sz w:val="24"/>
          <w:szCs w:val="24"/>
        </w:rPr>
        <w:t>D</w:t>
      </w:r>
      <w:r w:rsidRPr="0005187B">
        <w:rPr>
          <w:rFonts w:cs="Arial"/>
          <w:sz w:val="24"/>
          <w:szCs w:val="24"/>
        </w:rPr>
        <w:t xml:space="preserve">RC prior to sending the </w:t>
      </w:r>
      <w:r w:rsidR="00FB0C2B">
        <w:rPr>
          <w:rFonts w:cs="Arial"/>
          <w:sz w:val="24"/>
          <w:szCs w:val="24"/>
        </w:rPr>
        <w:t>D</w:t>
      </w:r>
      <w:r w:rsidR="00A07BF2">
        <w:rPr>
          <w:rFonts w:cs="Arial"/>
          <w:sz w:val="24"/>
          <w:szCs w:val="24"/>
        </w:rPr>
        <w:t>RC</w:t>
      </w:r>
      <w:r w:rsidR="00FB0C2B">
        <w:rPr>
          <w:rFonts w:cs="Arial"/>
          <w:sz w:val="24"/>
          <w:szCs w:val="24"/>
        </w:rPr>
        <w:t xml:space="preserve"> to OGC</w:t>
      </w:r>
      <w:r w:rsidRPr="0005187B">
        <w:rPr>
          <w:rFonts w:cs="Arial"/>
          <w:sz w:val="24"/>
          <w:szCs w:val="24"/>
        </w:rPr>
        <w:t xml:space="preserve"> with the supporting documentation.  If there is a consent order addressing this discharge, please mirror exactly the language used in the consent order to describe the discharge contamination and restrictions in this document.  If the consent order was executed some time ago, it may be necessary to clarify that language in</w:t>
      </w:r>
      <w:bookmarkStart w:id="1" w:name="_GoBack"/>
      <w:bookmarkEnd w:id="1"/>
      <w:r w:rsidRPr="0005187B">
        <w:rPr>
          <w:rFonts w:cs="Arial"/>
          <w:sz w:val="24"/>
          <w:szCs w:val="24"/>
        </w:rPr>
        <w:t xml:space="preserve"> the </w:t>
      </w:r>
      <w:r w:rsidR="00FB0C2B">
        <w:rPr>
          <w:rFonts w:cs="Arial"/>
          <w:sz w:val="24"/>
          <w:szCs w:val="24"/>
        </w:rPr>
        <w:t>D</w:t>
      </w:r>
      <w:r w:rsidRPr="0005187B">
        <w:rPr>
          <w:rFonts w:cs="Arial"/>
          <w:sz w:val="24"/>
          <w:szCs w:val="24"/>
        </w:rPr>
        <w:t>RC; please do so but reference the consent order language first.</w:t>
      </w:r>
    </w:p>
    <w:p w14:paraId="3350687C" w14:textId="77777777" w:rsidR="00312582" w:rsidRPr="0005187B" w:rsidRDefault="00312582" w:rsidP="00312582">
      <w:pPr>
        <w:pStyle w:val="Heading2"/>
        <w:jc w:val="both"/>
        <w:rPr>
          <w:rFonts w:cs="Arial"/>
          <w:sz w:val="24"/>
          <w:szCs w:val="24"/>
        </w:rPr>
      </w:pPr>
    </w:p>
    <w:p w14:paraId="5BF7953E" w14:textId="2E1FC692" w:rsidR="00101B61" w:rsidRPr="00FB0C2B" w:rsidRDefault="00312582" w:rsidP="00FB0C2B">
      <w:pPr>
        <w:rPr>
          <w:rFonts w:cs="Arial"/>
          <w:sz w:val="24"/>
          <w:szCs w:val="24"/>
        </w:rPr>
        <w:sectPr w:rsidR="00101B61" w:rsidRPr="00FB0C2B" w:rsidSect="008D2D58">
          <w:footerReference w:type="default" r:id="rId12"/>
          <w:footerReference w:type="first" r:id="rId13"/>
          <w:pgSz w:w="12240" w:h="15840" w:code="1"/>
          <w:pgMar w:top="1440" w:right="1440" w:bottom="1440" w:left="1440" w:header="720" w:footer="720" w:gutter="0"/>
          <w:cols w:space="720"/>
          <w:docGrid w:linePitch="360"/>
        </w:sectPr>
      </w:pPr>
      <w:r w:rsidRPr="00FB0C2B">
        <w:rPr>
          <w:sz w:val="24"/>
          <w:szCs w:val="24"/>
        </w:rPr>
        <w:t xml:space="preserve">Please insert page numbers at the bottom of each page in the “page X of Y” format and ensure that all Exhibits to the </w:t>
      </w:r>
      <w:r w:rsidR="00FB0C2B" w:rsidRPr="00FB0C2B">
        <w:rPr>
          <w:sz w:val="24"/>
          <w:szCs w:val="24"/>
        </w:rPr>
        <w:t>D</w:t>
      </w:r>
      <w:r w:rsidRPr="00FB0C2B">
        <w:rPr>
          <w:sz w:val="24"/>
          <w:szCs w:val="24"/>
        </w:rPr>
        <w:t>RC include such page numbering.</w:t>
      </w:r>
    </w:p>
    <w:p w14:paraId="283017CB" w14:textId="18CCC1BE" w:rsidR="00FB2463" w:rsidRPr="00FB0C2B" w:rsidRDefault="00FB2463" w:rsidP="008D2D58">
      <w:pPr>
        <w:pStyle w:val="Heading3"/>
        <w:rPr>
          <w:rFonts w:cs="Arial"/>
          <w:sz w:val="24"/>
          <w:szCs w:val="24"/>
        </w:rPr>
      </w:pPr>
    </w:p>
    <w:sectPr w:rsidR="00FB2463" w:rsidRPr="00FB0C2B" w:rsidSect="00D71DCF">
      <w:type w:val="continuous"/>
      <w:pgSz w:w="12240" w:h="15840" w:code="1"/>
      <w:pgMar w:top="360" w:right="1296" w:bottom="28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E721" w14:textId="77777777" w:rsidR="00525300" w:rsidRDefault="00525300">
      <w:r>
        <w:separator/>
      </w:r>
    </w:p>
  </w:endnote>
  <w:endnote w:type="continuationSeparator" w:id="0">
    <w:p w14:paraId="2FF7EA6F" w14:textId="77777777" w:rsidR="00525300" w:rsidRDefault="00525300">
      <w:r>
        <w:continuationSeparator/>
      </w:r>
    </w:p>
  </w:endnote>
  <w:endnote w:type="continuationNotice" w:id="1">
    <w:p w14:paraId="180DB74F" w14:textId="77777777" w:rsidR="00525300" w:rsidRDefault="00525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D98C" w14:textId="45E59405" w:rsidR="00223A58" w:rsidRPr="00730670" w:rsidRDefault="00223A58">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fldChar w:fldCharType="begin"/>
    </w:r>
    <w:r w:rsidRPr="00730670">
      <w:rPr>
        <w:noProof/>
        <w:color w:val="404040" w:themeColor="text1" w:themeTint="BF"/>
        <w:sz w:val="16"/>
      </w:rPr>
      <w:instrText xml:space="preserve"> FILENAME \* MERGEFORMAT </w:instrText>
    </w:r>
    <w:r w:rsidRPr="00730670">
      <w:rPr>
        <w:noProof/>
        <w:color w:val="404040" w:themeColor="text1" w:themeTint="BF"/>
        <w:sz w:val="16"/>
      </w:rPr>
      <w:fldChar w:fldCharType="separate"/>
    </w:r>
    <w:r>
      <w:rPr>
        <w:noProof/>
        <w:color w:val="404040" w:themeColor="text1" w:themeTint="BF"/>
        <w:sz w:val="16"/>
      </w:rPr>
      <w:t>Attachment 3 - Sample Declaration of Restrictive Covenant - March 2017</w:t>
    </w:r>
    <w:r w:rsidRPr="00730670">
      <w:rPr>
        <w:noProof/>
        <w:color w:val="404040" w:themeColor="text1" w:themeTint="BF"/>
        <w:sz w:val="16"/>
      </w:rPr>
      <w:fldChar w:fldCharType="end"/>
    </w:r>
  </w:p>
  <w:p w14:paraId="7D237A6A" w14:textId="7FD4B7C4" w:rsidR="00223A58" w:rsidRPr="00730670" w:rsidRDefault="00223A58">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t xml:space="preserve">Page </w:t>
    </w:r>
    <w:r w:rsidRPr="00730670">
      <w:rPr>
        <w:noProof/>
        <w:color w:val="404040" w:themeColor="text1" w:themeTint="BF"/>
        <w:sz w:val="16"/>
      </w:rPr>
      <w:fldChar w:fldCharType="begin"/>
    </w:r>
    <w:r w:rsidRPr="00730670">
      <w:rPr>
        <w:noProof/>
        <w:color w:val="404040" w:themeColor="text1" w:themeTint="BF"/>
        <w:sz w:val="16"/>
      </w:rPr>
      <w:instrText xml:space="preserve"> PAGE   \* MERGEFORMAT </w:instrText>
    </w:r>
    <w:r w:rsidRPr="00730670">
      <w:rPr>
        <w:noProof/>
        <w:color w:val="404040" w:themeColor="text1" w:themeTint="BF"/>
        <w:sz w:val="16"/>
      </w:rPr>
      <w:fldChar w:fldCharType="separate"/>
    </w:r>
    <w:r w:rsidR="00516433">
      <w:rPr>
        <w:noProof/>
        <w:color w:val="404040" w:themeColor="text1" w:themeTint="BF"/>
        <w:sz w:val="16"/>
      </w:rPr>
      <w:t>1</w:t>
    </w:r>
    <w:r w:rsidRPr="00730670">
      <w:rPr>
        <w:noProof/>
        <w:color w:val="404040" w:themeColor="text1" w:themeTint="BF"/>
        <w:sz w:val="16"/>
      </w:rPr>
      <w:fldChar w:fldCharType="end"/>
    </w:r>
  </w:p>
  <w:p w14:paraId="551C3B4E" w14:textId="77777777" w:rsidR="00223A58" w:rsidRPr="00D80AC6" w:rsidRDefault="00223A58">
    <w:pPr>
      <w:tabs>
        <w:tab w:val="center" w:pos="4550"/>
        <w:tab w:val="left" w:pos="5818"/>
      </w:tabs>
      <w:ind w:right="260"/>
      <w:jc w:val="right"/>
      <w:rPr>
        <w:sz w:val="20"/>
        <w:szCs w:val="24"/>
      </w:rPr>
    </w:pPr>
  </w:p>
  <w:p w14:paraId="4202BB86" w14:textId="77777777" w:rsidR="008D2D58" w:rsidRDefault="008D2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5E7B83ABC4746C9AD599BEA8CF1817E"/>
      </w:placeholder>
      <w:temporary/>
      <w:showingPlcHdr/>
      <w15:appearance w15:val="hidden"/>
    </w:sdtPr>
    <w:sdtEndPr/>
    <w:sdtContent>
      <w:p w14:paraId="5DC9D32B" w14:textId="77777777" w:rsidR="008D2D58" w:rsidRDefault="008D2D58">
        <w:pPr>
          <w:pStyle w:val="Footer"/>
        </w:pPr>
        <w:r>
          <w:t>[Type here]</w:t>
        </w:r>
      </w:p>
    </w:sdtContent>
  </w:sdt>
  <w:p w14:paraId="1362DFF1" w14:textId="77777777" w:rsidR="00BA7C06" w:rsidRDefault="00BA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77EB" w14:textId="77777777" w:rsidR="00525300" w:rsidRDefault="00525300">
      <w:r>
        <w:separator/>
      </w:r>
    </w:p>
  </w:footnote>
  <w:footnote w:type="continuationSeparator" w:id="0">
    <w:p w14:paraId="7675F151" w14:textId="77777777" w:rsidR="00525300" w:rsidRDefault="00525300">
      <w:r>
        <w:continuationSeparator/>
      </w:r>
    </w:p>
  </w:footnote>
  <w:footnote w:type="continuationNotice" w:id="1">
    <w:p w14:paraId="135BDE1A" w14:textId="77777777" w:rsidR="00525300" w:rsidRDefault="00525300"/>
  </w:footnote>
  <w:footnote w:id="2">
    <w:p w14:paraId="1E41DDED" w14:textId="00050567" w:rsidR="00BA7C06" w:rsidRDefault="00BA7C06">
      <w:pPr>
        <w:pStyle w:val="FootnoteText"/>
      </w:pPr>
      <w:r>
        <w:rPr>
          <w:rStyle w:val="FootnoteReference"/>
        </w:rPr>
        <w:footnoteRef/>
      </w:r>
      <w:r>
        <w:t xml:space="preserve"> </w:t>
      </w:r>
      <w:r w:rsidRPr="00F027DB">
        <w:rPr>
          <w:rFonts w:cs="Arial"/>
          <w:sz w:val="18"/>
          <w:szCs w:val="18"/>
        </w:rPr>
        <w:t xml:space="preserve">See </w:t>
      </w:r>
      <w:r>
        <w:rPr>
          <w:rFonts w:cs="Arial"/>
          <w:sz w:val="18"/>
          <w:szCs w:val="18"/>
        </w:rPr>
        <w:t>Section 695.26</w:t>
      </w:r>
      <w:r w:rsidR="00D71DCF">
        <w:rPr>
          <w:rFonts w:cs="Arial"/>
          <w:sz w:val="18"/>
          <w:szCs w:val="18"/>
        </w:rPr>
        <w:t>(1)(e)</w:t>
      </w:r>
      <w:r w:rsidRPr="00F027DB">
        <w:rPr>
          <w:rFonts w:cs="Arial"/>
          <w:sz w:val="18"/>
          <w:szCs w:val="18"/>
        </w:rPr>
        <w:t xml:space="preserve">, </w:t>
      </w:r>
      <w:r w:rsidR="00FB0C2B">
        <w:rPr>
          <w:rFonts w:cs="Arial"/>
          <w:sz w:val="18"/>
          <w:szCs w:val="18"/>
        </w:rPr>
        <w:t>F.S.</w:t>
      </w:r>
      <w:r w:rsidRPr="00F027DB">
        <w:rPr>
          <w:rFonts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309"/>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0790"/>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429"/>
    <w:rsid w:val="00201A0B"/>
    <w:rsid w:val="00201BF5"/>
    <w:rsid w:val="00203ADB"/>
    <w:rsid w:val="00204273"/>
    <w:rsid w:val="0020466B"/>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3A58"/>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6FDF"/>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3B42"/>
    <w:rsid w:val="005053D8"/>
    <w:rsid w:val="00505563"/>
    <w:rsid w:val="0050593A"/>
    <w:rsid w:val="00510539"/>
    <w:rsid w:val="0051098A"/>
    <w:rsid w:val="00510EB5"/>
    <w:rsid w:val="005113FC"/>
    <w:rsid w:val="00511A8E"/>
    <w:rsid w:val="00513830"/>
    <w:rsid w:val="00514893"/>
    <w:rsid w:val="0051641E"/>
    <w:rsid w:val="00516433"/>
    <w:rsid w:val="005166A7"/>
    <w:rsid w:val="00517CFB"/>
    <w:rsid w:val="00520D1E"/>
    <w:rsid w:val="00525300"/>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46B"/>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0B2A"/>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D58"/>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3BD2"/>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19A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07BF2"/>
    <w:rsid w:val="00A1266F"/>
    <w:rsid w:val="00A144B6"/>
    <w:rsid w:val="00A1532C"/>
    <w:rsid w:val="00A1674A"/>
    <w:rsid w:val="00A23B8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1BF7"/>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0BD"/>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DCF"/>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653"/>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0C2B"/>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2B8"/>
    <w:rsid w:val="00FE7420"/>
    <w:rsid w:val="00FE7BCF"/>
    <w:rsid w:val="00FF46E4"/>
    <w:rsid w:val="00FF4F5E"/>
    <w:rsid w:val="00FF54DC"/>
    <w:rsid w:val="00FF64D6"/>
    <w:rsid w:val="00FF665E"/>
    <w:rsid w:val="00FF6EF2"/>
    <w:rsid w:val="5FF99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15:docId w15:val="{415C879C-1368-4EEC-864B-D88D17D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E7B83ABC4746C9AD599BEA8CF1817E"/>
        <w:category>
          <w:name w:val="General"/>
          <w:gallery w:val="placeholder"/>
        </w:category>
        <w:types>
          <w:type w:val="bbPlcHdr"/>
        </w:types>
        <w:behaviors>
          <w:behavior w:val="content"/>
        </w:behaviors>
        <w:guid w:val="{D820AC32-F96D-4CA1-B6FA-4943A0FD7E27}"/>
      </w:docPartPr>
      <w:docPartBody>
        <w:p w:rsidR="006D2F8E" w:rsidRDefault="000159E1" w:rsidP="000159E1">
          <w:pPr>
            <w:pStyle w:val="65E7B83ABC4746C9AD599BEA8CF1817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E1"/>
    <w:rsid w:val="000159E1"/>
    <w:rsid w:val="00303282"/>
    <w:rsid w:val="004E01EB"/>
    <w:rsid w:val="006D2F8E"/>
    <w:rsid w:val="0075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7B83ABC4746C9AD599BEA8CF1817E">
    <w:name w:val="65E7B83ABC4746C9AD599BEA8CF1817E"/>
    <w:rsid w:val="00015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c19d77d75cbb0fec0962d5478a769cab">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c20607b0157333d88a686232997d3fae"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Location-specific MOAs/MOUs"/>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NPVFY6KNS3ZM-377528951-17</_dlc_DocId>
    <_dlc_DocIdUrl xmlns="ed83551b-1c74-4eb0-a689-e3b00317a30f">
      <Url>https://floridadep.sharepoint.com/dwm/dbs/_layouts/15/DocIdRedir.aspx?ID=NPVFY6KNS3ZM-377528951-17</Url>
      <Description>NPVFY6KNS3ZM-377528951-17</Description>
    </_dlc_DocIdUrl>
    <Predecessors xmlns="http://schemas.microsoft.com/sharepoint/v4" xsi:nil="true"/>
    <_dlc_DocIdPersistId xmlns="ed83551b-1c74-4eb0-a689-e3b00317a30f">false</_dlc_DocIdPersistId>
    <Comments xmlns="bce3612e-db85-4acd-8599-3a8febd7decf" xsi:nil="true"/>
    <AssignedTo xmlns="http://schemas.microsoft.com/sharepoint/v3">
      <UserInfo>
        <DisplayName>Wagner, Jeffry</DisplayName>
        <AccountId>11851</AccountId>
        <AccountType/>
      </UserInfo>
    </AssignedTo>
    <_Status xmlns="http://schemas.microsoft.com/sharepoint/v3/fields">6. Published</_Status>
    <_Revision xmlns="http://schemas.microsoft.com/sharepoint/v3/fields">2019-10-17T04:00:00+00:00</_Revision>
    <Att_x0023_ xmlns="bce3612e-db85-4acd-8599-3a8febd7decf">`3</Att_x0023_>
    <Publish_x0020_Date xmlns="bce3612e-db85-4acd-8599-3a8febd7decf">March 2017</Publish_x0020_Date>
    <ICPG_x0020_Name xmlns="bce3612e-db85-4acd-8599-3a8febd7decf">Attachment</ICPG_x0020_Name>
    <Issues_x002f_Resolution xmlns="bce3612e-db85-4acd-8599-3a8febd7de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3436-1E7C-4CB9-B6C1-11DB62691FED}">
  <ds:schemaRefs>
    <ds:schemaRef ds:uri="http://schemas.microsoft.com/sharepoint/events"/>
  </ds:schemaRefs>
</ds:datastoreItem>
</file>

<file path=customXml/itemProps2.xml><?xml version="1.0" encoding="utf-8"?>
<ds:datastoreItem xmlns:ds="http://schemas.openxmlformats.org/officeDocument/2006/customXml" ds:itemID="{DB3303B6-A315-425A-966F-1F0D4BCED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2BE20-5350-4098-ABCA-5EBFA1B77D7C}">
  <ds:schemaRefs>
    <ds:schemaRef ds:uri="http://www.w3.org/XML/1998/namespace"/>
    <ds:schemaRef ds:uri="http://schemas.microsoft.com/sharepoint/v4"/>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3/fields"/>
    <ds:schemaRef ds:uri="http://schemas.microsoft.com/office/2006/metadata/properties"/>
    <ds:schemaRef ds:uri="http://schemas.openxmlformats.org/package/2006/metadata/core-properties"/>
    <ds:schemaRef ds:uri="c05288ad-27ce-44c7-9a1f-49590b356f7f"/>
    <ds:schemaRef ds:uri="ed83551b-1c74-4eb0-a689-e3b00317a30f"/>
    <ds:schemaRef ds:uri="bce3612e-db85-4acd-8599-3a8febd7decf"/>
    <ds:schemaRef ds:uri="http://schemas.microsoft.com/sharepoint/v3"/>
  </ds:schemaRefs>
</ds:datastoreItem>
</file>

<file path=customXml/itemProps4.xml><?xml version="1.0" encoding="utf-8"?>
<ds:datastoreItem xmlns:ds="http://schemas.openxmlformats.org/officeDocument/2006/customXml" ds:itemID="{E4D4BEB5-7023-422D-A443-EF42933D8885}">
  <ds:schemaRefs>
    <ds:schemaRef ds:uri="http://schemas.microsoft.com/sharepoint/v3/contenttype/forms"/>
  </ds:schemaRefs>
</ds:datastoreItem>
</file>

<file path=customXml/itemProps5.xml><?xml version="1.0" encoding="utf-8"?>
<ds:datastoreItem xmlns:ds="http://schemas.openxmlformats.org/officeDocument/2006/customXml" ds:itemID="{5F829CB3-1F63-4600-AF43-E7462436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1394</Characters>
  <Application>Microsoft Office Word</Application>
  <DocSecurity>0</DocSecurity>
  <Lines>11</Lines>
  <Paragraphs>3</Paragraphs>
  <ScaleCrop>false</ScaleCrop>
  <Manager/>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 Sample DRC</dc:title>
  <dc:creator/>
  <cp:lastModifiedBy>Cinquino, Dawn</cp:lastModifiedBy>
  <cp:revision>9</cp:revision>
  <dcterms:created xsi:type="dcterms:W3CDTF">2018-03-07T18:43:00Z</dcterms:created>
  <dcterms:modified xsi:type="dcterms:W3CDTF">2019-10-08T15:55:00Z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fe8e4db6-8a60-4064-8b38-d776481854ef</vt:lpwstr>
  </property>
  <property fmtid="{D5CDD505-2E9C-101B-9397-08002B2CF9AE}" pid="4" name="Section">
    <vt:lpwstr>Attachment</vt:lpwstr>
  </property>
  <property fmtid="{D5CDD505-2E9C-101B-9397-08002B2CF9AE}" pid="5" name="edj0">
    <vt:lpwstr>3</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3</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3</vt:r8>
  </property>
  <property fmtid="{D5CDD505-2E9C-101B-9397-08002B2CF9AE}" pid="15" name="AuthorIds_UIVersion_19968">
    <vt:lpwstr>93</vt:lpwstr>
  </property>
</Properties>
</file>