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6AA4" w14:textId="26F3C491" w:rsidR="004703BA" w:rsidRPr="00676099" w:rsidRDefault="00F913FF" w:rsidP="00676099">
      <w:pPr>
        <w:pStyle w:val="Heading2"/>
        <w:spacing w:after="600"/>
        <w:rPr>
          <w:sz w:val="24"/>
          <w:szCs w:val="24"/>
        </w:rPr>
      </w:pPr>
      <w:bookmarkStart w:id="0" w:name="_Toc506977024"/>
      <w:r w:rsidRPr="00C75CDB">
        <w:rPr>
          <w:sz w:val="24"/>
          <w:szCs w:val="24"/>
        </w:rPr>
        <w:t xml:space="preserve">Section </w:t>
      </w:r>
      <w:r w:rsidR="7E77036C" w:rsidRPr="00C75CDB">
        <w:rPr>
          <w:sz w:val="24"/>
          <w:szCs w:val="24"/>
        </w:rPr>
        <w:t>C.8</w:t>
      </w:r>
      <w:r w:rsidRPr="00C75CDB">
        <w:rPr>
          <w:sz w:val="24"/>
          <w:szCs w:val="24"/>
        </w:rPr>
        <w:t>:</w:t>
      </w:r>
      <w:r w:rsidR="00DE66BC" w:rsidRPr="00DE66BC">
        <w:rPr>
          <w:sz w:val="24"/>
        </w:rPr>
        <w:tab/>
      </w:r>
      <w:r w:rsidR="004703BA" w:rsidRPr="00C75CDB">
        <w:rPr>
          <w:sz w:val="24"/>
          <w:szCs w:val="24"/>
        </w:rPr>
        <w:t>Legal Description</w:t>
      </w:r>
      <w:bookmarkEnd w:id="0"/>
    </w:p>
    <w:p w14:paraId="62F7FAF8" w14:textId="526CF600" w:rsidR="00415A7F" w:rsidRDefault="004703BA" w:rsidP="00F913FF">
      <w:pPr>
        <w:spacing w:after="240"/>
        <w:jc w:val="both"/>
        <w:rPr>
          <w:rFonts w:eastAsia="Arial"/>
          <w:sz w:val="24"/>
          <w:szCs w:val="24"/>
        </w:rPr>
      </w:pPr>
      <w:r w:rsidRPr="005D1035">
        <w:rPr>
          <w:rFonts w:eastAsia="Arial"/>
          <w:sz w:val="24"/>
          <w:szCs w:val="24"/>
        </w:rPr>
        <w:t xml:space="preserve">A written legal description of the entire parcel should be provided regardless of whether the entire parcel </w:t>
      </w:r>
      <w:r w:rsidR="00575DDE">
        <w:rPr>
          <w:rFonts w:eastAsia="Arial"/>
          <w:sz w:val="24"/>
          <w:szCs w:val="24"/>
        </w:rPr>
        <w:t xml:space="preserve">or only a portion of it </w:t>
      </w:r>
      <w:r w:rsidRPr="005D1035">
        <w:rPr>
          <w:rFonts w:eastAsia="Arial"/>
          <w:sz w:val="24"/>
          <w:szCs w:val="24"/>
        </w:rPr>
        <w:t xml:space="preserve">is </w:t>
      </w:r>
      <w:r w:rsidR="00575DDE">
        <w:rPr>
          <w:rFonts w:eastAsia="Arial"/>
          <w:sz w:val="24"/>
          <w:szCs w:val="24"/>
        </w:rPr>
        <w:t xml:space="preserve">to </w:t>
      </w:r>
      <w:r w:rsidRPr="005D1035">
        <w:rPr>
          <w:rFonts w:eastAsia="Arial"/>
          <w:sz w:val="24"/>
          <w:szCs w:val="24"/>
        </w:rPr>
        <w:t xml:space="preserve">be restricted.  If the entire parcel is </w:t>
      </w:r>
      <w:r w:rsidR="00575DDE">
        <w:rPr>
          <w:rFonts w:eastAsia="Arial"/>
          <w:sz w:val="24"/>
          <w:szCs w:val="24"/>
        </w:rPr>
        <w:t xml:space="preserve">to </w:t>
      </w:r>
      <w:r w:rsidRPr="005D1035">
        <w:rPr>
          <w:rFonts w:eastAsia="Arial"/>
          <w:sz w:val="24"/>
          <w:szCs w:val="24"/>
        </w:rPr>
        <w:t xml:space="preserve">be restricted, and the PRSR is using a </w:t>
      </w:r>
      <w:r w:rsidR="00575DDE">
        <w:rPr>
          <w:rFonts w:eastAsia="Arial"/>
          <w:sz w:val="24"/>
          <w:szCs w:val="24"/>
        </w:rPr>
        <w:t>D</w:t>
      </w:r>
      <w:r w:rsidRPr="005D1035">
        <w:rPr>
          <w:rFonts w:eastAsia="Arial"/>
          <w:sz w:val="24"/>
          <w:szCs w:val="24"/>
        </w:rPr>
        <w:t xml:space="preserve">RC as the IC, then </w:t>
      </w:r>
      <w:hyperlink r:id="rId12" w:history="1">
        <w:r w:rsidR="00261971" w:rsidRPr="008A1EF8">
          <w:rPr>
            <w:rStyle w:val="Hyperlink"/>
            <w:rFonts w:eastAsia="Arial"/>
            <w:sz w:val="24"/>
            <w:szCs w:val="24"/>
          </w:rPr>
          <w:t>Attach</w:t>
        </w:r>
        <w:r w:rsidR="00813975" w:rsidRPr="008A1EF8">
          <w:rPr>
            <w:rStyle w:val="Hyperlink"/>
            <w:rFonts w:eastAsia="Arial"/>
            <w:sz w:val="24"/>
            <w:szCs w:val="24"/>
          </w:rPr>
          <w:t>ment</w:t>
        </w:r>
        <w:r w:rsidR="00676099" w:rsidRPr="008A1EF8">
          <w:rPr>
            <w:rStyle w:val="Hyperlink"/>
            <w:rFonts w:eastAsia="Arial"/>
            <w:sz w:val="24"/>
            <w:szCs w:val="24"/>
          </w:rPr>
          <w:t xml:space="preserve"> 3: </w:t>
        </w:r>
        <w:r w:rsidRPr="008A1EF8">
          <w:rPr>
            <w:rStyle w:val="Hyperlink"/>
            <w:rFonts w:eastAsia="Arial"/>
            <w:sz w:val="24"/>
            <w:szCs w:val="24"/>
          </w:rPr>
          <w:t>Form A</w:t>
        </w:r>
      </w:hyperlink>
      <w:r w:rsidRPr="005D1035">
        <w:rPr>
          <w:rFonts w:eastAsia="Arial"/>
          <w:sz w:val="24"/>
          <w:szCs w:val="24"/>
        </w:rPr>
        <w:t xml:space="preserve"> should be used</w:t>
      </w:r>
      <w:r w:rsidR="00415A7F">
        <w:rPr>
          <w:rFonts w:eastAsia="Arial"/>
          <w:sz w:val="24"/>
          <w:szCs w:val="24"/>
        </w:rPr>
        <w:t>,</w:t>
      </w:r>
      <w:r w:rsidRPr="005D1035">
        <w:rPr>
          <w:rFonts w:eastAsia="Arial"/>
          <w:sz w:val="24"/>
          <w:szCs w:val="24"/>
        </w:rPr>
        <w:t xml:space="preserve"> and Exhibit A to the </w:t>
      </w:r>
      <w:r w:rsidR="00575DDE">
        <w:rPr>
          <w:rFonts w:eastAsia="Arial"/>
          <w:sz w:val="24"/>
          <w:szCs w:val="24"/>
        </w:rPr>
        <w:t>D</w:t>
      </w:r>
      <w:r w:rsidRPr="005D1035">
        <w:rPr>
          <w:rFonts w:eastAsia="Arial"/>
          <w:sz w:val="24"/>
          <w:szCs w:val="24"/>
        </w:rPr>
        <w:t xml:space="preserve">RC should be the legal description of the entire parcel.  This legal description should be the same as the legal description found in the deed </w:t>
      </w:r>
      <w:r w:rsidR="00575DDE">
        <w:rPr>
          <w:rFonts w:eastAsia="Arial"/>
          <w:sz w:val="24"/>
          <w:szCs w:val="24"/>
        </w:rPr>
        <w:t xml:space="preserve">of conveyance </w:t>
      </w:r>
      <w:r w:rsidRPr="005D1035">
        <w:rPr>
          <w:rFonts w:eastAsia="Arial"/>
          <w:sz w:val="24"/>
          <w:szCs w:val="24"/>
        </w:rPr>
        <w:t xml:space="preserve">and in the </w:t>
      </w:r>
      <w:r w:rsidR="00575DDE">
        <w:rPr>
          <w:rFonts w:eastAsia="Arial"/>
          <w:sz w:val="24"/>
          <w:szCs w:val="24"/>
        </w:rPr>
        <w:t>t</w:t>
      </w:r>
      <w:r w:rsidRPr="005D1035">
        <w:rPr>
          <w:rFonts w:eastAsia="Arial"/>
          <w:sz w:val="24"/>
          <w:szCs w:val="24"/>
        </w:rPr>
        <w:t xml:space="preserve">itle </w:t>
      </w:r>
      <w:r w:rsidR="00575DDE">
        <w:rPr>
          <w:rFonts w:eastAsia="Arial"/>
          <w:sz w:val="24"/>
          <w:szCs w:val="24"/>
        </w:rPr>
        <w:t>r</w:t>
      </w:r>
      <w:r w:rsidRPr="005D1035">
        <w:rPr>
          <w:rFonts w:eastAsia="Arial"/>
          <w:sz w:val="24"/>
          <w:szCs w:val="24"/>
        </w:rPr>
        <w:t>eport.</w:t>
      </w:r>
      <w:r w:rsidRPr="005D1035">
        <w:rPr>
          <w:rStyle w:val="FootnoteReference"/>
          <w:rFonts w:eastAsia="Arial" w:cs="Arial"/>
          <w:sz w:val="24"/>
          <w:szCs w:val="24"/>
        </w:rPr>
        <w:footnoteReference w:id="2"/>
      </w:r>
      <w:r w:rsidRPr="005D1035">
        <w:rPr>
          <w:rFonts w:eastAsia="Arial"/>
          <w:sz w:val="24"/>
          <w:szCs w:val="24"/>
        </w:rPr>
        <w:t xml:space="preserve">  If the</w:t>
      </w:r>
      <w:r w:rsidR="00415A7F">
        <w:rPr>
          <w:rFonts w:eastAsia="Arial"/>
          <w:sz w:val="24"/>
          <w:szCs w:val="24"/>
        </w:rPr>
        <w:t xml:space="preserve"> legal descriptions</w:t>
      </w:r>
      <w:r w:rsidRPr="005D1035">
        <w:rPr>
          <w:rFonts w:eastAsia="Arial"/>
          <w:sz w:val="24"/>
          <w:szCs w:val="24"/>
        </w:rPr>
        <w:t xml:space="preserve"> are not the same in all three places, an explanation should be provided.  </w:t>
      </w:r>
    </w:p>
    <w:p w14:paraId="3EBE546D" w14:textId="494F17FE" w:rsidR="009A7586" w:rsidRPr="005D1035" w:rsidRDefault="004703BA" w:rsidP="00F913FF">
      <w:pPr>
        <w:spacing w:after="240"/>
        <w:jc w:val="both"/>
        <w:rPr>
          <w:sz w:val="24"/>
          <w:szCs w:val="24"/>
        </w:rPr>
      </w:pPr>
      <w:r w:rsidRPr="005D1035">
        <w:rPr>
          <w:rFonts w:eastAsia="Arial"/>
          <w:sz w:val="24"/>
          <w:szCs w:val="24"/>
        </w:rPr>
        <w:t>Additionally, when only a portion of the parcel will be restricted, a legal description of that smaller portion</w:t>
      </w:r>
      <w:r w:rsidR="00C75CDB">
        <w:rPr>
          <w:rFonts w:eastAsia="Arial"/>
          <w:sz w:val="24"/>
          <w:szCs w:val="24"/>
        </w:rPr>
        <w:t xml:space="preserve"> and a survey map showing the location</w:t>
      </w:r>
      <w:r w:rsidRPr="005D1035">
        <w:rPr>
          <w:rFonts w:eastAsia="Arial"/>
          <w:sz w:val="24"/>
          <w:szCs w:val="24"/>
        </w:rPr>
        <w:t xml:space="preserve"> should also be included. See </w:t>
      </w:r>
      <w:hyperlink r:id="rId13" w:history="1">
        <w:r w:rsidR="00C75CDB" w:rsidRPr="008A1EF8">
          <w:rPr>
            <w:rStyle w:val="Hyperlink"/>
            <w:rFonts w:eastAsia="Arial"/>
            <w:sz w:val="24"/>
            <w:szCs w:val="24"/>
          </w:rPr>
          <w:t xml:space="preserve">Attachment 3: </w:t>
        </w:r>
        <w:r w:rsidRPr="008A1EF8">
          <w:rPr>
            <w:rStyle w:val="Hyperlink"/>
            <w:rFonts w:eastAsia="Arial"/>
            <w:sz w:val="24"/>
            <w:szCs w:val="24"/>
          </w:rPr>
          <w:t>Form B</w:t>
        </w:r>
      </w:hyperlink>
      <w:r w:rsidRPr="005D1035">
        <w:rPr>
          <w:rFonts w:eastAsia="Arial"/>
          <w:sz w:val="24"/>
          <w:szCs w:val="24"/>
        </w:rPr>
        <w:t xml:space="preserve"> for more information regarding </w:t>
      </w:r>
      <w:r w:rsidR="008A1EF8" w:rsidRPr="005D1035">
        <w:rPr>
          <w:rFonts w:eastAsia="Arial"/>
          <w:sz w:val="24"/>
          <w:szCs w:val="24"/>
        </w:rPr>
        <w:t>partially restricted</w:t>
      </w:r>
      <w:r w:rsidRPr="005D1035">
        <w:rPr>
          <w:rFonts w:eastAsia="Arial"/>
          <w:sz w:val="24"/>
          <w:szCs w:val="24"/>
        </w:rPr>
        <w:t xml:space="preserve"> parcels.</w:t>
      </w:r>
      <w:bookmarkStart w:id="1" w:name="_DV_M175"/>
      <w:bookmarkStart w:id="2" w:name="_DV_M178"/>
      <w:bookmarkStart w:id="3" w:name="_DV_M215"/>
      <w:bookmarkStart w:id="4" w:name="_DV_M216"/>
      <w:bookmarkStart w:id="5" w:name="_DV_M217"/>
      <w:bookmarkStart w:id="6" w:name="_DV_C199"/>
      <w:bookmarkStart w:id="7" w:name="_DV_M227"/>
      <w:bookmarkStart w:id="8" w:name="_DV_M228"/>
      <w:bookmarkStart w:id="9" w:name="_DV_M229"/>
      <w:bookmarkStart w:id="10" w:name="_DV_M2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415A7F">
        <w:rPr>
          <w:rFonts w:eastAsia="Arial"/>
          <w:sz w:val="24"/>
          <w:szCs w:val="24"/>
        </w:rPr>
        <w:t xml:space="preserve"> </w:t>
      </w:r>
      <w:r w:rsidR="00415A7F" w:rsidRPr="005D1035">
        <w:rPr>
          <w:rFonts w:eastAsia="Arial"/>
          <w:sz w:val="24"/>
          <w:szCs w:val="24"/>
        </w:rPr>
        <w:t>FDEP</w:t>
      </w:r>
      <w:r w:rsidR="00415A7F" w:rsidRPr="005D1035">
        <w:rPr>
          <w:rFonts w:eastAsia="Arial"/>
          <w:i/>
          <w:iCs/>
          <w:sz w:val="24"/>
          <w:szCs w:val="24"/>
        </w:rPr>
        <w:t xml:space="preserve"> </w:t>
      </w:r>
      <w:r w:rsidR="00415A7F" w:rsidRPr="005D1035">
        <w:rPr>
          <w:rFonts w:eastAsia="Arial"/>
          <w:sz w:val="24"/>
          <w:szCs w:val="24"/>
        </w:rPr>
        <w:t xml:space="preserve">staff may send </w:t>
      </w:r>
      <w:r w:rsidR="00415A7F">
        <w:rPr>
          <w:rFonts w:eastAsia="Arial"/>
          <w:sz w:val="24"/>
          <w:szCs w:val="24"/>
        </w:rPr>
        <w:t>s</w:t>
      </w:r>
      <w:r w:rsidR="00415A7F" w:rsidRPr="005D1035">
        <w:rPr>
          <w:rFonts w:eastAsia="Arial"/>
          <w:sz w:val="24"/>
          <w:szCs w:val="24"/>
        </w:rPr>
        <w:t>urveys</w:t>
      </w:r>
      <w:r w:rsidR="00415A7F" w:rsidRPr="005D1035">
        <w:rPr>
          <w:rFonts w:eastAsia="Arial"/>
          <w:i/>
          <w:iCs/>
          <w:sz w:val="24"/>
          <w:szCs w:val="24"/>
        </w:rPr>
        <w:t xml:space="preserve"> </w:t>
      </w:r>
      <w:r w:rsidR="00415A7F" w:rsidRPr="005D1035">
        <w:rPr>
          <w:rFonts w:eastAsia="Arial"/>
          <w:sz w:val="24"/>
          <w:szCs w:val="24"/>
        </w:rPr>
        <w:t xml:space="preserve">to the FDEP Bureau of Survey and Mapping for confirmation of the legal description.  </w:t>
      </w:r>
    </w:p>
    <w:sectPr w:rsidR="009A7586" w:rsidRPr="005D1035" w:rsidSect="00C75C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25E2" w14:textId="77777777" w:rsidR="00473340" w:rsidRDefault="00473340">
      <w:r>
        <w:separator/>
      </w:r>
    </w:p>
  </w:endnote>
  <w:endnote w:type="continuationSeparator" w:id="0">
    <w:p w14:paraId="62B7720C" w14:textId="77777777" w:rsidR="00473340" w:rsidRDefault="00473340">
      <w:r>
        <w:continuationSeparator/>
      </w:r>
    </w:p>
  </w:endnote>
  <w:endnote w:type="continuationNotice" w:id="1">
    <w:p w14:paraId="1F36D86C" w14:textId="77777777" w:rsidR="00473340" w:rsidRDefault="00473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7A47" w14:textId="77777777" w:rsidR="00977E68" w:rsidRDefault="00977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56BAC605" w:rsidR="007B031E" w:rsidRPr="002F70B0" w:rsidRDefault="007B031E" w:rsidP="00DE66BC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="000239E4">
      <w:rPr>
        <w:sz w:val="18"/>
        <w:szCs w:val="18"/>
      </w:rPr>
      <w:t>ICPG Sec</w:t>
    </w:r>
    <w:r w:rsidR="00977E68">
      <w:rPr>
        <w:sz w:val="18"/>
        <w:szCs w:val="18"/>
      </w:rPr>
      <w:t>C8</w:t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F913FF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F913FF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F913FF">
      <w:rPr>
        <w:noProof/>
        <w:sz w:val="18"/>
        <w:szCs w:val="18"/>
      </w:rPr>
      <w:t xml:space="preserve"> </w:t>
    </w:r>
    <w:r w:rsidR="000239E4">
      <w:rPr>
        <w:noProof/>
        <w:sz w:val="18"/>
        <w:szCs w:val="18"/>
      </w:rPr>
      <w:t>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182A" w14:textId="77777777" w:rsidR="00977E68" w:rsidRDefault="0097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4948" w14:textId="77777777" w:rsidR="00473340" w:rsidRDefault="00473340">
      <w:r>
        <w:separator/>
      </w:r>
    </w:p>
  </w:footnote>
  <w:footnote w:type="continuationSeparator" w:id="0">
    <w:p w14:paraId="710F7365" w14:textId="77777777" w:rsidR="00473340" w:rsidRDefault="00473340">
      <w:r>
        <w:continuationSeparator/>
      </w:r>
    </w:p>
  </w:footnote>
  <w:footnote w:type="continuationNotice" w:id="1">
    <w:p w14:paraId="17FDD016" w14:textId="77777777" w:rsidR="00473340" w:rsidRDefault="00473340"/>
  </w:footnote>
  <w:footnote w:id="2">
    <w:p w14:paraId="432700D3" w14:textId="6A7B5E18" w:rsidR="007B031E" w:rsidRDefault="007B031E" w:rsidP="004D7DE9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The legal description in the </w:t>
      </w:r>
      <w:r w:rsidR="00575DDE">
        <w:rPr>
          <w:sz w:val="18"/>
          <w:szCs w:val="18"/>
        </w:rPr>
        <w:t>D</w:t>
      </w:r>
      <w:r>
        <w:rPr>
          <w:sz w:val="18"/>
          <w:szCs w:val="18"/>
        </w:rPr>
        <w:t xml:space="preserve">RC and </w:t>
      </w:r>
      <w:r w:rsidR="00575DDE">
        <w:rPr>
          <w:sz w:val="18"/>
          <w:szCs w:val="18"/>
        </w:rPr>
        <w:t>t</w:t>
      </w:r>
      <w:r>
        <w:rPr>
          <w:sz w:val="18"/>
          <w:szCs w:val="18"/>
        </w:rPr>
        <w:t xml:space="preserve">itle </w:t>
      </w:r>
      <w:r w:rsidR="00575DDE">
        <w:rPr>
          <w:sz w:val="18"/>
          <w:szCs w:val="18"/>
        </w:rPr>
        <w:t>r</w:t>
      </w:r>
      <w:r>
        <w:rPr>
          <w:sz w:val="18"/>
          <w:szCs w:val="18"/>
        </w:rPr>
        <w:t xml:space="preserve">eport will not match the legal description of the deed </w:t>
      </w:r>
      <w:r w:rsidR="00575DDE">
        <w:rPr>
          <w:sz w:val="18"/>
          <w:szCs w:val="18"/>
        </w:rPr>
        <w:t xml:space="preserve">of conveyance </w:t>
      </w:r>
      <w:r>
        <w:rPr>
          <w:sz w:val="18"/>
          <w:szCs w:val="18"/>
        </w:rPr>
        <w:t xml:space="preserve">if the </w:t>
      </w:r>
      <w:r w:rsidR="00575DDE">
        <w:rPr>
          <w:sz w:val="18"/>
          <w:szCs w:val="18"/>
        </w:rPr>
        <w:t>D</w:t>
      </w:r>
      <w:r>
        <w:rPr>
          <w:sz w:val="18"/>
          <w:szCs w:val="18"/>
        </w:rPr>
        <w:t>RC is intended to encumber only a portion of the property (i.e., some area less than the entirely owned parcel as described in the deed).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D3EC" w14:textId="77777777" w:rsidR="00977E68" w:rsidRDefault="00977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0C11" w14:textId="77777777" w:rsidR="00977E68" w:rsidRDefault="00977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6258" w14:textId="77777777" w:rsidR="00977E68" w:rsidRDefault="0097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564428">
    <w:abstractNumId w:val="50"/>
  </w:num>
  <w:num w:numId="2" w16cid:durableId="1361667024">
    <w:abstractNumId w:val="30"/>
  </w:num>
  <w:num w:numId="3" w16cid:durableId="127344180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276063691">
    <w:abstractNumId w:val="23"/>
  </w:num>
  <w:num w:numId="5" w16cid:durableId="2145387678">
    <w:abstractNumId w:val="43"/>
  </w:num>
  <w:num w:numId="6" w16cid:durableId="1052464341">
    <w:abstractNumId w:val="49"/>
  </w:num>
  <w:num w:numId="7" w16cid:durableId="1984237670">
    <w:abstractNumId w:val="54"/>
  </w:num>
  <w:num w:numId="8" w16cid:durableId="481237389">
    <w:abstractNumId w:val="22"/>
  </w:num>
  <w:num w:numId="9" w16cid:durableId="1273633872">
    <w:abstractNumId w:val="31"/>
  </w:num>
  <w:num w:numId="10" w16cid:durableId="28605879">
    <w:abstractNumId w:val="14"/>
  </w:num>
  <w:num w:numId="11" w16cid:durableId="449397903">
    <w:abstractNumId w:val="41"/>
  </w:num>
  <w:num w:numId="12" w16cid:durableId="110822947">
    <w:abstractNumId w:val="33"/>
  </w:num>
  <w:num w:numId="13" w16cid:durableId="1946423770">
    <w:abstractNumId w:val="26"/>
  </w:num>
  <w:num w:numId="14" w16cid:durableId="254633634">
    <w:abstractNumId w:val="9"/>
  </w:num>
  <w:num w:numId="15" w16cid:durableId="2045323309">
    <w:abstractNumId w:val="7"/>
  </w:num>
  <w:num w:numId="16" w16cid:durableId="1773084059">
    <w:abstractNumId w:val="6"/>
  </w:num>
  <w:num w:numId="17" w16cid:durableId="756707771">
    <w:abstractNumId w:val="5"/>
  </w:num>
  <w:num w:numId="18" w16cid:durableId="856310938">
    <w:abstractNumId w:val="4"/>
  </w:num>
  <w:num w:numId="19" w16cid:durableId="82382420">
    <w:abstractNumId w:val="8"/>
  </w:num>
  <w:num w:numId="20" w16cid:durableId="153839781">
    <w:abstractNumId w:val="3"/>
  </w:num>
  <w:num w:numId="21" w16cid:durableId="1102722403">
    <w:abstractNumId w:val="2"/>
  </w:num>
  <w:num w:numId="22" w16cid:durableId="550967495">
    <w:abstractNumId w:val="1"/>
  </w:num>
  <w:num w:numId="23" w16cid:durableId="1721435883">
    <w:abstractNumId w:val="0"/>
  </w:num>
  <w:num w:numId="24" w16cid:durableId="1793281773">
    <w:abstractNumId w:val="11"/>
  </w:num>
  <w:num w:numId="25" w16cid:durableId="1018772533">
    <w:abstractNumId w:val="51"/>
  </w:num>
  <w:num w:numId="26" w16cid:durableId="1988440010">
    <w:abstractNumId w:val="12"/>
  </w:num>
  <w:num w:numId="27" w16cid:durableId="1636138571">
    <w:abstractNumId w:val="13"/>
  </w:num>
  <w:num w:numId="28" w16cid:durableId="1130131089">
    <w:abstractNumId w:val="29"/>
  </w:num>
  <w:num w:numId="29" w16cid:durableId="1825198329">
    <w:abstractNumId w:val="19"/>
  </w:num>
  <w:num w:numId="30" w16cid:durableId="1437403903">
    <w:abstractNumId w:val="40"/>
  </w:num>
  <w:num w:numId="31" w16cid:durableId="391972527">
    <w:abstractNumId w:val="44"/>
  </w:num>
  <w:num w:numId="32" w16cid:durableId="945842350">
    <w:abstractNumId w:val="39"/>
  </w:num>
  <w:num w:numId="33" w16cid:durableId="327638158">
    <w:abstractNumId w:val="28"/>
  </w:num>
  <w:num w:numId="34" w16cid:durableId="614169556">
    <w:abstractNumId w:val="36"/>
  </w:num>
  <w:num w:numId="35" w16cid:durableId="183135897">
    <w:abstractNumId w:val="53"/>
  </w:num>
  <w:num w:numId="36" w16cid:durableId="1695377409">
    <w:abstractNumId w:val="27"/>
  </w:num>
  <w:num w:numId="37" w16cid:durableId="1175803913">
    <w:abstractNumId w:val="34"/>
  </w:num>
  <w:num w:numId="38" w16cid:durableId="592470037">
    <w:abstractNumId w:val="38"/>
  </w:num>
  <w:num w:numId="39" w16cid:durableId="157234235">
    <w:abstractNumId w:val="47"/>
  </w:num>
  <w:num w:numId="40" w16cid:durableId="744646085">
    <w:abstractNumId w:val="42"/>
  </w:num>
  <w:num w:numId="41" w16cid:durableId="1514300556">
    <w:abstractNumId w:val="46"/>
  </w:num>
  <w:num w:numId="42" w16cid:durableId="34698000">
    <w:abstractNumId w:val="52"/>
  </w:num>
  <w:num w:numId="43" w16cid:durableId="388766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4939937">
    <w:abstractNumId w:val="17"/>
  </w:num>
  <w:num w:numId="45" w16cid:durableId="8846795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063414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903300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24543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226972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9870544">
    <w:abstractNumId w:val="24"/>
  </w:num>
  <w:num w:numId="51" w16cid:durableId="2145151486">
    <w:abstractNumId w:val="18"/>
  </w:num>
  <w:num w:numId="52" w16cid:durableId="286085323">
    <w:abstractNumId w:val="21"/>
  </w:num>
  <w:num w:numId="53" w16cid:durableId="1380935031">
    <w:abstractNumId w:val="32"/>
  </w:num>
  <w:num w:numId="54" w16cid:durableId="1880317976">
    <w:abstractNumId w:val="16"/>
  </w:num>
  <w:num w:numId="55" w16cid:durableId="201584373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39E4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87B"/>
    <w:rsid w:val="000531CE"/>
    <w:rsid w:val="000542A8"/>
    <w:rsid w:val="00054484"/>
    <w:rsid w:val="00054FDE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5F57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5BF8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292D"/>
    <w:rsid w:val="000F4236"/>
    <w:rsid w:val="000F43E0"/>
    <w:rsid w:val="000F5066"/>
    <w:rsid w:val="000F6165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1971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B39"/>
    <w:rsid w:val="00401D8E"/>
    <w:rsid w:val="004027C0"/>
    <w:rsid w:val="004039D1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5A7F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340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2D70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DE9"/>
    <w:rsid w:val="004E0747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5DDE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1EA4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0ED9"/>
    <w:rsid w:val="005D1035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5692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099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18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4EB3"/>
    <w:rsid w:val="00755C44"/>
    <w:rsid w:val="00756A38"/>
    <w:rsid w:val="0075714B"/>
    <w:rsid w:val="00757582"/>
    <w:rsid w:val="00760465"/>
    <w:rsid w:val="00761A39"/>
    <w:rsid w:val="007621BC"/>
    <w:rsid w:val="00762CEF"/>
    <w:rsid w:val="00762D0D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3CF6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652"/>
    <w:rsid w:val="00810C9F"/>
    <w:rsid w:val="00811456"/>
    <w:rsid w:val="008114BF"/>
    <w:rsid w:val="00812E0E"/>
    <w:rsid w:val="0081359A"/>
    <w:rsid w:val="00813975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0DC3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1EF8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599"/>
    <w:rsid w:val="00974DC4"/>
    <w:rsid w:val="009766CA"/>
    <w:rsid w:val="00976BC6"/>
    <w:rsid w:val="009774B9"/>
    <w:rsid w:val="00977E68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0EB7"/>
    <w:rsid w:val="00A6182E"/>
    <w:rsid w:val="00A62401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033"/>
    <w:rsid w:val="00AD43EB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49A8"/>
    <w:rsid w:val="00B307B6"/>
    <w:rsid w:val="00B31456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B06A3"/>
    <w:rsid w:val="00BB123C"/>
    <w:rsid w:val="00BB12AF"/>
    <w:rsid w:val="00BB1708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262F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CDB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71BD"/>
    <w:rsid w:val="00DC7823"/>
    <w:rsid w:val="00DD0D6B"/>
    <w:rsid w:val="00DD16D8"/>
    <w:rsid w:val="00DD358E"/>
    <w:rsid w:val="00DD4B4F"/>
    <w:rsid w:val="00DD5C9D"/>
    <w:rsid w:val="00DD6090"/>
    <w:rsid w:val="00DD691C"/>
    <w:rsid w:val="00DD7425"/>
    <w:rsid w:val="00DE1522"/>
    <w:rsid w:val="00DE1943"/>
    <w:rsid w:val="00DE2158"/>
    <w:rsid w:val="00DE3D08"/>
    <w:rsid w:val="00DE52F0"/>
    <w:rsid w:val="00DE66BC"/>
    <w:rsid w:val="00DE6CF3"/>
    <w:rsid w:val="00DE7003"/>
    <w:rsid w:val="00DE715D"/>
    <w:rsid w:val="00DE7DD8"/>
    <w:rsid w:val="00DF1219"/>
    <w:rsid w:val="00DF1B6E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3D21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87D95"/>
    <w:rsid w:val="00F9132D"/>
    <w:rsid w:val="00F91386"/>
    <w:rsid w:val="00F913FF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63FFCAA3"/>
    <w:rsid w:val="7E7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D1813E"/>
  <w15:docId w15:val="{E7416D5F-F48E-4729-B09D-B5A1822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loridadep.gov/waste/waste/documents/icpg-attachment-3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floridadep.gov/waste/waste/documents/icpg-attachment-3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 xsi:nil="true"/>
    <Predecessors xmlns="http://schemas.microsoft.com/sharepoint/v4" xsi:nil="true"/>
    <_dlc_DocId xmlns="ed83551b-1c74-4eb0-a689-e3b00317a30f">NPVFY6KNS3ZM-64548901-94</_dlc_DocId>
    <_dlc_DocIdUrl xmlns="ed83551b-1c74-4eb0-a689-e3b00317a30f">
      <Url>https://floridadep.sharepoint.com/dwm/dbs/_layouts/15/DocIdRedir.aspx?ID=NPVFY6KNS3ZM-64548901-94</Url>
      <Description>NPVFY6KNS3ZM-64548901-94</Description>
    </_dlc_DocIdUrl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2. Editing</_Status>
    <_Revision xmlns="http://schemas.microsoft.com/sharepoint/v3/fields" xsi:nil="true"/>
    <Att_x0023_ xmlns="bce3612e-db85-4acd-8599-3a8febd7decf">C..8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 xsi:nil="true"/>
    <ICPG_x0020_Name xmlns="bce3612e-db85-4acd-8599-3a8febd7decf">Section</ICPG_x0020_Name>
    <Issues_x002f_Resolution xmlns="bce3612e-db85-4acd-8599-3a8febd7decf" xsi:nil="true"/>
  </documentManagement>
</p:properties>
</file>

<file path=customXml/itemProps1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9B82-14AC-47C8-B077-C6F2B873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658A6-DBBB-4B7D-9AA4-983BABDCE6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B51F4D-DF81-45EE-9B75-1539B3C8F238}">
  <ds:schemaRefs>
    <ds:schemaRef ds:uri="http://purl.org/dc/elements/1.1/"/>
    <ds:schemaRef ds:uri="http://purl.org/dc/dcmitype/"/>
    <ds:schemaRef ds:uri="c05288ad-27ce-44c7-9a1f-49590b356f7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ed83551b-1c74-4eb0-a689-e3b00317a30f"/>
    <ds:schemaRef ds:uri="http://schemas.microsoft.com/sharepoint/v4"/>
    <ds:schemaRef ds:uri="bce3612e-db85-4acd-8599-3a8febd7decf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Goff, Kendra</dc:creator>
  <cp:lastModifiedBy>Goff, Kendra</cp:lastModifiedBy>
  <cp:revision>5</cp:revision>
  <dcterms:created xsi:type="dcterms:W3CDTF">2025-05-20T17:27:00Z</dcterms:created>
  <dcterms:modified xsi:type="dcterms:W3CDTF">2025-05-20T19:40:00Z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a3368d43-2a6b-44d1-9569-406e1f3a884d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  <property fmtid="{D5CDD505-2E9C-101B-9397-08002B2CF9AE}" pid="6" name="AuthorIds_UIVersion_15360">
    <vt:lpwstr>93</vt:lpwstr>
  </property>
</Properties>
</file>