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B86B1" w14:textId="77777777" w:rsidR="00281A64" w:rsidRPr="006C6F67" w:rsidRDefault="00281A64" w:rsidP="00281A64">
      <w:pPr>
        <w:jc w:val="center"/>
        <w:rPr>
          <w:rFonts w:cstheme="minorHAnsi"/>
          <w:b/>
          <w:bCs/>
          <w:sz w:val="28"/>
          <w:szCs w:val="28"/>
        </w:rPr>
      </w:pPr>
      <w:bookmarkStart w:id="0" w:name="_GoBack"/>
      <w:bookmarkEnd w:id="0"/>
      <w:r w:rsidRPr="006C6F67">
        <w:rPr>
          <w:rFonts w:cstheme="minorHAnsi"/>
          <w:b/>
          <w:bCs/>
          <w:sz w:val="28"/>
          <w:szCs w:val="28"/>
        </w:rPr>
        <w:t>Coastal Partnership Initiative Frequently Asked Questions</w:t>
      </w:r>
    </w:p>
    <w:p w14:paraId="128B04DA" w14:textId="77777777" w:rsidR="00281A64" w:rsidRPr="00CE519F" w:rsidRDefault="00281A64" w:rsidP="00281A64">
      <w:pPr>
        <w:pStyle w:val="ListParagraph"/>
        <w:numPr>
          <w:ilvl w:val="0"/>
          <w:numId w:val="1"/>
        </w:numPr>
        <w:rPr>
          <w:rFonts w:cstheme="minorHAnsi"/>
          <w:b/>
          <w:bCs/>
        </w:rPr>
      </w:pPr>
      <w:r w:rsidRPr="00CE519F">
        <w:rPr>
          <w:rFonts w:cstheme="minorHAnsi"/>
          <w:b/>
          <w:bCs/>
        </w:rPr>
        <w:t>What is the Coastal Partnership Initiative (CPI)?</w:t>
      </w:r>
    </w:p>
    <w:p w14:paraId="28CA30A9" w14:textId="77777777" w:rsidR="0027081C" w:rsidRDefault="00281A64" w:rsidP="004F56DF">
      <w:pPr>
        <w:pStyle w:val="ListParagraph"/>
        <w:rPr>
          <w:rFonts w:cstheme="minorHAnsi"/>
        </w:rPr>
      </w:pPr>
      <w:r w:rsidRPr="006C6F67">
        <w:rPr>
          <w:rFonts w:cstheme="minorHAnsi"/>
        </w:rPr>
        <w:t>The CPI program is a competitive</w:t>
      </w:r>
      <w:r w:rsidR="00CE519F">
        <w:rPr>
          <w:rFonts w:cstheme="minorHAnsi"/>
        </w:rPr>
        <w:t>-</w:t>
      </w:r>
      <w:r w:rsidRPr="006C6F67">
        <w:rPr>
          <w:rFonts w:cstheme="minorHAnsi"/>
        </w:rPr>
        <w:t xml:space="preserve">based grant program </w:t>
      </w:r>
      <w:r w:rsidR="00CE519F">
        <w:rPr>
          <w:rFonts w:cstheme="minorHAnsi"/>
        </w:rPr>
        <w:t>for</w:t>
      </w:r>
      <w:r w:rsidRPr="006C6F67">
        <w:rPr>
          <w:rFonts w:cstheme="minorHAnsi"/>
        </w:rPr>
        <w:t xml:space="preserve"> Florida’s 35 coastal counties</w:t>
      </w:r>
      <w:r w:rsidR="0027081C">
        <w:rPr>
          <w:rFonts w:cstheme="minorHAnsi"/>
        </w:rPr>
        <w:t>,</w:t>
      </w:r>
      <w:r w:rsidRPr="006C6F67">
        <w:rPr>
          <w:rFonts w:cstheme="minorHAnsi"/>
        </w:rPr>
        <w:t xml:space="preserve"> and all municipalities within their boundaries</w:t>
      </w:r>
      <w:r w:rsidR="0027081C">
        <w:rPr>
          <w:rFonts w:cstheme="minorHAnsi"/>
        </w:rPr>
        <w:t>,</w:t>
      </w:r>
      <w:r w:rsidRPr="006C6F67">
        <w:rPr>
          <w:rFonts w:cstheme="minorHAnsi"/>
        </w:rPr>
        <w:t xml:space="preserve"> that are required to include a coastal element in their comprehensive plan. Florida's public colleges and universities, regional planning councils, national estuary programs and nonprofit groups also may apply for CPI funds, if an eligible local government agrees to participate as a partner. CPI grants provide support for innovative, local, coastal management projects in four program areas: </w:t>
      </w:r>
    </w:p>
    <w:p w14:paraId="410F9AC0" w14:textId="14D81164" w:rsidR="0027081C" w:rsidRDefault="00281A64" w:rsidP="001013D9">
      <w:pPr>
        <w:pStyle w:val="ListParagraph"/>
        <w:numPr>
          <w:ilvl w:val="0"/>
          <w:numId w:val="2"/>
        </w:numPr>
        <w:rPr>
          <w:rFonts w:cstheme="minorHAnsi"/>
        </w:rPr>
      </w:pPr>
      <w:r w:rsidRPr="006C6F67">
        <w:rPr>
          <w:rFonts w:cstheme="minorHAnsi"/>
        </w:rPr>
        <w:t xml:space="preserve">Resilient Communities </w:t>
      </w:r>
    </w:p>
    <w:p w14:paraId="7A0E6C65" w14:textId="3B2C54B4" w:rsidR="0027081C" w:rsidRDefault="00281A64" w:rsidP="001013D9">
      <w:pPr>
        <w:pStyle w:val="ListParagraph"/>
        <w:numPr>
          <w:ilvl w:val="0"/>
          <w:numId w:val="2"/>
        </w:numPr>
        <w:rPr>
          <w:rFonts w:cstheme="minorHAnsi"/>
        </w:rPr>
      </w:pPr>
      <w:r w:rsidRPr="006C6F67">
        <w:rPr>
          <w:rFonts w:cstheme="minorHAnsi"/>
        </w:rPr>
        <w:t xml:space="preserve">Access </w:t>
      </w:r>
      <w:r w:rsidR="00E46CBF">
        <w:rPr>
          <w:rFonts w:cstheme="minorHAnsi"/>
        </w:rPr>
        <w:t>to Coastal Resources</w:t>
      </w:r>
    </w:p>
    <w:p w14:paraId="54E66229" w14:textId="6C6AF997" w:rsidR="0027081C" w:rsidRDefault="00281A64" w:rsidP="001013D9">
      <w:pPr>
        <w:pStyle w:val="ListParagraph"/>
        <w:numPr>
          <w:ilvl w:val="0"/>
          <w:numId w:val="2"/>
        </w:numPr>
        <w:rPr>
          <w:rFonts w:cstheme="minorHAnsi"/>
        </w:rPr>
      </w:pPr>
      <w:r w:rsidRPr="006C6F67">
        <w:rPr>
          <w:rFonts w:cstheme="minorHAnsi"/>
        </w:rPr>
        <w:t xml:space="preserve">Working Waterfronts </w:t>
      </w:r>
    </w:p>
    <w:p w14:paraId="238C8D1B" w14:textId="51BA2247" w:rsidR="0027081C" w:rsidRDefault="00281A64" w:rsidP="001013D9">
      <w:pPr>
        <w:pStyle w:val="ListParagraph"/>
        <w:numPr>
          <w:ilvl w:val="0"/>
          <w:numId w:val="2"/>
        </w:numPr>
        <w:rPr>
          <w:rFonts w:cstheme="minorHAnsi"/>
        </w:rPr>
      </w:pPr>
      <w:r w:rsidRPr="006C6F67">
        <w:rPr>
          <w:rFonts w:cstheme="minorHAnsi"/>
        </w:rPr>
        <w:t xml:space="preserve">Coastal </w:t>
      </w:r>
      <w:r w:rsidR="00E46CBF">
        <w:rPr>
          <w:rFonts w:cstheme="minorHAnsi"/>
        </w:rPr>
        <w:t xml:space="preserve">Resource </w:t>
      </w:r>
      <w:r w:rsidRPr="006C6F67">
        <w:rPr>
          <w:rFonts w:cstheme="minorHAnsi"/>
        </w:rPr>
        <w:t xml:space="preserve">Stewardship </w:t>
      </w:r>
    </w:p>
    <w:p w14:paraId="7A45DCC8" w14:textId="388DE12E" w:rsidR="00281A64" w:rsidRPr="006C6F67" w:rsidRDefault="00281A64" w:rsidP="004F56DF">
      <w:pPr>
        <w:pStyle w:val="ListParagraph"/>
        <w:rPr>
          <w:rFonts w:cstheme="minorHAnsi"/>
        </w:rPr>
      </w:pPr>
      <w:r w:rsidRPr="006C6F67">
        <w:rPr>
          <w:rFonts w:cstheme="minorHAnsi"/>
        </w:rPr>
        <w:t xml:space="preserve">These funds are provided by </w:t>
      </w:r>
      <w:r w:rsidR="0027081C">
        <w:rPr>
          <w:rFonts w:cstheme="minorHAnsi"/>
        </w:rPr>
        <w:t xml:space="preserve">the </w:t>
      </w:r>
      <w:r w:rsidRPr="006C6F67">
        <w:rPr>
          <w:rFonts w:cstheme="minorHAnsi"/>
        </w:rPr>
        <w:t>Department of Environmental Protection</w:t>
      </w:r>
      <w:r w:rsidR="0027081C">
        <w:rPr>
          <w:rFonts w:cstheme="minorHAnsi"/>
        </w:rPr>
        <w:t>’s</w:t>
      </w:r>
      <w:r w:rsidRPr="006C6F67">
        <w:rPr>
          <w:rFonts w:cstheme="minorHAnsi"/>
        </w:rPr>
        <w:t xml:space="preserve"> (DEP) Office of Resilience and Coastal Protection (RCP) through the Florida Coastal Management Program (FCMP)</w:t>
      </w:r>
      <w:r w:rsidR="0027081C">
        <w:rPr>
          <w:rFonts w:cstheme="minorHAnsi"/>
        </w:rPr>
        <w:t>,</w:t>
      </w:r>
      <w:r w:rsidRPr="006C6F67">
        <w:rPr>
          <w:rFonts w:cstheme="minorHAnsi"/>
        </w:rPr>
        <w:t xml:space="preserve"> </w:t>
      </w:r>
      <w:r w:rsidR="0027081C">
        <w:rPr>
          <w:rFonts w:cstheme="minorHAnsi"/>
        </w:rPr>
        <w:t>in</w:t>
      </w:r>
      <w:r w:rsidRPr="006C6F67">
        <w:rPr>
          <w:rFonts w:cstheme="minorHAnsi"/>
        </w:rPr>
        <w:t xml:space="preserve"> partnership with the National Oceanic and Atmospheric Administration (NOAA).</w:t>
      </w:r>
    </w:p>
    <w:p w14:paraId="6533F0B2" w14:textId="77777777" w:rsidR="00281A64" w:rsidRPr="006C6F67" w:rsidRDefault="00281A64" w:rsidP="00281A64">
      <w:pPr>
        <w:pStyle w:val="ListParagraph"/>
        <w:ind w:left="1440"/>
        <w:rPr>
          <w:rFonts w:cstheme="minorHAnsi"/>
        </w:rPr>
      </w:pPr>
    </w:p>
    <w:p w14:paraId="14A5C93D" w14:textId="21A5608E" w:rsidR="00281A64" w:rsidRPr="001013D9" w:rsidRDefault="6E8F9379" w:rsidP="6E8F9379">
      <w:pPr>
        <w:pStyle w:val="ListParagraph"/>
        <w:numPr>
          <w:ilvl w:val="0"/>
          <w:numId w:val="1"/>
        </w:numPr>
        <w:rPr>
          <w:b/>
          <w:bCs/>
        </w:rPr>
      </w:pPr>
      <w:r w:rsidRPr="001013D9">
        <w:rPr>
          <w:b/>
          <w:bCs/>
        </w:rPr>
        <w:t xml:space="preserve">How can we receive notifications for the </w:t>
      </w:r>
      <w:r w:rsidR="00DC6A6A">
        <w:rPr>
          <w:b/>
          <w:bCs/>
        </w:rPr>
        <w:t>r</w:t>
      </w:r>
      <w:r w:rsidR="00DC6A6A" w:rsidRPr="001013D9">
        <w:rPr>
          <w:b/>
          <w:bCs/>
        </w:rPr>
        <w:t xml:space="preserve">equest </w:t>
      </w:r>
      <w:r w:rsidRPr="001013D9">
        <w:rPr>
          <w:b/>
          <w:bCs/>
        </w:rPr>
        <w:t xml:space="preserve">for </w:t>
      </w:r>
      <w:r w:rsidR="00DC6A6A">
        <w:rPr>
          <w:b/>
          <w:bCs/>
        </w:rPr>
        <w:t>a</w:t>
      </w:r>
      <w:r w:rsidR="00DC6A6A" w:rsidRPr="001013D9">
        <w:rPr>
          <w:b/>
          <w:bCs/>
        </w:rPr>
        <w:t>pplication</w:t>
      </w:r>
      <w:r w:rsidRPr="001013D9">
        <w:rPr>
          <w:b/>
          <w:bCs/>
        </w:rPr>
        <w:t>?</w:t>
      </w:r>
    </w:p>
    <w:p w14:paraId="3725E434" w14:textId="297297C4" w:rsidR="00281A64" w:rsidRPr="001013D9" w:rsidRDefault="6E8F9379" w:rsidP="00FD50A9">
      <w:pPr>
        <w:pStyle w:val="ListParagraph"/>
        <w:rPr>
          <w:lang w:val="en"/>
        </w:rPr>
      </w:pPr>
      <w:r w:rsidRPr="006C6F67">
        <w:rPr>
          <w:lang w:val="en"/>
        </w:rPr>
        <w:t xml:space="preserve">Each year, FCMP publishes a </w:t>
      </w:r>
      <w:r w:rsidR="00FD50A9" w:rsidRPr="00FD50A9">
        <w:rPr>
          <w:lang w:val="en"/>
        </w:rPr>
        <w:t>“</w:t>
      </w:r>
      <w:r w:rsidRPr="00FD50A9">
        <w:rPr>
          <w:lang w:val="en"/>
        </w:rPr>
        <w:t>Notice of Availability of Funds</w:t>
      </w:r>
      <w:r w:rsidR="00FD50A9" w:rsidRPr="00FD50A9">
        <w:rPr>
          <w:lang w:val="en"/>
        </w:rPr>
        <w:t>”</w:t>
      </w:r>
      <w:r w:rsidRPr="00FD50A9">
        <w:rPr>
          <w:lang w:val="en"/>
        </w:rPr>
        <w:t xml:space="preserve"> in the </w:t>
      </w:r>
      <w:r w:rsidRPr="00FD50A9">
        <w:rPr>
          <w:rStyle w:val="Emphasis"/>
          <w:lang w:val="en"/>
        </w:rPr>
        <w:t xml:space="preserve">Florida Administrative Register </w:t>
      </w:r>
      <w:r w:rsidRPr="00FD50A9">
        <w:rPr>
          <w:lang w:val="en"/>
        </w:rPr>
        <w:t xml:space="preserve">to solicit CPI applications from eligible entities. This </w:t>
      </w:r>
      <w:r w:rsidR="00FD50A9">
        <w:rPr>
          <w:lang w:val="en"/>
        </w:rPr>
        <w:t xml:space="preserve">notice </w:t>
      </w:r>
      <w:r w:rsidRPr="00FD50A9">
        <w:rPr>
          <w:lang w:val="en"/>
        </w:rPr>
        <w:t xml:space="preserve">typically </w:t>
      </w:r>
      <w:r w:rsidR="00FD50A9">
        <w:rPr>
          <w:lang w:val="en"/>
        </w:rPr>
        <w:t xml:space="preserve">is </w:t>
      </w:r>
      <w:r w:rsidRPr="00FD50A9">
        <w:rPr>
          <w:lang w:val="en"/>
        </w:rPr>
        <w:t xml:space="preserve">published </w:t>
      </w:r>
      <w:r w:rsidR="00FD50A9">
        <w:rPr>
          <w:lang w:val="en"/>
        </w:rPr>
        <w:t>each</w:t>
      </w:r>
      <w:r w:rsidR="00FD50A9" w:rsidRPr="00FD50A9">
        <w:rPr>
          <w:lang w:val="en"/>
        </w:rPr>
        <w:t xml:space="preserve"> </w:t>
      </w:r>
      <w:r w:rsidRPr="00FD50A9">
        <w:rPr>
          <w:lang w:val="en"/>
        </w:rPr>
        <w:t xml:space="preserve">August. Additionally, you may also send an email to </w:t>
      </w:r>
      <w:hyperlink r:id="rId8" w:history="1">
        <w:r w:rsidR="004B1D3B" w:rsidRPr="004B1D3B">
          <w:rPr>
            <w:rStyle w:val="Hyperlink"/>
            <w:rFonts w:cstheme="minorHAnsi"/>
          </w:rPr>
          <w:t>FCMPMail@FloridaDEP.gov</w:t>
        </w:r>
      </w:hyperlink>
      <w:r w:rsidR="004B1D3B">
        <w:rPr>
          <w:rStyle w:val="Hyperlink"/>
          <w:rFonts w:cstheme="minorHAnsi"/>
        </w:rPr>
        <w:t xml:space="preserve"> </w:t>
      </w:r>
      <w:r w:rsidRPr="006C6F67">
        <w:t xml:space="preserve">and request to be added to the email list for CPI announcements. The email list may serve as a courtesy notification only and does not replace the official announcement in the </w:t>
      </w:r>
      <w:r w:rsidRPr="00FD50A9">
        <w:rPr>
          <w:i/>
          <w:iCs/>
        </w:rPr>
        <w:t>Florida Administrative Register</w:t>
      </w:r>
      <w:r w:rsidRPr="006C6F67">
        <w:t>.</w:t>
      </w:r>
    </w:p>
    <w:p w14:paraId="43B07DD3" w14:textId="77777777" w:rsidR="00281A64" w:rsidRPr="006C6F67" w:rsidRDefault="00281A64" w:rsidP="00281A64">
      <w:pPr>
        <w:pStyle w:val="ListParagraph"/>
        <w:rPr>
          <w:rFonts w:cstheme="minorHAnsi"/>
        </w:rPr>
      </w:pPr>
    </w:p>
    <w:p w14:paraId="64D7E6CF" w14:textId="77777777" w:rsidR="00281A64" w:rsidRPr="001013D9" w:rsidRDefault="00281A64" w:rsidP="00281A64">
      <w:pPr>
        <w:pStyle w:val="ListParagraph"/>
        <w:numPr>
          <w:ilvl w:val="0"/>
          <w:numId w:val="1"/>
        </w:numPr>
        <w:rPr>
          <w:rFonts w:cstheme="minorHAnsi"/>
          <w:b/>
          <w:bCs/>
        </w:rPr>
      </w:pPr>
      <w:r w:rsidRPr="001013D9">
        <w:rPr>
          <w:rFonts w:cstheme="minorHAnsi"/>
          <w:b/>
          <w:bCs/>
        </w:rPr>
        <w:t>Is there a limit on the funds each applicant can request?</w:t>
      </w:r>
    </w:p>
    <w:p w14:paraId="49BE8743" w14:textId="433DD27A" w:rsidR="00281A64" w:rsidRPr="006C6F67" w:rsidRDefault="00281A64" w:rsidP="004F56DF">
      <w:pPr>
        <w:pStyle w:val="ListParagraph"/>
        <w:rPr>
          <w:rFonts w:cstheme="minorHAnsi"/>
          <w:lang w:val="en"/>
        </w:rPr>
      </w:pPr>
      <w:r w:rsidRPr="006C6F67">
        <w:rPr>
          <w:rFonts w:cstheme="minorHAnsi"/>
          <w:lang w:val="en"/>
        </w:rPr>
        <w:t xml:space="preserve">Financial awards are a minimum of $10,000, and awards are limited to no more than $60,000 for construction projects, habitat restoration, invasive plant removal or land acquisition; and </w:t>
      </w:r>
      <w:r w:rsidR="00D24E1A">
        <w:rPr>
          <w:rFonts w:cstheme="minorHAnsi"/>
          <w:lang w:val="en"/>
        </w:rPr>
        <w:t>$10,000 to no</w:t>
      </w:r>
      <w:r w:rsidR="00D24E1A" w:rsidRPr="006C6F67">
        <w:rPr>
          <w:rFonts w:cstheme="minorHAnsi"/>
          <w:lang w:val="en"/>
        </w:rPr>
        <w:t xml:space="preserve"> </w:t>
      </w:r>
      <w:r w:rsidRPr="006C6F67">
        <w:rPr>
          <w:rFonts w:cstheme="minorHAnsi"/>
          <w:lang w:val="en"/>
        </w:rPr>
        <w:t>more than $30,000 for planning, design and coordination activities.</w:t>
      </w:r>
    </w:p>
    <w:p w14:paraId="2D57FD0B" w14:textId="77777777" w:rsidR="00281A64" w:rsidRPr="006C6F67" w:rsidRDefault="00281A64" w:rsidP="00281A64">
      <w:pPr>
        <w:pStyle w:val="ListParagraph"/>
        <w:ind w:left="1440"/>
        <w:rPr>
          <w:rFonts w:cstheme="minorHAnsi"/>
        </w:rPr>
      </w:pPr>
    </w:p>
    <w:p w14:paraId="65A8D3C3" w14:textId="70F95B7F" w:rsidR="00281A64" w:rsidRPr="001013D9" w:rsidRDefault="00281A64" w:rsidP="001013D9">
      <w:pPr>
        <w:pStyle w:val="ListParagraph"/>
        <w:numPr>
          <w:ilvl w:val="0"/>
          <w:numId w:val="1"/>
        </w:numPr>
        <w:rPr>
          <w:rFonts w:cstheme="minorHAnsi"/>
          <w:b/>
        </w:rPr>
      </w:pPr>
      <w:r w:rsidRPr="001013D9">
        <w:rPr>
          <w:rFonts w:cstheme="minorHAnsi"/>
          <w:b/>
        </w:rPr>
        <w:t xml:space="preserve">Where can we find information on the types of projects that have been </w:t>
      </w:r>
      <w:r w:rsidR="009327C4">
        <w:rPr>
          <w:rFonts w:cstheme="minorHAnsi"/>
          <w:b/>
        </w:rPr>
        <w:t xml:space="preserve">previously </w:t>
      </w:r>
      <w:r w:rsidRPr="001013D9">
        <w:rPr>
          <w:rFonts w:cstheme="minorHAnsi"/>
          <w:b/>
        </w:rPr>
        <w:t>funded?</w:t>
      </w:r>
    </w:p>
    <w:p w14:paraId="18D0CD03" w14:textId="6075DB0F" w:rsidR="00281A64" w:rsidRPr="006C6F67" w:rsidRDefault="6E8F9379" w:rsidP="004F56DF">
      <w:pPr>
        <w:pStyle w:val="ListParagraph"/>
      </w:pPr>
      <w:r w:rsidRPr="006C6F67">
        <w:t>For detailed information on previously funded projects, visit</w:t>
      </w:r>
      <w:r w:rsidR="007D2786">
        <w:t xml:space="preserve"> </w:t>
      </w:r>
      <w:hyperlink r:id="rId9" w:history="1">
        <w:r w:rsidR="007D2786" w:rsidRPr="0040630F">
          <w:rPr>
            <w:rStyle w:val="Hyperlink"/>
          </w:rPr>
          <w:t>FloridaDEP.gov/CPI</w:t>
        </w:r>
      </w:hyperlink>
      <w:r w:rsidR="007D2786">
        <w:t>. There are links to</w:t>
      </w:r>
      <w:r w:rsidRPr="006C6F67">
        <w:t> </w:t>
      </w:r>
      <w:hyperlink r:id="rId10">
        <w:r w:rsidRPr="006C6F67">
          <w:rPr>
            <w:color w:val="0563C1"/>
            <w:u w:val="single"/>
          </w:rPr>
          <w:t>Grant Abstracts</w:t>
        </w:r>
      </w:hyperlink>
      <w:r w:rsidRPr="006C6F67">
        <w:t> </w:t>
      </w:r>
      <w:r w:rsidR="007D2786">
        <w:t xml:space="preserve"> and</w:t>
      </w:r>
      <w:r w:rsidRPr="006C6F67">
        <w:t xml:space="preserve"> </w:t>
      </w:r>
      <w:hyperlink r:id="rId11">
        <w:r w:rsidRPr="006C6F67">
          <w:rPr>
            <w:color w:val="0563C1"/>
            <w:u w:val="single"/>
          </w:rPr>
          <w:t>Interactive Story Map</w:t>
        </w:r>
      </w:hyperlink>
      <w:r w:rsidR="007D2786">
        <w:t>, which provide information about project descriptions and locations, respectively.</w:t>
      </w:r>
      <w:r w:rsidR="009F79EF">
        <w:t xml:space="preserve"> </w:t>
      </w:r>
    </w:p>
    <w:p w14:paraId="1D55B885" w14:textId="77777777" w:rsidR="00281A64" w:rsidRPr="006C6F67" w:rsidRDefault="00281A64" w:rsidP="00281A64">
      <w:pPr>
        <w:pStyle w:val="ListParagraph"/>
        <w:ind w:left="1440"/>
        <w:rPr>
          <w:rFonts w:cstheme="minorHAnsi"/>
        </w:rPr>
      </w:pPr>
    </w:p>
    <w:p w14:paraId="7C948447" w14:textId="77777777" w:rsidR="00281A64" w:rsidRPr="001013D9" w:rsidRDefault="00281A64" w:rsidP="00281A64">
      <w:pPr>
        <w:pStyle w:val="ListParagraph"/>
        <w:numPr>
          <w:ilvl w:val="0"/>
          <w:numId w:val="1"/>
        </w:numPr>
        <w:rPr>
          <w:rFonts w:cstheme="minorHAnsi"/>
          <w:b/>
        </w:rPr>
      </w:pPr>
      <w:r w:rsidRPr="001013D9">
        <w:rPr>
          <w:rFonts w:cstheme="minorHAnsi"/>
          <w:b/>
        </w:rPr>
        <w:t>Where can I find the most recent CPI application?</w:t>
      </w:r>
    </w:p>
    <w:p w14:paraId="68A3A04F" w14:textId="0280A685" w:rsidR="00281A64" w:rsidRPr="006C6F67" w:rsidRDefault="6E8F9379" w:rsidP="004F56DF">
      <w:pPr>
        <w:pStyle w:val="ListParagraph"/>
      </w:pPr>
      <w:r w:rsidRPr="006C6F67">
        <w:t xml:space="preserve">The CPI application can be found at </w:t>
      </w:r>
      <w:hyperlink r:id="rId12" w:history="1">
        <w:r w:rsidR="007D2786" w:rsidRPr="0040630F">
          <w:rPr>
            <w:rStyle w:val="Hyperlink"/>
          </w:rPr>
          <w:t>FloridaDEP.gov/</w:t>
        </w:r>
        <w:proofErr w:type="spellStart"/>
        <w:r w:rsidR="007D2786" w:rsidRPr="0040630F">
          <w:rPr>
            <w:rStyle w:val="Hyperlink"/>
          </w:rPr>
          <w:t>CPIGrantApplication</w:t>
        </w:r>
        <w:proofErr w:type="spellEnd"/>
      </w:hyperlink>
      <w:r w:rsidR="00F21A89">
        <w:rPr>
          <w:rStyle w:val="CommentReference"/>
        </w:rPr>
        <w:t>.</w:t>
      </w:r>
    </w:p>
    <w:p w14:paraId="7D035BDC" w14:textId="04E8027C" w:rsidR="00482B3B" w:rsidRPr="006C6F67" w:rsidRDefault="00482B3B" w:rsidP="6E8F9379">
      <w:pPr>
        <w:pStyle w:val="ListParagraph"/>
        <w:ind w:left="1440"/>
      </w:pPr>
    </w:p>
    <w:p w14:paraId="53B3F064" w14:textId="587481F4" w:rsidR="00482B3B" w:rsidRPr="001013D9" w:rsidRDefault="00482B3B" w:rsidP="00482B3B">
      <w:pPr>
        <w:pStyle w:val="ListParagraph"/>
        <w:numPr>
          <w:ilvl w:val="0"/>
          <w:numId w:val="1"/>
        </w:numPr>
        <w:rPr>
          <w:b/>
        </w:rPr>
      </w:pPr>
      <w:r w:rsidRPr="001013D9">
        <w:rPr>
          <w:b/>
        </w:rPr>
        <w:t>Is there a page limit for the total application?</w:t>
      </w:r>
    </w:p>
    <w:p w14:paraId="08AA4503" w14:textId="1B2BF58B" w:rsidR="00482B3B" w:rsidRPr="006C6F67" w:rsidRDefault="00482B3B" w:rsidP="004F56DF">
      <w:pPr>
        <w:pStyle w:val="ListParagraph"/>
      </w:pPr>
      <w:r w:rsidRPr="006C6F67">
        <w:t>The CPI application has a 10</w:t>
      </w:r>
      <w:r w:rsidR="009327C4">
        <w:t>-</w:t>
      </w:r>
      <w:r w:rsidRPr="006C6F67">
        <w:t xml:space="preserve">page limit, not including the map, title page or signature page. </w:t>
      </w:r>
    </w:p>
    <w:p w14:paraId="6849F51A" w14:textId="77777777" w:rsidR="00281A64" w:rsidRPr="006C6F67" w:rsidRDefault="00281A64" w:rsidP="00281A64">
      <w:pPr>
        <w:pStyle w:val="ListParagraph"/>
        <w:ind w:left="1440"/>
        <w:rPr>
          <w:rFonts w:cstheme="minorHAnsi"/>
        </w:rPr>
      </w:pPr>
    </w:p>
    <w:p w14:paraId="7E94C55C" w14:textId="56085C6F" w:rsidR="000D6BA9" w:rsidRPr="00EC386D" w:rsidRDefault="00281A64" w:rsidP="00FF43E1">
      <w:pPr>
        <w:pStyle w:val="ListParagraph"/>
        <w:numPr>
          <w:ilvl w:val="0"/>
          <w:numId w:val="1"/>
        </w:numPr>
        <w:rPr>
          <w:rFonts w:ascii="Arial Narrow" w:hAnsi="Arial Narrow"/>
          <w:sz w:val="24"/>
        </w:rPr>
      </w:pPr>
      <w:r w:rsidRPr="000D6BA9">
        <w:rPr>
          <w:rFonts w:cstheme="minorHAnsi"/>
          <w:b/>
        </w:rPr>
        <w:t xml:space="preserve">Where can I find the scoring criteria for CPI applications? </w:t>
      </w:r>
    </w:p>
    <w:p w14:paraId="35EF05DF" w14:textId="4443F96E" w:rsidR="00281A64" w:rsidRPr="00F21A89" w:rsidRDefault="00281A64" w:rsidP="000D6BA9">
      <w:pPr>
        <w:pStyle w:val="ListParagraph"/>
        <w:rPr>
          <w:rFonts w:cstheme="minorHAnsi"/>
        </w:rPr>
      </w:pPr>
      <w:r w:rsidRPr="00F21A89">
        <w:rPr>
          <w:rFonts w:cstheme="minorHAnsi"/>
        </w:rPr>
        <w:t>The scoring criteria can be found within rule 62s-4 F</w:t>
      </w:r>
      <w:r w:rsidR="00DC6A6A" w:rsidRPr="00F21A89">
        <w:rPr>
          <w:rFonts w:cstheme="minorHAnsi"/>
        </w:rPr>
        <w:t>.</w:t>
      </w:r>
      <w:r w:rsidRPr="00F21A89">
        <w:rPr>
          <w:rFonts w:cstheme="minorHAnsi"/>
        </w:rPr>
        <w:t>A</w:t>
      </w:r>
      <w:r w:rsidR="00DC6A6A" w:rsidRPr="00F21A89">
        <w:rPr>
          <w:rFonts w:cstheme="minorHAnsi"/>
        </w:rPr>
        <w:t>.</w:t>
      </w:r>
      <w:r w:rsidRPr="00F21A89">
        <w:rPr>
          <w:rFonts w:cstheme="minorHAnsi"/>
        </w:rPr>
        <w:t>C</w:t>
      </w:r>
      <w:r w:rsidR="00DC6A6A" w:rsidRPr="00F21A89">
        <w:rPr>
          <w:rFonts w:cstheme="minorHAnsi"/>
        </w:rPr>
        <w:t>.</w:t>
      </w:r>
      <w:r w:rsidRPr="00F21A89">
        <w:rPr>
          <w:rFonts w:cstheme="minorHAnsi"/>
        </w:rPr>
        <w:t xml:space="preserve"> or at </w:t>
      </w:r>
      <w:hyperlink r:id="rId13" w:history="1">
        <w:r w:rsidR="000D6BA9" w:rsidRPr="00F61338">
          <w:rPr>
            <w:rStyle w:val="Hyperlink"/>
            <w:rFonts w:cstheme="minorHAnsi"/>
          </w:rPr>
          <w:t>FloridaDEP.gov/</w:t>
        </w:r>
        <w:proofErr w:type="spellStart"/>
        <w:r w:rsidR="000D6BA9" w:rsidRPr="00F61338">
          <w:rPr>
            <w:rStyle w:val="Hyperlink"/>
            <w:rFonts w:cstheme="minorHAnsi"/>
          </w:rPr>
          <w:t>CPIGrantRule</w:t>
        </w:r>
        <w:proofErr w:type="spellEnd"/>
      </w:hyperlink>
      <w:r w:rsidR="000D6BA9" w:rsidRPr="00F21A89">
        <w:rPr>
          <w:rFonts w:cstheme="minorHAnsi"/>
        </w:rPr>
        <w:t>.</w:t>
      </w:r>
    </w:p>
    <w:p w14:paraId="2DC10152" w14:textId="77777777" w:rsidR="00281A64" w:rsidRPr="006C6F67" w:rsidRDefault="00281A64" w:rsidP="00281A64">
      <w:pPr>
        <w:pStyle w:val="ListParagraph"/>
        <w:rPr>
          <w:rFonts w:cstheme="minorHAnsi"/>
        </w:rPr>
      </w:pPr>
    </w:p>
    <w:p w14:paraId="605C814D" w14:textId="12676B55" w:rsidR="00281A64" w:rsidRPr="001013D9" w:rsidRDefault="00281A64" w:rsidP="38206588">
      <w:pPr>
        <w:pStyle w:val="ListParagraph"/>
        <w:numPr>
          <w:ilvl w:val="0"/>
          <w:numId w:val="1"/>
        </w:numPr>
        <w:autoSpaceDE w:val="0"/>
        <w:autoSpaceDN w:val="0"/>
        <w:adjustRightInd w:val="0"/>
        <w:spacing w:after="0" w:line="240" w:lineRule="auto"/>
        <w:rPr>
          <w:b/>
          <w:color w:val="000000"/>
        </w:rPr>
      </w:pPr>
      <w:r w:rsidRPr="001013D9">
        <w:rPr>
          <w:b/>
          <w:color w:val="000000" w:themeColor="text1"/>
        </w:rPr>
        <w:t>Who is considered the eligible sign</w:t>
      </w:r>
      <w:r w:rsidR="043B3083" w:rsidRPr="001013D9">
        <w:rPr>
          <w:b/>
          <w:color w:val="000000" w:themeColor="text1"/>
        </w:rPr>
        <w:t>atory</w:t>
      </w:r>
      <w:r w:rsidRPr="001013D9">
        <w:rPr>
          <w:b/>
          <w:color w:val="000000" w:themeColor="text1"/>
        </w:rPr>
        <w:t xml:space="preserve"> for the application?</w:t>
      </w:r>
    </w:p>
    <w:p w14:paraId="57D950FF" w14:textId="00778E72" w:rsidR="00281A64" w:rsidRPr="006C6F67" w:rsidRDefault="00281A64" w:rsidP="004F56DF">
      <w:pPr>
        <w:autoSpaceDE w:val="0"/>
        <w:autoSpaceDN w:val="0"/>
        <w:adjustRightInd w:val="0"/>
        <w:spacing w:after="0" w:line="240" w:lineRule="auto"/>
        <w:ind w:left="720"/>
      </w:pPr>
      <w:r w:rsidRPr="006C6F67">
        <w:t>The eligible sign</w:t>
      </w:r>
      <w:r w:rsidR="5124CC3E" w:rsidRPr="006C6F67">
        <w:t>atory</w:t>
      </w:r>
      <w:r w:rsidRPr="006C6F67">
        <w:t xml:space="preserve"> is the person who has the legal authority to enter into any form of contractual agreement with Florida.</w:t>
      </w:r>
    </w:p>
    <w:p w14:paraId="4705214D" w14:textId="77777777" w:rsidR="00281A64" w:rsidRPr="006C6F67" w:rsidRDefault="00281A64" w:rsidP="00281A64">
      <w:pPr>
        <w:autoSpaceDE w:val="0"/>
        <w:autoSpaceDN w:val="0"/>
        <w:adjustRightInd w:val="0"/>
        <w:spacing w:after="0" w:line="240" w:lineRule="auto"/>
        <w:ind w:left="1440"/>
        <w:rPr>
          <w:rFonts w:cstheme="minorHAnsi"/>
        </w:rPr>
      </w:pPr>
    </w:p>
    <w:p w14:paraId="2ADB5892" w14:textId="77777777" w:rsidR="00281A64" w:rsidRPr="001013D9" w:rsidRDefault="00281A64" w:rsidP="00281A64">
      <w:pPr>
        <w:pStyle w:val="ListParagraph"/>
        <w:numPr>
          <w:ilvl w:val="0"/>
          <w:numId w:val="1"/>
        </w:numPr>
        <w:autoSpaceDE w:val="0"/>
        <w:autoSpaceDN w:val="0"/>
        <w:adjustRightInd w:val="0"/>
        <w:spacing w:after="0" w:line="240" w:lineRule="auto"/>
        <w:rPr>
          <w:rFonts w:cstheme="minorHAnsi"/>
          <w:b/>
        </w:rPr>
      </w:pPr>
      <w:r w:rsidRPr="001013D9">
        <w:rPr>
          <w:rFonts w:cstheme="minorHAnsi"/>
          <w:b/>
        </w:rPr>
        <w:lastRenderedPageBreak/>
        <w:t>Can national nonprofits apply?</w:t>
      </w:r>
    </w:p>
    <w:p w14:paraId="3BE1AB76" w14:textId="1362CDEE" w:rsidR="00281A64" w:rsidRPr="006C6F67" w:rsidRDefault="6E8F9379" w:rsidP="004F56DF">
      <w:pPr>
        <w:pStyle w:val="ListParagraph"/>
        <w:autoSpaceDE w:val="0"/>
        <w:autoSpaceDN w:val="0"/>
        <w:adjustRightInd w:val="0"/>
        <w:spacing w:after="0" w:line="240" w:lineRule="auto"/>
      </w:pPr>
      <w:r w:rsidRPr="006C6F67">
        <w:t xml:space="preserve">Yes, but they must partner with an eligible local government. </w:t>
      </w:r>
    </w:p>
    <w:p w14:paraId="5B7BA036" w14:textId="77777777" w:rsidR="00281A64" w:rsidRPr="006C6F67" w:rsidRDefault="00281A64" w:rsidP="00281A64">
      <w:pPr>
        <w:pStyle w:val="ListParagraph"/>
        <w:autoSpaceDE w:val="0"/>
        <w:autoSpaceDN w:val="0"/>
        <w:adjustRightInd w:val="0"/>
        <w:spacing w:after="0" w:line="240" w:lineRule="auto"/>
        <w:ind w:left="1440"/>
        <w:rPr>
          <w:rFonts w:cstheme="minorHAnsi"/>
        </w:rPr>
      </w:pPr>
    </w:p>
    <w:p w14:paraId="30BE295C" w14:textId="05A060B1" w:rsidR="00281A64" w:rsidRPr="001013D9" w:rsidRDefault="00D93037" w:rsidP="6E8F9379">
      <w:pPr>
        <w:pStyle w:val="ListParagraph"/>
        <w:numPr>
          <w:ilvl w:val="0"/>
          <w:numId w:val="1"/>
        </w:numPr>
        <w:autoSpaceDE w:val="0"/>
        <w:autoSpaceDN w:val="0"/>
        <w:adjustRightInd w:val="0"/>
        <w:spacing w:after="0" w:line="240" w:lineRule="auto"/>
        <w:rPr>
          <w:b/>
        </w:rPr>
      </w:pPr>
      <w:r w:rsidRPr="001013D9">
        <w:rPr>
          <w:b/>
        </w:rPr>
        <w:t>If</w:t>
      </w:r>
      <w:r w:rsidR="6E8F9379" w:rsidRPr="001013D9">
        <w:rPr>
          <w:b/>
        </w:rPr>
        <w:t xml:space="preserve"> a local government sign</w:t>
      </w:r>
      <w:r w:rsidR="325C61C9" w:rsidRPr="001013D9">
        <w:rPr>
          <w:b/>
        </w:rPr>
        <w:t>s</w:t>
      </w:r>
      <w:r w:rsidR="6E8F9379" w:rsidRPr="001013D9">
        <w:rPr>
          <w:b/>
        </w:rPr>
        <w:t xml:space="preserve"> as a “partner” with a nonprofit, what does that entail for the local government?</w:t>
      </w:r>
    </w:p>
    <w:p w14:paraId="0A457DED" w14:textId="0157F27D" w:rsidR="00281A64" w:rsidRPr="006C6F67" w:rsidRDefault="6E8F9379" w:rsidP="004F56DF">
      <w:pPr>
        <w:ind w:left="720"/>
      </w:pPr>
      <w:r w:rsidRPr="006C6F67">
        <w:t>As the partner for the nonprofit</w:t>
      </w:r>
      <w:r w:rsidR="009327C4">
        <w:t>,</w:t>
      </w:r>
      <w:r w:rsidRPr="006C6F67">
        <w:t xml:space="preserve"> you </w:t>
      </w:r>
      <w:r w:rsidR="009327C4">
        <w:t>essentially</w:t>
      </w:r>
      <w:r w:rsidR="009327C4" w:rsidRPr="006C6F67">
        <w:t xml:space="preserve"> </w:t>
      </w:r>
      <w:r w:rsidRPr="006C6F67">
        <w:t>stat</w:t>
      </w:r>
      <w:r w:rsidR="00FF0A22">
        <w:t>e</w:t>
      </w:r>
      <w:r w:rsidRPr="006C6F67">
        <w:t xml:space="preserve"> you have worked with this nonprofit and support the work they are doing. You agree the project they are proposing meets the </w:t>
      </w:r>
      <w:r w:rsidR="00546795">
        <w:t xml:space="preserve">local government’s </w:t>
      </w:r>
      <w:r w:rsidRPr="006C6F67">
        <w:t>needs.</w:t>
      </w:r>
      <w:r w:rsidR="009F79EF">
        <w:t xml:space="preserve"> </w:t>
      </w:r>
      <w:r w:rsidRPr="006C6F67">
        <w:t>It is up to you how involved you need to be in the project. If the project proposed is a construction project, habitat restoration, exotic plant removal or land</w:t>
      </w:r>
      <w:r w:rsidR="007824FE">
        <w:t>-</w:t>
      </w:r>
      <w:r w:rsidRPr="006C6F67">
        <w:t xml:space="preserve">acquisition type project, you </w:t>
      </w:r>
      <w:r w:rsidR="007824FE">
        <w:t>must</w:t>
      </w:r>
      <w:r w:rsidRPr="006C6F67">
        <w:t xml:space="preserve"> be fiscally and programmatically responsible. If </w:t>
      </w:r>
      <w:r w:rsidR="007824FE">
        <w:t>the project is not one of those</w:t>
      </w:r>
      <w:r w:rsidRPr="006C6F67">
        <w:t xml:space="preserve">, then you are serving as a reference and support. However, if the </w:t>
      </w:r>
      <w:r w:rsidRPr="006C6F67">
        <w:rPr>
          <w:rFonts w:eastAsia="Times New Roman"/>
        </w:rPr>
        <w:t>partner organization is unable to complete the project for any reason</w:t>
      </w:r>
      <w:r w:rsidR="007824FE">
        <w:rPr>
          <w:rFonts w:eastAsia="Times New Roman"/>
        </w:rPr>
        <w:t>,</w:t>
      </w:r>
      <w:r w:rsidRPr="006C6F67">
        <w:rPr>
          <w:rFonts w:eastAsia="Times New Roman"/>
        </w:rPr>
        <w:t xml:space="preserve"> and DEP does not receive timely notification,</w:t>
      </w:r>
      <w:r w:rsidRPr="006C6F67">
        <w:t xml:space="preserve"> this may impact future CPI funding to your local government.</w:t>
      </w:r>
    </w:p>
    <w:p w14:paraId="430DEB91" w14:textId="25FE6939" w:rsidR="00281A64" w:rsidRPr="001013D9" w:rsidRDefault="00281A64" w:rsidP="00281A64">
      <w:pPr>
        <w:pStyle w:val="ListParagraph"/>
        <w:numPr>
          <w:ilvl w:val="0"/>
          <w:numId w:val="1"/>
        </w:numPr>
        <w:autoSpaceDE w:val="0"/>
        <w:autoSpaceDN w:val="0"/>
        <w:adjustRightInd w:val="0"/>
        <w:spacing w:after="0" w:line="240" w:lineRule="auto"/>
        <w:rPr>
          <w:rFonts w:cstheme="minorHAnsi"/>
          <w:b/>
        </w:rPr>
      </w:pPr>
      <w:r w:rsidRPr="001013D9">
        <w:rPr>
          <w:rFonts w:cstheme="minorHAnsi"/>
          <w:b/>
        </w:rPr>
        <w:t xml:space="preserve">Can multiple counties apply in one application? </w:t>
      </w:r>
    </w:p>
    <w:p w14:paraId="081300EE" w14:textId="7E25C39F" w:rsidR="00281A64" w:rsidRPr="006C6F67" w:rsidRDefault="6E8F9379" w:rsidP="004F56DF">
      <w:pPr>
        <w:pStyle w:val="ListParagraph"/>
        <w:autoSpaceDE w:val="0"/>
        <w:autoSpaceDN w:val="0"/>
        <w:adjustRightInd w:val="0"/>
        <w:spacing w:after="0" w:line="240" w:lineRule="auto"/>
      </w:pPr>
      <w:r w:rsidRPr="006C6F67">
        <w:t xml:space="preserve">No. While partnership is strongly encouraged, one of the eligible counties will need to be the lead and have the fiscal and programmatic responsibilities. </w:t>
      </w:r>
    </w:p>
    <w:p w14:paraId="5C176979" w14:textId="77777777" w:rsidR="00281A64" w:rsidRPr="006C6F67" w:rsidRDefault="00281A64" w:rsidP="00281A64">
      <w:pPr>
        <w:pStyle w:val="ListParagraph"/>
        <w:autoSpaceDE w:val="0"/>
        <w:autoSpaceDN w:val="0"/>
        <w:adjustRightInd w:val="0"/>
        <w:spacing w:after="0" w:line="240" w:lineRule="auto"/>
        <w:ind w:left="1440"/>
        <w:rPr>
          <w:rFonts w:cstheme="minorHAnsi"/>
        </w:rPr>
      </w:pPr>
    </w:p>
    <w:p w14:paraId="09363DF2" w14:textId="77777777" w:rsidR="00281A64" w:rsidRPr="001013D9" w:rsidRDefault="00281A64" w:rsidP="00281A64">
      <w:pPr>
        <w:pStyle w:val="ListParagraph"/>
        <w:numPr>
          <w:ilvl w:val="0"/>
          <w:numId w:val="1"/>
        </w:numPr>
        <w:autoSpaceDE w:val="0"/>
        <w:autoSpaceDN w:val="0"/>
        <w:adjustRightInd w:val="0"/>
        <w:spacing w:after="0" w:line="240" w:lineRule="auto"/>
        <w:rPr>
          <w:rFonts w:cstheme="minorHAnsi"/>
          <w:b/>
        </w:rPr>
      </w:pPr>
      <w:r w:rsidRPr="001013D9">
        <w:rPr>
          <w:rFonts w:cstheme="minorHAnsi"/>
          <w:b/>
        </w:rPr>
        <w:t>Can CPI funds be used for an ongoing larger project?</w:t>
      </w:r>
    </w:p>
    <w:p w14:paraId="00F3317A" w14:textId="1A7B25C6" w:rsidR="00281A64" w:rsidRPr="006C6F67" w:rsidRDefault="6E8F9379" w:rsidP="004F56DF">
      <w:pPr>
        <w:pStyle w:val="ListParagraph"/>
      </w:pPr>
      <w:r w:rsidRPr="006C6F67">
        <w:t xml:space="preserve">Yes, CPI funds can be used to </w:t>
      </w:r>
      <w:r w:rsidRPr="001013D9">
        <w:rPr>
          <w:i/>
        </w:rPr>
        <w:t>enhance</w:t>
      </w:r>
      <w:r w:rsidRPr="006C6F67">
        <w:t xml:space="preserve"> a larger</w:t>
      </w:r>
      <w:r w:rsidR="007824FE">
        <w:t>-</w:t>
      </w:r>
      <w:r w:rsidRPr="006C6F67">
        <w:t xml:space="preserve">scale project, but the CPI funds and match must be </w:t>
      </w:r>
      <w:r w:rsidR="007824FE">
        <w:t>used</w:t>
      </w:r>
      <w:r w:rsidR="007824FE" w:rsidRPr="006C6F67">
        <w:t xml:space="preserve"> </w:t>
      </w:r>
      <w:r w:rsidRPr="006C6F67">
        <w:t>during the CPI project period. However, CPI funds cannot be used to supplement or replace funding for an existing project.</w:t>
      </w:r>
    </w:p>
    <w:p w14:paraId="0CBDD084" w14:textId="77777777" w:rsidR="00281A64" w:rsidRPr="006C6F67" w:rsidRDefault="00281A64" w:rsidP="00281A64">
      <w:pPr>
        <w:pStyle w:val="ListParagraph"/>
        <w:ind w:left="1440"/>
        <w:rPr>
          <w:rFonts w:cstheme="minorHAnsi"/>
        </w:rPr>
      </w:pPr>
    </w:p>
    <w:p w14:paraId="68F51E76" w14:textId="41BC03E3" w:rsidR="00281A64" w:rsidRPr="001013D9" w:rsidRDefault="00281A64" w:rsidP="00281A64">
      <w:pPr>
        <w:pStyle w:val="ListParagraph"/>
        <w:numPr>
          <w:ilvl w:val="0"/>
          <w:numId w:val="1"/>
        </w:numPr>
        <w:rPr>
          <w:rFonts w:cstheme="minorHAnsi"/>
          <w:b/>
        </w:rPr>
      </w:pPr>
      <w:r w:rsidRPr="001013D9">
        <w:rPr>
          <w:rFonts w:cstheme="minorHAnsi"/>
          <w:b/>
        </w:rPr>
        <w:t>Can you clarify if this is a limited</w:t>
      </w:r>
      <w:r w:rsidR="00B16E9F">
        <w:rPr>
          <w:rFonts w:cstheme="minorHAnsi"/>
          <w:b/>
        </w:rPr>
        <w:t>-</w:t>
      </w:r>
      <w:r w:rsidRPr="001013D9">
        <w:rPr>
          <w:rFonts w:cstheme="minorHAnsi"/>
          <w:b/>
        </w:rPr>
        <w:t xml:space="preserve">submission competition, since eligible applicants may submit no more than one application per funding cycle? Also, are applicants defined by </w:t>
      </w:r>
      <w:r w:rsidR="009F79EF">
        <w:rPr>
          <w:rFonts w:cstheme="minorHAnsi"/>
          <w:b/>
        </w:rPr>
        <w:t xml:space="preserve">the </w:t>
      </w:r>
      <w:r w:rsidR="00F728E6" w:rsidRPr="00F728E6">
        <w:rPr>
          <w:rFonts w:cstheme="minorHAnsi"/>
          <w:b/>
        </w:rPr>
        <w:t>Data Universal Numbering System</w:t>
      </w:r>
      <w:r w:rsidR="009F79EF">
        <w:rPr>
          <w:rFonts w:cstheme="minorHAnsi"/>
          <w:b/>
        </w:rPr>
        <w:t xml:space="preserve"> (DUNS)</w:t>
      </w:r>
      <w:r w:rsidR="00F728E6">
        <w:rPr>
          <w:rFonts w:cstheme="minorHAnsi"/>
          <w:b/>
        </w:rPr>
        <w:t xml:space="preserve"> </w:t>
      </w:r>
      <w:r w:rsidRPr="001013D9">
        <w:rPr>
          <w:rFonts w:cstheme="minorHAnsi"/>
          <w:b/>
        </w:rPr>
        <w:t xml:space="preserve">number? </w:t>
      </w:r>
    </w:p>
    <w:p w14:paraId="1E9E774A" w14:textId="181F208E" w:rsidR="00281A64" w:rsidRPr="006C6F67" w:rsidRDefault="6E8F9379" w:rsidP="004F56DF">
      <w:pPr>
        <w:pStyle w:val="ListParagraph"/>
      </w:pPr>
      <w:r w:rsidRPr="006C6F67">
        <w:t xml:space="preserve">The intent of the </w:t>
      </w:r>
      <w:hyperlink r:id="rId14">
        <w:r w:rsidRPr="006C6F67">
          <w:t>rule</w:t>
        </w:r>
      </w:hyperlink>
      <w:r w:rsidRPr="006C6F67">
        <w:t xml:space="preserve"> is that any entity within the eligible local government </w:t>
      </w:r>
      <w:r w:rsidR="009F79EF">
        <w:t xml:space="preserve">– </w:t>
      </w:r>
      <w:r w:rsidRPr="006C6F67">
        <w:t>even if they have a separate DUNs number</w:t>
      </w:r>
      <w:r w:rsidR="009F79EF">
        <w:t xml:space="preserve"> –</w:t>
      </w:r>
      <w:r w:rsidRPr="006C6F67">
        <w:t xml:space="preserve"> is part of that local government</w:t>
      </w:r>
      <w:r w:rsidR="009F79EF">
        <w:t>,</w:t>
      </w:r>
      <w:r w:rsidRPr="006C6F67">
        <w:t xml:space="preserve"> and therefore</w:t>
      </w:r>
      <w:r w:rsidR="009F79EF">
        <w:t>,</w:t>
      </w:r>
      <w:r w:rsidRPr="006C6F67">
        <w:t xml:space="preserve"> only allowed to submit one application per funding cycle.</w:t>
      </w:r>
      <w:r w:rsidR="009F79EF">
        <w:t xml:space="preserve"> </w:t>
      </w:r>
      <w:r w:rsidRPr="006C6F67">
        <w:t>However, an eligible partner organization, college/university, etc., can also apply with an eligible local government participating as a partner. The rule specifically states that eligible applicants may submit only one application, and it also defines eligible applicants as:</w:t>
      </w:r>
    </w:p>
    <w:p w14:paraId="40530895" w14:textId="7D309909" w:rsidR="00281A64" w:rsidRPr="006C6F67" w:rsidRDefault="6E8F9379" w:rsidP="004F56DF">
      <w:pPr>
        <w:pStyle w:val="ListParagraph"/>
        <w:ind w:left="1440"/>
      </w:pPr>
      <w:r w:rsidRPr="006C6F67">
        <w:t>(2) “Applicant” means local governments of the 35 coastal counties</w:t>
      </w:r>
      <w:r w:rsidR="009F79EF">
        <w:t>,</w:t>
      </w:r>
      <w:r w:rsidRPr="006C6F67">
        <w:t xml:space="preserve"> and all municipalities within their boundaries</w:t>
      </w:r>
      <w:r w:rsidR="001379B6">
        <w:t>,</w:t>
      </w:r>
      <w:r w:rsidRPr="006C6F67">
        <w:t xml:space="preserve"> that are required to include a coastal element in the local comprehensive plan. The term also means Florida colleges, community colleges and state universities </w:t>
      </w:r>
      <w:r w:rsidR="001379B6">
        <w:t>(</w:t>
      </w:r>
      <w:r w:rsidRPr="006C6F67">
        <w:t>as listed in chapter 1000.21, F.S.</w:t>
      </w:r>
      <w:r w:rsidR="001379B6">
        <w:t>)</w:t>
      </w:r>
      <w:r w:rsidRPr="006C6F67">
        <w:t xml:space="preserve">, regional planning councils, national estuary programs and nonprofit groups, </w:t>
      </w:r>
      <w:proofErr w:type="gramStart"/>
      <w:r w:rsidRPr="006C6F67">
        <w:t>as long as</w:t>
      </w:r>
      <w:proofErr w:type="gramEnd"/>
      <w:r w:rsidRPr="006C6F67">
        <w:t xml:space="preserve"> an eligible local government agrees to participate as a partner.</w:t>
      </w:r>
    </w:p>
    <w:p w14:paraId="4C7D0688" w14:textId="77777777" w:rsidR="00281A64" w:rsidRPr="006C6F67" w:rsidRDefault="00281A64" w:rsidP="00281A64">
      <w:pPr>
        <w:pStyle w:val="ListParagraph"/>
        <w:ind w:left="1440"/>
        <w:rPr>
          <w:rFonts w:cstheme="minorHAnsi"/>
        </w:rPr>
      </w:pPr>
    </w:p>
    <w:p w14:paraId="73707767" w14:textId="77777777" w:rsidR="00281A64" w:rsidRPr="001013D9" w:rsidRDefault="00281A64" w:rsidP="00281A64">
      <w:pPr>
        <w:pStyle w:val="ListParagraph"/>
        <w:numPr>
          <w:ilvl w:val="0"/>
          <w:numId w:val="1"/>
        </w:numPr>
        <w:rPr>
          <w:rFonts w:cstheme="minorHAnsi"/>
          <w:b/>
        </w:rPr>
      </w:pPr>
      <w:r w:rsidRPr="001013D9">
        <w:rPr>
          <w:rFonts w:cstheme="minorHAnsi"/>
          <w:b/>
        </w:rPr>
        <w:t>Are state universities allowed to apply as the lead? Or do we have to apply under the local government participating as a partner?</w:t>
      </w:r>
    </w:p>
    <w:p w14:paraId="3CA1AF1E" w14:textId="7E7F15A9" w:rsidR="00281A64" w:rsidRPr="006C6F67" w:rsidRDefault="00281A64" w:rsidP="004F56DF">
      <w:pPr>
        <w:pStyle w:val="ListParagraph"/>
      </w:pPr>
      <w:r w:rsidRPr="006C6F67">
        <w:t xml:space="preserve">Yes, an eligible state college/university/community college </w:t>
      </w:r>
      <w:r w:rsidR="6EBE8652" w:rsidRPr="006C6F67">
        <w:t xml:space="preserve">(those listed in </w:t>
      </w:r>
      <w:hyperlink r:id="rId15" w:history="1">
        <w:r w:rsidR="6EBE8652" w:rsidRPr="006C6F67">
          <w:rPr>
            <w:rStyle w:val="Hyperlink"/>
          </w:rPr>
          <w:t>Chapter 1000.21, F.S.</w:t>
        </w:r>
      </w:hyperlink>
      <w:r w:rsidR="6EBE8652" w:rsidRPr="006C6F67">
        <w:t xml:space="preserve">) </w:t>
      </w:r>
      <w:r w:rsidRPr="006C6F67">
        <w:t xml:space="preserve">can apply as the lead recipient with an eligible local government partner. There is a section in the application for the local government to sign as a partner. </w:t>
      </w:r>
    </w:p>
    <w:p w14:paraId="21C7DFC0" w14:textId="77777777" w:rsidR="00281A64" w:rsidRPr="006C6F67" w:rsidRDefault="00281A64" w:rsidP="00281A64">
      <w:pPr>
        <w:pStyle w:val="ListParagraph"/>
        <w:ind w:left="1440"/>
        <w:rPr>
          <w:rFonts w:cstheme="minorHAnsi"/>
          <w:color w:val="1F497D"/>
        </w:rPr>
      </w:pPr>
    </w:p>
    <w:p w14:paraId="0BDF9807" w14:textId="77777777" w:rsidR="00281A64" w:rsidRPr="001013D9" w:rsidRDefault="00281A64" w:rsidP="00281A64">
      <w:pPr>
        <w:pStyle w:val="ListParagraph"/>
        <w:numPr>
          <w:ilvl w:val="0"/>
          <w:numId w:val="1"/>
        </w:numPr>
        <w:autoSpaceDE w:val="0"/>
        <w:autoSpaceDN w:val="0"/>
        <w:adjustRightInd w:val="0"/>
        <w:spacing w:after="0" w:line="240" w:lineRule="auto"/>
        <w:rPr>
          <w:rFonts w:cstheme="minorHAnsi"/>
          <w:b/>
          <w:color w:val="000000"/>
        </w:rPr>
      </w:pPr>
      <w:r w:rsidRPr="001013D9">
        <w:rPr>
          <w:rFonts w:cstheme="minorHAnsi"/>
          <w:b/>
          <w:color w:val="000000"/>
        </w:rPr>
        <w:t>Can work begin upon notification of an award from DEP?</w:t>
      </w:r>
    </w:p>
    <w:p w14:paraId="1BD7FEC4" w14:textId="62FBF176" w:rsidR="00281A64" w:rsidRPr="006C6F67" w:rsidRDefault="00281A64" w:rsidP="004F56DF">
      <w:pPr>
        <w:autoSpaceDE w:val="0"/>
        <w:autoSpaceDN w:val="0"/>
        <w:adjustRightInd w:val="0"/>
        <w:spacing w:after="0" w:line="240" w:lineRule="auto"/>
        <w:ind w:left="720"/>
        <w:rPr>
          <w:rFonts w:cstheme="minorHAnsi"/>
        </w:rPr>
      </w:pPr>
      <w:r w:rsidRPr="006C6F67">
        <w:rPr>
          <w:rFonts w:cstheme="minorHAnsi"/>
        </w:rPr>
        <w:t xml:space="preserve">No. </w:t>
      </w:r>
      <w:r w:rsidR="00F431C6">
        <w:rPr>
          <w:rFonts w:cstheme="minorHAnsi"/>
        </w:rPr>
        <w:t>W</w:t>
      </w:r>
      <w:r w:rsidR="00F431C6" w:rsidRPr="006C6F67">
        <w:rPr>
          <w:rFonts w:cstheme="minorHAnsi"/>
        </w:rPr>
        <w:t xml:space="preserve">ork </w:t>
      </w:r>
      <w:r w:rsidRPr="006C6F67">
        <w:rPr>
          <w:rFonts w:cstheme="minorHAnsi"/>
        </w:rPr>
        <w:t xml:space="preserve">on the awarded project may begin </w:t>
      </w:r>
      <w:r w:rsidR="00F431C6">
        <w:rPr>
          <w:rFonts w:cstheme="minorHAnsi"/>
        </w:rPr>
        <w:t xml:space="preserve">only when </w:t>
      </w:r>
      <w:r w:rsidRPr="006C6F67">
        <w:rPr>
          <w:rFonts w:cstheme="minorHAnsi"/>
        </w:rPr>
        <w:t xml:space="preserve">both parties have a fully executed agreement. The DEP grant manager will notify recipients when agreements are fully executed, and </w:t>
      </w:r>
      <w:r w:rsidR="00F431C6">
        <w:rPr>
          <w:rFonts w:cstheme="minorHAnsi"/>
        </w:rPr>
        <w:t xml:space="preserve">that </w:t>
      </w:r>
      <w:r w:rsidRPr="006C6F67">
        <w:rPr>
          <w:rFonts w:cstheme="minorHAnsi"/>
        </w:rPr>
        <w:t>work may begin.</w:t>
      </w:r>
    </w:p>
    <w:p w14:paraId="0DFE33F6" w14:textId="77777777" w:rsidR="00281A64" w:rsidRPr="001013D9" w:rsidRDefault="00281A64" w:rsidP="00281A64">
      <w:pPr>
        <w:pStyle w:val="ListParagraph"/>
        <w:numPr>
          <w:ilvl w:val="0"/>
          <w:numId w:val="1"/>
        </w:numPr>
        <w:rPr>
          <w:rFonts w:cstheme="minorHAnsi"/>
          <w:b/>
        </w:rPr>
      </w:pPr>
      <w:r w:rsidRPr="001013D9">
        <w:rPr>
          <w:rFonts w:cstheme="minorHAnsi"/>
          <w:b/>
        </w:rPr>
        <w:lastRenderedPageBreak/>
        <w:t xml:space="preserve">If we would like to propose a </w:t>
      </w:r>
      <w:r w:rsidRPr="001013D9">
        <w:rPr>
          <w:rFonts w:cstheme="minorHAnsi"/>
          <w:b/>
          <w:lang w:val="en"/>
        </w:rPr>
        <w:t xml:space="preserve">construction project, habitat restoration, invasive plant removal or land acquisition project, are there any additional forms needed? </w:t>
      </w:r>
    </w:p>
    <w:p w14:paraId="6C1C2DF2" w14:textId="3669F25E" w:rsidR="00281A64" w:rsidRPr="006C6F67" w:rsidRDefault="6E8F9379" w:rsidP="004F56DF">
      <w:pPr>
        <w:pStyle w:val="ListParagraph"/>
        <w:rPr>
          <w:lang w:val="en"/>
        </w:rPr>
      </w:pPr>
      <w:r w:rsidRPr="006C6F67">
        <w:rPr>
          <w:lang w:val="en"/>
        </w:rPr>
        <w:t>Yes, applicant</w:t>
      </w:r>
      <w:r w:rsidR="00F431C6">
        <w:rPr>
          <w:lang w:val="en"/>
        </w:rPr>
        <w:t>s</w:t>
      </w:r>
      <w:r w:rsidRPr="006C6F67">
        <w:rPr>
          <w:lang w:val="en"/>
        </w:rPr>
        <w:t xml:space="preserve"> must complete the 306A questionnaire and provide backup documentation </w:t>
      </w:r>
      <w:r w:rsidR="00941D22">
        <w:rPr>
          <w:lang w:val="en"/>
        </w:rPr>
        <w:t>along with</w:t>
      </w:r>
      <w:r w:rsidR="00F431C6">
        <w:rPr>
          <w:lang w:val="en"/>
        </w:rPr>
        <w:t xml:space="preserve"> </w:t>
      </w:r>
      <w:r w:rsidRPr="006C6F67">
        <w:rPr>
          <w:lang w:val="en"/>
        </w:rPr>
        <w:t xml:space="preserve">their application. </w:t>
      </w:r>
      <w:r w:rsidR="00DC6A6A">
        <w:rPr>
          <w:lang w:val="en"/>
        </w:rPr>
        <w:t>View the</w:t>
      </w:r>
      <w:r w:rsidR="00DC6A6A" w:rsidRPr="006C6F67">
        <w:rPr>
          <w:lang w:val="en"/>
        </w:rPr>
        <w:t xml:space="preserve"> </w:t>
      </w:r>
      <w:r w:rsidRPr="006C6F67">
        <w:rPr>
          <w:lang w:val="en"/>
        </w:rPr>
        <w:t xml:space="preserve">questionnaire </w:t>
      </w:r>
      <w:r w:rsidR="00DC6A6A">
        <w:rPr>
          <w:lang w:val="en"/>
        </w:rPr>
        <w:t xml:space="preserve">from </w:t>
      </w:r>
      <w:hyperlink r:id="rId16" w:history="1">
        <w:r w:rsidR="00DC6A6A" w:rsidRPr="00DC6A6A">
          <w:rPr>
            <w:rStyle w:val="Hyperlink"/>
            <w:lang w:val="en"/>
          </w:rPr>
          <w:t>DEP</w:t>
        </w:r>
      </w:hyperlink>
      <w:r w:rsidR="00DC6A6A">
        <w:rPr>
          <w:lang w:val="en"/>
        </w:rPr>
        <w:t xml:space="preserve"> or </w:t>
      </w:r>
      <w:hyperlink r:id="rId17" w:history="1">
        <w:r w:rsidR="00DC6A6A" w:rsidRPr="00DC6A6A">
          <w:rPr>
            <w:rStyle w:val="Hyperlink"/>
            <w:lang w:val="en"/>
          </w:rPr>
          <w:t>NOAA</w:t>
        </w:r>
      </w:hyperlink>
      <w:r w:rsidR="00DC6A6A">
        <w:rPr>
          <w:lang w:val="en"/>
        </w:rPr>
        <w:t>.</w:t>
      </w:r>
      <w:r w:rsidRPr="006C6F67">
        <w:rPr>
          <w:lang w:val="en"/>
        </w:rPr>
        <w:t xml:space="preserve"> There is also </w:t>
      </w:r>
      <w:hyperlink r:id="rId18" w:history="1">
        <w:r w:rsidR="00F431C6" w:rsidRPr="00DC6A6A">
          <w:rPr>
            <w:rStyle w:val="Hyperlink"/>
            <w:lang w:val="en"/>
          </w:rPr>
          <w:t>National Environmental Policy Act (</w:t>
        </w:r>
        <w:r w:rsidRPr="00DC6A6A">
          <w:rPr>
            <w:rStyle w:val="Hyperlink"/>
            <w:lang w:val="en"/>
          </w:rPr>
          <w:t>NEPA</w:t>
        </w:r>
        <w:r w:rsidR="00F431C6" w:rsidRPr="00DC6A6A">
          <w:rPr>
            <w:rStyle w:val="Hyperlink"/>
            <w:lang w:val="en"/>
          </w:rPr>
          <w:t>)</w:t>
        </w:r>
        <w:r w:rsidRPr="00DC6A6A">
          <w:rPr>
            <w:rStyle w:val="Hyperlink"/>
            <w:lang w:val="en"/>
          </w:rPr>
          <w:t xml:space="preserve"> guidance</w:t>
        </w:r>
      </w:hyperlink>
      <w:r w:rsidR="00DC6A6A">
        <w:rPr>
          <w:lang w:val="en"/>
        </w:rPr>
        <w:t>.</w:t>
      </w:r>
    </w:p>
    <w:p w14:paraId="101B84FE" w14:textId="77777777" w:rsidR="00281A64" w:rsidRPr="006C6F67" w:rsidRDefault="00281A64" w:rsidP="00281A64">
      <w:pPr>
        <w:pStyle w:val="ListParagraph"/>
        <w:ind w:left="1440"/>
        <w:rPr>
          <w:rFonts w:cstheme="minorHAnsi"/>
          <w:lang w:val="en"/>
        </w:rPr>
      </w:pPr>
    </w:p>
    <w:p w14:paraId="0AC9C34B" w14:textId="77777777" w:rsidR="00281A64" w:rsidRPr="001013D9" w:rsidRDefault="00281A64" w:rsidP="00281A64">
      <w:pPr>
        <w:pStyle w:val="ListParagraph"/>
        <w:numPr>
          <w:ilvl w:val="0"/>
          <w:numId w:val="1"/>
        </w:numPr>
        <w:rPr>
          <w:rFonts w:cstheme="minorHAnsi"/>
          <w:b/>
        </w:rPr>
      </w:pPr>
      <w:r w:rsidRPr="001013D9">
        <w:rPr>
          <w:rFonts w:cstheme="minorHAnsi"/>
          <w:b/>
        </w:rPr>
        <w:t xml:space="preserve">What are the match limitations? </w:t>
      </w:r>
    </w:p>
    <w:p w14:paraId="7955BE81" w14:textId="71969D4D" w:rsidR="00281A64" w:rsidRPr="006C6F67" w:rsidRDefault="00281A64" w:rsidP="004F56DF">
      <w:pPr>
        <w:pStyle w:val="ListParagraph"/>
        <w:rPr>
          <w:rFonts w:cstheme="minorHAnsi"/>
          <w:lang w:val="en"/>
        </w:rPr>
      </w:pPr>
      <w:r w:rsidRPr="006C6F67">
        <w:rPr>
          <w:rFonts w:cstheme="minorHAnsi"/>
          <w:lang w:val="en"/>
        </w:rPr>
        <w:t>Grant recipients are required to provide 100% (1:1) matching funds, which may be cash or in-kind. Match may include the salaries of employees, the value of work time of volunteers, the cost of construction materials or other supplies and/or services that directly benefit the funded grant project. No more than 50</w:t>
      </w:r>
      <w:r w:rsidR="00941D22">
        <w:rPr>
          <w:rFonts w:cstheme="minorHAnsi"/>
          <w:lang w:val="en"/>
        </w:rPr>
        <w:t>%</w:t>
      </w:r>
      <w:r w:rsidRPr="006C6F67">
        <w:rPr>
          <w:rFonts w:cstheme="minorHAnsi"/>
          <w:lang w:val="en"/>
        </w:rPr>
        <w:t>of match may be provided by a third party. Federal funds from any source may not be used as match for any financial assistance from the Coastal Partnership Initiative.</w:t>
      </w:r>
    </w:p>
    <w:p w14:paraId="697A45C9" w14:textId="77777777" w:rsidR="00281A64" w:rsidRPr="006C6F67" w:rsidRDefault="00281A64" w:rsidP="00281A64">
      <w:pPr>
        <w:pStyle w:val="ListParagraph"/>
        <w:ind w:left="1440"/>
        <w:rPr>
          <w:rFonts w:cstheme="minorHAnsi"/>
          <w:color w:val="333333"/>
          <w:lang w:val="en"/>
        </w:rPr>
      </w:pPr>
    </w:p>
    <w:p w14:paraId="12D411A7" w14:textId="77777777" w:rsidR="00281A64" w:rsidRPr="001013D9" w:rsidRDefault="00281A64" w:rsidP="00281A64">
      <w:pPr>
        <w:pStyle w:val="ListParagraph"/>
        <w:numPr>
          <w:ilvl w:val="0"/>
          <w:numId w:val="1"/>
        </w:numPr>
        <w:rPr>
          <w:rFonts w:cstheme="minorHAnsi"/>
          <w:b/>
        </w:rPr>
      </w:pPr>
      <w:r w:rsidRPr="001013D9">
        <w:rPr>
          <w:rFonts w:cstheme="minorHAnsi"/>
          <w:b/>
        </w:rPr>
        <w:t>Can we have a CPI project with planning and construction in one?</w:t>
      </w:r>
    </w:p>
    <w:p w14:paraId="6CB60124" w14:textId="189BF0F1" w:rsidR="00281A64" w:rsidRPr="006C6F67" w:rsidRDefault="00281A64" w:rsidP="004F56DF">
      <w:pPr>
        <w:pStyle w:val="ListParagraph"/>
        <w:rPr>
          <w:rFonts w:cstheme="minorHAnsi"/>
        </w:rPr>
      </w:pPr>
      <w:r w:rsidRPr="006C6F67">
        <w:rPr>
          <w:rFonts w:cstheme="minorHAnsi"/>
        </w:rPr>
        <w:t>Yes</w:t>
      </w:r>
      <w:r w:rsidR="00B01CC9">
        <w:rPr>
          <w:rFonts w:cstheme="minorHAnsi"/>
        </w:rPr>
        <w:t>.</w:t>
      </w:r>
      <w:r w:rsidRPr="006C6F67">
        <w:rPr>
          <w:rFonts w:cstheme="minorHAnsi"/>
        </w:rPr>
        <w:t xml:space="preserve"> </w:t>
      </w:r>
      <w:r w:rsidR="00B01CC9">
        <w:rPr>
          <w:rFonts w:cstheme="minorHAnsi"/>
        </w:rPr>
        <w:t>H</w:t>
      </w:r>
      <w:r w:rsidR="00B01CC9" w:rsidRPr="006C6F67">
        <w:rPr>
          <w:rFonts w:cstheme="minorHAnsi"/>
        </w:rPr>
        <w:t>owever</w:t>
      </w:r>
      <w:r w:rsidRPr="006C6F67">
        <w:rPr>
          <w:rFonts w:cstheme="minorHAnsi"/>
        </w:rPr>
        <w:t xml:space="preserve">, we highly recommend splitting these due to the environmental compliance process that could hold up the project. The planning would have to be completed prior to environmental review, which will prolong your start of the construction phase. </w:t>
      </w:r>
    </w:p>
    <w:p w14:paraId="1D56BB3D" w14:textId="77777777" w:rsidR="00281A64" w:rsidRPr="006C6F67" w:rsidRDefault="00281A64" w:rsidP="00281A64">
      <w:pPr>
        <w:pStyle w:val="ListParagraph"/>
        <w:ind w:left="1440"/>
        <w:rPr>
          <w:rFonts w:cstheme="minorHAnsi"/>
        </w:rPr>
      </w:pPr>
    </w:p>
    <w:p w14:paraId="2359E210" w14:textId="77777777" w:rsidR="00281A64" w:rsidRPr="001013D9" w:rsidRDefault="00281A64" w:rsidP="00281A64">
      <w:pPr>
        <w:pStyle w:val="ListParagraph"/>
        <w:numPr>
          <w:ilvl w:val="0"/>
          <w:numId w:val="1"/>
        </w:numPr>
        <w:rPr>
          <w:rFonts w:cstheme="minorHAnsi"/>
          <w:b/>
        </w:rPr>
      </w:pPr>
      <w:r w:rsidRPr="001013D9">
        <w:rPr>
          <w:rFonts w:cstheme="minorHAnsi"/>
          <w:b/>
        </w:rPr>
        <w:t>Can CPI funds be awarded in conjunction with other grants?</w:t>
      </w:r>
    </w:p>
    <w:p w14:paraId="4A423D8E" w14:textId="35D7E23B" w:rsidR="00281A64" w:rsidRPr="006C6F67" w:rsidRDefault="00281A64" w:rsidP="004F56DF">
      <w:pPr>
        <w:pStyle w:val="ListParagraph"/>
        <w:rPr>
          <w:rFonts w:cstheme="minorHAnsi"/>
        </w:rPr>
      </w:pPr>
      <w:r w:rsidRPr="006C6F67">
        <w:rPr>
          <w:rFonts w:cstheme="minorHAnsi"/>
        </w:rPr>
        <w:t>This depends on the timing and project. However, no other federal funds can be used as match for CPI funds, and funds awarded through CPI cannot be used as match for other federal grants.</w:t>
      </w:r>
    </w:p>
    <w:p w14:paraId="360EBFCF" w14:textId="6EE141E3" w:rsidR="00482B3B" w:rsidRPr="006C6F67" w:rsidRDefault="00482B3B" w:rsidP="00281A64">
      <w:pPr>
        <w:pStyle w:val="ListParagraph"/>
        <w:ind w:left="1440"/>
        <w:rPr>
          <w:rFonts w:cstheme="minorHAnsi"/>
        </w:rPr>
      </w:pPr>
    </w:p>
    <w:p w14:paraId="52A98B90" w14:textId="1983BF3E" w:rsidR="00482B3B" w:rsidRPr="001013D9" w:rsidRDefault="00482B3B" w:rsidP="00482B3B">
      <w:pPr>
        <w:pStyle w:val="ListParagraph"/>
        <w:numPr>
          <w:ilvl w:val="0"/>
          <w:numId w:val="1"/>
        </w:numPr>
        <w:rPr>
          <w:rFonts w:cstheme="minorHAnsi"/>
          <w:b/>
        </w:rPr>
      </w:pPr>
      <w:r w:rsidRPr="001013D9">
        <w:rPr>
          <w:rFonts w:cstheme="minorHAnsi"/>
          <w:b/>
        </w:rPr>
        <w:t>Can matching funds be spent in the past</w:t>
      </w:r>
      <w:r w:rsidR="00DC6A6A">
        <w:rPr>
          <w:rFonts w:cstheme="minorHAnsi"/>
          <w:b/>
        </w:rPr>
        <w:t xml:space="preserve"> o</w:t>
      </w:r>
      <w:r w:rsidRPr="001013D9">
        <w:rPr>
          <w:rFonts w:cstheme="minorHAnsi"/>
          <w:b/>
        </w:rPr>
        <w:t>r do they need to be spent once the grant is awarded?</w:t>
      </w:r>
    </w:p>
    <w:p w14:paraId="6A403DD6" w14:textId="31771E06" w:rsidR="00281A64" w:rsidRPr="006C6F67" w:rsidRDefault="00482B3B" w:rsidP="004F56DF">
      <w:pPr>
        <w:pStyle w:val="ListParagraph"/>
        <w:rPr>
          <w:rFonts w:cstheme="minorHAnsi"/>
        </w:rPr>
      </w:pPr>
      <w:r w:rsidRPr="006C6F67">
        <w:rPr>
          <w:rFonts w:cstheme="minorHAnsi"/>
        </w:rPr>
        <w:t xml:space="preserve">Match funds need to </w:t>
      </w:r>
      <w:r w:rsidR="00B01CC9">
        <w:rPr>
          <w:rFonts w:cstheme="minorHAnsi"/>
        </w:rPr>
        <w:t xml:space="preserve">be spent </w:t>
      </w:r>
      <w:r w:rsidRPr="006C6F67">
        <w:rPr>
          <w:rFonts w:cstheme="minorHAnsi"/>
        </w:rPr>
        <w:t>during the project period of the CPI project.</w:t>
      </w:r>
    </w:p>
    <w:p w14:paraId="12EA6668" w14:textId="4567548F" w:rsidR="00B062D8" w:rsidRPr="006C6F67" w:rsidRDefault="00B062D8" w:rsidP="00281A64">
      <w:pPr>
        <w:pStyle w:val="ListParagraph"/>
        <w:ind w:left="1440"/>
        <w:rPr>
          <w:rFonts w:cstheme="minorHAnsi"/>
        </w:rPr>
      </w:pPr>
    </w:p>
    <w:p w14:paraId="2823D54E" w14:textId="6F6FF734" w:rsidR="00B062D8" w:rsidRPr="001013D9" w:rsidRDefault="00B01CC9" w:rsidP="00B062D8">
      <w:pPr>
        <w:pStyle w:val="ListParagraph"/>
        <w:numPr>
          <w:ilvl w:val="0"/>
          <w:numId w:val="1"/>
        </w:numPr>
        <w:rPr>
          <w:rFonts w:cstheme="minorHAnsi"/>
          <w:b/>
        </w:rPr>
      </w:pPr>
      <w:r>
        <w:rPr>
          <w:rFonts w:cstheme="minorHAnsi"/>
          <w:b/>
        </w:rPr>
        <w:t>Under w</w:t>
      </w:r>
      <w:r w:rsidRPr="001013D9">
        <w:rPr>
          <w:rFonts w:cstheme="minorHAnsi"/>
          <w:b/>
        </w:rPr>
        <w:t xml:space="preserve">hich </w:t>
      </w:r>
      <w:r w:rsidR="00B062D8" w:rsidRPr="001013D9">
        <w:rPr>
          <w:rFonts w:cstheme="minorHAnsi"/>
          <w:b/>
        </w:rPr>
        <w:t xml:space="preserve">of the </w:t>
      </w:r>
      <w:r>
        <w:rPr>
          <w:rFonts w:cstheme="minorHAnsi"/>
          <w:b/>
        </w:rPr>
        <w:t>four</w:t>
      </w:r>
      <w:r w:rsidRPr="001013D9">
        <w:rPr>
          <w:rFonts w:cstheme="minorHAnsi"/>
          <w:b/>
        </w:rPr>
        <w:t xml:space="preserve"> </w:t>
      </w:r>
      <w:r w:rsidR="00B062D8" w:rsidRPr="001013D9">
        <w:rPr>
          <w:rFonts w:cstheme="minorHAnsi"/>
          <w:b/>
        </w:rPr>
        <w:t>priority areas does land acquisition fall?</w:t>
      </w:r>
    </w:p>
    <w:p w14:paraId="441ADA22" w14:textId="5BFD91BD" w:rsidR="00B062D8" w:rsidRPr="006C6F67" w:rsidRDefault="00B01CC9" w:rsidP="004F56DF">
      <w:pPr>
        <w:pStyle w:val="ListParagraph"/>
        <w:rPr>
          <w:rFonts w:cstheme="minorHAnsi"/>
        </w:rPr>
      </w:pPr>
      <w:r>
        <w:rPr>
          <w:rFonts w:cstheme="minorHAnsi"/>
        </w:rPr>
        <w:t>It</w:t>
      </w:r>
      <w:r w:rsidRPr="006C6F67">
        <w:rPr>
          <w:rFonts w:cstheme="minorHAnsi"/>
        </w:rPr>
        <w:t xml:space="preserve"> </w:t>
      </w:r>
      <w:r w:rsidR="00B062D8" w:rsidRPr="006C6F67">
        <w:rPr>
          <w:rFonts w:cstheme="minorHAnsi"/>
        </w:rPr>
        <w:t>depends on the purpose and reason</w:t>
      </w:r>
      <w:r>
        <w:rPr>
          <w:rFonts w:cstheme="minorHAnsi"/>
        </w:rPr>
        <w:t xml:space="preserve"> for</w:t>
      </w:r>
      <w:r w:rsidR="00B062D8" w:rsidRPr="006C6F67">
        <w:rPr>
          <w:rFonts w:cstheme="minorHAnsi"/>
        </w:rPr>
        <w:t xml:space="preserve"> </w:t>
      </w:r>
      <w:r w:rsidRPr="006C6F67">
        <w:rPr>
          <w:rFonts w:cstheme="minorHAnsi"/>
        </w:rPr>
        <w:t>acquir</w:t>
      </w:r>
      <w:r>
        <w:rPr>
          <w:rFonts w:cstheme="minorHAnsi"/>
        </w:rPr>
        <w:t>ing</w:t>
      </w:r>
      <w:r w:rsidRPr="006C6F67">
        <w:rPr>
          <w:rFonts w:cstheme="minorHAnsi"/>
        </w:rPr>
        <w:t xml:space="preserve"> </w:t>
      </w:r>
      <w:r w:rsidR="00B062D8" w:rsidRPr="006C6F67">
        <w:rPr>
          <w:rFonts w:cstheme="minorHAnsi"/>
        </w:rPr>
        <w:t xml:space="preserve">the land. </w:t>
      </w:r>
      <w:r w:rsidR="005B39AE" w:rsidRPr="006C6F67">
        <w:rPr>
          <w:rFonts w:cstheme="minorHAnsi"/>
        </w:rPr>
        <w:t>If the land is being purchase</w:t>
      </w:r>
      <w:r>
        <w:rPr>
          <w:rFonts w:cstheme="minorHAnsi"/>
        </w:rPr>
        <w:t>d</w:t>
      </w:r>
      <w:r w:rsidR="005B39AE" w:rsidRPr="006C6F67">
        <w:rPr>
          <w:rFonts w:cstheme="minorHAnsi"/>
        </w:rPr>
        <w:t xml:space="preserve"> to provide public access</w:t>
      </w:r>
      <w:r>
        <w:rPr>
          <w:rFonts w:cstheme="minorHAnsi"/>
        </w:rPr>
        <w:t>,</w:t>
      </w:r>
      <w:r w:rsidR="005B39AE" w:rsidRPr="006C6F67">
        <w:rPr>
          <w:rFonts w:cstheme="minorHAnsi"/>
        </w:rPr>
        <w:t xml:space="preserve"> it would fall under</w:t>
      </w:r>
      <w:r w:rsidR="00613C88" w:rsidRPr="006C6F67">
        <w:rPr>
          <w:rFonts w:cstheme="minorHAnsi"/>
        </w:rPr>
        <w:t xml:space="preserve"> </w:t>
      </w:r>
      <w:r w:rsidR="00DC6A6A">
        <w:rPr>
          <w:rFonts w:cstheme="minorHAnsi"/>
        </w:rPr>
        <w:t xml:space="preserve">the program area of </w:t>
      </w:r>
      <w:r w:rsidR="00613C88" w:rsidRPr="006C6F67">
        <w:rPr>
          <w:rFonts w:cstheme="minorHAnsi"/>
        </w:rPr>
        <w:t>A</w:t>
      </w:r>
      <w:r w:rsidR="005B39AE" w:rsidRPr="006C6F67">
        <w:rPr>
          <w:rFonts w:cstheme="minorHAnsi"/>
        </w:rPr>
        <w:t xml:space="preserve">ccess to </w:t>
      </w:r>
      <w:r w:rsidR="00613C88" w:rsidRPr="006C6F67">
        <w:rPr>
          <w:rFonts w:cstheme="minorHAnsi"/>
        </w:rPr>
        <w:t>C</w:t>
      </w:r>
      <w:r w:rsidR="005B39AE" w:rsidRPr="006C6F67">
        <w:rPr>
          <w:rFonts w:cstheme="minorHAnsi"/>
        </w:rPr>
        <w:t xml:space="preserve">oastal </w:t>
      </w:r>
      <w:r w:rsidR="00613C88" w:rsidRPr="006C6F67">
        <w:rPr>
          <w:rFonts w:cstheme="minorHAnsi"/>
        </w:rPr>
        <w:t>R</w:t>
      </w:r>
      <w:r w:rsidR="005B39AE" w:rsidRPr="006C6F67">
        <w:rPr>
          <w:rFonts w:cstheme="minorHAnsi"/>
        </w:rPr>
        <w:t>esources</w:t>
      </w:r>
      <w:r>
        <w:rPr>
          <w:rFonts w:cstheme="minorHAnsi"/>
        </w:rPr>
        <w:t>.</w:t>
      </w:r>
      <w:r w:rsidR="005B39AE" w:rsidRPr="006C6F67">
        <w:rPr>
          <w:rFonts w:cstheme="minorHAnsi"/>
        </w:rPr>
        <w:t xml:space="preserve"> </w:t>
      </w:r>
      <w:r>
        <w:rPr>
          <w:rFonts w:cstheme="minorHAnsi"/>
        </w:rPr>
        <w:t>I</w:t>
      </w:r>
      <w:r w:rsidRPr="006C6F67">
        <w:rPr>
          <w:rFonts w:cstheme="minorHAnsi"/>
        </w:rPr>
        <w:t xml:space="preserve">f </w:t>
      </w:r>
      <w:r w:rsidR="005B39AE" w:rsidRPr="006C6F67">
        <w:rPr>
          <w:rFonts w:cstheme="minorHAnsi"/>
        </w:rPr>
        <w:t>the land is being purchased for a living shoreline project</w:t>
      </w:r>
      <w:r>
        <w:rPr>
          <w:rFonts w:cstheme="minorHAnsi"/>
        </w:rPr>
        <w:t>,</w:t>
      </w:r>
      <w:r w:rsidR="005B39AE" w:rsidRPr="006C6F67">
        <w:rPr>
          <w:rFonts w:cstheme="minorHAnsi"/>
        </w:rPr>
        <w:t xml:space="preserve"> then </w:t>
      </w:r>
      <w:r>
        <w:rPr>
          <w:rFonts w:cstheme="minorHAnsi"/>
        </w:rPr>
        <w:t>it</w:t>
      </w:r>
      <w:r w:rsidRPr="006C6F67">
        <w:rPr>
          <w:rFonts w:cstheme="minorHAnsi"/>
        </w:rPr>
        <w:t xml:space="preserve"> </w:t>
      </w:r>
      <w:r w:rsidR="005B39AE" w:rsidRPr="006C6F67">
        <w:rPr>
          <w:rFonts w:cstheme="minorHAnsi"/>
        </w:rPr>
        <w:t xml:space="preserve">would fall under either Resilient Communities or </w:t>
      </w:r>
      <w:r w:rsidR="00613C88" w:rsidRPr="006C6F67">
        <w:rPr>
          <w:rFonts w:cstheme="minorHAnsi"/>
        </w:rPr>
        <w:t xml:space="preserve">Coastal Resource Stewardship. </w:t>
      </w:r>
    </w:p>
    <w:p w14:paraId="6EFB75E6" w14:textId="77777777" w:rsidR="00482B3B" w:rsidRPr="006C6F67" w:rsidRDefault="00482B3B" w:rsidP="00281A64">
      <w:pPr>
        <w:pStyle w:val="ListParagraph"/>
        <w:ind w:left="1440"/>
        <w:rPr>
          <w:rFonts w:cstheme="minorHAnsi"/>
        </w:rPr>
      </w:pPr>
    </w:p>
    <w:p w14:paraId="2FA8CB02" w14:textId="77777777" w:rsidR="00B062D8" w:rsidRPr="001013D9" w:rsidRDefault="00B062D8" w:rsidP="6E8F9379">
      <w:pPr>
        <w:pStyle w:val="ListParagraph"/>
        <w:numPr>
          <w:ilvl w:val="0"/>
          <w:numId w:val="1"/>
        </w:numPr>
        <w:rPr>
          <w:b/>
        </w:rPr>
      </w:pPr>
      <w:r w:rsidRPr="001013D9">
        <w:rPr>
          <w:b/>
        </w:rPr>
        <w:t>May planning funds be used to secure property appraisals?</w:t>
      </w:r>
    </w:p>
    <w:p w14:paraId="5D5EC69A" w14:textId="13990F4F" w:rsidR="00B062D8" w:rsidRPr="006C6F67" w:rsidRDefault="0C890EF3" w:rsidP="004F56DF">
      <w:pPr>
        <w:pStyle w:val="ListParagraph"/>
        <w:spacing w:after="0"/>
      </w:pPr>
      <w:r w:rsidRPr="006C6F67">
        <w:t xml:space="preserve">Yes, but if the applicant intends to apply for CPI funds in a subsequent year to purchase the property, </w:t>
      </w:r>
      <w:r w:rsidR="63AC3B77" w:rsidRPr="006C6F67">
        <w:t xml:space="preserve">NOAA </w:t>
      </w:r>
      <w:r w:rsidRPr="006C6F67">
        <w:t xml:space="preserve">requires that the appraisal must be no more than </w:t>
      </w:r>
      <w:r w:rsidR="004A47D1">
        <w:t>a</w:t>
      </w:r>
      <w:r w:rsidR="004A47D1" w:rsidRPr="006C6F67">
        <w:t xml:space="preserve"> </w:t>
      </w:r>
      <w:r w:rsidRPr="006C6F67">
        <w:t>year old. Applicants should keep this time</w:t>
      </w:r>
      <w:r w:rsidR="33CB8304" w:rsidRPr="006C6F67">
        <w:t xml:space="preserve">line in mind for </w:t>
      </w:r>
      <w:r w:rsidR="51886EDC" w:rsidRPr="006C6F67">
        <w:t>project planning.</w:t>
      </w:r>
    </w:p>
    <w:p w14:paraId="336B08D9" w14:textId="50764D8C" w:rsidR="00B062D8" w:rsidRPr="006C6F67" w:rsidRDefault="00B062D8" w:rsidP="00B062D8">
      <w:pPr>
        <w:pStyle w:val="ListParagraph"/>
        <w:ind w:left="1440"/>
      </w:pPr>
    </w:p>
    <w:p w14:paraId="6589D51D" w14:textId="51D7E5C8" w:rsidR="005019F7" w:rsidRPr="001013D9" w:rsidRDefault="005019F7" w:rsidP="005019F7">
      <w:pPr>
        <w:pStyle w:val="ListParagraph"/>
        <w:numPr>
          <w:ilvl w:val="0"/>
          <w:numId w:val="1"/>
        </w:numPr>
        <w:rPr>
          <w:b/>
        </w:rPr>
      </w:pPr>
      <w:r w:rsidRPr="001013D9">
        <w:rPr>
          <w:b/>
        </w:rPr>
        <w:t xml:space="preserve">Would </w:t>
      </w:r>
      <w:r w:rsidR="351F4218" w:rsidRPr="001013D9">
        <w:rPr>
          <w:b/>
        </w:rPr>
        <w:t>sea level rise</w:t>
      </w:r>
      <w:r w:rsidRPr="001013D9">
        <w:rPr>
          <w:b/>
        </w:rPr>
        <w:t xml:space="preserve"> </w:t>
      </w:r>
      <w:r w:rsidR="004E1296">
        <w:rPr>
          <w:b/>
        </w:rPr>
        <w:t xml:space="preserve">(SLR) </w:t>
      </w:r>
      <w:r w:rsidRPr="001013D9">
        <w:rPr>
          <w:b/>
        </w:rPr>
        <w:t xml:space="preserve">assessment of lift stations for sewer be appropriate </w:t>
      </w:r>
      <w:proofErr w:type="gramStart"/>
      <w:r w:rsidRPr="001013D9">
        <w:rPr>
          <w:b/>
        </w:rPr>
        <w:t>as long as</w:t>
      </w:r>
      <w:proofErr w:type="gramEnd"/>
      <w:r w:rsidRPr="001013D9">
        <w:rPr>
          <w:b/>
        </w:rPr>
        <w:t xml:space="preserve"> it impacts coastal areas?</w:t>
      </w:r>
    </w:p>
    <w:p w14:paraId="1F2ED8ED" w14:textId="2C7CF03A" w:rsidR="005019F7" w:rsidRPr="006C6F67" w:rsidRDefault="00613C88" w:rsidP="004F56DF">
      <w:pPr>
        <w:pStyle w:val="ListParagraph"/>
      </w:pPr>
      <w:r w:rsidRPr="006C6F67">
        <w:t>Yes,</w:t>
      </w:r>
      <w:r w:rsidR="005B39AE" w:rsidRPr="006C6F67">
        <w:t xml:space="preserve"> </w:t>
      </w:r>
      <w:r w:rsidR="27BFDB42" w:rsidRPr="006C6F67">
        <w:t xml:space="preserve">sea level rise </w:t>
      </w:r>
      <w:r w:rsidR="005B39AE" w:rsidRPr="006C6F67">
        <w:t xml:space="preserve">assessment of lift stations for sewer is appropriate if the lift station is on publicly owned land and located within one of the 35 coastal counties that are eligible. </w:t>
      </w:r>
    </w:p>
    <w:p w14:paraId="258BC145" w14:textId="77777777" w:rsidR="005019F7" w:rsidRPr="006C6F67" w:rsidRDefault="005019F7" w:rsidP="005019F7">
      <w:pPr>
        <w:pStyle w:val="ListParagraph"/>
        <w:ind w:left="1440"/>
      </w:pPr>
    </w:p>
    <w:p w14:paraId="09867F62" w14:textId="3981BA85" w:rsidR="005019F7" w:rsidRPr="001013D9" w:rsidRDefault="005019F7" w:rsidP="6E8F9379">
      <w:pPr>
        <w:pStyle w:val="ListParagraph"/>
        <w:numPr>
          <w:ilvl w:val="0"/>
          <w:numId w:val="1"/>
        </w:numPr>
        <w:rPr>
          <w:b/>
        </w:rPr>
      </w:pPr>
      <w:r w:rsidRPr="001013D9">
        <w:rPr>
          <w:b/>
        </w:rPr>
        <w:t>Are projects not directly located on the coast eligible? Are they ranked lower</w:t>
      </w:r>
      <w:r w:rsidR="004E1296">
        <w:rPr>
          <w:b/>
        </w:rPr>
        <w:t xml:space="preserve"> </w:t>
      </w:r>
      <w:r w:rsidRPr="001013D9">
        <w:rPr>
          <w:b/>
        </w:rPr>
        <w:t>(given that applicant has</w:t>
      </w:r>
      <w:r w:rsidR="484F38CA" w:rsidRPr="001013D9">
        <w:rPr>
          <w:b/>
        </w:rPr>
        <w:t xml:space="preserve"> a</w:t>
      </w:r>
      <w:r w:rsidRPr="001013D9">
        <w:rPr>
          <w:b/>
        </w:rPr>
        <w:t xml:space="preserve"> </w:t>
      </w:r>
      <w:r w:rsidR="31B5C32C" w:rsidRPr="001013D9">
        <w:rPr>
          <w:b/>
        </w:rPr>
        <w:t>c</w:t>
      </w:r>
      <w:r w:rsidRPr="001013D9">
        <w:rPr>
          <w:b/>
        </w:rPr>
        <w:t xml:space="preserve">oastal </w:t>
      </w:r>
      <w:r w:rsidR="21112B60" w:rsidRPr="001013D9">
        <w:rPr>
          <w:b/>
        </w:rPr>
        <w:t>e</w:t>
      </w:r>
      <w:r w:rsidRPr="001013D9">
        <w:rPr>
          <w:b/>
        </w:rPr>
        <w:t xml:space="preserve">lement in </w:t>
      </w:r>
      <w:r w:rsidR="2B39736A" w:rsidRPr="001013D9">
        <w:rPr>
          <w:b/>
        </w:rPr>
        <w:t xml:space="preserve">their </w:t>
      </w:r>
      <w:r w:rsidR="00DC6A6A">
        <w:rPr>
          <w:b/>
        </w:rPr>
        <w:t>c</w:t>
      </w:r>
      <w:r w:rsidR="00DC6A6A" w:rsidRPr="001013D9">
        <w:rPr>
          <w:b/>
        </w:rPr>
        <w:t xml:space="preserve">omprehensive </w:t>
      </w:r>
      <w:r w:rsidR="00DC6A6A">
        <w:rPr>
          <w:b/>
        </w:rPr>
        <w:t>p</w:t>
      </w:r>
      <w:r w:rsidR="00DC6A6A" w:rsidRPr="001013D9">
        <w:rPr>
          <w:b/>
        </w:rPr>
        <w:t>lan</w:t>
      </w:r>
      <w:r w:rsidRPr="001013D9">
        <w:rPr>
          <w:b/>
        </w:rPr>
        <w:t>)</w:t>
      </w:r>
      <w:r w:rsidR="004E1296">
        <w:rPr>
          <w:b/>
        </w:rPr>
        <w:t>?</w:t>
      </w:r>
    </w:p>
    <w:p w14:paraId="0ED227B0" w14:textId="24695341" w:rsidR="005019F7" w:rsidRDefault="005019F7" w:rsidP="004F56DF">
      <w:pPr>
        <w:pStyle w:val="ListParagraph"/>
      </w:pPr>
      <w:r w:rsidRPr="006C6F67">
        <w:t xml:space="preserve">Yes, projects that are not directly located on the coast are eligible </w:t>
      </w:r>
      <w:r w:rsidR="00EE30B2" w:rsidRPr="006C6F67">
        <w:t>if</w:t>
      </w:r>
      <w:r w:rsidRPr="006C6F67">
        <w:t xml:space="preserve"> they are within the 35 coastal counties and </w:t>
      </w:r>
      <w:r w:rsidR="0F323CF7" w:rsidRPr="006C6F67">
        <w:t xml:space="preserve">the local government is required to </w:t>
      </w:r>
      <w:r w:rsidRPr="006C6F67">
        <w:t>have a coastal element in their comp</w:t>
      </w:r>
      <w:r w:rsidR="520486B4" w:rsidRPr="006C6F67">
        <w:t>rehensive</w:t>
      </w:r>
      <w:r w:rsidRPr="006C6F67">
        <w:t xml:space="preserve"> plan. </w:t>
      </w:r>
    </w:p>
    <w:p w14:paraId="77ABA9B2" w14:textId="77777777" w:rsidR="006C6F67" w:rsidRPr="006C6F67" w:rsidRDefault="006C6F67" w:rsidP="005019F7">
      <w:pPr>
        <w:pStyle w:val="ListParagraph"/>
        <w:ind w:left="1440"/>
      </w:pPr>
    </w:p>
    <w:p w14:paraId="308CD271" w14:textId="4F0EB7A3" w:rsidR="005019F7" w:rsidRPr="004B1D3B" w:rsidRDefault="005019F7" w:rsidP="6E8F9379">
      <w:pPr>
        <w:pStyle w:val="ListParagraph"/>
        <w:numPr>
          <w:ilvl w:val="0"/>
          <w:numId w:val="1"/>
        </w:numPr>
        <w:rPr>
          <w:b/>
        </w:rPr>
      </w:pPr>
      <w:r w:rsidRPr="004B1D3B">
        <w:rPr>
          <w:b/>
        </w:rPr>
        <w:t>Are construction projects subject to federal Davis-Bacon/certified payroll conditions?</w:t>
      </w:r>
    </w:p>
    <w:p w14:paraId="02A7D491" w14:textId="1A237519" w:rsidR="005019F7" w:rsidRPr="006C6F67" w:rsidRDefault="59DA4954" w:rsidP="004F56DF">
      <w:pPr>
        <w:pStyle w:val="ListParagraph"/>
      </w:pPr>
      <w:r w:rsidRPr="004B1D3B">
        <w:t>No, the federal Davis-Bacon payroll conditions only apply to prime contracts.</w:t>
      </w:r>
      <w:r>
        <w:t xml:space="preserve"> </w:t>
      </w:r>
    </w:p>
    <w:p w14:paraId="3EAE2EE9" w14:textId="77777777" w:rsidR="005019F7" w:rsidRPr="006C6F67" w:rsidRDefault="005019F7" w:rsidP="005019F7">
      <w:pPr>
        <w:pStyle w:val="ListParagraph"/>
        <w:ind w:left="1440"/>
      </w:pPr>
    </w:p>
    <w:p w14:paraId="3D911EFF" w14:textId="274581AF" w:rsidR="00281A64" w:rsidRPr="001013D9" w:rsidRDefault="6E8F9379" w:rsidP="6E8F9379">
      <w:pPr>
        <w:pStyle w:val="ListParagraph"/>
        <w:numPr>
          <w:ilvl w:val="0"/>
          <w:numId w:val="1"/>
        </w:numPr>
        <w:rPr>
          <w:b/>
        </w:rPr>
      </w:pPr>
      <w:r w:rsidRPr="001013D9">
        <w:rPr>
          <w:b/>
        </w:rPr>
        <w:t xml:space="preserve">Would a climate action plan and similar projects be considered for CPI? </w:t>
      </w:r>
    </w:p>
    <w:p w14:paraId="650066B9" w14:textId="5DFB6302" w:rsidR="6E8F9379" w:rsidRPr="006C6F67" w:rsidRDefault="6E8F9379" w:rsidP="004F56DF">
      <w:pPr>
        <w:pStyle w:val="ListParagraph"/>
        <w:spacing w:after="0"/>
      </w:pPr>
      <w:r w:rsidRPr="006C6F67">
        <w:t>Yes, these are eligible projects.</w:t>
      </w:r>
      <w:r w:rsidR="009F79EF">
        <w:t xml:space="preserve"> </w:t>
      </w:r>
      <w:r w:rsidRPr="006C6F67">
        <w:t xml:space="preserve">However, we also recommend that you consider funding opportunities offered </w:t>
      </w:r>
      <w:r w:rsidR="001B2D07">
        <w:t>through</w:t>
      </w:r>
      <w:r w:rsidR="001B2D07" w:rsidRPr="006C6F67">
        <w:t xml:space="preserve"> </w:t>
      </w:r>
      <w:r w:rsidRPr="006C6F67">
        <w:t xml:space="preserve">the </w:t>
      </w:r>
      <w:hyperlink r:id="rId19">
        <w:r w:rsidRPr="006C6F67">
          <w:rPr>
            <w:rStyle w:val="Hyperlink"/>
          </w:rPr>
          <w:t>Florida Resilient Coastlines Program</w:t>
        </w:r>
      </w:hyperlink>
      <w:r w:rsidRPr="006C6F67">
        <w:t>.</w:t>
      </w:r>
    </w:p>
    <w:p w14:paraId="6D5635A9" w14:textId="77777777" w:rsidR="00281A64" w:rsidRPr="006C6F67" w:rsidRDefault="00281A64" w:rsidP="00281A64">
      <w:pPr>
        <w:pStyle w:val="ListParagraph"/>
        <w:ind w:left="1440"/>
        <w:rPr>
          <w:rFonts w:cstheme="minorHAnsi"/>
        </w:rPr>
      </w:pPr>
    </w:p>
    <w:p w14:paraId="1F5596B2" w14:textId="591B071A" w:rsidR="00281A64" w:rsidRPr="001013D9" w:rsidRDefault="6E8F9379" w:rsidP="6E8F9379">
      <w:pPr>
        <w:pStyle w:val="ListParagraph"/>
        <w:numPr>
          <w:ilvl w:val="0"/>
          <w:numId w:val="1"/>
        </w:numPr>
        <w:rPr>
          <w:b/>
        </w:rPr>
      </w:pPr>
      <w:r w:rsidRPr="001013D9">
        <w:rPr>
          <w:b/>
        </w:rPr>
        <w:t xml:space="preserve">How would I complete the budget if the total project amount is $250,000 and CPI only allows up to $60,000 maximum? </w:t>
      </w:r>
    </w:p>
    <w:p w14:paraId="3182FFB5" w14:textId="748F7B92" w:rsidR="00281A64" w:rsidRPr="006C6F67" w:rsidRDefault="6E8F9379" w:rsidP="004F56DF">
      <w:pPr>
        <w:pStyle w:val="ListParagraph"/>
      </w:pPr>
      <w:r w:rsidRPr="006C6F67">
        <w:t xml:space="preserve">You would list the $60,000 as CPI funds requested, and the remainder can be considered as match. However, you do not have to claim amounts over 100% (in this case, over $60,000) as match. </w:t>
      </w:r>
    </w:p>
    <w:p w14:paraId="0998A2D1" w14:textId="77777777" w:rsidR="00281A64" w:rsidRPr="006C6F67" w:rsidRDefault="00281A64" w:rsidP="00281A64">
      <w:pPr>
        <w:pStyle w:val="ListParagraph"/>
        <w:ind w:left="1440"/>
        <w:rPr>
          <w:rFonts w:cstheme="minorHAnsi"/>
        </w:rPr>
      </w:pPr>
    </w:p>
    <w:p w14:paraId="3FAADA28" w14:textId="77777777" w:rsidR="00281A64" w:rsidRPr="001013D9" w:rsidRDefault="00281A64" w:rsidP="00281A64">
      <w:pPr>
        <w:pStyle w:val="ListParagraph"/>
        <w:numPr>
          <w:ilvl w:val="0"/>
          <w:numId w:val="1"/>
        </w:numPr>
        <w:rPr>
          <w:rFonts w:cstheme="minorHAnsi"/>
          <w:b/>
        </w:rPr>
      </w:pPr>
      <w:r w:rsidRPr="001013D9">
        <w:rPr>
          <w:rFonts w:cstheme="minorHAnsi"/>
          <w:b/>
        </w:rPr>
        <w:t xml:space="preserve">Where can I find more information about CPI? </w:t>
      </w:r>
    </w:p>
    <w:p w14:paraId="18800D25" w14:textId="0DD501AB" w:rsidR="00281A64" w:rsidRPr="00281A64" w:rsidRDefault="00CC782A" w:rsidP="00CC782A">
      <w:pPr>
        <w:pStyle w:val="ListParagraph"/>
        <w:rPr>
          <w:rFonts w:cstheme="minorHAnsi"/>
        </w:rPr>
      </w:pPr>
      <w:r>
        <w:rPr>
          <w:rFonts w:cstheme="minorHAnsi"/>
        </w:rPr>
        <w:t xml:space="preserve">You can find more information about the CPI program at </w:t>
      </w:r>
      <w:hyperlink r:id="rId20" w:history="1">
        <w:r w:rsidRPr="0040630F">
          <w:rPr>
            <w:rStyle w:val="Hyperlink"/>
            <w:rFonts w:cstheme="minorHAnsi"/>
          </w:rPr>
          <w:t>FloridaDEP.gov/CPI</w:t>
        </w:r>
      </w:hyperlink>
      <w:r>
        <w:rPr>
          <w:rFonts w:cstheme="minorHAnsi"/>
        </w:rPr>
        <w:t xml:space="preserve">. You may also contact </w:t>
      </w:r>
      <w:r w:rsidR="00281A64" w:rsidRPr="006C6F67">
        <w:rPr>
          <w:rFonts w:cstheme="minorHAnsi"/>
        </w:rPr>
        <w:t xml:space="preserve">Tiffany Herrin at 850-245-2953 or via email at </w:t>
      </w:r>
      <w:hyperlink r:id="rId21" w:history="1">
        <w:r w:rsidR="00281A64" w:rsidRPr="006C6F67">
          <w:rPr>
            <w:rStyle w:val="Hyperlink"/>
            <w:rFonts w:cstheme="minorHAnsi"/>
          </w:rPr>
          <w:t>Tiffany.Herrin@FloridaDEP.gov</w:t>
        </w:r>
      </w:hyperlink>
      <w:r w:rsidR="00281A64" w:rsidRPr="006C6F67">
        <w:rPr>
          <w:rFonts w:cstheme="minorHAnsi"/>
        </w:rPr>
        <w:t xml:space="preserve">. General questions about the FCMP program can be sent to </w:t>
      </w:r>
      <w:hyperlink r:id="rId22" w:history="1">
        <w:r w:rsidR="004B1D3B" w:rsidRPr="004B1D3B">
          <w:rPr>
            <w:rStyle w:val="Hyperlink"/>
            <w:rFonts w:cstheme="minorHAnsi"/>
          </w:rPr>
          <w:t>FCMPMail@FloridaDEP.gov</w:t>
        </w:r>
      </w:hyperlink>
      <w:r w:rsidR="00246DD3">
        <w:rPr>
          <w:rFonts w:cstheme="minorHAnsi"/>
        </w:rPr>
        <w:t>.</w:t>
      </w:r>
    </w:p>
    <w:p w14:paraId="03850B67" w14:textId="77777777" w:rsidR="00581B48" w:rsidRPr="00281A64" w:rsidRDefault="00581B48">
      <w:pPr>
        <w:rPr>
          <w:rFonts w:cstheme="minorHAnsi"/>
        </w:rPr>
      </w:pPr>
    </w:p>
    <w:sectPr w:rsidR="00581B48" w:rsidRPr="00281A64" w:rsidSect="00EA6CE1">
      <w:pgSz w:w="12240" w:h="15840"/>
      <w:pgMar w:top="1080" w:right="1440"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00E82" w16cex:dateUtc="2020-10-01T12:14:00Z"/>
  <w16cex:commentExtensible w16cex:durableId="23200FCA" w16cex:dateUtc="2020-10-01T12:2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D4D39"/>
    <w:multiLevelType w:val="hybridMultilevel"/>
    <w:tmpl w:val="913A0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AFE4680"/>
    <w:multiLevelType w:val="hybridMultilevel"/>
    <w:tmpl w:val="BF54A6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64"/>
    <w:rsid w:val="000D6BA9"/>
    <w:rsid w:val="001013D9"/>
    <w:rsid w:val="001379B6"/>
    <w:rsid w:val="0015327F"/>
    <w:rsid w:val="001B2D07"/>
    <w:rsid w:val="00246DD3"/>
    <w:rsid w:val="0027081C"/>
    <w:rsid w:val="00281A64"/>
    <w:rsid w:val="00482B3B"/>
    <w:rsid w:val="004A47D1"/>
    <w:rsid w:val="004B1D3B"/>
    <w:rsid w:val="004E1296"/>
    <w:rsid w:val="004F56DF"/>
    <w:rsid w:val="005019F7"/>
    <w:rsid w:val="00546795"/>
    <w:rsid w:val="00581B48"/>
    <w:rsid w:val="0058730F"/>
    <w:rsid w:val="005B39AE"/>
    <w:rsid w:val="005D6BCE"/>
    <w:rsid w:val="00613C88"/>
    <w:rsid w:val="006C6F67"/>
    <w:rsid w:val="007824FE"/>
    <w:rsid w:val="007C117E"/>
    <w:rsid w:val="007D2786"/>
    <w:rsid w:val="00874EF6"/>
    <w:rsid w:val="009327C4"/>
    <w:rsid w:val="00941D22"/>
    <w:rsid w:val="009B3EC2"/>
    <w:rsid w:val="009E25D6"/>
    <w:rsid w:val="009F79EF"/>
    <w:rsid w:val="00A8467C"/>
    <w:rsid w:val="00B01CC9"/>
    <w:rsid w:val="00B062D8"/>
    <w:rsid w:val="00B16E9F"/>
    <w:rsid w:val="00CC782A"/>
    <w:rsid w:val="00CE519F"/>
    <w:rsid w:val="00CF1FB6"/>
    <w:rsid w:val="00D24E1A"/>
    <w:rsid w:val="00D93037"/>
    <w:rsid w:val="00DC6A6A"/>
    <w:rsid w:val="00E46CBF"/>
    <w:rsid w:val="00EA6CE1"/>
    <w:rsid w:val="00EC386D"/>
    <w:rsid w:val="00EE30B2"/>
    <w:rsid w:val="00F21A89"/>
    <w:rsid w:val="00F431C6"/>
    <w:rsid w:val="00F61338"/>
    <w:rsid w:val="00F728E6"/>
    <w:rsid w:val="00FD50A9"/>
    <w:rsid w:val="00FF0A22"/>
    <w:rsid w:val="043B3083"/>
    <w:rsid w:val="09E1C249"/>
    <w:rsid w:val="0C84B559"/>
    <w:rsid w:val="0C890EF3"/>
    <w:rsid w:val="0F323CF7"/>
    <w:rsid w:val="1FD262CA"/>
    <w:rsid w:val="21112B60"/>
    <w:rsid w:val="27BFDB42"/>
    <w:rsid w:val="2B39736A"/>
    <w:rsid w:val="2D3B0DF2"/>
    <w:rsid w:val="31B5C32C"/>
    <w:rsid w:val="325C61C9"/>
    <w:rsid w:val="33CB8304"/>
    <w:rsid w:val="351F4218"/>
    <w:rsid w:val="38206588"/>
    <w:rsid w:val="3A57A8C5"/>
    <w:rsid w:val="4230BC59"/>
    <w:rsid w:val="484F38CA"/>
    <w:rsid w:val="5124CC3E"/>
    <w:rsid w:val="51886EDC"/>
    <w:rsid w:val="520486B4"/>
    <w:rsid w:val="54217A36"/>
    <w:rsid w:val="59DA4954"/>
    <w:rsid w:val="59FFE48A"/>
    <w:rsid w:val="5D012563"/>
    <w:rsid w:val="60E20E91"/>
    <w:rsid w:val="63AC3B77"/>
    <w:rsid w:val="68CE67EA"/>
    <w:rsid w:val="6D6E35B2"/>
    <w:rsid w:val="6E8F9379"/>
    <w:rsid w:val="6EBE8652"/>
    <w:rsid w:val="7E87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35D16"/>
  <w15:chartTrackingRefBased/>
  <w15:docId w15:val="{66CFD828-908B-4357-8882-D72407F3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A64"/>
    <w:rPr>
      <w:color w:val="0563C1"/>
      <w:u w:val="single"/>
    </w:rPr>
  </w:style>
  <w:style w:type="paragraph" w:styleId="ListParagraph">
    <w:name w:val="List Paragraph"/>
    <w:basedOn w:val="Normal"/>
    <w:uiPriority w:val="34"/>
    <w:qFormat/>
    <w:rsid w:val="00281A64"/>
    <w:pPr>
      <w:ind w:left="720"/>
      <w:contextualSpacing/>
    </w:pPr>
  </w:style>
  <w:style w:type="character" w:styleId="Strong">
    <w:name w:val="Strong"/>
    <w:basedOn w:val="DefaultParagraphFont"/>
    <w:uiPriority w:val="22"/>
    <w:qFormat/>
    <w:rsid w:val="00281A64"/>
    <w:rPr>
      <w:b/>
      <w:bCs/>
    </w:rPr>
  </w:style>
  <w:style w:type="character" w:styleId="Emphasis">
    <w:name w:val="Emphasis"/>
    <w:basedOn w:val="DefaultParagraphFont"/>
    <w:uiPriority w:val="20"/>
    <w:qFormat/>
    <w:rsid w:val="00281A64"/>
    <w:rPr>
      <w:i/>
      <w:iCs/>
    </w:rPr>
  </w:style>
  <w:style w:type="character" w:styleId="CommentReference">
    <w:name w:val="annotation reference"/>
    <w:basedOn w:val="DefaultParagraphFont"/>
    <w:uiPriority w:val="99"/>
    <w:semiHidden/>
    <w:unhideWhenUsed/>
    <w:rsid w:val="00281A64"/>
    <w:rPr>
      <w:sz w:val="16"/>
      <w:szCs w:val="16"/>
    </w:rPr>
  </w:style>
  <w:style w:type="paragraph" w:styleId="CommentText">
    <w:name w:val="annotation text"/>
    <w:basedOn w:val="Normal"/>
    <w:link w:val="CommentTextChar"/>
    <w:uiPriority w:val="99"/>
    <w:semiHidden/>
    <w:unhideWhenUsed/>
    <w:rsid w:val="00281A64"/>
    <w:pPr>
      <w:spacing w:line="240" w:lineRule="auto"/>
    </w:pPr>
    <w:rPr>
      <w:sz w:val="20"/>
      <w:szCs w:val="20"/>
    </w:rPr>
  </w:style>
  <w:style w:type="character" w:customStyle="1" w:styleId="CommentTextChar">
    <w:name w:val="Comment Text Char"/>
    <w:basedOn w:val="DefaultParagraphFont"/>
    <w:link w:val="CommentText"/>
    <w:uiPriority w:val="99"/>
    <w:semiHidden/>
    <w:rsid w:val="00281A64"/>
    <w:rPr>
      <w:sz w:val="20"/>
      <w:szCs w:val="20"/>
    </w:rPr>
  </w:style>
  <w:style w:type="paragraph" w:styleId="BalloonText">
    <w:name w:val="Balloon Text"/>
    <w:basedOn w:val="Normal"/>
    <w:link w:val="BalloonTextChar"/>
    <w:uiPriority w:val="99"/>
    <w:semiHidden/>
    <w:unhideWhenUsed/>
    <w:rsid w:val="0028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A6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D50A9"/>
    <w:rPr>
      <w:b/>
      <w:bCs/>
    </w:rPr>
  </w:style>
  <w:style w:type="character" w:customStyle="1" w:styleId="CommentSubjectChar">
    <w:name w:val="Comment Subject Char"/>
    <w:basedOn w:val="CommentTextChar"/>
    <w:link w:val="CommentSubject"/>
    <w:uiPriority w:val="99"/>
    <w:semiHidden/>
    <w:rsid w:val="00FD50A9"/>
    <w:rPr>
      <w:b/>
      <w:bCs/>
      <w:sz w:val="20"/>
      <w:szCs w:val="20"/>
    </w:rPr>
  </w:style>
  <w:style w:type="character" w:styleId="UnresolvedMention">
    <w:name w:val="Unresolved Mention"/>
    <w:basedOn w:val="DefaultParagraphFont"/>
    <w:uiPriority w:val="99"/>
    <w:semiHidden/>
    <w:unhideWhenUsed/>
    <w:rsid w:val="00FD50A9"/>
    <w:rPr>
      <w:color w:val="605E5C"/>
      <w:shd w:val="clear" w:color="auto" w:fill="E1DFDD"/>
    </w:rPr>
  </w:style>
  <w:style w:type="character" w:styleId="FollowedHyperlink">
    <w:name w:val="FollowedHyperlink"/>
    <w:basedOn w:val="DefaultParagraphFont"/>
    <w:uiPriority w:val="99"/>
    <w:semiHidden/>
    <w:unhideWhenUsed/>
    <w:rsid w:val="009327C4"/>
    <w:rPr>
      <w:color w:val="954F72" w:themeColor="followedHyperlink"/>
      <w:u w:val="single"/>
    </w:rPr>
  </w:style>
  <w:style w:type="paragraph" w:styleId="Revision">
    <w:name w:val="Revision"/>
    <w:hidden/>
    <w:uiPriority w:val="99"/>
    <w:semiHidden/>
    <w:rsid w:val="00F21A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263106">
      <w:bodyDiv w:val="1"/>
      <w:marLeft w:val="0"/>
      <w:marRight w:val="0"/>
      <w:marTop w:val="0"/>
      <w:marBottom w:val="0"/>
      <w:divBdr>
        <w:top w:val="none" w:sz="0" w:space="0" w:color="auto"/>
        <w:left w:val="none" w:sz="0" w:space="0" w:color="auto"/>
        <w:bottom w:val="none" w:sz="0" w:space="0" w:color="auto"/>
        <w:right w:val="none" w:sz="0" w:space="0" w:color="auto"/>
      </w:divBdr>
    </w:div>
    <w:div w:id="17548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MPMail@FloridaDEP.gov" TargetMode="External"/><Relationship Id="rId13" Type="http://schemas.openxmlformats.org/officeDocument/2006/relationships/hyperlink" Target="mailto:FloridaDEP.gov/CPIGrantRule" TargetMode="External"/><Relationship Id="rId18" Type="http://schemas.openxmlformats.org/officeDocument/2006/relationships/hyperlink" Target="https://floridadep.gov/sites/default/files/Florida%20DEP_Environmental%20Compliance%20Info.pdf" TargetMode="External"/><Relationship Id="rId3" Type="http://schemas.openxmlformats.org/officeDocument/2006/relationships/customXml" Target="../customXml/item3.xml"/><Relationship Id="rId21" Type="http://schemas.openxmlformats.org/officeDocument/2006/relationships/hyperlink" Target="mailto:Tiffany.Herrin@FloridaDEP.gov" TargetMode="External"/><Relationship Id="rId7" Type="http://schemas.openxmlformats.org/officeDocument/2006/relationships/webSettings" Target="webSettings.xml"/><Relationship Id="rId12" Type="http://schemas.openxmlformats.org/officeDocument/2006/relationships/hyperlink" Target="http://www.FloridaDEP.gov/CPIGrantApplication" TargetMode="External"/><Relationship Id="rId17" Type="http://schemas.openxmlformats.org/officeDocument/2006/relationships/hyperlink" Target="https://coast.noaa.gov/data/czm/media/questionnaire306a.docx" TargetMode="External"/><Relationship Id="rId2" Type="http://schemas.openxmlformats.org/officeDocument/2006/relationships/customXml" Target="../customXml/item2.xml"/><Relationship Id="rId16" Type="http://schemas.openxmlformats.org/officeDocument/2006/relationships/hyperlink" Target="https://floridadep.gov/sites/default/files/questionnaire306a.pdf" TargetMode="External"/><Relationship Id="rId20" Type="http://schemas.openxmlformats.org/officeDocument/2006/relationships/hyperlink" Target="http://www.FloridaDEP.gov/CP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dep.maps.arcgis.com/apps/MapJournal/index.html?appid=e37794d6b9d447f69107476a02193e4a&amp;webmap=710e7a5f79c14382a30e0aaaab785d2a"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leg.state.fl.us/statutes/index.cfm?App_mode=Display_Statute&amp;Search_String=&amp;URL=1000-1099/1000/Sections/1000.21.html" TargetMode="External"/><Relationship Id="rId23" Type="http://schemas.openxmlformats.org/officeDocument/2006/relationships/fontTable" Target="fontTable.xml"/><Relationship Id="rId10" Type="http://schemas.openxmlformats.org/officeDocument/2006/relationships/hyperlink" Target="https://floridadep.gov/fco/fcmp/content/coastal-grant-abstracts" TargetMode="External"/><Relationship Id="rId19" Type="http://schemas.openxmlformats.org/officeDocument/2006/relationships/hyperlink" Target="https://floridadep.gov/rcp/florida-resilient-coastlines-program" TargetMode="External"/><Relationship Id="rId4" Type="http://schemas.openxmlformats.org/officeDocument/2006/relationships/numbering" Target="numbering.xml"/><Relationship Id="rId9" Type="http://schemas.openxmlformats.org/officeDocument/2006/relationships/hyperlink" Target="http://www.FloridaDEP.gov/CPI" TargetMode="External"/><Relationship Id="rId14" Type="http://schemas.openxmlformats.org/officeDocument/2006/relationships/hyperlink" Target="https://floridadep.gov/sites/default/files/Grant%20Rule%2062S-4%2C%20FAC.pdf" TargetMode="External"/><Relationship Id="rId22" Type="http://schemas.openxmlformats.org/officeDocument/2006/relationships/hyperlink" Target="mailto:FCMPMail@FloridaDEP.gov"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1165DB39540D4784CE9C368E7C25AD" ma:contentTypeVersion="13" ma:contentTypeDescription="Create a new document." ma:contentTypeScope="" ma:versionID="400b6f48439b64c2375c58c89f0c0966">
  <xsd:schema xmlns:xsd="http://www.w3.org/2001/XMLSchema" xmlns:xs="http://www.w3.org/2001/XMLSchema" xmlns:p="http://schemas.microsoft.com/office/2006/metadata/properties" xmlns:ns1="http://schemas.microsoft.com/sharepoint/v3" xmlns:ns3="75b21a20-66f1-46a0-b57a-26ef11827ff0" xmlns:ns4="5cee31b9-9ef5-4bff-9dce-ee8130b03f85" targetNamespace="http://schemas.microsoft.com/office/2006/metadata/properties" ma:root="true" ma:fieldsID="b420e603061403110da46e247028de2e" ns1:_="" ns3:_="" ns4:_="">
    <xsd:import namespace="http://schemas.microsoft.com/sharepoint/v3"/>
    <xsd:import namespace="75b21a20-66f1-46a0-b57a-26ef11827ff0"/>
    <xsd:import namespace="5cee31b9-9ef5-4bff-9dce-ee8130b03f85"/>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21a20-66f1-46a0-b57a-26ef11827f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e31b9-9ef5-4bff-9dce-ee8130b03f8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0BE7F-DA1B-4E8C-AD6C-15597D4D8D79}">
  <ds:schemaRefs>
    <ds:schemaRef ds:uri="http://schemas.microsoft.com/sharepoint/v3/contenttype/forms"/>
  </ds:schemaRefs>
</ds:datastoreItem>
</file>

<file path=customXml/itemProps2.xml><?xml version="1.0" encoding="utf-8"?>
<ds:datastoreItem xmlns:ds="http://schemas.openxmlformats.org/officeDocument/2006/customXml" ds:itemID="{6FDEC9C2-D4B6-47A8-953D-AD4DC72D850F}">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5cee31b9-9ef5-4bff-9dce-ee8130b03f85"/>
    <ds:schemaRef ds:uri="75b21a20-66f1-46a0-b57a-26ef11827ff0"/>
    <ds:schemaRef ds:uri="http://purl.org/dc/term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74CA489-B9DC-4D31-918B-8ED909E8D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b21a20-66f1-46a0-b57a-26ef11827ff0"/>
    <ds:schemaRef ds:uri="5cee31b9-9ef5-4bff-9dce-ee8130b03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1684</Words>
  <Characters>9601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 Tiffany</dc:creator>
  <cp:keywords/>
  <dc:description/>
  <cp:lastModifiedBy>Bauer, Joseph</cp:lastModifiedBy>
  <cp:revision>2</cp:revision>
  <dcterms:created xsi:type="dcterms:W3CDTF">2020-10-06T18:03:00Z</dcterms:created>
  <dcterms:modified xsi:type="dcterms:W3CDTF">2020-10-06T18:03:00Z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0x0101001B1165DB39540D4784CE9C368E7C25AD</vt:lpwstr>
  </property>
</Properties>
</file>