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AD12E" w14:textId="77777777" w:rsidR="00863DD9" w:rsidRDefault="00863DD9" w:rsidP="00A8273F">
      <w:bookmarkStart w:id="0" w:name="_GoBack"/>
      <w:bookmarkEnd w:id="0"/>
    </w:p>
    <w:p w14:paraId="7877B48A" w14:textId="77777777" w:rsidR="00863DD9" w:rsidRDefault="00863DD9">
      <w:pPr>
        <w:jc w:val="center"/>
      </w:pPr>
      <w:bookmarkStart w:id="1" w:name="_Hlk92195418"/>
      <w:r>
        <w:t>CASE REPORT</w:t>
      </w:r>
    </w:p>
    <w:p w14:paraId="35A8DA68" w14:textId="4C30EC89" w:rsidR="00863DD9" w:rsidRDefault="007F0022" w:rsidP="007A6C42">
      <w:pPr>
        <w:jc w:val="center"/>
      </w:pPr>
      <w:r>
        <w:t>___</w:t>
      </w:r>
      <w:r w:rsidR="00A7128E">
        <w:t>_______</w:t>
      </w:r>
      <w:r>
        <w:t>___ COUNTY</w:t>
      </w:r>
    </w:p>
    <w:bookmarkEnd w:id="1"/>
    <w:p w14:paraId="29CF9F73" w14:textId="77777777" w:rsidR="00863DD9" w:rsidRDefault="00863DD9">
      <w:pPr>
        <w:jc w:val="center"/>
      </w:pPr>
    </w:p>
    <w:p w14:paraId="1D24C630" w14:textId="179532DE" w:rsidR="00863DD9" w:rsidRDefault="00863DD9">
      <w:r>
        <w:t>Type of Violation:</w:t>
      </w:r>
      <w:r w:rsidR="00CE604D">
        <w:tab/>
      </w:r>
      <w:r w:rsidR="00D923E6">
        <w:t>Creating and/or Maintaining an Improper Sewage Disposal System</w:t>
      </w:r>
    </w:p>
    <w:p w14:paraId="26D3D6E3" w14:textId="314FE936" w:rsidR="00863DD9" w:rsidRDefault="00863DD9">
      <w:r>
        <w:t>Date Submitted:</w:t>
      </w:r>
      <w:r>
        <w:tab/>
      </w:r>
      <w:r w:rsidR="00D923E6">
        <w:t>December 6</w:t>
      </w:r>
      <w:r w:rsidR="00D67914">
        <w:t xml:space="preserve">, </w:t>
      </w:r>
      <w:r w:rsidR="00D923E6">
        <w:t>2021</w:t>
      </w:r>
    </w:p>
    <w:p w14:paraId="27E785D4" w14:textId="77777777" w:rsidR="00863DD9" w:rsidRDefault="00863DD9"/>
    <w:p w14:paraId="12C1C4EC" w14:textId="35F4FB14" w:rsidR="00863DD9" w:rsidRDefault="00863DD9" w:rsidP="00D923E6">
      <w:r>
        <w:t>1.</w:t>
      </w:r>
      <w:r>
        <w:tab/>
      </w:r>
      <w:r>
        <w:rPr>
          <w:u w:val="single"/>
        </w:rPr>
        <w:t>Violators</w:t>
      </w:r>
      <w:r>
        <w:t>:</w:t>
      </w:r>
      <w:r>
        <w:tab/>
      </w:r>
    </w:p>
    <w:p w14:paraId="2EAC3C5F" w14:textId="77777777" w:rsidR="00863DD9" w:rsidRDefault="00863DD9"/>
    <w:p w14:paraId="2094C98D" w14:textId="6EB5C2D2" w:rsidR="00863DD9" w:rsidRDefault="00863DD9">
      <w:r>
        <w:tab/>
      </w:r>
      <w:r w:rsidR="00D923E6">
        <w:t>Jose Andres Castro Monterrey</w:t>
      </w:r>
      <w:r w:rsidR="000854C1">
        <w:t xml:space="preserve"> (a.k.a. Jose Castro)</w:t>
      </w:r>
      <w:r>
        <w:tab/>
        <w:t>(</w:t>
      </w:r>
      <w:r w:rsidR="00D923E6">
        <w:t>Tenant of the property</w:t>
      </w:r>
      <w:r>
        <w:t>)</w:t>
      </w:r>
    </w:p>
    <w:p w14:paraId="0704F32E" w14:textId="3973F8FE" w:rsidR="00863DD9" w:rsidRDefault="00863DD9">
      <w:r>
        <w:tab/>
      </w:r>
      <w:r w:rsidR="00D923E6">
        <w:t>4712 Seville Drive</w:t>
      </w:r>
    </w:p>
    <w:p w14:paraId="4E6E443E" w14:textId="00FFD5FE" w:rsidR="00863DD9" w:rsidRDefault="00863DD9">
      <w:r>
        <w:tab/>
        <w:t xml:space="preserve">Sarasota, FL </w:t>
      </w:r>
      <w:r w:rsidR="00D923E6">
        <w:t>34235</w:t>
      </w:r>
    </w:p>
    <w:p w14:paraId="773CD909" w14:textId="7098541D" w:rsidR="00863DD9" w:rsidRDefault="00863DD9">
      <w:r>
        <w:tab/>
        <w:t>Home Phone:</w:t>
      </w:r>
      <w:r>
        <w:tab/>
      </w:r>
      <w:r w:rsidR="00D923E6">
        <w:t>(941) 879-5808</w:t>
      </w:r>
    </w:p>
    <w:p w14:paraId="745F184A" w14:textId="77777777" w:rsidR="00863DD9" w:rsidRDefault="00863DD9"/>
    <w:p w14:paraId="7F33CFFB" w14:textId="3891CE11" w:rsidR="00863DD9" w:rsidRDefault="00863DD9">
      <w:r>
        <w:tab/>
      </w:r>
      <w:r w:rsidR="00D923E6">
        <w:t>Gloria Elena Ayala Gil</w:t>
      </w:r>
      <w:r w:rsidR="000854C1">
        <w:t xml:space="preserve"> (a.k.a. Elena Ayala)</w:t>
      </w:r>
      <w:r>
        <w:tab/>
      </w:r>
      <w:r w:rsidR="00D923E6">
        <w:tab/>
      </w:r>
      <w:r>
        <w:t>(</w:t>
      </w:r>
      <w:r w:rsidR="00D923E6">
        <w:t>Tenant of the property</w:t>
      </w:r>
      <w:r>
        <w:t>)</w:t>
      </w:r>
    </w:p>
    <w:p w14:paraId="01BECF31" w14:textId="40006B47" w:rsidR="00863DD9" w:rsidRDefault="00863DD9">
      <w:r>
        <w:tab/>
      </w:r>
      <w:r w:rsidR="00D923E6">
        <w:t>4712 Seville Drive</w:t>
      </w:r>
    </w:p>
    <w:p w14:paraId="101F39C9" w14:textId="0A9A1E3F" w:rsidR="00863DD9" w:rsidRDefault="00863DD9">
      <w:r>
        <w:tab/>
        <w:t xml:space="preserve">Sarasota, FL </w:t>
      </w:r>
      <w:r w:rsidR="00D923E6">
        <w:t>34235</w:t>
      </w:r>
    </w:p>
    <w:p w14:paraId="18F8833B" w14:textId="64889C22" w:rsidR="00863DD9" w:rsidRDefault="00863DD9">
      <w:r>
        <w:tab/>
      </w:r>
      <w:r w:rsidR="00D923E6">
        <w:t>Home Phone</w:t>
      </w:r>
      <w:r>
        <w:t>:</w:t>
      </w:r>
      <w:r>
        <w:tab/>
      </w:r>
      <w:r w:rsidR="00D923E6">
        <w:t>(941) 667-1826</w:t>
      </w:r>
    </w:p>
    <w:p w14:paraId="10CF2330" w14:textId="77777777" w:rsidR="00863DD9" w:rsidRDefault="00863DD9"/>
    <w:p w14:paraId="7585971D" w14:textId="77777777" w:rsidR="00863DD9" w:rsidRDefault="00863DD9">
      <w:pPr>
        <w:rPr>
          <w:u w:val="single"/>
        </w:rPr>
      </w:pPr>
      <w:r>
        <w:t>2.</w:t>
      </w:r>
      <w:r>
        <w:tab/>
      </w:r>
      <w:r>
        <w:rPr>
          <w:u w:val="single"/>
        </w:rPr>
        <w:t>Location Of Violation:</w:t>
      </w:r>
    </w:p>
    <w:p w14:paraId="210339F5" w14:textId="77777777" w:rsidR="00863DD9" w:rsidRDefault="00863DD9"/>
    <w:p w14:paraId="13D340C0" w14:textId="032A02A6" w:rsidR="00863DD9" w:rsidRDefault="00863DD9">
      <w:r>
        <w:tab/>
      </w:r>
      <w:r w:rsidR="00D923E6">
        <w:t>4712 Seville Drive</w:t>
      </w:r>
    </w:p>
    <w:p w14:paraId="2A67C9F0" w14:textId="76E478A3" w:rsidR="00863DD9" w:rsidRDefault="00863DD9">
      <w:r>
        <w:tab/>
        <w:t>Sarasota</w:t>
      </w:r>
      <w:r w:rsidR="00D923E6">
        <w:t>,</w:t>
      </w:r>
      <w:r>
        <w:t xml:space="preserve"> FL </w:t>
      </w:r>
      <w:r w:rsidR="00D923E6">
        <w:t>34235</w:t>
      </w:r>
    </w:p>
    <w:p w14:paraId="6ABABAE6" w14:textId="77777777" w:rsidR="00863DD9" w:rsidRDefault="00863DD9"/>
    <w:p w14:paraId="18A10B09" w14:textId="1250FD78" w:rsidR="00863DD9" w:rsidRDefault="00863DD9">
      <w:r>
        <w:t>3.</w:t>
      </w:r>
      <w:r>
        <w:tab/>
      </w:r>
      <w:r>
        <w:rPr>
          <w:u w:val="single"/>
        </w:rPr>
        <w:t>NATURE OF THE VIOLATION</w:t>
      </w:r>
      <w:r>
        <w:t>:</w:t>
      </w:r>
      <w:r>
        <w:tab/>
      </w:r>
    </w:p>
    <w:p w14:paraId="753106F2" w14:textId="77777777" w:rsidR="00863DD9" w:rsidRDefault="00863DD9"/>
    <w:p w14:paraId="71836140" w14:textId="77777777" w:rsidR="006D01E0" w:rsidRDefault="00863DD9">
      <w:r>
        <w:tab/>
        <w:t xml:space="preserve">This case involves </w:t>
      </w:r>
      <w:r w:rsidR="0061306D">
        <w:t>the unpermitted cutting a sewage line and exposure of raw sewage onto the ground after the utility service was disconnected due to non-payment.</w:t>
      </w:r>
      <w:r>
        <w:t xml:space="preserve">  </w:t>
      </w:r>
      <w:r w:rsidR="0061306D">
        <w:t xml:space="preserve">The Sarasota County OSP </w:t>
      </w:r>
      <w:r>
        <w:t xml:space="preserve">determined the property is jurisdictional on inspections </w:t>
      </w:r>
      <w:r w:rsidR="0061306D">
        <w:t>on May</w:t>
      </w:r>
      <w:r>
        <w:t xml:space="preserve"> </w:t>
      </w:r>
      <w:r w:rsidR="0061306D">
        <w:t>22</w:t>
      </w:r>
      <w:r>
        <w:t xml:space="preserve">, </w:t>
      </w:r>
      <w:r w:rsidR="0061306D">
        <w:t>2020</w:t>
      </w:r>
      <w:r>
        <w:t xml:space="preserve"> and </w:t>
      </w:r>
      <w:r w:rsidR="0061306D">
        <w:t>September 30</w:t>
      </w:r>
      <w:r>
        <w:t xml:space="preserve">, </w:t>
      </w:r>
      <w:r w:rsidR="0061306D">
        <w:t>2021</w:t>
      </w:r>
      <w:r>
        <w:t xml:space="preserve">. </w:t>
      </w:r>
      <w:r w:rsidR="0061306D">
        <w:t xml:space="preserve">On May 22, 2020, </w:t>
      </w:r>
      <w:r w:rsidR="00966110">
        <w:t>the OSP</w:t>
      </w:r>
      <w:r w:rsidR="0061306D">
        <w:t xml:space="preserve"> w</w:t>
      </w:r>
      <w:r w:rsidR="00966110">
        <w:t>as</w:t>
      </w:r>
      <w:r w:rsidR="0061306D">
        <w:t xml:space="preserve"> notified of pit filled with sewage at the front of the subject property, confirmed via an inspection</w:t>
      </w:r>
      <w:r w:rsidR="00966110">
        <w:t xml:space="preserve"> on the same day. </w:t>
      </w:r>
      <w:r>
        <w:t>On a subsequent inspection</w:t>
      </w:r>
      <w:r w:rsidR="00966110">
        <w:t xml:space="preserve"> on July 17, 2020</w:t>
      </w:r>
      <w:r>
        <w:t xml:space="preserve">, </w:t>
      </w:r>
      <w:r w:rsidR="00966110">
        <w:t>the OSP</w:t>
      </w:r>
      <w:r>
        <w:t xml:space="preserve"> discovered that the </w:t>
      </w:r>
      <w:r w:rsidR="00966110">
        <w:t>pit appeared to be cleaned up, filled in, and covered with mulch. The plumbing permit violations were referred to county code enforcement</w:t>
      </w:r>
      <w:r>
        <w:t xml:space="preserve">.  </w:t>
      </w:r>
      <w:r w:rsidR="00B259AF">
        <w:t xml:space="preserve">An additional complaint regarding this property was received on September 28, 2021. On September 30, 2021 an OSP inspector determined that the sewage pit was still present under the mulch and boards, which had been damaged and collapsed into the pit. The pit area was cordoned off with caution tape and a “stay clear” notice was posted on the property. A DEP form 4044 (formerly DOH form 4044, </w:t>
      </w:r>
      <w:r w:rsidR="00B259AF">
        <w:rPr>
          <w:i/>
          <w:iCs/>
        </w:rPr>
        <w:t>Official Notice to Abate a Sanitary Nuisance</w:t>
      </w:r>
      <w:r w:rsidR="00B259AF">
        <w:t>) was prepared and serviced via hand delivery to the tenants</w:t>
      </w:r>
      <w:r w:rsidR="006D01E0">
        <w:t xml:space="preserve"> on October 20, 2021</w:t>
      </w:r>
      <w:r w:rsidR="00B259AF">
        <w:t>.</w:t>
      </w:r>
      <w:r w:rsidR="00EE29B6">
        <w:t xml:space="preserve"> The listed owner, Larry Goodman, died in 2016 and the property had a Lis Pendens filed by NEWREZ LLC d/b/a Shellpoint Mortgage Servicing on September 13, 2021.</w:t>
      </w:r>
    </w:p>
    <w:p w14:paraId="4B952B79" w14:textId="77777777" w:rsidR="006D01E0" w:rsidRDefault="006D01E0"/>
    <w:p w14:paraId="74E47855" w14:textId="0FD48BB6" w:rsidR="00863DD9" w:rsidRDefault="00EE29B6" w:rsidP="006D01E0">
      <w:pPr>
        <w:ind w:firstLine="720"/>
      </w:pPr>
      <w:r>
        <w:t xml:space="preserve">On November 1, 2021 an OSP inspector performed a follow up investigation and observed that the pit has been filled in and limed, but there have been no permits applied for to reconnect to the sewerage system. A DH form 3416 </w:t>
      </w:r>
      <w:r w:rsidR="006D01E0">
        <w:t>(</w:t>
      </w:r>
      <w:r w:rsidR="006D01E0" w:rsidRPr="006D01E0">
        <w:rPr>
          <w:i/>
          <w:iCs/>
        </w:rPr>
        <w:t>Citation for Violation</w:t>
      </w:r>
      <w:r w:rsidR="006D01E0">
        <w:t xml:space="preserve">) </w:t>
      </w:r>
      <w:r>
        <w:t xml:space="preserve">was prepared and hand </w:t>
      </w:r>
      <w:r w:rsidR="006D01E0">
        <w:t xml:space="preserve">delivered the same day requiring a $500 fine and a connection to the sewerage service. </w:t>
      </w:r>
      <w:r w:rsidR="006D01E0">
        <w:lastRenderedPageBreak/>
        <w:t>Sarasota County Utilities will not permit a sewerage connection without a valid lease or owners’ application and a repayment of the delinquent fees (around $10,000). A copy of the lease provided by the tenants appears to be signed in June 2021 under the name “Larry Goodman” and will not be accepted by Sarasota County Utilities.</w:t>
      </w:r>
    </w:p>
    <w:p w14:paraId="665910DD" w14:textId="01E8D684" w:rsidR="006D01E0" w:rsidRDefault="006D01E0"/>
    <w:p w14:paraId="7BE94FFC" w14:textId="34B19554" w:rsidR="00863DD9" w:rsidRDefault="006D01E0">
      <w:r>
        <w:tab/>
      </w:r>
    </w:p>
    <w:p w14:paraId="40AE612C" w14:textId="3610F654" w:rsidR="00863DD9" w:rsidRDefault="00863DD9">
      <w:r>
        <w:tab/>
        <w:t>1st violation:</w:t>
      </w:r>
      <w:r>
        <w:tab/>
      </w:r>
      <w:r w:rsidR="00305C04">
        <w:t>Creating and/or maintaining a sanitary nuisance</w:t>
      </w:r>
      <w:r>
        <w:t>.  [</w:t>
      </w:r>
      <w:r w:rsidR="00305C04">
        <w:t>386.041(1)(a) F.S.</w:t>
      </w:r>
      <w:r>
        <w:t>]</w:t>
      </w:r>
    </w:p>
    <w:p w14:paraId="7CD29ABD" w14:textId="77777777" w:rsidR="00863DD9" w:rsidRDefault="00863DD9"/>
    <w:p w14:paraId="66EA471F" w14:textId="3A4DB9CB" w:rsidR="00863DD9" w:rsidRDefault="00863DD9" w:rsidP="00C722CA">
      <w:pPr>
        <w:ind w:left="720" w:hanging="720"/>
      </w:pPr>
      <w:r>
        <w:tab/>
      </w:r>
      <w:r w:rsidR="00C722CA">
        <w:t xml:space="preserve">Continually allowing sewage waste to be exposed from a cut pipe to an unlined and illegally dug pit. </w:t>
      </w:r>
      <w:r>
        <w:t>All witnesses observed this.</w:t>
      </w:r>
    </w:p>
    <w:p w14:paraId="44B74B00" w14:textId="77777777" w:rsidR="00863DD9" w:rsidRDefault="00863DD9"/>
    <w:p w14:paraId="46C51791" w14:textId="614196E8" w:rsidR="00863DD9" w:rsidRDefault="00863DD9">
      <w:r>
        <w:tab/>
        <w:t>2nd Violation:</w:t>
      </w:r>
      <w:r>
        <w:tab/>
      </w:r>
      <w:r w:rsidR="00C722CA">
        <w:t>Maintenance of conditions capable of breeding flies</w:t>
      </w:r>
      <w:r>
        <w:t>.</w:t>
      </w:r>
      <w:r w:rsidR="00C722CA">
        <w:t xml:space="preserve"> [386.041(1)(e) F. S.]</w:t>
      </w:r>
    </w:p>
    <w:p w14:paraId="1225E3FB" w14:textId="77777777" w:rsidR="00863DD9" w:rsidRDefault="00863DD9"/>
    <w:p w14:paraId="52A7C08A" w14:textId="193D927C" w:rsidR="00863DD9" w:rsidRDefault="00863DD9">
      <w:pPr>
        <w:ind w:left="720" w:hanging="720"/>
      </w:pPr>
      <w:r>
        <w:tab/>
      </w:r>
      <w:r w:rsidR="00C722CA">
        <w:t xml:space="preserve">The sewage pit was not airtight or watertight and allowed access of flies, mosquitos, or other arthropods capable of transmitting disease. </w:t>
      </w:r>
    </w:p>
    <w:p w14:paraId="56EE7E49" w14:textId="3F8FFD1D" w:rsidR="00863DD9" w:rsidRDefault="00863DD9" w:rsidP="00C722CA"/>
    <w:p w14:paraId="166F8C04" w14:textId="77777777" w:rsidR="00863DD9" w:rsidRDefault="00863DD9"/>
    <w:p w14:paraId="55B0D373" w14:textId="681FD048" w:rsidR="00F67CDA" w:rsidRDefault="00863DD9">
      <w:r>
        <w:t>4.</w:t>
      </w:r>
      <w:r>
        <w:tab/>
      </w:r>
      <w:r w:rsidR="00857687">
        <w:t>ADDITIONAL INFORMATION</w:t>
      </w:r>
    </w:p>
    <w:p w14:paraId="7BACC1A2" w14:textId="77777777" w:rsidR="00863DD9" w:rsidRDefault="00863DD9"/>
    <w:p w14:paraId="76B38708" w14:textId="373DDD8A" w:rsidR="0071474A" w:rsidRDefault="00863DD9" w:rsidP="003F2D1D">
      <w:r>
        <w:tab/>
      </w:r>
      <w:r w:rsidR="003F2D1D">
        <w:t>The unlined sewage pit appears to be hand dug, about 2.5-3 feet deep, and approximately 6 feet by 4 feet wide.</w:t>
      </w:r>
    </w:p>
    <w:p w14:paraId="3C19D557" w14:textId="77777777" w:rsidR="00863DD9" w:rsidRDefault="00863DD9"/>
    <w:p w14:paraId="461A36F5" w14:textId="19A01A55" w:rsidR="00863DD9" w:rsidRDefault="00863DD9">
      <w:r>
        <w:t>5.</w:t>
      </w:r>
      <w:r>
        <w:tab/>
        <w:t>POTENTIAL WITNESSES:</w:t>
      </w:r>
      <w:r>
        <w:tab/>
      </w:r>
    </w:p>
    <w:p w14:paraId="76BB325D" w14:textId="77777777" w:rsidR="00863DD9" w:rsidRDefault="00863DD9"/>
    <w:p w14:paraId="06880011" w14:textId="3F25DD42" w:rsidR="00863DD9" w:rsidRDefault="00863DD9">
      <w:r>
        <w:tab/>
        <w:t xml:space="preserve">Mr. </w:t>
      </w:r>
      <w:r w:rsidR="00A30629">
        <w:t xml:space="preserve">John Gregg </w:t>
      </w:r>
      <w:r>
        <w:t>(</w:t>
      </w:r>
      <w:r w:rsidR="00A30629">
        <w:t>photographs</w:t>
      </w:r>
      <w:r>
        <w:t>)</w:t>
      </w:r>
    </w:p>
    <w:p w14:paraId="2A773D68" w14:textId="5E1D5D0B" w:rsidR="00863DD9" w:rsidRDefault="00863DD9">
      <w:r>
        <w:tab/>
      </w:r>
      <w:r w:rsidR="00A30629">
        <w:t>4711 Seville Drive</w:t>
      </w:r>
    </w:p>
    <w:p w14:paraId="3B7B7F38" w14:textId="13E802B3" w:rsidR="00863DD9" w:rsidRDefault="00863DD9">
      <w:r>
        <w:tab/>
      </w:r>
      <w:r w:rsidR="00A30629">
        <w:t>Sarasota</w:t>
      </w:r>
      <w:r>
        <w:t>, FL</w:t>
      </w:r>
      <w:r w:rsidR="00A30629">
        <w:t xml:space="preserve"> 34235</w:t>
      </w:r>
    </w:p>
    <w:p w14:paraId="56CABD8B" w14:textId="4A20B813" w:rsidR="00863DD9" w:rsidRDefault="00863DD9" w:rsidP="00A30629">
      <w:r>
        <w:tab/>
        <w:t>Phone:</w:t>
      </w:r>
      <w:r>
        <w:tab/>
      </w:r>
      <w:r w:rsidR="00A30629">
        <w:t xml:space="preserve">(571) 239-5688 </w:t>
      </w:r>
    </w:p>
    <w:p w14:paraId="3AD665F2" w14:textId="77777777" w:rsidR="00863DD9" w:rsidRDefault="00863DD9"/>
    <w:p w14:paraId="65F44229" w14:textId="2AC64496" w:rsidR="00BA2742" w:rsidRDefault="00863DD9">
      <w:r>
        <w:tab/>
      </w:r>
      <w:r w:rsidR="00A30629">
        <w:t>Derrick Koppuzha, Sarasota County OSP Inspector</w:t>
      </w:r>
    </w:p>
    <w:p w14:paraId="33F0477E" w14:textId="23F37202" w:rsidR="007A6C42" w:rsidRDefault="007A6C42"/>
    <w:p w14:paraId="1646EE88" w14:textId="669B1834" w:rsidR="00863DD9" w:rsidRDefault="00863DD9">
      <w:r>
        <w:t>6.</w:t>
      </w:r>
      <w:r>
        <w:tab/>
      </w:r>
      <w:r>
        <w:rPr>
          <w:u w:val="single"/>
        </w:rPr>
        <w:t>RECOMMENDATION FOR CORRECTIVE ACTION</w:t>
      </w:r>
      <w:r>
        <w:tab/>
      </w:r>
    </w:p>
    <w:p w14:paraId="3A398D81" w14:textId="77777777" w:rsidR="00863DD9" w:rsidRDefault="00863DD9"/>
    <w:p w14:paraId="4CF66D3F" w14:textId="3A4FA9BD" w:rsidR="00863DD9" w:rsidRDefault="00863DD9">
      <w:r>
        <w:tab/>
        <w:t xml:space="preserve">The </w:t>
      </w:r>
      <w:r w:rsidR="00BA2742">
        <w:t xml:space="preserve">OSP requests that a </w:t>
      </w:r>
      <w:r w:rsidR="00E014EB">
        <w:t>complaint be filed seeking a valid reconnection to the sewerage service or the residence be vacated as to no longer produce sewage.</w:t>
      </w:r>
      <w:r w:rsidR="0071474A">
        <w:t xml:space="preserve"> The soil and surrounding grounds surface require remediation through the spreading of lime over affected areas.</w:t>
      </w:r>
    </w:p>
    <w:p w14:paraId="24C9EC7F" w14:textId="77777777" w:rsidR="00863DD9" w:rsidRDefault="00863DD9"/>
    <w:p w14:paraId="2F8F3D77" w14:textId="04DEEFA4" w:rsidR="00863DD9" w:rsidRDefault="00863DD9" w:rsidP="00E014EB">
      <w:r>
        <w:t>7.</w:t>
      </w:r>
      <w:r>
        <w:tab/>
      </w:r>
      <w:r>
        <w:rPr>
          <w:u w:val="single"/>
        </w:rPr>
        <w:t>SETTLEMENT NEGOTIATIONS</w:t>
      </w:r>
      <w:r>
        <w:tab/>
      </w:r>
    </w:p>
    <w:p w14:paraId="779C25E4" w14:textId="1DF4A231" w:rsidR="00E014EB" w:rsidRDefault="00E014EB" w:rsidP="00E014EB">
      <w:r>
        <w:tab/>
        <w:t>The parties met three times and had two telephone conversations.</w:t>
      </w:r>
    </w:p>
    <w:p w14:paraId="6C3E08FA" w14:textId="77777777" w:rsidR="00E014EB" w:rsidRDefault="00863DD9">
      <w:r>
        <w:tab/>
      </w:r>
    </w:p>
    <w:p w14:paraId="2535C809" w14:textId="5ACA13C6" w:rsidR="00863DD9" w:rsidRDefault="00E014EB" w:rsidP="00E014EB">
      <w:pPr>
        <w:ind w:firstLine="720"/>
      </w:pPr>
      <w:r>
        <w:t>Site m</w:t>
      </w:r>
      <w:r w:rsidR="00863DD9">
        <w:t xml:space="preserve">eetings were held with the violators on </w:t>
      </w:r>
      <w:r>
        <w:t>10-20-21</w:t>
      </w:r>
      <w:r w:rsidR="00863DD9">
        <w:t>, 10-</w:t>
      </w:r>
      <w:r>
        <w:t>21</w:t>
      </w:r>
      <w:r w:rsidR="00863DD9">
        <w:t>-</w:t>
      </w:r>
      <w:r>
        <w:t>21</w:t>
      </w:r>
      <w:r w:rsidR="00863DD9">
        <w:t xml:space="preserve">, </w:t>
      </w:r>
      <w:r>
        <w:t>11-01-21</w:t>
      </w:r>
      <w:r w:rsidR="00863DD9">
        <w:t>.</w:t>
      </w:r>
      <w:r>
        <w:t xml:space="preserve"> Telephone conversations </w:t>
      </w:r>
      <w:r w:rsidR="00DD52F2">
        <w:t>occurred on 10-20-21, 11-18-21.</w:t>
      </w:r>
    </w:p>
    <w:p w14:paraId="1B47D7E4" w14:textId="77777777" w:rsidR="00863DD9" w:rsidRDefault="00863DD9"/>
    <w:p w14:paraId="62AF4B72" w14:textId="77777777" w:rsidR="007A6C42" w:rsidRDefault="007A6C42"/>
    <w:p w14:paraId="42517B33" w14:textId="292AE5F6" w:rsidR="007A6C42" w:rsidRDefault="007A6C42"/>
    <w:p w14:paraId="6DC4C882" w14:textId="77777777" w:rsidR="007A6C42" w:rsidRDefault="007A6C42"/>
    <w:p w14:paraId="2E31F868" w14:textId="79EE3418" w:rsidR="00863DD9" w:rsidRDefault="00863DD9">
      <w:r>
        <w:lastRenderedPageBreak/>
        <w:t>8.</w:t>
      </w:r>
      <w:r>
        <w:tab/>
      </w:r>
      <w:r>
        <w:rPr>
          <w:u w:val="single"/>
        </w:rPr>
        <w:t>ATTACHMENTS</w:t>
      </w:r>
      <w:r>
        <w:tab/>
      </w:r>
    </w:p>
    <w:p w14:paraId="4E13788F" w14:textId="77777777" w:rsidR="00863DD9" w:rsidRDefault="00863DD9"/>
    <w:p w14:paraId="470BBA9B" w14:textId="729EE30A" w:rsidR="000D4838" w:rsidRDefault="000D4838">
      <w:r>
        <w:t>Copies of Photographs</w:t>
      </w:r>
    </w:p>
    <w:p w14:paraId="08455623" w14:textId="77777777" w:rsidR="000D4838" w:rsidRDefault="000D4838"/>
    <w:p w14:paraId="5C04EA6D" w14:textId="5478F470" w:rsidR="00863DD9" w:rsidRDefault="00863DD9">
      <w:r>
        <w:t xml:space="preserve">Entire Enforcement file </w:t>
      </w:r>
      <w:r w:rsidR="00D923E6">
        <w:t>58-99-344425</w:t>
      </w:r>
    </w:p>
    <w:p w14:paraId="3F4645A1" w14:textId="05E9FC45" w:rsidR="000D4838" w:rsidRDefault="000D4838"/>
    <w:p w14:paraId="7C7FA12E" w14:textId="64440CCE" w:rsidR="000D4838" w:rsidRDefault="000D4838">
      <w:r>
        <w:t>State Notice to Abate (DEP 4044) and Citation (DH 3416)</w:t>
      </w:r>
    </w:p>
    <w:p w14:paraId="5478F5D1" w14:textId="77777777" w:rsidR="00863DD9" w:rsidRDefault="00863DD9"/>
    <w:p w14:paraId="3F7B3190" w14:textId="6D51BBCB" w:rsidR="00863DD9" w:rsidRDefault="00863DD9">
      <w:r>
        <w:t>Property deed</w:t>
      </w:r>
    </w:p>
    <w:p w14:paraId="739E4631" w14:textId="26831BCB" w:rsidR="00C826CB" w:rsidRDefault="00C826CB"/>
    <w:p w14:paraId="11DC13F9" w14:textId="77777777" w:rsidR="00A314E6" w:rsidRDefault="00A314E6" w:rsidP="00A314E6">
      <w:r>
        <w:t>Lis Pendens</w:t>
      </w:r>
    </w:p>
    <w:p w14:paraId="0ECE0D2C" w14:textId="77777777" w:rsidR="00A314E6" w:rsidRDefault="00A314E6"/>
    <w:p w14:paraId="4E7188C5" w14:textId="6C5049AF" w:rsidR="00C826CB" w:rsidRDefault="00C826CB">
      <w:r>
        <w:t>Lease Provided by Jose Castro</w:t>
      </w:r>
    </w:p>
    <w:p w14:paraId="74292498" w14:textId="77777777" w:rsidR="00034395" w:rsidRDefault="00034395"/>
    <w:p w14:paraId="25DAB1A8" w14:textId="5EB62392" w:rsidR="00664540" w:rsidRDefault="00C826CB" w:rsidP="00C826CB">
      <w:pPr>
        <w:tabs>
          <w:tab w:val="left" w:pos="360"/>
        </w:tabs>
      </w:pPr>
      <w:r>
        <w:t>Sarasota County Notice of Mandatory Hearing</w:t>
      </w:r>
    </w:p>
    <w:p w14:paraId="51DE2EDB" w14:textId="77777777" w:rsidR="00863DD9" w:rsidRDefault="00863DD9"/>
    <w:p w14:paraId="53B86392" w14:textId="0A08DD25" w:rsidR="00863DD9" w:rsidRDefault="00863DD9">
      <w:r>
        <w:t>9.</w:t>
      </w:r>
      <w:r>
        <w:tab/>
      </w:r>
      <w:r>
        <w:rPr>
          <w:u w:val="single"/>
        </w:rPr>
        <w:t>OTHER INFORMATION</w:t>
      </w:r>
      <w:r>
        <w:tab/>
      </w:r>
    </w:p>
    <w:p w14:paraId="63D0B3F9" w14:textId="77777777" w:rsidR="00863DD9" w:rsidRDefault="00863DD9"/>
    <w:p w14:paraId="589552CA" w14:textId="314D21A2" w:rsidR="00863DD9" w:rsidRDefault="00863DD9">
      <w:r>
        <w:tab/>
      </w:r>
      <w:r w:rsidR="0071474A">
        <w:t>The current tenants, Jose A</w:t>
      </w:r>
      <w:r w:rsidR="007A6C42">
        <w:t>n</w:t>
      </w:r>
      <w:r w:rsidR="0071474A">
        <w:t>dres Castro Monterrey and Gloria Elena Ayala Gil may not have cut the sewage line themselves</w:t>
      </w:r>
      <w:r w:rsidR="001978D5">
        <w:t xml:space="preserve"> or if it was done by others on or around July 2, 2019.</w:t>
      </w:r>
      <w:r>
        <w:t xml:space="preserve"> I</w:t>
      </w:r>
      <w:r w:rsidR="001978D5">
        <w:t>t is</w:t>
      </w:r>
      <w:r>
        <w:t xml:space="preserve"> not clear from talking to them </w:t>
      </w:r>
      <w:r w:rsidR="001978D5">
        <w:t>or the complainant when exactly this was done</w:t>
      </w:r>
      <w:r>
        <w:t xml:space="preserve">. </w:t>
      </w:r>
      <w:r w:rsidR="001978D5">
        <w:t>Additionally, there may be others residing in the home besides Castro and Ayala’s infant, as reported by the complainant, but inspectors have not encountered anybody else</w:t>
      </w:r>
      <w:r>
        <w:t>.</w:t>
      </w:r>
    </w:p>
    <w:p w14:paraId="7395E878" w14:textId="77777777" w:rsidR="00863DD9" w:rsidRDefault="00863DD9"/>
    <w:p w14:paraId="590442AC" w14:textId="1118940F" w:rsidR="00863DD9" w:rsidRDefault="00863DD9">
      <w:r>
        <w:tab/>
      </w:r>
      <w:r w:rsidR="00DB00D4">
        <w:t xml:space="preserve">Padgett Law Group, who is representing NEWREZ LLC d/b/a Shellpoint Mortgage Servicing </w:t>
      </w:r>
      <w:r w:rsidR="00431582">
        <w:t xml:space="preserve">was contacted on </w:t>
      </w:r>
      <w:r w:rsidR="00017C27">
        <w:t>November 19, 2021 to determine if there were any mortgage riders that would allow remediation of public health hazards that may affect the sale of the property, to gain insight on the foreclosure status, and to ensure that they were informed of the current issue. They stated it was unlikely that they could perform any remediation, particularly if there were tenants at the property. They also stated they would keep the OSP informed of any status changes to the Lis Pendens.</w:t>
      </w:r>
    </w:p>
    <w:p w14:paraId="76F4BF17" w14:textId="2653C5AD" w:rsidR="00C826CB" w:rsidRDefault="00C826CB"/>
    <w:p w14:paraId="76D33C1C" w14:textId="5FB4372B" w:rsidR="00C826CB" w:rsidRDefault="00C826CB" w:rsidP="00C826CB">
      <w:pPr>
        <w:ind w:firstLine="720"/>
      </w:pPr>
      <w:r>
        <w:t>The Sarasota OSP is also pursuing enforcement through local ordinance and has a Code Enforcement Special Magistrate hearing scheduled for January 14, 2022.</w:t>
      </w:r>
    </w:p>
    <w:p w14:paraId="137E9CB9" w14:textId="77777777" w:rsidR="00863DD9" w:rsidRDefault="00863DD9"/>
    <w:p w14:paraId="10A6F243" w14:textId="42F6F9C5" w:rsidR="00044030" w:rsidRDefault="00863DD9" w:rsidP="00044030">
      <w:r>
        <w:tab/>
        <w:t>The information in this Case Report is complete and accurate to the best of my knowledge, information</w:t>
      </w:r>
      <w:r w:rsidR="00A314E6">
        <w:t>,</w:t>
      </w:r>
      <w:r>
        <w:t xml:space="preserve"> and belief.</w:t>
      </w:r>
      <w:r>
        <w:tab/>
      </w:r>
    </w:p>
    <w:p w14:paraId="55FA0BF4" w14:textId="555921E0" w:rsidR="007A6C42" w:rsidRDefault="007A6C42" w:rsidP="00044030"/>
    <w:p w14:paraId="6A6948D6" w14:textId="1DDAF024" w:rsidR="00044030" w:rsidRDefault="00044030" w:rsidP="00044030">
      <w:pPr>
        <w:tabs>
          <w:tab w:val="left" w:pos="5040"/>
        </w:tabs>
        <w:spacing w:before="480"/>
      </w:pPr>
      <w:bookmarkStart w:id="2" w:name="_Hlk92195460"/>
      <w:r>
        <w:tab/>
      </w:r>
      <w:r w:rsidR="00A7128E">
        <w:t>______________________________</w:t>
      </w:r>
    </w:p>
    <w:p w14:paraId="0AC57D24" w14:textId="7F49142E" w:rsidR="00863DD9" w:rsidRDefault="00044030" w:rsidP="00044030">
      <w:pPr>
        <w:tabs>
          <w:tab w:val="left" w:pos="5040"/>
        </w:tabs>
      </w:pPr>
      <w:r>
        <w:tab/>
      </w:r>
      <w:r w:rsidR="00C232B5">
        <w:t>CHD</w:t>
      </w:r>
      <w:r w:rsidR="00863DD9">
        <w:t xml:space="preserve"> INSPECTOR</w:t>
      </w:r>
      <w:r w:rsidR="00863DD9">
        <w:tab/>
      </w:r>
    </w:p>
    <w:p w14:paraId="555E8EBE" w14:textId="77777777" w:rsidR="00863DD9" w:rsidRDefault="00863DD9"/>
    <w:p w14:paraId="6761CCD1" w14:textId="77777777" w:rsidR="00C826CB" w:rsidRDefault="00C826CB" w:rsidP="00CB2948">
      <w:pPr>
        <w:spacing w:before="120"/>
      </w:pPr>
    </w:p>
    <w:p w14:paraId="64AFDF57" w14:textId="77777777" w:rsidR="000D4838" w:rsidRDefault="000D4838" w:rsidP="00CB2948">
      <w:pPr>
        <w:spacing w:before="120"/>
      </w:pPr>
    </w:p>
    <w:p w14:paraId="2FF04692" w14:textId="2A72FD3B" w:rsidR="006E1A0E" w:rsidRDefault="00863DD9" w:rsidP="00CB2948">
      <w:pPr>
        <w:spacing w:before="120"/>
      </w:pPr>
      <w:r>
        <w:t>I recommend filing an action against the violator(s) described above.</w:t>
      </w:r>
    </w:p>
    <w:p w14:paraId="700AC8A4" w14:textId="77777777" w:rsidR="007F0022" w:rsidRDefault="007F0022" w:rsidP="007F0022">
      <w:pPr>
        <w:tabs>
          <w:tab w:val="left" w:pos="5040"/>
        </w:tabs>
      </w:pPr>
    </w:p>
    <w:p w14:paraId="68C01E08" w14:textId="77777777" w:rsidR="007F0022" w:rsidRDefault="007F0022" w:rsidP="007F0022">
      <w:pPr>
        <w:tabs>
          <w:tab w:val="left" w:pos="5040"/>
        </w:tabs>
        <w:rPr>
          <w:u w:val="single"/>
        </w:rPr>
      </w:pPr>
      <w:r>
        <w:t>__________________________________</w:t>
      </w:r>
      <w:r>
        <w:tab/>
      </w:r>
      <w:r>
        <w:rPr>
          <w:u w:val="single"/>
        </w:rPr>
        <w:tab/>
      </w:r>
      <w:r>
        <w:rPr>
          <w:u w:val="single"/>
        </w:rPr>
        <w:tab/>
      </w:r>
      <w:r>
        <w:rPr>
          <w:u w:val="single"/>
        </w:rPr>
        <w:tab/>
      </w:r>
    </w:p>
    <w:p w14:paraId="2D4D0CD2" w14:textId="6103EDEA" w:rsidR="007F0022" w:rsidRDefault="007F0022" w:rsidP="007F0022">
      <w:pPr>
        <w:tabs>
          <w:tab w:val="left" w:pos="5040"/>
        </w:tabs>
      </w:pPr>
      <w:r>
        <w:t xml:space="preserve">Environmental Health Director of </w:t>
      </w:r>
      <w:r>
        <w:tab/>
        <w:t>Date</w:t>
      </w:r>
    </w:p>
    <w:p w14:paraId="7FF1AE0D" w14:textId="1AC3DF28" w:rsidR="007F0022" w:rsidRDefault="007F0022" w:rsidP="007F0022">
      <w:pPr>
        <w:tabs>
          <w:tab w:val="left" w:pos="5040"/>
        </w:tabs>
      </w:pPr>
      <w:r>
        <w:t>________County Health Department or Designee</w:t>
      </w:r>
      <w:r>
        <w:tab/>
      </w:r>
    </w:p>
    <w:p w14:paraId="04B07AA2" w14:textId="015D55FF" w:rsidR="0008049C" w:rsidRDefault="0008049C" w:rsidP="006E1A0E"/>
    <w:p w14:paraId="5E6B2B6D" w14:textId="77777777" w:rsidR="00C11BA2" w:rsidRDefault="00C11BA2" w:rsidP="006A4E19">
      <w:pPr>
        <w:tabs>
          <w:tab w:val="left" w:pos="5040"/>
        </w:tabs>
      </w:pPr>
    </w:p>
    <w:p w14:paraId="29605830" w14:textId="395DCC16" w:rsidR="004D4F04" w:rsidRDefault="006E1A0E" w:rsidP="00C11BA2">
      <w:pPr>
        <w:tabs>
          <w:tab w:val="left" w:pos="5040"/>
        </w:tabs>
        <w:rPr>
          <w:u w:val="single"/>
        </w:rPr>
      </w:pPr>
      <w:r>
        <w:t>__________________________________</w:t>
      </w:r>
      <w:r>
        <w:tab/>
      </w:r>
      <w:r w:rsidR="00DE7A05">
        <w:rPr>
          <w:u w:val="single"/>
        </w:rPr>
        <w:tab/>
      </w:r>
      <w:r w:rsidR="00DE7A05">
        <w:rPr>
          <w:u w:val="single"/>
        </w:rPr>
        <w:tab/>
      </w:r>
      <w:r w:rsidR="00DE7A05">
        <w:rPr>
          <w:u w:val="single"/>
        </w:rPr>
        <w:tab/>
      </w:r>
    </w:p>
    <w:p w14:paraId="24728286" w14:textId="3B40C006" w:rsidR="006E1A0E" w:rsidRDefault="00026638" w:rsidP="00C11BA2">
      <w:pPr>
        <w:tabs>
          <w:tab w:val="left" w:pos="5040"/>
        </w:tabs>
      </w:pPr>
      <w:r>
        <w:t>Program Administrator, Onsite Sewage Program</w:t>
      </w:r>
      <w:r w:rsidR="006A4E19">
        <w:tab/>
        <w:t>Date</w:t>
      </w:r>
    </w:p>
    <w:p w14:paraId="58060B25" w14:textId="4F562E2B" w:rsidR="006E1A0E" w:rsidRDefault="006E1A0E" w:rsidP="00C11BA2"/>
    <w:p w14:paraId="383617DD" w14:textId="77777777" w:rsidR="00C11BA2" w:rsidRDefault="00C11BA2" w:rsidP="00C11BA2"/>
    <w:p w14:paraId="7AE67AAE" w14:textId="45616589" w:rsidR="006E1A0E" w:rsidRPr="00446991" w:rsidRDefault="006E1A0E" w:rsidP="00C11BA2">
      <w:pPr>
        <w:tabs>
          <w:tab w:val="left" w:pos="5040"/>
        </w:tabs>
        <w:rPr>
          <w:u w:val="single"/>
        </w:rPr>
      </w:pPr>
      <w:r w:rsidRPr="00A708E9">
        <w:t>__________________________________</w:t>
      </w:r>
      <w:r w:rsidR="006A4E19">
        <w:tab/>
      </w:r>
      <w:r w:rsidR="00446991">
        <w:rPr>
          <w:u w:val="single"/>
        </w:rPr>
        <w:tab/>
      </w:r>
      <w:r w:rsidR="00446991">
        <w:rPr>
          <w:u w:val="single"/>
        </w:rPr>
        <w:tab/>
      </w:r>
      <w:r w:rsidR="00446991">
        <w:rPr>
          <w:u w:val="single"/>
        </w:rPr>
        <w:tab/>
      </w:r>
    </w:p>
    <w:p w14:paraId="76FD6928" w14:textId="23D6B721" w:rsidR="006E1A0E" w:rsidRDefault="004D4F04" w:rsidP="00C11BA2">
      <w:pPr>
        <w:tabs>
          <w:tab w:val="left" w:pos="5040"/>
        </w:tabs>
      </w:pPr>
      <w:r>
        <w:t xml:space="preserve">Assistant </w:t>
      </w:r>
      <w:r w:rsidR="006E1A0E" w:rsidRPr="00A708E9">
        <w:t>Deputy Secretary, Regulatory</w:t>
      </w:r>
      <w:r w:rsidR="006A4E19">
        <w:tab/>
        <w:t>Date</w:t>
      </w:r>
    </w:p>
    <w:bookmarkEnd w:id="2"/>
    <w:p w14:paraId="72B81EC9" w14:textId="77777777" w:rsidR="002E613E" w:rsidRDefault="002E613E" w:rsidP="006A4E19">
      <w:pPr>
        <w:tabs>
          <w:tab w:val="left" w:pos="5040"/>
        </w:tabs>
      </w:pPr>
    </w:p>
    <w:p w14:paraId="1C81FD95" w14:textId="77777777" w:rsidR="002E613E" w:rsidRDefault="002E613E" w:rsidP="006A4E19">
      <w:pPr>
        <w:tabs>
          <w:tab w:val="left" w:pos="5040"/>
        </w:tabs>
      </w:pPr>
    </w:p>
    <w:p w14:paraId="41E9FAA5" w14:textId="6830ED0E" w:rsidR="002E613E" w:rsidRPr="00554EC2" w:rsidRDefault="002E613E" w:rsidP="006A4E19">
      <w:pPr>
        <w:tabs>
          <w:tab w:val="left" w:pos="5040"/>
        </w:tabs>
        <w:rPr>
          <w:b/>
        </w:rPr>
      </w:pPr>
      <w:r>
        <w:rPr>
          <w:b/>
        </w:rPr>
        <w:t>AUTHORIZATION TO SUE</w:t>
      </w:r>
    </w:p>
    <w:p w14:paraId="48416AA7" w14:textId="77777777" w:rsidR="002E613E" w:rsidRDefault="002E613E" w:rsidP="006A4E19">
      <w:pPr>
        <w:tabs>
          <w:tab w:val="left" w:pos="5040"/>
        </w:tabs>
        <w:rPr>
          <w:u w:val="single"/>
        </w:rPr>
      </w:pPr>
      <w:r w:rsidRPr="002E613E">
        <w:rPr>
          <w:b/>
          <w:u w:val="single"/>
        </w:rPr>
        <w:t>OFFICE OF GENERAL COUNSEL</w:t>
      </w:r>
    </w:p>
    <w:p w14:paraId="10A552ED" w14:textId="77777777" w:rsidR="002E613E" w:rsidRDefault="002E613E" w:rsidP="006A4E19">
      <w:pPr>
        <w:tabs>
          <w:tab w:val="left" w:pos="5040"/>
        </w:tabs>
        <w:rPr>
          <w:u w:val="single"/>
        </w:rPr>
      </w:pPr>
    </w:p>
    <w:p w14:paraId="79828DF6" w14:textId="0D6D5437" w:rsidR="002E613E" w:rsidRPr="00C826CB" w:rsidRDefault="002E613E" w:rsidP="006A4E19">
      <w:pPr>
        <w:tabs>
          <w:tab w:val="left" w:pos="5040"/>
        </w:tabs>
      </w:pPr>
      <w:r w:rsidRPr="004D0D1C">
        <w:t>Recommended Action and supplemental comments:</w:t>
      </w:r>
    </w:p>
    <w:p w14:paraId="208D0C15" w14:textId="77777777" w:rsidR="002E613E" w:rsidRDefault="002E613E" w:rsidP="006A4E19">
      <w:pPr>
        <w:tabs>
          <w:tab w:val="left" w:pos="5040"/>
        </w:tabs>
        <w:rPr>
          <w:u w:val="single"/>
        </w:rPr>
      </w:pPr>
    </w:p>
    <w:p w14:paraId="5E1542E4" w14:textId="77777777" w:rsidR="002E613E" w:rsidRDefault="002E613E" w:rsidP="006A4E19">
      <w:pPr>
        <w:tabs>
          <w:tab w:val="left" w:pos="5040"/>
        </w:tabs>
        <w:rPr>
          <w:u w:val="single"/>
        </w:rPr>
      </w:pPr>
    </w:p>
    <w:p w14:paraId="70B406AF" w14:textId="77777777" w:rsidR="002E613E" w:rsidRPr="00A4111B" w:rsidRDefault="002E613E" w:rsidP="006A4E19">
      <w:pPr>
        <w:tabs>
          <w:tab w:val="left" w:pos="5040"/>
        </w:tabs>
      </w:pPr>
      <w:r w:rsidRPr="00A4111B">
        <w:t>________________________________</w:t>
      </w:r>
    </w:p>
    <w:p w14:paraId="457149F4" w14:textId="77777777" w:rsidR="002E613E" w:rsidRPr="00F15176" w:rsidRDefault="002E613E" w:rsidP="006A4E19">
      <w:pPr>
        <w:tabs>
          <w:tab w:val="left" w:pos="5040"/>
        </w:tabs>
      </w:pPr>
      <w:r w:rsidRPr="00F15176">
        <w:t>Senior Attorney</w:t>
      </w:r>
    </w:p>
    <w:p w14:paraId="262F0283" w14:textId="77777777" w:rsidR="00A44BEA" w:rsidRDefault="00A44BEA" w:rsidP="006A4E19">
      <w:pPr>
        <w:tabs>
          <w:tab w:val="left" w:pos="5040"/>
        </w:tabs>
        <w:rPr>
          <w:u w:val="single"/>
        </w:rPr>
      </w:pPr>
    </w:p>
    <w:p w14:paraId="74803281" w14:textId="77777777" w:rsidR="00A44BEA" w:rsidRPr="00F15176" w:rsidRDefault="00A44BEA" w:rsidP="006A4E19">
      <w:pPr>
        <w:tabs>
          <w:tab w:val="left" w:pos="5040"/>
        </w:tabs>
      </w:pPr>
      <w:r w:rsidRPr="00F15176">
        <w:t>Date:</w:t>
      </w:r>
    </w:p>
    <w:p w14:paraId="751E73AC" w14:textId="77777777" w:rsidR="002E613E" w:rsidRDefault="002E613E" w:rsidP="006A4E19">
      <w:pPr>
        <w:tabs>
          <w:tab w:val="left" w:pos="5040"/>
        </w:tabs>
        <w:rPr>
          <w:u w:val="single"/>
        </w:rPr>
      </w:pPr>
    </w:p>
    <w:p w14:paraId="2C489495" w14:textId="77777777" w:rsidR="002E613E" w:rsidRDefault="002E613E" w:rsidP="006A4E19">
      <w:pPr>
        <w:tabs>
          <w:tab w:val="left" w:pos="5040"/>
        </w:tabs>
        <w:rPr>
          <w:u w:val="single"/>
        </w:rPr>
      </w:pPr>
    </w:p>
    <w:p w14:paraId="7778DEC9" w14:textId="77777777" w:rsidR="002E613E" w:rsidRPr="00A4111B" w:rsidRDefault="002E613E" w:rsidP="006A4E19">
      <w:pPr>
        <w:tabs>
          <w:tab w:val="left" w:pos="5040"/>
        </w:tabs>
      </w:pPr>
      <w:r w:rsidRPr="00A4111B">
        <w:t xml:space="preserve">________________________________ </w:t>
      </w:r>
    </w:p>
    <w:p w14:paraId="7307A9DF" w14:textId="77777777" w:rsidR="002E613E" w:rsidRPr="00F15176" w:rsidRDefault="002E613E" w:rsidP="006A4E19">
      <w:pPr>
        <w:tabs>
          <w:tab w:val="left" w:pos="5040"/>
        </w:tabs>
      </w:pPr>
      <w:r w:rsidRPr="00F15176">
        <w:t xml:space="preserve">Deputy General Counsel </w:t>
      </w:r>
    </w:p>
    <w:p w14:paraId="080CBCBD" w14:textId="77777777" w:rsidR="00A44BEA" w:rsidRDefault="00A44BEA" w:rsidP="006A4E19">
      <w:pPr>
        <w:tabs>
          <w:tab w:val="left" w:pos="5040"/>
        </w:tabs>
        <w:rPr>
          <w:u w:val="single"/>
        </w:rPr>
      </w:pPr>
    </w:p>
    <w:p w14:paraId="473239FF" w14:textId="314D0EE9" w:rsidR="002E613E" w:rsidRDefault="00A44BEA" w:rsidP="00E043DE">
      <w:pPr>
        <w:tabs>
          <w:tab w:val="left" w:pos="5040"/>
        </w:tabs>
        <w:rPr>
          <w:u w:val="single"/>
        </w:rPr>
      </w:pPr>
      <w:r w:rsidRPr="00F15176">
        <w:t>Date:</w:t>
      </w:r>
    </w:p>
    <w:p w14:paraId="6CE7C09A" w14:textId="77777777" w:rsidR="002E613E" w:rsidRDefault="002E613E" w:rsidP="00E043DE">
      <w:pPr>
        <w:tabs>
          <w:tab w:val="left" w:pos="5040"/>
        </w:tabs>
        <w:spacing w:before="120"/>
        <w:rPr>
          <w:u w:val="single"/>
        </w:rPr>
      </w:pPr>
    </w:p>
    <w:p w14:paraId="11D4D367" w14:textId="77777777" w:rsidR="002E613E" w:rsidRDefault="002E613E" w:rsidP="006A4E19">
      <w:pPr>
        <w:tabs>
          <w:tab w:val="left" w:pos="5040"/>
        </w:tabs>
        <w:rPr>
          <w:u w:val="single"/>
        </w:rPr>
      </w:pPr>
    </w:p>
    <w:p w14:paraId="2CBEC8D9" w14:textId="77777777" w:rsidR="002E613E" w:rsidRDefault="002E613E" w:rsidP="006A4E19">
      <w:pPr>
        <w:tabs>
          <w:tab w:val="left" w:pos="5040"/>
        </w:tabs>
        <w:rPr>
          <w:u w:val="single"/>
        </w:rPr>
      </w:pPr>
      <w:r>
        <w:rPr>
          <w:u w:val="single"/>
        </w:rPr>
        <w:t>FINAL APPROVAL:</w:t>
      </w:r>
    </w:p>
    <w:p w14:paraId="2E2BE9AD" w14:textId="77777777" w:rsidR="002E613E" w:rsidRDefault="002E613E" w:rsidP="006A4E19">
      <w:pPr>
        <w:tabs>
          <w:tab w:val="left" w:pos="5040"/>
        </w:tabs>
        <w:rPr>
          <w:u w:val="single"/>
        </w:rPr>
      </w:pPr>
    </w:p>
    <w:p w14:paraId="65B05834" w14:textId="77777777" w:rsidR="002E613E" w:rsidRDefault="002E613E" w:rsidP="006A4E19">
      <w:pPr>
        <w:tabs>
          <w:tab w:val="left" w:pos="5040"/>
        </w:tabs>
        <w:rPr>
          <w:u w:val="single"/>
        </w:rPr>
      </w:pPr>
    </w:p>
    <w:p w14:paraId="3934B23C" w14:textId="77777777" w:rsidR="002E613E" w:rsidRDefault="00CE604D" w:rsidP="006A4E19">
      <w:pPr>
        <w:tabs>
          <w:tab w:val="left" w:pos="5040"/>
        </w:tabs>
      </w:pPr>
      <w:r>
        <w:t>_____</w:t>
      </w:r>
      <w:r w:rsidR="002E613E">
        <w:t>APPROVED</w:t>
      </w:r>
      <w:r>
        <w:tab/>
      </w:r>
      <w:r w:rsidR="002E613E">
        <w:t>________DISAPPROVED</w:t>
      </w:r>
    </w:p>
    <w:p w14:paraId="4F4F6151" w14:textId="77777777" w:rsidR="002E613E" w:rsidRDefault="002E613E" w:rsidP="006A4E19">
      <w:pPr>
        <w:tabs>
          <w:tab w:val="left" w:pos="5040"/>
        </w:tabs>
      </w:pPr>
    </w:p>
    <w:p w14:paraId="33554D73" w14:textId="77777777" w:rsidR="00A44BEA" w:rsidRDefault="00A44BEA" w:rsidP="00CE604D"/>
    <w:p w14:paraId="6A88F344" w14:textId="0ACBB370" w:rsidR="002E613E" w:rsidRDefault="00E05BE4" w:rsidP="00CE604D">
      <w:r>
        <w:t>_____________________</w:t>
      </w:r>
    </w:p>
    <w:p w14:paraId="43AF9226" w14:textId="7CBCD801" w:rsidR="00E05BE4" w:rsidRPr="00E05BE4" w:rsidRDefault="00E05BE4" w:rsidP="00CE604D">
      <w:r>
        <w:t>Justin C. Wolfe</w:t>
      </w:r>
    </w:p>
    <w:p w14:paraId="22E96447" w14:textId="7F445A68" w:rsidR="002E613E" w:rsidRDefault="002E613E" w:rsidP="00CE604D">
      <w:r>
        <w:t>General Counsel</w:t>
      </w:r>
    </w:p>
    <w:p w14:paraId="6EB8B2D5" w14:textId="77777777" w:rsidR="00A44BEA" w:rsidRDefault="00A44BEA" w:rsidP="00CE604D"/>
    <w:p w14:paraId="3EB19AAD" w14:textId="77777777" w:rsidR="00A44BEA" w:rsidRDefault="00A44BEA" w:rsidP="00CE604D">
      <w:r>
        <w:t>Date:</w:t>
      </w:r>
    </w:p>
    <w:p w14:paraId="3E87BE15" w14:textId="77777777" w:rsidR="002E613E" w:rsidRDefault="002E613E" w:rsidP="00CE604D"/>
    <w:p w14:paraId="7894004B" w14:textId="77777777" w:rsidR="002E613E" w:rsidRDefault="002E613E" w:rsidP="00CE604D"/>
    <w:p w14:paraId="60DC4730" w14:textId="77777777" w:rsidR="006E1A0E" w:rsidRDefault="002E613E" w:rsidP="00CE604D">
      <w:r>
        <w:t>Comments:</w:t>
      </w:r>
    </w:p>
    <w:p w14:paraId="7DA3E5B5" w14:textId="77777777" w:rsidR="0076551C" w:rsidRDefault="0076551C" w:rsidP="00CE604D"/>
    <w:sectPr w:rsidR="0076551C">
      <w:type w:val="continuous"/>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01EE" w14:textId="77777777" w:rsidR="00C069F5" w:rsidRDefault="00C069F5">
      <w:r>
        <w:separator/>
      </w:r>
    </w:p>
  </w:endnote>
  <w:endnote w:type="continuationSeparator" w:id="0">
    <w:p w14:paraId="33108BB7" w14:textId="77777777" w:rsidR="00C069F5" w:rsidRDefault="00C069F5">
      <w:r>
        <w:continuationSeparator/>
      </w:r>
    </w:p>
  </w:endnote>
  <w:endnote w:type="continuationNotice" w:id="1">
    <w:p w14:paraId="72651E61" w14:textId="77777777" w:rsidR="00C069F5" w:rsidRDefault="00C06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C5D7" w14:textId="77777777" w:rsidR="00C069F5" w:rsidRDefault="00C069F5">
      <w:r>
        <w:separator/>
      </w:r>
    </w:p>
  </w:footnote>
  <w:footnote w:type="continuationSeparator" w:id="0">
    <w:p w14:paraId="1DAF51FD" w14:textId="77777777" w:rsidR="00C069F5" w:rsidRDefault="00C069F5">
      <w:r>
        <w:continuationSeparator/>
      </w:r>
    </w:p>
  </w:footnote>
  <w:footnote w:type="continuationNotice" w:id="1">
    <w:p w14:paraId="2F7C2464" w14:textId="77777777" w:rsidR="00C069F5" w:rsidRDefault="00C069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42"/>
    <w:rsid w:val="00017C27"/>
    <w:rsid w:val="00026638"/>
    <w:rsid w:val="00034395"/>
    <w:rsid w:val="00044030"/>
    <w:rsid w:val="00060A09"/>
    <w:rsid w:val="00065309"/>
    <w:rsid w:val="0008049C"/>
    <w:rsid w:val="000854C1"/>
    <w:rsid w:val="000A6A36"/>
    <w:rsid w:val="000C6314"/>
    <w:rsid w:val="000D4838"/>
    <w:rsid w:val="00171437"/>
    <w:rsid w:val="001978D5"/>
    <w:rsid w:val="00226296"/>
    <w:rsid w:val="002D2AEB"/>
    <w:rsid w:val="002D39FE"/>
    <w:rsid w:val="002E613E"/>
    <w:rsid w:val="00304F0C"/>
    <w:rsid w:val="00305C04"/>
    <w:rsid w:val="00347564"/>
    <w:rsid w:val="00376856"/>
    <w:rsid w:val="00396A77"/>
    <w:rsid w:val="00396FEC"/>
    <w:rsid w:val="003A6B9A"/>
    <w:rsid w:val="003F2D1D"/>
    <w:rsid w:val="00431582"/>
    <w:rsid w:val="00446991"/>
    <w:rsid w:val="00447842"/>
    <w:rsid w:val="00496B29"/>
    <w:rsid w:val="004A55CF"/>
    <w:rsid w:val="004D0D1C"/>
    <w:rsid w:val="004D4F04"/>
    <w:rsid w:val="004E4F99"/>
    <w:rsid w:val="004F1D71"/>
    <w:rsid w:val="00554EC2"/>
    <w:rsid w:val="00565CF1"/>
    <w:rsid w:val="005A0C05"/>
    <w:rsid w:val="0061306D"/>
    <w:rsid w:val="00630381"/>
    <w:rsid w:val="00657FE6"/>
    <w:rsid w:val="00664540"/>
    <w:rsid w:val="006A4E19"/>
    <w:rsid w:val="006D01E0"/>
    <w:rsid w:val="006D7058"/>
    <w:rsid w:val="006E1A0E"/>
    <w:rsid w:val="0071474A"/>
    <w:rsid w:val="00722C20"/>
    <w:rsid w:val="007417AE"/>
    <w:rsid w:val="00745C7A"/>
    <w:rsid w:val="00756266"/>
    <w:rsid w:val="0076551C"/>
    <w:rsid w:val="00783BC8"/>
    <w:rsid w:val="00793494"/>
    <w:rsid w:val="007A6C42"/>
    <w:rsid w:val="007F0022"/>
    <w:rsid w:val="00813FAE"/>
    <w:rsid w:val="0081753D"/>
    <w:rsid w:val="00857687"/>
    <w:rsid w:val="00857CD8"/>
    <w:rsid w:val="00863DD9"/>
    <w:rsid w:val="008F531D"/>
    <w:rsid w:val="00912E16"/>
    <w:rsid w:val="00926301"/>
    <w:rsid w:val="00966110"/>
    <w:rsid w:val="00976BD5"/>
    <w:rsid w:val="0098396D"/>
    <w:rsid w:val="009B77FA"/>
    <w:rsid w:val="009D74A3"/>
    <w:rsid w:val="00A2681B"/>
    <w:rsid w:val="00A30629"/>
    <w:rsid w:val="00A314E6"/>
    <w:rsid w:val="00A4111B"/>
    <w:rsid w:val="00A44BEA"/>
    <w:rsid w:val="00A53595"/>
    <w:rsid w:val="00A67408"/>
    <w:rsid w:val="00A708E9"/>
    <w:rsid w:val="00A7128E"/>
    <w:rsid w:val="00A8273F"/>
    <w:rsid w:val="00AA10C6"/>
    <w:rsid w:val="00B259AF"/>
    <w:rsid w:val="00B64085"/>
    <w:rsid w:val="00B86293"/>
    <w:rsid w:val="00BA2742"/>
    <w:rsid w:val="00BD26B4"/>
    <w:rsid w:val="00C069F5"/>
    <w:rsid w:val="00C11BA2"/>
    <w:rsid w:val="00C142C3"/>
    <w:rsid w:val="00C222F6"/>
    <w:rsid w:val="00C232B5"/>
    <w:rsid w:val="00C236AC"/>
    <w:rsid w:val="00C722CA"/>
    <w:rsid w:val="00C826CB"/>
    <w:rsid w:val="00CB2948"/>
    <w:rsid w:val="00CC54A8"/>
    <w:rsid w:val="00CE604D"/>
    <w:rsid w:val="00D02575"/>
    <w:rsid w:val="00D4149F"/>
    <w:rsid w:val="00D67914"/>
    <w:rsid w:val="00D73C02"/>
    <w:rsid w:val="00D86157"/>
    <w:rsid w:val="00D923E6"/>
    <w:rsid w:val="00DA6FA0"/>
    <w:rsid w:val="00DB00D4"/>
    <w:rsid w:val="00DD52F2"/>
    <w:rsid w:val="00DE7A05"/>
    <w:rsid w:val="00DF6DFA"/>
    <w:rsid w:val="00E014EB"/>
    <w:rsid w:val="00E043DE"/>
    <w:rsid w:val="00E05BE4"/>
    <w:rsid w:val="00EB2223"/>
    <w:rsid w:val="00EE29B6"/>
    <w:rsid w:val="00EF6EF8"/>
    <w:rsid w:val="00F10EA5"/>
    <w:rsid w:val="00F15176"/>
    <w:rsid w:val="00F376DC"/>
    <w:rsid w:val="00F51CAE"/>
    <w:rsid w:val="00F67CDA"/>
    <w:rsid w:val="00F8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9EA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caps/>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67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DA"/>
    <w:rPr>
      <w:rFonts w:ascii="Segoe UI" w:hAnsi="Segoe UI" w:cs="Segoe UI"/>
      <w:sz w:val="18"/>
      <w:szCs w:val="18"/>
    </w:rPr>
  </w:style>
  <w:style w:type="paragraph" w:styleId="Header">
    <w:name w:val="header"/>
    <w:basedOn w:val="Normal"/>
    <w:link w:val="HeaderChar"/>
    <w:uiPriority w:val="99"/>
    <w:unhideWhenUsed/>
    <w:rsid w:val="00AA10C6"/>
    <w:pPr>
      <w:tabs>
        <w:tab w:val="center" w:pos="4680"/>
        <w:tab w:val="right" w:pos="9360"/>
      </w:tabs>
    </w:pPr>
  </w:style>
  <w:style w:type="character" w:customStyle="1" w:styleId="HeaderChar">
    <w:name w:val="Header Char"/>
    <w:basedOn w:val="DefaultParagraphFont"/>
    <w:link w:val="Header"/>
    <w:uiPriority w:val="99"/>
    <w:rsid w:val="00AA10C6"/>
    <w:rPr>
      <w:sz w:val="24"/>
    </w:rPr>
  </w:style>
  <w:style w:type="paragraph" w:styleId="Revision">
    <w:name w:val="Revision"/>
    <w:hidden/>
    <w:uiPriority w:val="99"/>
    <w:semiHidden/>
    <w:rsid w:val="00F376DC"/>
    <w:rPr>
      <w:sz w:val="24"/>
    </w:rPr>
  </w:style>
  <w:style w:type="character" w:styleId="CommentReference">
    <w:name w:val="annotation reference"/>
    <w:basedOn w:val="DefaultParagraphFont"/>
    <w:uiPriority w:val="99"/>
    <w:semiHidden/>
    <w:unhideWhenUsed/>
    <w:rsid w:val="007F0022"/>
    <w:rPr>
      <w:sz w:val="16"/>
      <w:szCs w:val="16"/>
    </w:rPr>
  </w:style>
  <w:style w:type="paragraph" w:styleId="CommentText">
    <w:name w:val="annotation text"/>
    <w:basedOn w:val="Normal"/>
    <w:link w:val="CommentTextChar"/>
    <w:uiPriority w:val="99"/>
    <w:semiHidden/>
    <w:unhideWhenUsed/>
    <w:rsid w:val="007F0022"/>
    <w:rPr>
      <w:sz w:val="20"/>
    </w:rPr>
  </w:style>
  <w:style w:type="character" w:customStyle="1" w:styleId="CommentTextChar">
    <w:name w:val="Comment Text Char"/>
    <w:basedOn w:val="DefaultParagraphFont"/>
    <w:link w:val="CommentText"/>
    <w:uiPriority w:val="99"/>
    <w:semiHidden/>
    <w:rsid w:val="007F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2022-01-12T19:28:00Z</dcterms:created>
  <dcterms:modified xsi:type="dcterms:W3CDTF">2022-01-12T19:28:00Z</dcterms:modified>
</cp:coreProperties>
</file>