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7BB9A94" w14:textId="77777777" w:rsidR="003E5D9A" w:rsidRPr="007B2F0C" w:rsidRDefault="007B2F0C" w:rsidP="007B2F0C">
      <w:pPr>
        <w:widowControl w:val="0"/>
        <w:spacing w:after="0" w:line="260" w:lineRule="atLeast"/>
        <w:jc w:val="center"/>
        <w:outlineLvl w:val="0"/>
        <w:rPr>
          <w:rFonts w:ascii="Times New Roman" w:hAnsi="Times New Roman"/>
          <w:b/>
          <w:sz w:val="20"/>
          <w:szCs w:val="20"/>
        </w:rPr>
      </w:pPr>
      <w:r w:rsidRPr="007B2F0C">
        <w:rPr>
          <w:rFonts w:ascii="Times New Roman" w:hAnsi="Times New Roman"/>
          <w:b/>
          <w:sz w:val="20"/>
          <w:szCs w:val="20"/>
        </w:rPr>
        <w:t>CHAPTER 62-787</w:t>
      </w:r>
    </w:p>
    <w:p w14:paraId="1325EB39" w14:textId="77777777" w:rsidR="007B2F0C" w:rsidRPr="007B2F0C" w:rsidRDefault="007B2F0C" w:rsidP="007B2F0C">
      <w:pPr>
        <w:widowControl w:val="0"/>
        <w:spacing w:after="240" w:line="260" w:lineRule="atLeast"/>
        <w:jc w:val="center"/>
        <w:outlineLvl w:val="0"/>
        <w:rPr>
          <w:rFonts w:ascii="Times New Roman" w:hAnsi="Times New Roman"/>
          <w:b/>
          <w:sz w:val="20"/>
          <w:szCs w:val="20"/>
        </w:rPr>
      </w:pPr>
      <w:r w:rsidRPr="007B2F0C">
        <w:rPr>
          <w:rFonts w:ascii="Times New Roman" w:hAnsi="Times New Roman"/>
          <w:b/>
          <w:sz w:val="20"/>
          <w:szCs w:val="20"/>
        </w:rPr>
        <w:t>POLLUTION RESPONSE ACTION CONTRACTS FOR THE WASTE CLEANUP PROGRAM</w:t>
      </w:r>
    </w:p>
    <w:p w14:paraId="30BD99D0" w14:textId="77777777" w:rsidR="007B2F0C" w:rsidRPr="007B2F0C" w:rsidRDefault="007B2F0C" w:rsidP="007B2F0C">
      <w:pPr>
        <w:widowControl w:val="0"/>
        <w:spacing w:after="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62-787.100</w:t>
      </w:r>
      <w:r>
        <w:rPr>
          <w:rFonts w:ascii="Times New Roman" w:eastAsia="Times New Roman" w:hAnsi="Times New Roman"/>
          <w:sz w:val="20"/>
          <w:szCs w:val="20"/>
        </w:rPr>
        <w:tab/>
      </w:r>
      <w:r w:rsidRPr="007B2F0C">
        <w:rPr>
          <w:rFonts w:ascii="Times New Roman" w:eastAsia="Times New Roman" w:hAnsi="Times New Roman"/>
          <w:sz w:val="20"/>
          <w:szCs w:val="20"/>
        </w:rPr>
        <w:t xml:space="preserve">Applicability and Purpose </w:t>
      </w:r>
    </w:p>
    <w:p w14:paraId="74C28B90" w14:textId="77777777" w:rsidR="007B2F0C" w:rsidRPr="007B2F0C" w:rsidRDefault="007B2F0C" w:rsidP="007B2F0C">
      <w:pPr>
        <w:widowControl w:val="0"/>
        <w:spacing w:after="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62-787.200</w:t>
      </w:r>
      <w:r>
        <w:rPr>
          <w:rFonts w:ascii="Times New Roman" w:eastAsia="Times New Roman" w:hAnsi="Times New Roman"/>
          <w:sz w:val="20"/>
          <w:szCs w:val="20"/>
        </w:rPr>
        <w:tab/>
      </w:r>
      <w:r w:rsidRPr="007B2F0C">
        <w:rPr>
          <w:rFonts w:ascii="Times New Roman" w:eastAsia="Times New Roman" w:hAnsi="Times New Roman"/>
          <w:sz w:val="20"/>
          <w:szCs w:val="20"/>
        </w:rPr>
        <w:t>Definitions</w:t>
      </w:r>
    </w:p>
    <w:p w14:paraId="66710CB2" w14:textId="77777777" w:rsidR="007B2F0C" w:rsidRPr="007B2F0C" w:rsidRDefault="007B2F0C" w:rsidP="007B2F0C">
      <w:pPr>
        <w:widowControl w:val="0"/>
        <w:spacing w:after="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62-787.300</w:t>
      </w:r>
      <w:r>
        <w:rPr>
          <w:rFonts w:ascii="Times New Roman" w:eastAsia="Times New Roman" w:hAnsi="Times New Roman"/>
          <w:sz w:val="20"/>
          <w:szCs w:val="20"/>
        </w:rPr>
        <w:tab/>
      </w:r>
      <w:r w:rsidRPr="007B2F0C">
        <w:rPr>
          <w:rFonts w:ascii="Times New Roman" w:eastAsia="Times New Roman" w:hAnsi="Times New Roman"/>
          <w:sz w:val="20"/>
          <w:szCs w:val="20"/>
        </w:rPr>
        <w:t xml:space="preserve">Procedures for Determining Qualifications of Firms for Continuing Contracts </w:t>
      </w:r>
    </w:p>
    <w:p w14:paraId="1A00EC65" w14:textId="77777777" w:rsidR="007B2F0C" w:rsidRPr="007B2F0C" w:rsidRDefault="007B2F0C" w:rsidP="007B2F0C">
      <w:pPr>
        <w:widowControl w:val="0"/>
        <w:spacing w:after="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62-787.400</w:t>
      </w:r>
      <w:r>
        <w:rPr>
          <w:rFonts w:ascii="Times New Roman" w:eastAsia="Times New Roman" w:hAnsi="Times New Roman"/>
          <w:sz w:val="20"/>
          <w:szCs w:val="20"/>
        </w:rPr>
        <w:tab/>
      </w:r>
      <w:r w:rsidRPr="007B2F0C">
        <w:rPr>
          <w:rFonts w:ascii="Times New Roman" w:eastAsia="Times New Roman" w:hAnsi="Times New Roman"/>
          <w:sz w:val="20"/>
          <w:szCs w:val="20"/>
        </w:rPr>
        <w:t xml:space="preserve">Competitive Selection </w:t>
      </w:r>
    </w:p>
    <w:p w14:paraId="3079AF77" w14:textId="77777777" w:rsidR="007B2F0C" w:rsidRPr="007B2F0C" w:rsidRDefault="007B2F0C" w:rsidP="00891988">
      <w:pPr>
        <w:widowControl w:val="0"/>
        <w:spacing w:after="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62.787.500</w:t>
      </w:r>
      <w:r>
        <w:rPr>
          <w:rFonts w:ascii="Times New Roman" w:eastAsia="Times New Roman" w:hAnsi="Times New Roman"/>
          <w:sz w:val="20"/>
          <w:szCs w:val="20"/>
        </w:rPr>
        <w:tab/>
      </w:r>
      <w:r w:rsidRPr="007B2F0C">
        <w:rPr>
          <w:rFonts w:ascii="Times New Roman" w:eastAsia="Times New Roman" w:hAnsi="Times New Roman"/>
          <w:sz w:val="20"/>
          <w:szCs w:val="20"/>
        </w:rPr>
        <w:t xml:space="preserve">Contract Terms and Conditions </w:t>
      </w:r>
    </w:p>
    <w:p w14:paraId="474D3ABA" w14:textId="77777777" w:rsidR="007B2F0C" w:rsidRPr="007B2F0C" w:rsidRDefault="007B2F0C" w:rsidP="007B2F0C">
      <w:pPr>
        <w:widowControl w:val="0"/>
        <w:spacing w:after="240" w:line="260" w:lineRule="atLeast"/>
        <w:jc w:val="both"/>
        <w:textAlignment w:val="baseline"/>
        <w:outlineLvl w:val="0"/>
        <w:rPr>
          <w:rFonts w:ascii="Times New Roman" w:eastAsia="Times New Roman" w:hAnsi="Times New Roman"/>
          <w:sz w:val="20"/>
          <w:szCs w:val="20"/>
        </w:rPr>
      </w:pPr>
      <w:r w:rsidRPr="007B2F0C">
        <w:rPr>
          <w:rFonts w:ascii="Times New Roman" w:eastAsia="Times New Roman" w:hAnsi="Times New Roman"/>
          <w:sz w:val="20"/>
          <w:szCs w:val="20"/>
        </w:rPr>
        <w:t>62-787.600</w:t>
      </w:r>
      <w:r>
        <w:rPr>
          <w:rFonts w:ascii="Times New Roman" w:eastAsia="Times New Roman" w:hAnsi="Times New Roman"/>
          <w:sz w:val="20"/>
          <w:szCs w:val="20"/>
        </w:rPr>
        <w:tab/>
      </w:r>
      <w:r w:rsidRPr="007B2F0C">
        <w:rPr>
          <w:rFonts w:ascii="Times New Roman" w:eastAsia="Times New Roman" w:hAnsi="Times New Roman"/>
          <w:sz w:val="20"/>
          <w:szCs w:val="20"/>
        </w:rPr>
        <w:t>Assignment, Negotiation, and Modification of Task Assignments</w:t>
      </w:r>
    </w:p>
    <w:p w14:paraId="78D2CAE2" w14:textId="77777777" w:rsidR="007B2F0C" w:rsidRPr="007B2F0C" w:rsidRDefault="007B2F0C" w:rsidP="007B2F0C">
      <w:pPr>
        <w:widowControl w:val="0"/>
        <w:spacing w:after="0" w:line="260" w:lineRule="atLeast"/>
        <w:ind w:firstLine="360"/>
        <w:jc w:val="both"/>
        <w:textAlignment w:val="baseline"/>
        <w:outlineLvl w:val="1"/>
        <w:rPr>
          <w:rFonts w:ascii="Times New Roman" w:eastAsia="Times New Roman" w:hAnsi="Times New Roman"/>
          <w:b/>
          <w:sz w:val="20"/>
          <w:szCs w:val="20"/>
        </w:rPr>
      </w:pPr>
      <w:r w:rsidRPr="007B2F0C">
        <w:rPr>
          <w:rFonts w:ascii="Times New Roman" w:eastAsia="Times New Roman" w:hAnsi="Times New Roman"/>
          <w:b/>
          <w:sz w:val="20"/>
          <w:szCs w:val="20"/>
        </w:rPr>
        <w:t>62-787.100 Applicability and Purpose.</w:t>
      </w:r>
    </w:p>
    <w:p w14:paraId="49BE2DB9" w14:textId="77777777" w:rsidR="007B2F0C" w:rsidRPr="007B2F0C" w:rsidRDefault="007B2F0C" w:rsidP="007B2F0C">
      <w:pPr>
        <w:widowControl w:val="0"/>
        <w:spacing w:after="0" w:line="260" w:lineRule="atLeast"/>
        <w:ind w:firstLine="360"/>
        <w:jc w:val="both"/>
        <w:textAlignment w:val="baseline"/>
        <w:rPr>
          <w:rFonts w:ascii="Times New Roman" w:eastAsia="Times New Roman" w:hAnsi="Times New Roman"/>
          <w:sz w:val="20"/>
          <w:szCs w:val="20"/>
        </w:rPr>
      </w:pPr>
      <w:r w:rsidRPr="007B2F0C">
        <w:rPr>
          <w:rFonts w:ascii="Times New Roman" w:eastAsia="Times New Roman" w:hAnsi="Times New Roman"/>
          <w:sz w:val="20"/>
          <w:szCs w:val="20"/>
        </w:rPr>
        <w:t xml:space="preserve">(1) </w:t>
      </w:r>
      <w:r w:rsidR="00722149">
        <w:rPr>
          <w:rFonts w:ascii="Times New Roman" w:eastAsia="Times New Roman" w:hAnsi="Times New Roman"/>
          <w:sz w:val="20"/>
          <w:szCs w:val="20"/>
        </w:rPr>
        <w:t xml:space="preserve">through </w:t>
      </w:r>
      <w:r w:rsidRPr="007B2F0C">
        <w:rPr>
          <w:rFonts w:ascii="Times New Roman" w:eastAsia="Times New Roman" w:hAnsi="Times New Roman"/>
          <w:sz w:val="20"/>
          <w:szCs w:val="20"/>
        </w:rPr>
        <w:t xml:space="preserve">(3) </w:t>
      </w:r>
      <w:r w:rsidR="00722149">
        <w:rPr>
          <w:rFonts w:ascii="Times New Roman" w:eastAsia="Times New Roman" w:hAnsi="Times New Roman"/>
          <w:sz w:val="20"/>
          <w:szCs w:val="20"/>
        </w:rPr>
        <w:t>No change.</w:t>
      </w:r>
    </w:p>
    <w:p w14:paraId="1FECE228" w14:textId="137857EA" w:rsidR="007B2F0C" w:rsidRPr="00CB68D0" w:rsidRDefault="007B2F0C" w:rsidP="007B2F0C">
      <w:pPr>
        <w:widowControl w:val="0"/>
        <w:spacing w:after="0" w:line="260" w:lineRule="atLeast"/>
        <w:ind w:firstLine="360"/>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t>(4)</w:t>
      </w:r>
      <w:r w:rsidRPr="00CB68D0">
        <w:rPr>
          <w:rFonts w:ascii="Times New Roman" w:hAnsi="Times New Roman"/>
          <w:strike/>
          <w:sz w:val="20"/>
          <w:szCs w:val="20"/>
        </w:rPr>
        <w:t xml:space="preserve"> </w:t>
      </w:r>
      <w:r w:rsidRPr="00CB68D0">
        <w:rPr>
          <w:rFonts w:ascii="Times New Roman" w:eastAsia="Times New Roman" w:hAnsi="Times New Roman"/>
          <w:strike/>
          <w:sz w:val="20"/>
          <w:szCs w:val="20"/>
        </w:rPr>
        <w:t>Within</w:t>
      </w:r>
      <w:r w:rsidR="00722149" w:rsidRPr="00CB68D0">
        <w:rPr>
          <w:rFonts w:ascii="Times New Roman" w:eastAsia="Times New Roman" w:hAnsi="Times New Roman"/>
          <w:strike/>
          <w:sz w:val="20"/>
          <w:szCs w:val="20"/>
        </w:rPr>
        <w:t xml:space="preserve"> </w:t>
      </w:r>
      <w:r w:rsidRPr="00CB68D0">
        <w:rPr>
          <w:rFonts w:ascii="Times New Roman" w:eastAsia="Times New Roman" w:hAnsi="Times New Roman"/>
          <w:strike/>
          <w:sz w:val="20"/>
          <w:szCs w:val="20"/>
        </w:rPr>
        <w:t>four years of the effective date of this rule, the Department will evaluate this rule to determine if the Department needs to repeal this rule in accordance with the procedures set forth in Section 120.54, F.S.</w:t>
      </w:r>
    </w:p>
    <w:p w14:paraId="5DACEB1A" w14:textId="77777777" w:rsidR="007B2F0C" w:rsidRPr="007B2F0C" w:rsidRDefault="007B2F0C" w:rsidP="007B2F0C">
      <w:pPr>
        <w:widowControl w:val="0"/>
        <w:spacing w:before="120" w:after="240" w:line="260" w:lineRule="atLeast"/>
        <w:jc w:val="both"/>
        <w:textAlignment w:val="baseline"/>
        <w:rPr>
          <w:rFonts w:ascii="Times New Roman" w:eastAsia="Times New Roman" w:hAnsi="Times New Roman"/>
          <w:i/>
          <w:iCs/>
          <w:sz w:val="18"/>
          <w:szCs w:val="18"/>
        </w:rPr>
      </w:pPr>
      <w:r w:rsidRPr="007B2F0C">
        <w:rPr>
          <w:rFonts w:ascii="Times New Roman" w:eastAsia="Times New Roman" w:hAnsi="Times New Roman"/>
          <w:i/>
          <w:iCs/>
          <w:sz w:val="18"/>
          <w:szCs w:val="18"/>
        </w:rPr>
        <w:t>Rulemaking Authority 287.0595, 376.303,</w:t>
      </w:r>
      <w:r w:rsidRPr="007B2F0C">
        <w:rPr>
          <w:rFonts w:ascii="Times New Roman" w:hAnsi="Times New Roman"/>
          <w:i/>
          <w:iCs/>
          <w:sz w:val="18"/>
          <w:szCs w:val="18"/>
        </w:rPr>
        <w:t xml:space="preserve"> </w:t>
      </w:r>
      <w:r w:rsidRPr="007B2F0C">
        <w:rPr>
          <w:rFonts w:ascii="Times New Roman" w:eastAsia="Times New Roman" w:hAnsi="Times New Roman"/>
          <w:i/>
          <w:iCs/>
          <w:sz w:val="18"/>
          <w:szCs w:val="18"/>
        </w:rPr>
        <w:t>403.1655 FS. Law Implemented 287.055, 287.0595, 376.30, 376.301, 376.303, 376.305, 376.307, 376.3078 FS. History</w:t>
      </w:r>
      <w:r>
        <w:rPr>
          <w:rFonts w:ascii="Times New Roman" w:eastAsia="Times New Roman" w:hAnsi="Times New Roman"/>
          <w:i/>
          <w:iCs/>
          <w:sz w:val="18"/>
          <w:szCs w:val="18"/>
        </w:rPr>
        <w:t>‒</w:t>
      </w:r>
      <w:r w:rsidRPr="007B2F0C">
        <w:rPr>
          <w:rFonts w:ascii="Times New Roman" w:eastAsia="Times New Roman" w:hAnsi="Times New Roman"/>
          <w:i/>
          <w:iCs/>
          <w:sz w:val="18"/>
          <w:szCs w:val="18"/>
        </w:rPr>
        <w:t xml:space="preserve">New </w:t>
      </w:r>
      <w:r>
        <w:rPr>
          <w:rFonts w:ascii="Times New Roman" w:eastAsia="Times New Roman" w:hAnsi="Times New Roman"/>
          <w:i/>
          <w:iCs/>
          <w:sz w:val="18"/>
          <w:szCs w:val="18"/>
        </w:rPr>
        <w:t>11-17-20</w:t>
      </w:r>
      <w:r w:rsidR="00722149">
        <w:rPr>
          <w:rFonts w:ascii="Times New Roman" w:eastAsia="Times New Roman" w:hAnsi="Times New Roman"/>
          <w:i/>
          <w:iCs/>
          <w:sz w:val="18"/>
          <w:szCs w:val="18"/>
          <w:u w:val="single"/>
        </w:rPr>
        <w:t>, 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7B2F0C">
        <w:rPr>
          <w:rFonts w:ascii="Times New Roman" w:eastAsia="Times New Roman" w:hAnsi="Times New Roman"/>
          <w:i/>
          <w:iCs/>
          <w:sz w:val="18"/>
          <w:szCs w:val="18"/>
        </w:rPr>
        <w:t>.</w:t>
      </w:r>
    </w:p>
    <w:p w14:paraId="4DC424BA" w14:textId="77777777" w:rsidR="007B2F0C" w:rsidRPr="007B2F0C" w:rsidRDefault="007B2F0C" w:rsidP="007B2F0C">
      <w:pPr>
        <w:widowControl w:val="0"/>
        <w:spacing w:after="0" w:line="260" w:lineRule="atLeast"/>
        <w:ind w:firstLine="360"/>
        <w:jc w:val="both"/>
        <w:textAlignment w:val="baseline"/>
        <w:outlineLvl w:val="1"/>
        <w:rPr>
          <w:rFonts w:ascii="Times New Roman" w:eastAsia="Times New Roman" w:hAnsi="Times New Roman"/>
          <w:b/>
          <w:sz w:val="20"/>
          <w:szCs w:val="20"/>
        </w:rPr>
      </w:pPr>
      <w:r w:rsidRPr="007B2F0C">
        <w:rPr>
          <w:rFonts w:ascii="Times New Roman" w:eastAsia="Times New Roman" w:hAnsi="Times New Roman"/>
          <w:b/>
          <w:sz w:val="20"/>
          <w:szCs w:val="20"/>
        </w:rPr>
        <w:t>62-787.200 Definitions.</w:t>
      </w:r>
    </w:p>
    <w:p w14:paraId="78C1DD11" w14:textId="77777777" w:rsidR="007B2F0C" w:rsidRPr="007B2F0C" w:rsidRDefault="007B2F0C" w:rsidP="007B2F0C">
      <w:pPr>
        <w:widowControl w:val="0"/>
        <w:spacing w:after="0" w:line="260" w:lineRule="atLeast"/>
        <w:jc w:val="both"/>
        <w:textAlignment w:val="baseline"/>
        <w:rPr>
          <w:rFonts w:ascii="Times New Roman" w:eastAsia="Times New Roman" w:hAnsi="Times New Roman"/>
          <w:sz w:val="20"/>
          <w:szCs w:val="20"/>
        </w:rPr>
      </w:pPr>
      <w:r w:rsidRPr="007B2F0C">
        <w:rPr>
          <w:rFonts w:ascii="Times New Roman" w:eastAsia="Times New Roman" w:hAnsi="Times New Roman"/>
          <w:sz w:val="20"/>
          <w:szCs w:val="20"/>
        </w:rPr>
        <w:t>All words and phrases defined in Sections 287.012, and 376.301, F.S., shall have the same meaning when used in this chapter.</w:t>
      </w:r>
    </w:p>
    <w:p w14:paraId="404ACBCA" w14:textId="77777777" w:rsidR="007B2F0C" w:rsidRPr="007B2F0C" w:rsidRDefault="007B2F0C" w:rsidP="009D6F7D">
      <w:pPr>
        <w:widowControl w:val="0"/>
        <w:spacing w:after="0" w:line="260" w:lineRule="atLeast"/>
        <w:ind w:firstLine="360"/>
        <w:jc w:val="both"/>
        <w:textAlignment w:val="baseline"/>
        <w:rPr>
          <w:rFonts w:ascii="Times New Roman" w:eastAsia="Times New Roman" w:hAnsi="Times New Roman"/>
          <w:strike/>
          <w:sz w:val="20"/>
          <w:szCs w:val="20"/>
        </w:rPr>
      </w:pPr>
      <w:r w:rsidRPr="007B2F0C">
        <w:rPr>
          <w:rFonts w:ascii="Times New Roman" w:eastAsia="Times New Roman" w:hAnsi="Times New Roman"/>
          <w:sz w:val="20"/>
          <w:szCs w:val="20"/>
        </w:rPr>
        <w:t xml:space="preserve">(1) </w:t>
      </w:r>
      <w:r w:rsidR="00722149">
        <w:rPr>
          <w:rFonts w:ascii="Times New Roman" w:eastAsia="Times New Roman" w:hAnsi="Times New Roman"/>
          <w:sz w:val="20"/>
          <w:szCs w:val="20"/>
        </w:rPr>
        <w:t>through (14) No change.</w:t>
      </w:r>
      <w:r w:rsidRPr="007B2F0C">
        <w:rPr>
          <w:rFonts w:ascii="Times New Roman" w:eastAsia="Times New Roman" w:hAnsi="Times New Roman"/>
          <w:sz w:val="20"/>
          <w:szCs w:val="20"/>
        </w:rPr>
        <w:t xml:space="preserve"> </w:t>
      </w:r>
    </w:p>
    <w:p w14:paraId="1078CC8B" w14:textId="722ED668" w:rsidR="007B2F0C" w:rsidRPr="00CB68D0" w:rsidRDefault="007B2F0C" w:rsidP="007B2F0C">
      <w:pPr>
        <w:widowControl w:val="0"/>
        <w:spacing w:after="0" w:line="260" w:lineRule="atLeast"/>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t xml:space="preserve">Within four years of the effective date of this rule, the Department will evaluate this rule to determine if the Department needs to repeal this rule in accordance with the procedures set forth in </w:t>
      </w:r>
      <w:r w:rsidR="009D6F7D" w:rsidRPr="00CB68D0">
        <w:rPr>
          <w:rFonts w:ascii="Times New Roman" w:eastAsia="Times New Roman" w:hAnsi="Times New Roman"/>
          <w:strike/>
          <w:sz w:val="20"/>
          <w:szCs w:val="20"/>
        </w:rPr>
        <w:t>Section</w:t>
      </w:r>
      <w:r w:rsidRPr="00CB68D0">
        <w:rPr>
          <w:rFonts w:ascii="Times New Roman" w:eastAsia="Times New Roman" w:hAnsi="Times New Roman"/>
          <w:strike/>
          <w:sz w:val="20"/>
          <w:szCs w:val="20"/>
        </w:rPr>
        <w:t xml:space="preserve"> 120.54, F.S.</w:t>
      </w:r>
    </w:p>
    <w:p w14:paraId="054BA0E7" w14:textId="77777777" w:rsidR="007B2F0C" w:rsidRPr="009D6F7D" w:rsidRDefault="007B2F0C" w:rsidP="009D6F7D">
      <w:pPr>
        <w:widowControl w:val="0"/>
        <w:spacing w:before="120" w:after="240" w:line="260" w:lineRule="atLeast"/>
        <w:jc w:val="both"/>
        <w:textAlignment w:val="baseline"/>
        <w:rPr>
          <w:rFonts w:ascii="Times New Roman" w:eastAsia="Times New Roman" w:hAnsi="Times New Roman"/>
          <w:i/>
          <w:iCs/>
          <w:sz w:val="18"/>
          <w:szCs w:val="18"/>
        </w:rPr>
      </w:pPr>
      <w:r w:rsidRPr="009D6F7D">
        <w:rPr>
          <w:rFonts w:ascii="Times New Roman" w:eastAsia="Times New Roman" w:hAnsi="Times New Roman"/>
          <w:i/>
          <w:iCs/>
          <w:sz w:val="18"/>
          <w:szCs w:val="18"/>
        </w:rPr>
        <w:t>Rulemaking Authority 287.0595, 376.303 FS. Law Implemented 287.055, 287.0595, 376.30, 376.301, 376.303, 376.305, 376.307, 376.3078 FS. History</w:t>
      </w:r>
      <w:r w:rsidR="009D6F7D" w:rsidRPr="009D6F7D">
        <w:rPr>
          <w:rFonts w:ascii="Times New Roman" w:eastAsia="Times New Roman" w:hAnsi="Times New Roman"/>
          <w:i/>
          <w:iCs/>
          <w:sz w:val="18"/>
          <w:szCs w:val="18"/>
        </w:rPr>
        <w:t>‒</w:t>
      </w:r>
      <w:r w:rsidRPr="009D6F7D">
        <w:rPr>
          <w:rFonts w:ascii="Times New Roman" w:eastAsia="Times New Roman" w:hAnsi="Times New Roman"/>
          <w:i/>
          <w:iCs/>
          <w:sz w:val="18"/>
          <w:szCs w:val="18"/>
        </w:rPr>
        <w:t xml:space="preserve">New </w:t>
      </w:r>
      <w:r w:rsidR="009D6F7D" w:rsidRPr="009D6F7D">
        <w:rPr>
          <w:rFonts w:ascii="Times New Roman" w:eastAsia="Times New Roman" w:hAnsi="Times New Roman"/>
          <w:i/>
          <w:iCs/>
          <w:sz w:val="18"/>
          <w:szCs w:val="18"/>
        </w:rPr>
        <w:t>11-17-2</w:t>
      </w:r>
      <w:r w:rsidR="00722149">
        <w:rPr>
          <w:rFonts w:ascii="Times New Roman" w:eastAsia="Times New Roman" w:hAnsi="Times New Roman"/>
          <w:i/>
          <w:iCs/>
          <w:sz w:val="18"/>
          <w:szCs w:val="18"/>
        </w:rPr>
        <w:t>0</w:t>
      </w:r>
      <w:r w:rsidR="00722149">
        <w:rPr>
          <w:rFonts w:ascii="Times New Roman" w:eastAsia="Times New Roman" w:hAnsi="Times New Roman"/>
          <w:i/>
          <w:iCs/>
          <w:sz w:val="18"/>
          <w:szCs w:val="18"/>
          <w:u w:val="single"/>
        </w:rPr>
        <w:t>, 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9D6F7D">
        <w:rPr>
          <w:rFonts w:ascii="Times New Roman" w:eastAsia="Times New Roman" w:hAnsi="Times New Roman"/>
          <w:i/>
          <w:iCs/>
          <w:sz w:val="18"/>
          <w:szCs w:val="18"/>
        </w:rPr>
        <w:t xml:space="preserve">. </w:t>
      </w:r>
    </w:p>
    <w:p w14:paraId="41687E6E" w14:textId="77777777" w:rsidR="007B2F0C" w:rsidRPr="009D6F7D" w:rsidRDefault="007B2F0C" w:rsidP="009D6F7D">
      <w:pPr>
        <w:widowControl w:val="0"/>
        <w:spacing w:after="0" w:line="260" w:lineRule="atLeast"/>
        <w:ind w:firstLine="360"/>
        <w:jc w:val="both"/>
        <w:textAlignment w:val="baseline"/>
        <w:outlineLvl w:val="1"/>
        <w:rPr>
          <w:rFonts w:ascii="Times New Roman" w:eastAsia="Times New Roman" w:hAnsi="Times New Roman"/>
          <w:b/>
          <w:sz w:val="20"/>
          <w:szCs w:val="20"/>
        </w:rPr>
      </w:pPr>
      <w:r w:rsidRPr="009D6F7D">
        <w:rPr>
          <w:rFonts w:ascii="Times New Roman" w:eastAsia="Times New Roman" w:hAnsi="Times New Roman"/>
          <w:b/>
          <w:sz w:val="20"/>
          <w:szCs w:val="20"/>
        </w:rPr>
        <w:t>62-787.300 Procedures for Determining Qualifications of Firms for Continuing Contracts.</w:t>
      </w:r>
    </w:p>
    <w:p w14:paraId="60C72ADC" w14:textId="77777777" w:rsidR="00722149" w:rsidRDefault="00722149" w:rsidP="009D6F7D">
      <w:pPr>
        <w:widowControl w:val="0"/>
        <w:spacing w:after="0" w:line="260" w:lineRule="atLeast"/>
        <w:ind w:firstLine="360"/>
        <w:jc w:val="both"/>
        <w:textAlignment w:val="baseline"/>
        <w:rPr>
          <w:rFonts w:ascii="Times New Roman" w:eastAsia="Times New Roman" w:hAnsi="Times New Roman"/>
          <w:sz w:val="20"/>
          <w:szCs w:val="20"/>
        </w:rPr>
      </w:pPr>
      <w:r>
        <w:rPr>
          <w:rFonts w:ascii="Times New Roman" w:eastAsia="Times New Roman" w:hAnsi="Times New Roman"/>
          <w:sz w:val="20"/>
          <w:szCs w:val="20"/>
        </w:rPr>
        <w:t>(1) through (4) No change.</w:t>
      </w:r>
    </w:p>
    <w:p w14:paraId="53C41F26" w14:textId="09E455EF" w:rsidR="007B2F0C" w:rsidRPr="00CB68D0" w:rsidRDefault="007B2F0C" w:rsidP="009D6F7D">
      <w:pPr>
        <w:widowControl w:val="0"/>
        <w:spacing w:after="0" w:line="260" w:lineRule="atLeast"/>
        <w:ind w:firstLine="360"/>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t xml:space="preserve">(5) Within </w:t>
      </w:r>
      <w:r w:rsidR="00722149" w:rsidRPr="00CB68D0">
        <w:rPr>
          <w:rFonts w:ascii="Times New Roman" w:eastAsia="Times New Roman" w:hAnsi="Times New Roman"/>
          <w:strike/>
          <w:sz w:val="20"/>
          <w:szCs w:val="20"/>
        </w:rPr>
        <w:t xml:space="preserve">four </w:t>
      </w:r>
      <w:r w:rsidRPr="00CB68D0">
        <w:rPr>
          <w:rFonts w:ascii="Times New Roman" w:eastAsia="Times New Roman" w:hAnsi="Times New Roman"/>
          <w:strike/>
          <w:sz w:val="20"/>
          <w:szCs w:val="20"/>
        </w:rPr>
        <w:t xml:space="preserve">years of the effective date of this rule, the Department will evaluate this rule to determine if the Department needs to repeal this rule in accordance with the procedures set forth in </w:t>
      </w:r>
      <w:r w:rsidR="009D6F7D" w:rsidRPr="00CB68D0">
        <w:rPr>
          <w:rFonts w:ascii="Times New Roman" w:eastAsia="Times New Roman" w:hAnsi="Times New Roman"/>
          <w:strike/>
          <w:sz w:val="20"/>
          <w:szCs w:val="20"/>
        </w:rPr>
        <w:t>Section</w:t>
      </w:r>
      <w:r w:rsidRPr="00CB68D0">
        <w:rPr>
          <w:rFonts w:ascii="Times New Roman" w:eastAsia="Times New Roman" w:hAnsi="Times New Roman"/>
          <w:strike/>
          <w:sz w:val="20"/>
          <w:szCs w:val="20"/>
        </w:rPr>
        <w:t xml:space="preserve"> 120.54, F.S.</w:t>
      </w:r>
    </w:p>
    <w:p w14:paraId="25EBDDDB" w14:textId="77777777" w:rsidR="007B2F0C" w:rsidRPr="009D6F7D" w:rsidRDefault="007B2F0C" w:rsidP="009D6F7D">
      <w:pPr>
        <w:widowControl w:val="0"/>
        <w:spacing w:before="120" w:after="240" w:line="260" w:lineRule="atLeast"/>
        <w:jc w:val="both"/>
        <w:textAlignment w:val="baseline"/>
        <w:rPr>
          <w:rFonts w:ascii="Times New Roman" w:eastAsia="Times New Roman" w:hAnsi="Times New Roman"/>
          <w:i/>
          <w:iCs/>
          <w:sz w:val="18"/>
          <w:szCs w:val="18"/>
        </w:rPr>
      </w:pPr>
      <w:r w:rsidRPr="009D6F7D">
        <w:rPr>
          <w:rFonts w:ascii="Times New Roman" w:eastAsia="Times New Roman" w:hAnsi="Times New Roman"/>
          <w:i/>
          <w:iCs/>
          <w:sz w:val="18"/>
          <w:szCs w:val="18"/>
        </w:rPr>
        <w:t>Rulemaking Authority 287.0595, 376.303 FS. Law Implemented 287.0595, 376.30, 376.301, 376.303, 376.305, 376.307, 376.3078 FS. History</w:t>
      </w:r>
      <w:r w:rsidR="009D6F7D" w:rsidRPr="009D6F7D">
        <w:rPr>
          <w:rFonts w:ascii="Times New Roman" w:eastAsia="Times New Roman" w:hAnsi="Times New Roman"/>
          <w:i/>
          <w:iCs/>
          <w:sz w:val="18"/>
          <w:szCs w:val="18"/>
        </w:rPr>
        <w:t>‒</w:t>
      </w:r>
      <w:r w:rsidRPr="009D6F7D">
        <w:rPr>
          <w:rFonts w:ascii="Times New Roman" w:eastAsia="Times New Roman" w:hAnsi="Times New Roman"/>
          <w:i/>
          <w:iCs/>
          <w:sz w:val="18"/>
          <w:szCs w:val="18"/>
        </w:rPr>
        <w:t xml:space="preserve">New </w:t>
      </w:r>
      <w:r w:rsidR="009D6F7D" w:rsidRPr="009D6F7D">
        <w:rPr>
          <w:rFonts w:ascii="Times New Roman" w:eastAsia="Times New Roman" w:hAnsi="Times New Roman"/>
          <w:i/>
          <w:iCs/>
          <w:sz w:val="18"/>
          <w:szCs w:val="18"/>
        </w:rPr>
        <w:t>11-17-20</w:t>
      </w:r>
      <w:r w:rsidR="00722149">
        <w:rPr>
          <w:rFonts w:ascii="Times New Roman" w:eastAsia="Times New Roman" w:hAnsi="Times New Roman"/>
          <w:i/>
          <w:iCs/>
          <w:sz w:val="18"/>
          <w:szCs w:val="18"/>
          <w:u w:val="single"/>
        </w:rPr>
        <w:t>, 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9D6F7D">
        <w:rPr>
          <w:rFonts w:ascii="Times New Roman" w:eastAsia="Times New Roman" w:hAnsi="Times New Roman"/>
          <w:i/>
          <w:iCs/>
          <w:sz w:val="18"/>
          <w:szCs w:val="18"/>
        </w:rPr>
        <w:t xml:space="preserve">. </w:t>
      </w:r>
    </w:p>
    <w:p w14:paraId="64AAE75C" w14:textId="77777777" w:rsidR="007B2F0C" w:rsidRPr="009D6F7D" w:rsidRDefault="007B2F0C" w:rsidP="009D6F7D">
      <w:pPr>
        <w:widowControl w:val="0"/>
        <w:spacing w:after="0" w:line="260" w:lineRule="atLeast"/>
        <w:ind w:firstLine="360"/>
        <w:jc w:val="both"/>
        <w:textAlignment w:val="baseline"/>
        <w:outlineLvl w:val="1"/>
        <w:rPr>
          <w:rFonts w:ascii="Times New Roman" w:eastAsia="Times New Roman" w:hAnsi="Times New Roman"/>
          <w:b/>
          <w:sz w:val="20"/>
          <w:szCs w:val="20"/>
        </w:rPr>
      </w:pPr>
      <w:r w:rsidRPr="009D6F7D">
        <w:rPr>
          <w:rFonts w:ascii="Times New Roman" w:eastAsia="Times New Roman" w:hAnsi="Times New Roman"/>
          <w:b/>
          <w:sz w:val="20"/>
          <w:szCs w:val="20"/>
        </w:rPr>
        <w:t xml:space="preserve">62-787.400 Competitive Selection. </w:t>
      </w:r>
    </w:p>
    <w:p w14:paraId="0B7A953C" w14:textId="77777777" w:rsidR="007B2F0C" w:rsidRPr="007B2F0C" w:rsidRDefault="007B2F0C" w:rsidP="00722149">
      <w:pPr>
        <w:widowControl w:val="0"/>
        <w:spacing w:after="0" w:line="260" w:lineRule="atLeast"/>
        <w:ind w:firstLine="360"/>
        <w:jc w:val="both"/>
        <w:textAlignment w:val="baseline"/>
        <w:rPr>
          <w:rFonts w:ascii="Times New Roman" w:eastAsia="Times New Roman" w:hAnsi="Times New Roman"/>
          <w:sz w:val="20"/>
          <w:szCs w:val="20"/>
        </w:rPr>
      </w:pPr>
      <w:r w:rsidRPr="007B2F0C">
        <w:rPr>
          <w:rFonts w:ascii="Times New Roman" w:eastAsia="Times New Roman" w:hAnsi="Times New Roman"/>
          <w:sz w:val="20"/>
          <w:szCs w:val="20"/>
        </w:rPr>
        <w:t xml:space="preserve">(1) </w:t>
      </w:r>
      <w:r w:rsidR="00722149">
        <w:rPr>
          <w:rFonts w:ascii="Times New Roman" w:eastAsia="Times New Roman" w:hAnsi="Times New Roman"/>
          <w:sz w:val="20"/>
          <w:szCs w:val="20"/>
        </w:rPr>
        <w:t>through (9) No change.</w:t>
      </w:r>
    </w:p>
    <w:p w14:paraId="78BBC5FB" w14:textId="17C178EF" w:rsidR="007B2F0C" w:rsidRPr="00CB68D0" w:rsidRDefault="007B2F0C" w:rsidP="009D6F7D">
      <w:pPr>
        <w:widowControl w:val="0"/>
        <w:spacing w:after="0" w:line="260" w:lineRule="atLeast"/>
        <w:ind w:firstLine="360"/>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t xml:space="preserve">(10) Within </w:t>
      </w:r>
      <w:r w:rsidR="00722149" w:rsidRPr="00CB68D0">
        <w:rPr>
          <w:rFonts w:ascii="Times New Roman" w:eastAsia="Times New Roman" w:hAnsi="Times New Roman"/>
          <w:strike/>
          <w:sz w:val="20"/>
          <w:szCs w:val="20"/>
        </w:rPr>
        <w:t xml:space="preserve">four </w:t>
      </w:r>
      <w:r w:rsidRPr="00CB68D0">
        <w:rPr>
          <w:rFonts w:ascii="Times New Roman" w:eastAsia="Times New Roman" w:hAnsi="Times New Roman"/>
          <w:strike/>
          <w:sz w:val="20"/>
          <w:szCs w:val="20"/>
        </w:rPr>
        <w:t xml:space="preserve">years of the effective date of this rule, the Department will evaluate this rule to determine if the Department needs to repeal this rule in accordance with the procedures set forth in </w:t>
      </w:r>
      <w:r w:rsidR="009D6F7D" w:rsidRPr="00CB68D0">
        <w:rPr>
          <w:rFonts w:ascii="Times New Roman" w:eastAsia="Times New Roman" w:hAnsi="Times New Roman"/>
          <w:strike/>
          <w:sz w:val="20"/>
          <w:szCs w:val="20"/>
        </w:rPr>
        <w:t>Section</w:t>
      </w:r>
      <w:r w:rsidRPr="00CB68D0">
        <w:rPr>
          <w:rFonts w:ascii="Times New Roman" w:eastAsia="Times New Roman" w:hAnsi="Times New Roman"/>
          <w:strike/>
          <w:sz w:val="20"/>
          <w:szCs w:val="20"/>
        </w:rPr>
        <w:t xml:space="preserve"> 120.54, F.S.</w:t>
      </w:r>
    </w:p>
    <w:p w14:paraId="56A72E4F" w14:textId="77777777" w:rsidR="007B2F0C" w:rsidRPr="009D6F7D" w:rsidRDefault="007B2F0C" w:rsidP="009D6F7D">
      <w:pPr>
        <w:widowControl w:val="0"/>
        <w:spacing w:before="120" w:after="240" w:line="260" w:lineRule="atLeast"/>
        <w:jc w:val="both"/>
        <w:textAlignment w:val="baseline"/>
        <w:rPr>
          <w:rFonts w:ascii="Times New Roman" w:eastAsia="Times New Roman" w:hAnsi="Times New Roman"/>
          <w:i/>
          <w:iCs/>
          <w:sz w:val="18"/>
          <w:szCs w:val="18"/>
        </w:rPr>
      </w:pPr>
      <w:r w:rsidRPr="009D6F7D">
        <w:rPr>
          <w:rFonts w:ascii="Times New Roman" w:eastAsia="Times New Roman" w:hAnsi="Times New Roman"/>
          <w:i/>
          <w:iCs/>
          <w:sz w:val="18"/>
          <w:szCs w:val="18"/>
        </w:rPr>
        <w:t>Rulemaking Authority 287.0595, 376.303 FS. Law Implemented 287.0595, 376.30, 376.301, 376.303, 376.305, 376.307, 376.3078 FS. History</w:t>
      </w:r>
      <w:r w:rsidR="009D6F7D" w:rsidRPr="009D6F7D">
        <w:rPr>
          <w:rFonts w:ascii="Times New Roman" w:eastAsia="Times New Roman" w:hAnsi="Times New Roman"/>
          <w:i/>
          <w:iCs/>
          <w:sz w:val="18"/>
          <w:szCs w:val="18"/>
        </w:rPr>
        <w:t>‒</w:t>
      </w:r>
      <w:r w:rsidRPr="009D6F7D">
        <w:rPr>
          <w:rFonts w:ascii="Times New Roman" w:eastAsia="Times New Roman" w:hAnsi="Times New Roman"/>
          <w:i/>
          <w:iCs/>
          <w:sz w:val="18"/>
          <w:szCs w:val="18"/>
        </w:rPr>
        <w:t xml:space="preserve">New </w:t>
      </w:r>
      <w:r w:rsidR="009D6F7D" w:rsidRPr="009D6F7D">
        <w:rPr>
          <w:rFonts w:ascii="Times New Roman" w:eastAsia="Times New Roman" w:hAnsi="Times New Roman"/>
          <w:i/>
          <w:iCs/>
          <w:sz w:val="18"/>
          <w:szCs w:val="18"/>
        </w:rPr>
        <w:t>11-17-20</w:t>
      </w:r>
      <w:r w:rsidR="00722149" w:rsidRPr="00722149">
        <w:rPr>
          <w:rFonts w:ascii="Times New Roman" w:eastAsia="Times New Roman" w:hAnsi="Times New Roman"/>
          <w:i/>
          <w:iCs/>
          <w:sz w:val="18"/>
          <w:szCs w:val="18"/>
          <w:u w:val="single"/>
        </w:rPr>
        <w:t>,</w:t>
      </w:r>
      <w:r w:rsidR="00722149">
        <w:rPr>
          <w:rFonts w:ascii="Times New Roman" w:eastAsia="Times New Roman" w:hAnsi="Times New Roman"/>
          <w:sz w:val="18"/>
          <w:szCs w:val="18"/>
          <w:u w:val="single"/>
        </w:rPr>
        <w:t xml:space="preserve"> </w:t>
      </w:r>
      <w:r w:rsidR="00722149">
        <w:rPr>
          <w:rFonts w:ascii="Times New Roman" w:eastAsia="Times New Roman" w:hAnsi="Times New Roman"/>
          <w:i/>
          <w:iCs/>
          <w:sz w:val="18"/>
          <w:szCs w:val="18"/>
          <w:u w:val="single"/>
        </w:rPr>
        <w:t>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9D6F7D">
        <w:rPr>
          <w:rFonts w:ascii="Times New Roman" w:eastAsia="Times New Roman" w:hAnsi="Times New Roman"/>
          <w:i/>
          <w:iCs/>
          <w:sz w:val="18"/>
          <w:szCs w:val="18"/>
        </w:rPr>
        <w:t>.</w:t>
      </w:r>
    </w:p>
    <w:p w14:paraId="66A87DEA" w14:textId="77777777" w:rsidR="007B2F0C" w:rsidRPr="009D6F7D" w:rsidRDefault="007B2F0C" w:rsidP="00891988">
      <w:pPr>
        <w:widowControl w:val="0"/>
        <w:spacing w:after="0" w:line="260" w:lineRule="atLeast"/>
        <w:ind w:firstLine="360"/>
        <w:jc w:val="both"/>
        <w:textAlignment w:val="baseline"/>
        <w:outlineLvl w:val="1"/>
        <w:rPr>
          <w:rFonts w:ascii="Times New Roman" w:eastAsia="Times New Roman" w:hAnsi="Times New Roman"/>
          <w:b/>
          <w:sz w:val="20"/>
          <w:szCs w:val="20"/>
        </w:rPr>
      </w:pPr>
      <w:r w:rsidRPr="009D6F7D">
        <w:rPr>
          <w:rFonts w:ascii="Times New Roman" w:eastAsia="Times New Roman" w:hAnsi="Times New Roman"/>
          <w:b/>
          <w:sz w:val="20"/>
          <w:szCs w:val="20"/>
        </w:rPr>
        <w:t>62</w:t>
      </w:r>
      <w:r w:rsidR="00891988">
        <w:rPr>
          <w:rFonts w:ascii="Times New Roman" w:eastAsia="Times New Roman" w:hAnsi="Times New Roman"/>
          <w:b/>
          <w:sz w:val="20"/>
          <w:szCs w:val="20"/>
        </w:rPr>
        <w:t>-</w:t>
      </w:r>
      <w:r w:rsidRPr="009D6F7D">
        <w:rPr>
          <w:rFonts w:ascii="Times New Roman" w:eastAsia="Times New Roman" w:hAnsi="Times New Roman"/>
          <w:b/>
          <w:sz w:val="20"/>
          <w:szCs w:val="20"/>
        </w:rPr>
        <w:t>787.500 Contract Terms and Conditions.</w:t>
      </w:r>
    </w:p>
    <w:p w14:paraId="68F36574" w14:textId="77777777" w:rsidR="007B2F0C" w:rsidRPr="007B2F0C" w:rsidRDefault="007B2F0C" w:rsidP="00722149">
      <w:pPr>
        <w:widowControl w:val="0"/>
        <w:spacing w:after="0" w:line="260" w:lineRule="atLeast"/>
        <w:ind w:firstLine="360"/>
        <w:jc w:val="both"/>
        <w:textAlignment w:val="baseline"/>
        <w:rPr>
          <w:rFonts w:ascii="Times New Roman" w:eastAsia="Times New Roman" w:hAnsi="Times New Roman"/>
          <w:strike/>
          <w:sz w:val="20"/>
          <w:szCs w:val="20"/>
        </w:rPr>
      </w:pPr>
      <w:r w:rsidRPr="007B2F0C">
        <w:rPr>
          <w:rFonts w:ascii="Times New Roman" w:eastAsia="Times New Roman" w:hAnsi="Times New Roman"/>
          <w:sz w:val="20"/>
          <w:szCs w:val="20"/>
        </w:rPr>
        <w:t xml:space="preserve">(1) </w:t>
      </w:r>
      <w:r w:rsidR="00722149">
        <w:rPr>
          <w:rFonts w:ascii="Times New Roman" w:eastAsia="Times New Roman" w:hAnsi="Times New Roman"/>
          <w:sz w:val="20"/>
          <w:szCs w:val="20"/>
        </w:rPr>
        <w:t>through (6) No change</w:t>
      </w:r>
      <w:r w:rsidRPr="007B2F0C">
        <w:rPr>
          <w:rFonts w:ascii="Times New Roman" w:eastAsia="Times New Roman" w:hAnsi="Times New Roman"/>
          <w:sz w:val="20"/>
          <w:szCs w:val="20"/>
        </w:rPr>
        <w:t>.</w:t>
      </w:r>
    </w:p>
    <w:p w14:paraId="5C87FF1C" w14:textId="74492AC2" w:rsidR="007B2F0C" w:rsidRPr="00CB68D0" w:rsidRDefault="007B2F0C" w:rsidP="00BB6087">
      <w:pPr>
        <w:widowControl w:val="0"/>
        <w:spacing w:after="0" w:line="260" w:lineRule="atLeast"/>
        <w:ind w:firstLine="360"/>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t xml:space="preserve">(7) Within </w:t>
      </w:r>
      <w:r w:rsidR="00722149" w:rsidRPr="00CB68D0">
        <w:rPr>
          <w:rFonts w:ascii="Times New Roman" w:eastAsia="Times New Roman" w:hAnsi="Times New Roman"/>
          <w:strike/>
          <w:sz w:val="20"/>
          <w:szCs w:val="20"/>
        </w:rPr>
        <w:t xml:space="preserve">four </w:t>
      </w:r>
      <w:r w:rsidRPr="00CB68D0">
        <w:rPr>
          <w:rFonts w:ascii="Times New Roman" w:eastAsia="Times New Roman" w:hAnsi="Times New Roman"/>
          <w:strike/>
          <w:sz w:val="20"/>
          <w:szCs w:val="20"/>
        </w:rPr>
        <w:t xml:space="preserve">years of the effective date of this rule, the Department will evaluate this rule to determine if the Department needs to repeal this rule in accordance with the procedures set forth in </w:t>
      </w:r>
      <w:r w:rsidR="00BB6087" w:rsidRPr="00CB68D0">
        <w:rPr>
          <w:rFonts w:ascii="Times New Roman" w:eastAsia="Times New Roman" w:hAnsi="Times New Roman"/>
          <w:strike/>
          <w:sz w:val="20"/>
          <w:szCs w:val="20"/>
        </w:rPr>
        <w:t>Section</w:t>
      </w:r>
      <w:r w:rsidRPr="00CB68D0">
        <w:rPr>
          <w:rFonts w:ascii="Times New Roman" w:eastAsia="Times New Roman" w:hAnsi="Times New Roman"/>
          <w:strike/>
          <w:sz w:val="20"/>
          <w:szCs w:val="20"/>
        </w:rPr>
        <w:t xml:space="preserve"> 120.54, F.S.</w:t>
      </w:r>
    </w:p>
    <w:p w14:paraId="6852CB8E" w14:textId="77777777" w:rsidR="007B2F0C" w:rsidRPr="00BB6087" w:rsidRDefault="007B2F0C" w:rsidP="00BB6087">
      <w:pPr>
        <w:widowControl w:val="0"/>
        <w:spacing w:before="120" w:after="240" w:line="260" w:lineRule="atLeast"/>
        <w:jc w:val="both"/>
        <w:textAlignment w:val="baseline"/>
        <w:rPr>
          <w:rFonts w:ascii="Times New Roman" w:eastAsia="Times New Roman" w:hAnsi="Times New Roman"/>
          <w:i/>
          <w:iCs/>
          <w:sz w:val="18"/>
          <w:szCs w:val="18"/>
        </w:rPr>
      </w:pPr>
      <w:r w:rsidRPr="00BB6087">
        <w:rPr>
          <w:rFonts w:ascii="Times New Roman" w:eastAsia="Times New Roman" w:hAnsi="Times New Roman"/>
          <w:i/>
          <w:iCs/>
          <w:sz w:val="18"/>
          <w:szCs w:val="18"/>
        </w:rPr>
        <w:t>Rulemaking Authority 287.0595, 376.303 FS. Law Implemented 287.055, 287.0595, 376.30, 376.301, 376.303, 376.305, 376.307, 376.3078 FS. History</w:t>
      </w:r>
      <w:r w:rsidR="00BB6087" w:rsidRPr="00BB6087">
        <w:rPr>
          <w:rFonts w:ascii="Times New Roman" w:eastAsia="Times New Roman" w:hAnsi="Times New Roman"/>
          <w:i/>
          <w:iCs/>
          <w:sz w:val="18"/>
          <w:szCs w:val="18"/>
        </w:rPr>
        <w:t>‒</w:t>
      </w:r>
      <w:r w:rsidRPr="00BB6087">
        <w:rPr>
          <w:rFonts w:ascii="Times New Roman" w:eastAsia="Times New Roman" w:hAnsi="Times New Roman"/>
          <w:i/>
          <w:iCs/>
          <w:sz w:val="18"/>
          <w:szCs w:val="18"/>
        </w:rPr>
        <w:t>New</w:t>
      </w:r>
      <w:r w:rsidR="00BB6087" w:rsidRPr="00BB6087">
        <w:rPr>
          <w:rFonts w:ascii="Times New Roman" w:eastAsia="Times New Roman" w:hAnsi="Times New Roman"/>
          <w:i/>
          <w:iCs/>
          <w:sz w:val="18"/>
          <w:szCs w:val="18"/>
        </w:rPr>
        <w:t xml:space="preserve"> 11-17-20</w:t>
      </w:r>
      <w:r w:rsidR="00722149">
        <w:rPr>
          <w:rFonts w:ascii="Times New Roman" w:eastAsia="Times New Roman" w:hAnsi="Times New Roman"/>
          <w:i/>
          <w:iCs/>
          <w:sz w:val="18"/>
          <w:szCs w:val="18"/>
          <w:u w:val="single"/>
        </w:rPr>
        <w:t>, 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BB6087">
        <w:rPr>
          <w:rFonts w:ascii="Times New Roman" w:eastAsia="Times New Roman" w:hAnsi="Times New Roman"/>
          <w:i/>
          <w:iCs/>
          <w:sz w:val="18"/>
          <w:szCs w:val="18"/>
        </w:rPr>
        <w:t>.</w:t>
      </w:r>
    </w:p>
    <w:p w14:paraId="4B58067D" w14:textId="77777777" w:rsidR="007B2F0C" w:rsidRPr="00BB6087" w:rsidRDefault="007B2F0C" w:rsidP="00BB6087">
      <w:pPr>
        <w:widowControl w:val="0"/>
        <w:spacing w:after="0" w:line="260" w:lineRule="atLeast"/>
        <w:ind w:firstLine="360"/>
        <w:jc w:val="both"/>
        <w:textAlignment w:val="baseline"/>
        <w:outlineLvl w:val="1"/>
        <w:rPr>
          <w:rFonts w:ascii="Times New Roman" w:eastAsia="Times New Roman" w:hAnsi="Times New Roman"/>
          <w:b/>
          <w:sz w:val="20"/>
          <w:szCs w:val="20"/>
        </w:rPr>
      </w:pPr>
      <w:r w:rsidRPr="00BB6087">
        <w:rPr>
          <w:rFonts w:ascii="Times New Roman" w:eastAsia="Times New Roman" w:hAnsi="Times New Roman"/>
          <w:b/>
          <w:sz w:val="20"/>
          <w:szCs w:val="20"/>
        </w:rPr>
        <w:t xml:space="preserve">62-787.600 Assignment, Negotiation, and Modification of Task Assignments. </w:t>
      </w:r>
    </w:p>
    <w:p w14:paraId="0AFDC593" w14:textId="77777777" w:rsidR="007B2F0C" w:rsidRPr="007B2F0C" w:rsidRDefault="007B2F0C" w:rsidP="00722149">
      <w:pPr>
        <w:widowControl w:val="0"/>
        <w:spacing w:after="0" w:line="260" w:lineRule="atLeast"/>
        <w:ind w:firstLine="360"/>
        <w:jc w:val="both"/>
        <w:textAlignment w:val="baseline"/>
        <w:rPr>
          <w:rFonts w:ascii="Times New Roman" w:eastAsia="Times New Roman" w:hAnsi="Times New Roman"/>
          <w:sz w:val="20"/>
          <w:szCs w:val="20"/>
        </w:rPr>
      </w:pPr>
      <w:r w:rsidRPr="007B2F0C">
        <w:rPr>
          <w:rFonts w:ascii="Times New Roman" w:eastAsia="Times New Roman" w:hAnsi="Times New Roman"/>
          <w:sz w:val="20"/>
          <w:szCs w:val="20"/>
        </w:rPr>
        <w:t xml:space="preserve">(1) </w:t>
      </w:r>
      <w:r w:rsidR="00722149">
        <w:rPr>
          <w:rFonts w:ascii="Times New Roman" w:eastAsia="Times New Roman" w:hAnsi="Times New Roman"/>
          <w:sz w:val="20"/>
          <w:szCs w:val="20"/>
        </w:rPr>
        <w:t>through (5) No change</w:t>
      </w:r>
      <w:r w:rsidRPr="007B2F0C">
        <w:rPr>
          <w:rFonts w:ascii="Times New Roman" w:eastAsia="Times New Roman" w:hAnsi="Times New Roman"/>
          <w:sz w:val="20"/>
          <w:szCs w:val="20"/>
        </w:rPr>
        <w:t xml:space="preserve">. </w:t>
      </w:r>
    </w:p>
    <w:p w14:paraId="44915BEA" w14:textId="35FA4EB0" w:rsidR="007B2F0C" w:rsidRPr="00CB68D0" w:rsidRDefault="007B2F0C" w:rsidP="00BB6087">
      <w:pPr>
        <w:widowControl w:val="0"/>
        <w:spacing w:after="0" w:line="260" w:lineRule="atLeast"/>
        <w:ind w:firstLine="360"/>
        <w:jc w:val="both"/>
        <w:textAlignment w:val="baseline"/>
        <w:rPr>
          <w:rFonts w:ascii="Times New Roman" w:eastAsia="Times New Roman" w:hAnsi="Times New Roman"/>
          <w:strike/>
          <w:sz w:val="20"/>
          <w:szCs w:val="20"/>
        </w:rPr>
      </w:pPr>
      <w:r w:rsidRPr="00CB68D0">
        <w:rPr>
          <w:rFonts w:ascii="Times New Roman" w:eastAsia="Times New Roman" w:hAnsi="Times New Roman"/>
          <w:strike/>
          <w:sz w:val="20"/>
          <w:szCs w:val="20"/>
        </w:rPr>
        <w:lastRenderedPageBreak/>
        <w:t>(6)</w:t>
      </w:r>
      <w:r w:rsidRPr="00CB68D0">
        <w:rPr>
          <w:rFonts w:ascii="Times New Roman" w:hAnsi="Times New Roman"/>
          <w:strike/>
          <w:sz w:val="20"/>
          <w:szCs w:val="20"/>
        </w:rPr>
        <w:t xml:space="preserve"> </w:t>
      </w:r>
      <w:r w:rsidRPr="00CB68D0">
        <w:rPr>
          <w:rFonts w:ascii="Times New Roman" w:eastAsia="Times New Roman" w:hAnsi="Times New Roman"/>
          <w:strike/>
          <w:sz w:val="20"/>
          <w:szCs w:val="20"/>
        </w:rPr>
        <w:t xml:space="preserve">Within </w:t>
      </w:r>
      <w:r w:rsidR="00722149" w:rsidRPr="00CB68D0">
        <w:rPr>
          <w:rFonts w:ascii="Times New Roman" w:eastAsia="Times New Roman" w:hAnsi="Times New Roman"/>
          <w:strike/>
          <w:sz w:val="20"/>
          <w:szCs w:val="20"/>
        </w:rPr>
        <w:t xml:space="preserve">four </w:t>
      </w:r>
      <w:r w:rsidRPr="00CB68D0">
        <w:rPr>
          <w:rFonts w:ascii="Times New Roman" w:eastAsia="Times New Roman" w:hAnsi="Times New Roman"/>
          <w:strike/>
          <w:sz w:val="20"/>
          <w:szCs w:val="20"/>
        </w:rPr>
        <w:t>years of the effective date of this rule, the Department will evaluate this rule to determine if the Department needs to repeal this rule in accordance with the procedures set forth in Section 120.54, F.S.</w:t>
      </w:r>
    </w:p>
    <w:p w14:paraId="177FECBD" w14:textId="77777777" w:rsidR="007B2F0C" w:rsidRPr="00BB6087" w:rsidRDefault="007B2F0C" w:rsidP="00BB6087">
      <w:pPr>
        <w:widowControl w:val="0"/>
        <w:spacing w:before="120" w:after="240" w:line="260" w:lineRule="atLeast"/>
        <w:jc w:val="both"/>
        <w:textAlignment w:val="baseline"/>
        <w:rPr>
          <w:rFonts w:ascii="Times New Roman" w:eastAsia="Times New Roman" w:hAnsi="Times New Roman"/>
          <w:i/>
          <w:iCs/>
          <w:sz w:val="18"/>
          <w:szCs w:val="18"/>
        </w:rPr>
      </w:pPr>
      <w:r w:rsidRPr="00BB6087">
        <w:rPr>
          <w:rFonts w:ascii="Times New Roman" w:eastAsia="Times New Roman" w:hAnsi="Times New Roman"/>
          <w:i/>
          <w:iCs/>
          <w:sz w:val="18"/>
          <w:szCs w:val="18"/>
        </w:rPr>
        <w:t>Rulemaking Authority 287.0595, 376.303 FS. Law Implemented 287.0595, 376.30, 376.301, 376.303, 376.305, 376.307, 376.3078 FS. History‒New 11-17-20</w:t>
      </w:r>
      <w:r w:rsidR="00722149">
        <w:rPr>
          <w:rFonts w:ascii="Times New Roman" w:eastAsia="Times New Roman" w:hAnsi="Times New Roman"/>
          <w:i/>
          <w:iCs/>
          <w:sz w:val="18"/>
          <w:szCs w:val="18"/>
          <w:u w:val="single"/>
        </w:rPr>
        <w:t>, Amended</w:t>
      </w:r>
      <w:r w:rsidR="00722149">
        <w:rPr>
          <w:rFonts w:ascii="Times New Roman" w:eastAsia="Times New Roman" w:hAnsi="Times New Roman"/>
          <w:i/>
          <w:iCs/>
          <w:sz w:val="18"/>
          <w:szCs w:val="18"/>
          <w:u w:val="single"/>
        </w:rPr>
        <w:tab/>
      </w:r>
      <w:r w:rsidR="00722149">
        <w:rPr>
          <w:rFonts w:ascii="Times New Roman" w:eastAsia="Times New Roman" w:hAnsi="Times New Roman"/>
          <w:i/>
          <w:iCs/>
          <w:sz w:val="18"/>
          <w:szCs w:val="18"/>
          <w:u w:val="single"/>
        </w:rPr>
        <w:tab/>
      </w:r>
      <w:r w:rsidRPr="00BB6087">
        <w:rPr>
          <w:rFonts w:ascii="Times New Roman" w:eastAsia="Times New Roman" w:hAnsi="Times New Roman"/>
          <w:i/>
          <w:iCs/>
          <w:sz w:val="18"/>
          <w:szCs w:val="18"/>
        </w:rPr>
        <w:t>.</w:t>
      </w:r>
    </w:p>
    <w:sectPr w:rsidR="007B2F0C" w:rsidRPr="00BB6087" w:rsidSect="007B2F0C">
      <w:pgSz w:w="12240" w:h="15840"/>
      <w:pgMar w:top="1440" w:right="792" w:bottom="1440" w:left="79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2F0C"/>
    <w:rsid w:val="00042216"/>
    <w:rsid w:val="00115489"/>
    <w:rsid w:val="003E5D9A"/>
    <w:rsid w:val="003E6D78"/>
    <w:rsid w:val="00491688"/>
    <w:rsid w:val="00722149"/>
    <w:rsid w:val="007B2F0C"/>
    <w:rsid w:val="00891988"/>
    <w:rsid w:val="009D6F7D"/>
    <w:rsid w:val="00BB6087"/>
    <w:rsid w:val="00C3314D"/>
    <w:rsid w:val="00CB68D0"/>
    <w:rsid w:val="00E074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8ED15B"/>
  <w15:chartTrackingRefBased/>
  <w15:docId w15:val="{443EF5F7-488C-4AB2-9428-FF4BE7E355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491</Words>
  <Characters>2802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Whitman, Jacquelyn</dc:creator>
  <cp:keywords/>
  <dc:description/>
  <cp:lastModifiedBy>Curran, Kimberley</cp:lastModifiedBy>
  <cp:revision>3</cp:revision>
  <dcterms:created xsi:type="dcterms:W3CDTF">2024-10-04T18:30:00Z</dcterms:created>
  <dcterms:modified xsi:type="dcterms:W3CDTF">2024-10-25T10:39:00Z</dcterms:modified>
</cp:coreProperties>
</file>