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9D0F" w14:textId="77777777" w:rsidR="00E52A80" w:rsidRPr="00031242" w:rsidRDefault="00F106E6" w:rsidP="00363E40">
      <w:pPr>
        <w:pStyle w:val="Heading1"/>
      </w:pPr>
      <w:r w:rsidRPr="00031242">
        <w:t>TIMELINE OF ACTIVITIES</w:t>
      </w:r>
    </w:p>
    <w:p w14:paraId="3B3B19E6" w14:textId="77777777" w:rsidR="00031242" w:rsidRPr="00031242" w:rsidRDefault="00031242" w:rsidP="00031242">
      <w:pPr>
        <w:pStyle w:val="NoSpacing"/>
        <w:jc w:val="center"/>
        <w:rPr>
          <w:b/>
          <w:sz w:val="44"/>
          <w:szCs w:val="44"/>
        </w:rPr>
      </w:pPr>
      <w:r w:rsidRPr="00031242">
        <w:rPr>
          <w:b/>
          <w:sz w:val="44"/>
          <w:szCs w:val="44"/>
        </w:rPr>
        <w:t>Citrus County Fire Training Facility</w:t>
      </w:r>
    </w:p>
    <w:p w14:paraId="655D510A" w14:textId="77777777" w:rsidR="00031242" w:rsidRPr="00031242" w:rsidRDefault="00031242" w:rsidP="00031242"/>
    <w:p w14:paraId="47FAC739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pPr w:leftFromText="180" w:rightFromText="180" w:vertAnchor="text" w:tblpY="1"/>
        <w:tblOverlap w:val="never"/>
        <w:tblW w:w="481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1970"/>
        <w:gridCol w:w="2639"/>
        <w:gridCol w:w="2032"/>
        <w:gridCol w:w="3739"/>
      </w:tblGrid>
      <w:tr w:rsidR="00D11D0E" w14:paraId="0BC995FC" w14:textId="77777777" w:rsidTr="004F6A52">
        <w:trPr>
          <w:trHeight w:val="637"/>
        </w:trPr>
        <w:tc>
          <w:tcPr>
            <w:tcW w:w="94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7AB9A055" w14:textId="77777777" w:rsidR="00D11D0E" w:rsidRDefault="00D11D0E" w:rsidP="004F6A5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27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3E48D9C9" w14:textId="77777777" w:rsidR="00D11D0E" w:rsidRDefault="00D11D0E" w:rsidP="004F6A5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97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BD7C612" w14:textId="77777777" w:rsidR="00D11D0E" w:rsidRPr="00B86CE0" w:rsidRDefault="00FE5C43" w:rsidP="004F6A52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8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FD6500A" w14:textId="77777777" w:rsidR="00D11D0E" w:rsidRDefault="00D11D0E" w:rsidP="004F6A52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D11D0E" w14:paraId="5BA87C3F" w14:textId="77777777" w:rsidTr="004F6A52">
        <w:trPr>
          <w:cantSplit/>
          <w:trHeight w:val="1725"/>
        </w:trPr>
        <w:tc>
          <w:tcPr>
            <w:tcW w:w="949" w:type="pct"/>
            <w:tcBorders>
              <w:bottom w:val="single" w:sz="12" w:space="0" w:color="8EAADB"/>
            </w:tcBorders>
          </w:tcPr>
          <w:p w14:paraId="4F8B8BE2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1/18/19</w:t>
            </w:r>
          </w:p>
        </w:tc>
        <w:tc>
          <w:tcPr>
            <w:tcW w:w="1271" w:type="pct"/>
            <w:tcBorders>
              <w:bottom w:val="single" w:sz="12" w:space="0" w:color="8EAADB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5"/>
            </w:tblGrid>
            <w:tr w:rsidR="00D11D0E" w14:paraId="1B96554D" w14:textId="77777777">
              <w:trPr>
                <w:trHeight w:val="713"/>
              </w:trPr>
              <w:tc>
                <w:tcPr>
                  <w:tcW w:w="0" w:type="auto"/>
                </w:tcPr>
                <w:p w14:paraId="378244CE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Facility and Local Government Outreach</w:t>
                  </w:r>
                </w:p>
              </w:tc>
            </w:tr>
          </w:tbl>
          <w:p w14:paraId="715322DE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bottom w:val="single" w:sz="12" w:space="0" w:color="8EAADB"/>
            </w:tcBorders>
          </w:tcPr>
          <w:p w14:paraId="1D6D8BD2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bottom w:val="single" w:sz="12" w:space="0" w:color="8EAADB"/>
            </w:tcBorders>
          </w:tcPr>
          <w:p w14:paraId="0E99C3CB" w14:textId="77777777" w:rsidR="00E216D8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inform of the ongoing assessment effort, coordinate site access and answer questions.</w:t>
            </w:r>
            <w:r w:rsidR="00E216D8">
              <w:rPr>
                <w:sz w:val="28"/>
                <w:szCs w:val="28"/>
              </w:rPr>
              <w:t xml:space="preserve"> DEP Site Number: ERIC_7394.</w:t>
            </w:r>
          </w:p>
          <w:p w14:paraId="3BF907AE" w14:textId="77777777" w:rsidR="00D11D0E" w:rsidRPr="00E216D8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11D0E" w14:paraId="6C355C06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9B35526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1/23/19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5"/>
            </w:tblGrid>
            <w:tr w:rsidR="00D11D0E" w14:paraId="707AA8F9" w14:textId="77777777">
              <w:trPr>
                <w:trHeight w:val="1234"/>
              </w:trPr>
              <w:tc>
                <w:tcPr>
                  <w:tcW w:w="0" w:type="auto"/>
                </w:tcPr>
                <w:p w14:paraId="1FD691F6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Site Visit and Sample Collection at Citrus County Sheriff’s Department</w:t>
                  </w:r>
                </w:p>
                <w:p w14:paraId="05AA4736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Training Facility</w:t>
                  </w:r>
                </w:p>
              </w:tc>
            </w:tr>
          </w:tbl>
          <w:p w14:paraId="2CB147CD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81C5A51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95"/>
            </w:tblGrid>
            <w:tr w:rsidR="00D11D0E" w14:paraId="21BDFEC1" w14:textId="77777777" w:rsidTr="00D11D0E">
              <w:trPr>
                <w:trHeight w:val="2403"/>
              </w:trPr>
              <w:tc>
                <w:tcPr>
                  <w:tcW w:w="0" w:type="auto"/>
                </w:tcPr>
                <w:p w14:paraId="62C19CE8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Water and soil samples collected.</w:t>
                  </w:r>
                </w:p>
                <w:p w14:paraId="38AD5510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  <w:p w14:paraId="6CA5060D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Lab results expected to take approximately</w:t>
                  </w:r>
                </w:p>
                <w:p w14:paraId="11E60641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2 - 3 weeks</w:t>
                  </w:r>
                </w:p>
                <w:p w14:paraId="408AA3E2" w14:textId="77777777" w:rsidR="00D11D0E" w:rsidRDefault="00D11D0E" w:rsidP="00B33E8C">
                  <w:pPr>
                    <w:pStyle w:val="Default"/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E2E9F0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11D0E" w14:paraId="29C827F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56184917" w14:textId="77777777" w:rsidR="00D11D0E" w:rsidRPr="00031242" w:rsidRDefault="00D11D0E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2/14/2019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CB8DB62" w14:textId="77777777" w:rsidR="00D11D0E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Certified Citrus County Sampling Results Received</w:t>
            </w:r>
          </w:p>
          <w:p w14:paraId="5AC52B3F" w14:textId="77777777" w:rsidR="00D11D0E" w:rsidRPr="00031242" w:rsidRDefault="00D11D0E" w:rsidP="004F6A52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5918F869" w14:textId="77777777" w:rsidR="00D11D0E" w:rsidRPr="00D11D0E" w:rsidRDefault="00D11D0E" w:rsidP="004F6A52">
            <w:pPr>
              <w:pStyle w:val="NoSpacing"/>
              <w:jc w:val="center"/>
            </w:pPr>
            <w:r w:rsidRPr="00D11D0E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2DFEBCE5" w14:textId="77777777" w:rsidR="00D11D0E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Based on the results of this initial sampling, onsite groundwater and surface water contamination by perfluorooctanoic</w:t>
            </w:r>
          </w:p>
          <w:p w14:paraId="20A1747C" w14:textId="77777777" w:rsidR="00D11D0E" w:rsidRDefault="00D11D0E" w:rsidP="004F6A52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acid (PFOA) and perfluorooctanesulfonic acid (PFOS) </w:t>
            </w:r>
            <w:proofErr w:type="gramStart"/>
            <w:r>
              <w:rPr>
                <w:sz w:val="28"/>
                <w:szCs w:val="28"/>
              </w:rPr>
              <w:t>has</w:t>
            </w:r>
            <w:proofErr w:type="gramEnd"/>
            <w:r>
              <w:rPr>
                <w:sz w:val="28"/>
                <w:szCs w:val="28"/>
              </w:rPr>
              <w:t xml:space="preserve"> been detected above the EPA Health Advisory Level</w:t>
            </w:r>
            <w:r w:rsidR="005C4028">
              <w:rPr>
                <w:sz w:val="28"/>
                <w:szCs w:val="28"/>
              </w:rPr>
              <w:t xml:space="preserve"> (HAL)</w:t>
            </w:r>
            <w:r>
              <w:rPr>
                <w:sz w:val="28"/>
                <w:szCs w:val="28"/>
              </w:rPr>
              <w:t>, as well as soil contamination above DEP’s provisional soil cleanup target levels.</w:t>
            </w:r>
          </w:p>
          <w:p w14:paraId="6CFE83F9" w14:textId="77777777" w:rsidR="00D11D0E" w:rsidRPr="00D11D0E" w:rsidRDefault="00D11D0E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B19D9DF" w14:textId="77777777" w:rsidR="00D11D0E" w:rsidRPr="00D11D0E" w:rsidRDefault="00D11D0E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11D0E">
              <w:rPr>
                <w:rFonts w:ascii="Arial" w:hAnsi="Arial" w:cs="Arial"/>
                <w:color w:val="000000"/>
                <w:sz w:val="28"/>
                <w:szCs w:val="28"/>
              </w:rPr>
              <w:t xml:space="preserve">DEP will work with Citrus County on the completion of the assessment and development of a cleanup plan to remove or contain the contamination to prevent </w:t>
            </w:r>
            <w:r w:rsidRPr="00D11D0E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environmental impact and human exposure.</w:t>
            </w:r>
          </w:p>
        </w:tc>
      </w:tr>
      <w:tr w:rsidR="00461471" w14:paraId="062DFEBA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7EB0F9A0" w14:textId="77777777" w:rsidR="00461471" w:rsidRPr="00031242" w:rsidRDefault="00461471" w:rsidP="004F6A5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2/14/19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66656E5A" w14:textId="77777777" w:rsidR="00461471" w:rsidRPr="00461471" w:rsidRDefault="00461471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1471">
              <w:rPr>
                <w:rFonts w:ascii="Arial" w:hAnsi="Arial" w:cs="Arial"/>
                <w:sz w:val="28"/>
                <w:szCs w:val="28"/>
              </w:rPr>
              <w:t>Results Shared with Citrus County and DOH.</w:t>
            </w:r>
          </w:p>
          <w:p w14:paraId="5C475D04" w14:textId="77777777" w:rsidR="00461471" w:rsidRPr="00031242" w:rsidRDefault="00461471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38C858FE" w14:textId="77777777" w:rsidR="00461471" w:rsidRPr="00031242" w:rsidRDefault="00461471" w:rsidP="004F6A5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790AC962" w14:textId="77777777" w:rsidR="00461471" w:rsidRPr="00461471" w:rsidRDefault="00461471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DOH has been directed to develop and implement a community sampling plan. </w:t>
            </w:r>
          </w:p>
          <w:p w14:paraId="2DDCAEE3" w14:textId="77777777" w:rsidR="00461471" w:rsidRPr="00461471" w:rsidRDefault="00461471" w:rsidP="004F6A52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Citrus County will notify their employees and trainees of the results. </w:t>
            </w:r>
          </w:p>
        </w:tc>
      </w:tr>
      <w:tr w:rsidR="005C4028" w14:paraId="7400376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2D91EB41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2/22/19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1FAF39B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Letter provided to Citrus County.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36056BB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41EBFA1B" w14:textId="77777777" w:rsidR="005C4028" w:rsidRPr="00461471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>DEP provided a letter to Citrus County indicating that they may be responsible for further assessment and remediation.</w:t>
            </w:r>
          </w:p>
          <w:p w14:paraId="14E6C42A" w14:textId="77777777" w:rsidR="005C4028" w:rsidRPr="00031242" w:rsidRDefault="005C4028" w:rsidP="005C402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028" w14:paraId="22F01C54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47595FF3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31242">
              <w:rPr>
                <w:rFonts w:ascii="Arial" w:hAnsi="Arial" w:cs="Arial"/>
                <w:b/>
                <w:sz w:val="28"/>
                <w:szCs w:val="28"/>
              </w:rPr>
              <w:t>3/13/19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4AC2D3B4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1471">
              <w:rPr>
                <w:rFonts w:ascii="Arial" w:hAnsi="Arial" w:cs="Arial"/>
                <w:sz w:val="28"/>
                <w:szCs w:val="28"/>
              </w:rPr>
              <w:t xml:space="preserve">DOH reported results for potable well sampling around the </w:t>
            </w:r>
            <w:r>
              <w:rPr>
                <w:rFonts w:ascii="Arial" w:hAnsi="Arial" w:cs="Arial"/>
                <w:sz w:val="28"/>
                <w:szCs w:val="28"/>
              </w:rPr>
              <w:t>Citrus County</w:t>
            </w:r>
            <w:r w:rsidRPr="00461471">
              <w:rPr>
                <w:rFonts w:ascii="Arial" w:hAnsi="Arial" w:cs="Arial"/>
                <w:sz w:val="28"/>
                <w:szCs w:val="28"/>
              </w:rPr>
              <w:t xml:space="preserve"> site. There were no HAL exceedances.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F4085D8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1242">
              <w:rPr>
                <w:rFonts w:ascii="Arial" w:hAnsi="Arial" w:cs="Arial"/>
                <w:sz w:val="28"/>
                <w:szCs w:val="28"/>
              </w:rPr>
              <w:t>DOH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595B870F" w14:textId="77777777" w:rsidR="005C4028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DOH completed </w:t>
            </w:r>
            <w:proofErr w:type="gramStart"/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>potable well</w:t>
            </w:r>
            <w:proofErr w:type="gramEnd"/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 xml:space="preserve"> sampling.  </w:t>
            </w:r>
          </w:p>
          <w:p w14:paraId="27593141" w14:textId="77777777" w:rsidR="005C4028" w:rsidRPr="005C4028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DWASTEWELL-2019-02-20-01</w:t>
            </w:r>
          </w:p>
          <w:p w14:paraId="23C3462F" w14:textId="77777777" w:rsidR="005C4028" w:rsidRPr="005C4028" w:rsidRDefault="005C4028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DWASTEWELL-2019-02-2</w:t>
            </w:r>
            <w:r w:rsidR="00D9262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-01</w:t>
            </w:r>
          </w:p>
          <w:p w14:paraId="15683C10" w14:textId="77777777" w:rsidR="00D92626" w:rsidRPr="005C4028" w:rsidRDefault="00D92626" w:rsidP="00D92626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14:paraId="5AD4F41F" w14:textId="77777777" w:rsidR="00D92626" w:rsidRPr="005C4028" w:rsidRDefault="00D92626" w:rsidP="00D92626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DWASTEWELL-2019-0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5C4028">
              <w:rPr>
                <w:rFonts w:ascii="Arial" w:hAnsi="Arial" w:cs="Arial"/>
                <w:color w:val="000000"/>
                <w:sz w:val="24"/>
                <w:szCs w:val="24"/>
              </w:rPr>
              <w:t>-0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  <w:p w14:paraId="36A63FF3" w14:textId="77777777" w:rsidR="005C4028" w:rsidRPr="00031242" w:rsidRDefault="005C4028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Twenty-five private supply wells were sampled.  There were n</w:t>
            </w:r>
            <w:r w:rsidRPr="00461471">
              <w:rPr>
                <w:rFonts w:ascii="Arial" w:hAnsi="Arial" w:cs="Arial"/>
                <w:color w:val="000000"/>
                <w:sz w:val="28"/>
                <w:szCs w:val="28"/>
              </w:rPr>
              <w:t>o HAL exceedances.</w:t>
            </w:r>
          </w:p>
        </w:tc>
      </w:tr>
      <w:tr w:rsidR="004C4ECD" w14:paraId="6A7FA1A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43783F9B" w14:textId="07FF81AC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11/15/22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72CF220" w14:textId="6C974AE9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Signed access letter received from Citrus County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1251A725" w14:textId="3DE7F314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Citrus County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6185F11C" w14:textId="3D730843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DEP will assume responsibility </w:t>
            </w:r>
            <w:r w:rsidR="00917080">
              <w:rPr>
                <w:rFonts w:ascii="Arial" w:hAnsi="Arial" w:cs="Arial"/>
                <w:color w:val="000000"/>
                <w:sz w:val="28"/>
                <w:szCs w:val="28"/>
              </w:rPr>
              <w:t>for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the </w:t>
            </w:r>
            <w:r w:rsidR="00917080">
              <w:rPr>
                <w:rFonts w:ascii="Arial" w:hAnsi="Arial" w:cs="Arial"/>
                <w:color w:val="000000"/>
                <w:sz w:val="28"/>
                <w:szCs w:val="28"/>
              </w:rPr>
              <w:t xml:space="preserve">training facility’s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assessment</w:t>
            </w:r>
            <w:r w:rsidR="00917080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</w:tr>
      <w:tr w:rsidR="004C4ECD" w14:paraId="0D668DB0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72D4DF05" w14:textId="62972AE0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11/30/2022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6B7CBB4C" w14:textId="7A787D21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Supplemental site assessment report received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B2A55CF" w14:textId="4D21B1A8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22AC224" w14:textId="272D07BC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Report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details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previous assessment work performed by County consultant (APTIM) who will continue as the State contractor. </w:t>
            </w:r>
          </w:p>
        </w:tc>
      </w:tr>
      <w:tr w:rsidR="004C4ECD" w14:paraId="5A03491C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17EED8C" w14:textId="5594D684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2/2/2023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D6BEE12" w14:textId="23F763B1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Conceptual workplan developed for future assessment efforts</w:t>
            </w:r>
            <w:r w:rsidR="00917080">
              <w:rPr>
                <w:rFonts w:ascii="Arial" w:hAnsi="Arial" w:cs="Arial"/>
                <w:sz w:val="28"/>
                <w:szCs w:val="28"/>
              </w:rPr>
              <w:t xml:space="preserve"> which includes additional soil, sediment, surface and ground water sampling.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10991D0E" w14:textId="376D93E9" w:rsidR="004C4ECD" w:rsidRPr="00031242" w:rsidRDefault="004C4ECD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Contractor, 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5CFC66DE" w14:textId="2A791A30" w:rsidR="004C4ECD" w:rsidRPr="00461471" w:rsidRDefault="004C4ECD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State contractor will begin to develop cost proposal for workplan. </w:t>
            </w:r>
          </w:p>
        </w:tc>
      </w:tr>
      <w:tr w:rsidR="00111033" w14:paraId="2837426C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3D9DF977" w14:textId="2E154B9C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11//3/2023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07830CE" w14:textId="593AAF38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Finalized workplan submitted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4DF5423A" w14:textId="71B3BC8F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Contractor, 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54FA7A6B" w14:textId="6B0253BB" w:rsidR="00111033" w:rsidRDefault="00111033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Field activities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to commence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in December 2023.</w:t>
            </w:r>
          </w:p>
        </w:tc>
      </w:tr>
      <w:tr w:rsidR="00163345" w14:paraId="317B3DCD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01438007" w14:textId="7220354D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1/5/2024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15934531" w14:textId="3084673F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Surface water, sediment and hand auger trip report received.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4DD22891" w14:textId="104633DA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Contractor, DEP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26B17C3" w14:textId="2CBD6CF5" w:rsidR="00163345" w:rsidRDefault="00163345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Hand collected environmental samples have been submitted to the Central Laboratory for analyses. Deep soil sample collection using a DPT rig to commence in February 2024.</w:t>
            </w:r>
          </w:p>
        </w:tc>
      </w:tr>
      <w:tr w:rsidR="00F53DDD" w14:paraId="7BDACE45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1B6FC60B" w14:textId="2FF255F0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3/28/2024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2A0D5543" w14:textId="00653188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DPT soil samples collected and analyzed. 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5C8CA6D5" w14:textId="7ED7B1A6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AE91BC3" w14:textId="7A776DFD" w:rsidR="00F53DDD" w:rsidRDefault="00F53DDD" w:rsidP="00F53DDD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DPT soil sample collection completed. A total of 45 locations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</w:rPr>
              <w:t>were interval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sampled to 50’ below land surface.  </w:t>
            </w:r>
          </w:p>
        </w:tc>
      </w:tr>
      <w:tr w:rsidR="005E66EB" w14:paraId="470B1E2A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0C91FF9C" w14:textId="7A7909FD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5/01/2024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807C289" w14:textId="308FAC76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Monitor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wells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installed.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3CBEEAD2" w14:textId="602B18E1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03434718" w14:textId="38A1C086" w:rsidR="005E66EB" w:rsidRDefault="005E66EB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Monitor wells to be sampled the latter half of May with a w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ell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i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nstallation,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g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roundwater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s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ampling and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s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urveying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t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 xml:space="preserve">rip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</w:t>
            </w:r>
            <w:r w:rsidRPr="005E66EB">
              <w:rPr>
                <w:rFonts w:ascii="Arial" w:hAnsi="Arial" w:cs="Arial"/>
                <w:color w:val="000000"/>
                <w:sz w:val="28"/>
                <w:szCs w:val="28"/>
              </w:rPr>
              <w:t>eport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due in June 2024.</w:t>
            </w:r>
          </w:p>
        </w:tc>
      </w:tr>
      <w:tr w:rsidR="00B45919" w14:paraId="408C49D1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3942D76E" w14:textId="5881DCA1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7/12/2024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544F6BB4" w14:textId="77777777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05E3C2F1" w14:textId="5E6CA944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0DBA5645" w14:textId="7054EE47" w:rsidR="00B45919" w:rsidRDefault="00B45919" w:rsidP="005C402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 xml:space="preserve">Trip Report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for </w:t>
            </w: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>Monitor Well Installation and Groundwater Sampling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received</w:t>
            </w:r>
          </w:p>
        </w:tc>
      </w:tr>
      <w:tr w:rsidR="001E5008" w14:paraId="3C8F9A9A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926E08E" w14:textId="7130D3DB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9/3/2024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13819908" w14:textId="77777777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6DD87B88" w14:textId="3224FFD3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2507F004" w14:textId="2DB7B39A" w:rsidR="001E5008" w:rsidRPr="00B45919" w:rsidRDefault="001E5008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IDW </w:t>
            </w: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 xml:space="preserve">Trip Report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received</w:t>
            </w:r>
          </w:p>
        </w:tc>
      </w:tr>
      <w:tr w:rsidR="001E5008" w14:paraId="77770181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122B4E2F" w14:textId="47F08F2C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10/9/2024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226328EF" w14:textId="77777777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512613B8" w14:textId="42D3CCD7" w:rsidR="001E5008" w:rsidRDefault="001E5008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3CCF4AD7" w14:textId="395348B8" w:rsidR="001E5008" w:rsidRPr="00B45919" w:rsidRDefault="001E5008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Draft SSAR</w:t>
            </w:r>
            <w:r w:rsidRPr="00B4591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received</w:t>
            </w:r>
          </w:p>
        </w:tc>
      </w:tr>
      <w:tr w:rsidR="00065AA6" w14:paraId="31DB4963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694BCA68" w14:textId="2112FD35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1/10/202</w:t>
            </w:r>
            <w:r w:rsidR="00784EA2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1BA0F43D" w14:textId="77777777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08C696B0" w14:textId="5A623676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458F9F33" w14:textId="2570DBD8" w:rsidR="00065AA6" w:rsidRDefault="00065AA6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Awaiting cost proposal for next phase of assessment.  </w:t>
            </w:r>
          </w:p>
        </w:tc>
      </w:tr>
      <w:tr w:rsidR="0092669E" w14:paraId="15FADDC9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512E98D1" w14:textId="19548764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5/05/2025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03A957B5" w14:textId="77777777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12965CB3" w14:textId="5C75941A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2D6EFD5F" w14:textId="1DC1986F" w:rsidR="0092669E" w:rsidRDefault="0092669E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Task assignment issued for the next phase of assessment to begin in June 2025.</w:t>
            </w:r>
          </w:p>
        </w:tc>
      </w:tr>
      <w:tr w:rsidR="007E13DB" w14:paraId="4D78FC28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4510CFD3" w14:textId="3DA1F4AB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10/01/25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3101AE1D" w14:textId="77777777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28816DEC" w14:textId="25BF7D4C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64BE5003" w14:textId="77777777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Soil and sediment sample collection completed.  </w:t>
            </w:r>
          </w:p>
          <w:p w14:paraId="0862B2FB" w14:textId="38657D72" w:rsidR="007E13DB" w:rsidRDefault="007E13DB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Contractor is acquiring right-of-way permits necessary for  planned monitor well installation.</w:t>
            </w:r>
          </w:p>
        </w:tc>
      </w:tr>
      <w:tr w:rsidR="00CB7A3C" w14:paraId="0981D2D2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184C3150" w14:textId="1FF0D405" w:rsidR="00CB7A3C" w:rsidRDefault="00CB7A3C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4/29/2026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3E0C967D" w14:textId="77777777" w:rsidR="00CB7A3C" w:rsidRDefault="00CB7A3C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03F61DBE" w14:textId="090B927E" w:rsidR="00CB7A3C" w:rsidRDefault="00CB7A3C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13DFBDD2" w14:textId="74843E51" w:rsidR="00CB7A3C" w:rsidRDefault="00CB7A3C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Field work ongoing, a Supplemental Site Assessment Report will be issued once field work is completed, due 6/8/2026</w:t>
            </w:r>
          </w:p>
        </w:tc>
      </w:tr>
      <w:tr w:rsidR="00B33E8C" w14:paraId="4AE6476C" w14:textId="77777777" w:rsidTr="004F6A52">
        <w:trPr>
          <w:cantSplit/>
          <w:trHeight w:val="2160"/>
        </w:trPr>
        <w:tc>
          <w:tcPr>
            <w:tcW w:w="949" w:type="pct"/>
            <w:tcBorders>
              <w:top w:val="single" w:sz="12" w:space="0" w:color="8EAADB"/>
              <w:bottom w:val="single" w:sz="12" w:space="0" w:color="8EAADB"/>
            </w:tcBorders>
          </w:tcPr>
          <w:p w14:paraId="3B097C1F" w14:textId="359FADF5" w:rsidR="00B33E8C" w:rsidRDefault="00B33E8C" w:rsidP="001E5008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6/19/2026</w:t>
            </w:r>
          </w:p>
        </w:tc>
        <w:tc>
          <w:tcPr>
            <w:tcW w:w="1271" w:type="pct"/>
            <w:tcBorders>
              <w:top w:val="single" w:sz="12" w:space="0" w:color="8EAADB"/>
              <w:bottom w:val="single" w:sz="12" w:space="0" w:color="8EAADB"/>
            </w:tcBorders>
          </w:tcPr>
          <w:p w14:paraId="75EB86D4" w14:textId="551392F6" w:rsidR="00B33E8C" w:rsidRDefault="00B33E8C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Report</w:t>
            </w:r>
          </w:p>
        </w:tc>
        <w:tc>
          <w:tcPr>
            <w:tcW w:w="979" w:type="pct"/>
            <w:tcBorders>
              <w:top w:val="single" w:sz="12" w:space="0" w:color="8EAADB"/>
              <w:bottom w:val="single" w:sz="12" w:space="0" w:color="8EAADB"/>
            </w:tcBorders>
          </w:tcPr>
          <w:p w14:paraId="67A05D7D" w14:textId="38C0FDDC" w:rsidR="00B33E8C" w:rsidRDefault="00B33E8C" w:rsidP="001E5008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State Contractor</w:t>
            </w:r>
          </w:p>
        </w:tc>
        <w:tc>
          <w:tcPr>
            <w:tcW w:w="1801" w:type="pct"/>
            <w:tcBorders>
              <w:top w:val="single" w:sz="12" w:space="0" w:color="8EAADB"/>
              <w:bottom w:val="single" w:sz="12" w:space="0" w:color="8EAADB"/>
            </w:tcBorders>
          </w:tcPr>
          <w:p w14:paraId="0E2F6299" w14:textId="2B7C391A" w:rsidR="00B33E8C" w:rsidRDefault="00B33E8C" w:rsidP="001E5008">
            <w:pPr>
              <w:pStyle w:val="NoSpacing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SSAR has been approved, partial delineation has been achieved, additional wells need to be installed in remaining areas of concern.</w:t>
            </w:r>
          </w:p>
        </w:tc>
      </w:tr>
    </w:tbl>
    <w:p w14:paraId="707B8E31" w14:textId="77777777" w:rsidR="00F106E6" w:rsidRDefault="004F6A52" w:rsidP="003E031A">
      <w:r>
        <w:br w:type="textWrapping" w:clear="all"/>
      </w:r>
    </w:p>
    <w:sectPr w:rsidR="00F106E6" w:rsidSect="00D11D0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11821"/>
    <w:rsid w:val="00031242"/>
    <w:rsid w:val="00052CB1"/>
    <w:rsid w:val="0006357C"/>
    <w:rsid w:val="00065AA6"/>
    <w:rsid w:val="000A1F4B"/>
    <w:rsid w:val="00111033"/>
    <w:rsid w:val="00163345"/>
    <w:rsid w:val="001E5008"/>
    <w:rsid w:val="001F58D8"/>
    <w:rsid w:val="002F3DD6"/>
    <w:rsid w:val="00307630"/>
    <w:rsid w:val="00363E40"/>
    <w:rsid w:val="0036423B"/>
    <w:rsid w:val="00394068"/>
    <w:rsid w:val="003B567D"/>
    <w:rsid w:val="003E031A"/>
    <w:rsid w:val="00461471"/>
    <w:rsid w:val="004C4ECD"/>
    <w:rsid w:val="004E064E"/>
    <w:rsid w:val="004F6A52"/>
    <w:rsid w:val="004F6C20"/>
    <w:rsid w:val="005542D2"/>
    <w:rsid w:val="005C4028"/>
    <w:rsid w:val="005C50E5"/>
    <w:rsid w:val="005E66EB"/>
    <w:rsid w:val="00635B73"/>
    <w:rsid w:val="00665596"/>
    <w:rsid w:val="006A4853"/>
    <w:rsid w:val="006B4F87"/>
    <w:rsid w:val="007034AC"/>
    <w:rsid w:val="00784EA2"/>
    <w:rsid w:val="007E13DB"/>
    <w:rsid w:val="007E3893"/>
    <w:rsid w:val="00845B18"/>
    <w:rsid w:val="0086467C"/>
    <w:rsid w:val="0089710C"/>
    <w:rsid w:val="008E7E7B"/>
    <w:rsid w:val="00917080"/>
    <w:rsid w:val="0092669E"/>
    <w:rsid w:val="00934114"/>
    <w:rsid w:val="00A818F5"/>
    <w:rsid w:val="00AC2100"/>
    <w:rsid w:val="00B33E8C"/>
    <w:rsid w:val="00B45919"/>
    <w:rsid w:val="00B86CE0"/>
    <w:rsid w:val="00BA1C12"/>
    <w:rsid w:val="00BC6E76"/>
    <w:rsid w:val="00CB7A3C"/>
    <w:rsid w:val="00D00B7F"/>
    <w:rsid w:val="00D035D4"/>
    <w:rsid w:val="00D11D0E"/>
    <w:rsid w:val="00D771AE"/>
    <w:rsid w:val="00D92626"/>
    <w:rsid w:val="00D945B0"/>
    <w:rsid w:val="00E216D8"/>
    <w:rsid w:val="00E52A80"/>
    <w:rsid w:val="00E71BCA"/>
    <w:rsid w:val="00EE4420"/>
    <w:rsid w:val="00F106E6"/>
    <w:rsid w:val="00F14621"/>
    <w:rsid w:val="00F53DDD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520F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031242"/>
    <w:pPr>
      <w:widowControl/>
      <w:autoSpaceDE/>
      <w:autoSpaceDN/>
    </w:pPr>
  </w:style>
  <w:style w:type="paragraph" w:customStyle="1" w:styleId="Default">
    <w:name w:val="Default"/>
    <w:rsid w:val="00D11D0E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Hankins, Allison M</cp:lastModifiedBy>
  <cp:revision>2</cp:revision>
  <dcterms:created xsi:type="dcterms:W3CDTF">2026-06-19T11:12:00Z</dcterms:created>
  <dcterms:modified xsi:type="dcterms:W3CDTF">2026-06-19T11:12:00Z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