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0D49" w14:textId="422F4E98" w:rsidR="007E1898" w:rsidRDefault="004D236B" w:rsidP="00866FBB">
      <w:pPr>
        <w:autoSpaceDE w:val="0"/>
        <w:autoSpaceDN w:val="0"/>
        <w:adjustRightInd w:val="0"/>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DRAFT</w:t>
      </w:r>
    </w:p>
    <w:p w14:paraId="09BB28AC" w14:textId="77777777" w:rsidR="007E1898" w:rsidRDefault="007E1898" w:rsidP="00866FBB">
      <w:pPr>
        <w:autoSpaceDE w:val="0"/>
        <w:autoSpaceDN w:val="0"/>
        <w:adjustRightInd w:val="0"/>
        <w:jc w:val="center"/>
        <w:rPr>
          <w:rFonts w:ascii="Times New Roman" w:hAnsi="Times New Roman" w:cs="Times New Roman"/>
          <w:b/>
          <w:bCs/>
          <w:color w:val="000000"/>
          <w:sz w:val="40"/>
          <w:szCs w:val="40"/>
        </w:rPr>
      </w:pPr>
    </w:p>
    <w:p w14:paraId="1AC7B5C5" w14:textId="77777777" w:rsidR="00B8166A" w:rsidRPr="00805F84" w:rsidRDefault="00C564DE" w:rsidP="00805F84">
      <w:pPr>
        <w:pStyle w:val="Heading1"/>
        <w:jc w:val="center"/>
        <w:rPr>
          <w:rFonts w:ascii="Times New Roman" w:hAnsi="Times New Roman" w:cs="Times New Roman"/>
          <w:b/>
          <w:sz w:val="40"/>
          <w:szCs w:val="40"/>
        </w:rPr>
      </w:pPr>
      <w:r w:rsidRPr="00805F84">
        <w:rPr>
          <w:rFonts w:ascii="Times New Roman" w:hAnsi="Times New Roman" w:cs="Times New Roman"/>
          <w:b/>
          <w:color w:val="auto"/>
          <w:sz w:val="40"/>
          <w:szCs w:val="40"/>
        </w:rPr>
        <w:t xml:space="preserve">Guidance for </w:t>
      </w:r>
      <w:r w:rsidR="001F255D" w:rsidRPr="00805F84">
        <w:rPr>
          <w:rFonts w:ascii="Times New Roman" w:hAnsi="Times New Roman" w:cs="Times New Roman"/>
          <w:b/>
          <w:color w:val="auto"/>
          <w:sz w:val="40"/>
          <w:szCs w:val="40"/>
        </w:rPr>
        <w:t xml:space="preserve">Stormwater Management Systems </w:t>
      </w:r>
      <w:r w:rsidR="00866FBB" w:rsidRPr="00805F84">
        <w:rPr>
          <w:rFonts w:ascii="Times New Roman" w:hAnsi="Times New Roman" w:cs="Times New Roman"/>
          <w:b/>
          <w:color w:val="auto"/>
          <w:sz w:val="40"/>
          <w:szCs w:val="40"/>
        </w:rPr>
        <w:t xml:space="preserve">within a </w:t>
      </w:r>
      <w:r w:rsidR="001F255D" w:rsidRPr="00805F84">
        <w:rPr>
          <w:rFonts w:ascii="Times New Roman" w:hAnsi="Times New Roman" w:cs="Times New Roman"/>
          <w:b/>
          <w:color w:val="auto"/>
          <w:sz w:val="40"/>
          <w:szCs w:val="40"/>
        </w:rPr>
        <w:t>Contaminated Site</w:t>
      </w:r>
    </w:p>
    <w:p w14:paraId="59B0A79A" w14:textId="77777777" w:rsidR="00B8166A" w:rsidRPr="00B8166A" w:rsidRDefault="00B8166A" w:rsidP="00B8166A">
      <w:pPr>
        <w:autoSpaceDE w:val="0"/>
        <w:autoSpaceDN w:val="0"/>
        <w:adjustRightInd w:val="0"/>
        <w:jc w:val="center"/>
        <w:rPr>
          <w:rFonts w:ascii="Times New Roman" w:hAnsi="Times New Roman" w:cs="Times New Roman"/>
          <w:b/>
          <w:bCs/>
          <w:color w:val="000000"/>
          <w:sz w:val="600"/>
          <w:szCs w:val="600"/>
        </w:rPr>
      </w:pPr>
    </w:p>
    <w:p w14:paraId="3B831387" w14:textId="7ACB05F6" w:rsidR="00866FBB" w:rsidRPr="00866FBB" w:rsidRDefault="00866FBB" w:rsidP="00B8166A">
      <w:pPr>
        <w:autoSpaceDE w:val="0"/>
        <w:autoSpaceDN w:val="0"/>
        <w:adjustRightInd w:val="0"/>
        <w:jc w:val="center"/>
        <w:rPr>
          <w:rFonts w:ascii="Times New Roman" w:hAnsi="Times New Roman" w:cs="Times New Roman"/>
          <w:b/>
          <w:sz w:val="40"/>
          <w:szCs w:val="40"/>
        </w:rPr>
      </w:pPr>
      <w:r w:rsidRPr="00866FBB">
        <w:rPr>
          <w:rFonts w:ascii="Times New Roman" w:hAnsi="Times New Roman" w:cs="Times New Roman"/>
          <w:b/>
          <w:sz w:val="40"/>
          <w:szCs w:val="40"/>
        </w:rPr>
        <w:t xml:space="preserve">Florida Department of </w:t>
      </w:r>
      <w:bookmarkStart w:id="0" w:name="_GoBack"/>
      <w:bookmarkEnd w:id="0"/>
      <w:r w:rsidRPr="00866FBB">
        <w:rPr>
          <w:rFonts w:ascii="Times New Roman" w:hAnsi="Times New Roman" w:cs="Times New Roman"/>
          <w:b/>
          <w:sz w:val="40"/>
          <w:szCs w:val="40"/>
        </w:rPr>
        <w:t>Environmental Protection</w:t>
      </w:r>
    </w:p>
    <w:p w14:paraId="2E90EB66" w14:textId="77777777" w:rsidR="00866FBB" w:rsidRPr="00866FBB" w:rsidRDefault="00866FBB" w:rsidP="00866FBB">
      <w:pPr>
        <w:pStyle w:val="Title"/>
        <w:jc w:val="center"/>
        <w:rPr>
          <w:rFonts w:ascii="Times New Roman" w:hAnsi="Times New Roman" w:cs="Times New Roman"/>
          <w:b/>
          <w:sz w:val="40"/>
          <w:szCs w:val="40"/>
        </w:rPr>
      </w:pPr>
      <w:r w:rsidRPr="00866FBB">
        <w:rPr>
          <w:rFonts w:ascii="Times New Roman" w:hAnsi="Times New Roman" w:cs="Times New Roman"/>
          <w:b/>
          <w:sz w:val="40"/>
          <w:szCs w:val="40"/>
        </w:rPr>
        <w:t>Division of Waste Management</w:t>
      </w:r>
    </w:p>
    <w:p w14:paraId="08A37B3B" w14:textId="77777777" w:rsidR="00866FBB" w:rsidRPr="00866FBB" w:rsidRDefault="00866FBB" w:rsidP="00866FBB">
      <w:pPr>
        <w:pStyle w:val="Title"/>
        <w:jc w:val="center"/>
        <w:rPr>
          <w:rFonts w:ascii="Times New Roman" w:hAnsi="Times New Roman" w:cs="Times New Roman"/>
          <w:b/>
          <w:sz w:val="40"/>
          <w:szCs w:val="40"/>
        </w:rPr>
      </w:pPr>
      <w:r w:rsidRPr="00866FBB">
        <w:rPr>
          <w:rFonts w:ascii="Times New Roman" w:hAnsi="Times New Roman" w:cs="Times New Roman"/>
          <w:b/>
          <w:sz w:val="40"/>
          <w:szCs w:val="40"/>
        </w:rPr>
        <w:t>District &amp; Business Support Program</w:t>
      </w:r>
    </w:p>
    <w:p w14:paraId="02BB2B61" w14:textId="77777777" w:rsidR="00C564DE" w:rsidRPr="00866FBB" w:rsidRDefault="00866FBB" w:rsidP="00866FBB">
      <w:pPr>
        <w:pStyle w:val="Title"/>
        <w:jc w:val="center"/>
        <w:rPr>
          <w:rFonts w:ascii="Times New Roman" w:hAnsi="Times New Roman" w:cs="Times New Roman"/>
          <w:b/>
          <w:sz w:val="40"/>
          <w:szCs w:val="40"/>
          <w:u w:val="single"/>
        </w:rPr>
      </w:pPr>
      <w:r w:rsidRPr="00866FBB">
        <w:rPr>
          <w:rFonts w:ascii="Times New Roman" w:hAnsi="Times New Roman" w:cs="Times New Roman"/>
          <w:b/>
          <w:sz w:val="40"/>
          <w:szCs w:val="40"/>
        </w:rPr>
        <w:t>Tallahassee, FL</w:t>
      </w:r>
      <w:r w:rsidR="00C564DE" w:rsidRPr="00866FBB">
        <w:rPr>
          <w:rFonts w:ascii="Times New Roman" w:hAnsi="Times New Roman" w:cs="Times New Roman"/>
          <w:b/>
          <w:sz w:val="40"/>
          <w:szCs w:val="40"/>
          <w:u w:val="single"/>
        </w:rPr>
        <w:br w:type="page"/>
      </w:r>
    </w:p>
    <w:p w14:paraId="0BA131B5" w14:textId="15E50C5E" w:rsidR="009947E6" w:rsidRPr="00F01305" w:rsidRDefault="009947E6" w:rsidP="009947E6">
      <w:pPr>
        <w:rPr>
          <w:b/>
        </w:rPr>
      </w:pPr>
      <w:r>
        <w:rPr>
          <w:b/>
          <w:u w:val="single"/>
        </w:rPr>
        <w:lastRenderedPageBreak/>
        <w:t>Disclaimer</w:t>
      </w:r>
      <w:r w:rsidRPr="00F01305">
        <w:rPr>
          <w:b/>
          <w:u w:val="single"/>
        </w:rPr>
        <w:t>:</w:t>
      </w:r>
    </w:p>
    <w:p w14:paraId="5AC673ED" w14:textId="259DD48E" w:rsidR="009947E6" w:rsidRDefault="009947E6" w:rsidP="009947E6">
      <w:r>
        <w:t>This document is only intended as guidance.  Nothing in this guidance supersedes any Federal, State, or Local requirements.  This guidance does not authorize or provide design requirements for any construction of a stormwater feature.  This guidance does not authorize dewatering or meet the requirements needed to obtain a dewatering permit.</w:t>
      </w:r>
      <w:r w:rsidR="007C44C4">
        <w:t xml:space="preserve">  All applicable Florida Department of Environmental Protection, </w:t>
      </w:r>
      <w:r w:rsidR="007C44C4" w:rsidRPr="007C44C4">
        <w:t xml:space="preserve">Water Resource Management Rules </w:t>
      </w:r>
      <w:r w:rsidR="007C44C4">
        <w:t>must be adhered to</w:t>
      </w:r>
      <w:r w:rsidR="00517267">
        <w:t xml:space="preserve"> and</w:t>
      </w:r>
      <w:r w:rsidR="007C44C4" w:rsidRPr="007C44C4">
        <w:t xml:space="preserve"> </w:t>
      </w:r>
      <w:r w:rsidR="00517267">
        <w:t>are</w:t>
      </w:r>
      <w:r w:rsidR="007C44C4">
        <w:t xml:space="preserve"> located at the following link: </w:t>
      </w:r>
      <w:hyperlink r:id="rId12" w:history="1">
        <w:r w:rsidR="007C44C4" w:rsidRPr="007C44C4">
          <w:rPr>
            <w:rStyle w:val="Hyperlink"/>
          </w:rPr>
          <w:t>Water Resource Management Rules</w:t>
        </w:r>
      </w:hyperlink>
      <w:r w:rsidR="007C44C4">
        <w:t>.</w:t>
      </w:r>
    </w:p>
    <w:p w14:paraId="62D458A9" w14:textId="77777777" w:rsidR="009947E6" w:rsidRDefault="009947E6">
      <w:pPr>
        <w:rPr>
          <w:b/>
          <w:u w:val="single"/>
        </w:rPr>
      </w:pPr>
    </w:p>
    <w:p w14:paraId="617BCA67" w14:textId="005F4B31" w:rsidR="00B46486" w:rsidRPr="00F01305" w:rsidRDefault="00F00FD1">
      <w:pPr>
        <w:rPr>
          <w:b/>
        </w:rPr>
      </w:pPr>
      <w:r w:rsidRPr="00F01305">
        <w:rPr>
          <w:b/>
          <w:u w:val="single"/>
        </w:rPr>
        <w:t>Problem Statement:</w:t>
      </w:r>
    </w:p>
    <w:p w14:paraId="6510CB07" w14:textId="77777777" w:rsidR="00B144C9" w:rsidRPr="00F01305" w:rsidRDefault="00D11E44">
      <w:r w:rsidRPr="00F01305">
        <w:t xml:space="preserve">Conditional </w:t>
      </w:r>
      <w:r w:rsidR="00B144C9" w:rsidRPr="00F01305">
        <w:t xml:space="preserve">Site Rehabilitation </w:t>
      </w:r>
      <w:r w:rsidRPr="00F01305">
        <w:t xml:space="preserve">Completion </w:t>
      </w:r>
      <w:r w:rsidR="00B144C9" w:rsidRPr="00F01305">
        <w:t xml:space="preserve">Orders </w:t>
      </w:r>
      <w:r w:rsidR="005670DC" w:rsidRPr="00F01305">
        <w:t>(</w:t>
      </w:r>
      <w:r w:rsidRPr="00F01305">
        <w:t>C</w:t>
      </w:r>
      <w:r w:rsidR="005670DC" w:rsidRPr="00F01305">
        <w:t xml:space="preserve">SRCOs) </w:t>
      </w:r>
      <w:r w:rsidR="00B144C9" w:rsidRPr="00F01305">
        <w:t>under Rule 62-780.680(2) or (3), F.A.C. may restrict construction</w:t>
      </w:r>
      <w:r w:rsidRPr="00F01305">
        <w:t xml:space="preserve"> of new</w:t>
      </w:r>
      <w:r w:rsidR="00B144C9" w:rsidRPr="00F01305">
        <w:t xml:space="preserve"> </w:t>
      </w:r>
      <w:r w:rsidR="007F4767" w:rsidRPr="00F01305">
        <w:t>and</w:t>
      </w:r>
      <w:r w:rsidRPr="00F01305">
        <w:t>/</w:t>
      </w:r>
      <w:r w:rsidR="007F4767" w:rsidRPr="00F01305">
        <w:t xml:space="preserve">or </w:t>
      </w:r>
      <w:r w:rsidRPr="00F01305">
        <w:t>alteration</w:t>
      </w:r>
      <w:r w:rsidR="007F4767" w:rsidRPr="00F01305">
        <w:t xml:space="preserve"> </w:t>
      </w:r>
      <w:r w:rsidR="00B144C9" w:rsidRPr="00F01305">
        <w:t xml:space="preserve">of </w:t>
      </w:r>
      <w:r w:rsidRPr="00F01305">
        <w:t xml:space="preserve">existing </w:t>
      </w:r>
      <w:r w:rsidR="00F01305" w:rsidRPr="00F01305">
        <w:t>stormwater</w:t>
      </w:r>
      <w:r w:rsidR="00B144C9" w:rsidRPr="00F01305">
        <w:t xml:space="preserve"> </w:t>
      </w:r>
      <w:r w:rsidR="00AD77D5" w:rsidRPr="00F01305">
        <w:t>management systems (SWMS)</w:t>
      </w:r>
      <w:r w:rsidR="00B144C9" w:rsidRPr="00F01305">
        <w:t xml:space="preserve">.  The State supports reuse of </w:t>
      </w:r>
      <w:r w:rsidRPr="00F01305">
        <w:t xml:space="preserve">contaminated </w:t>
      </w:r>
      <w:r w:rsidR="00B144C9" w:rsidRPr="00F01305">
        <w:t>sites</w:t>
      </w:r>
      <w:r w:rsidRPr="00F01305">
        <w:t xml:space="preserve"> and recognizes that</w:t>
      </w:r>
      <w:r w:rsidR="00B144C9" w:rsidRPr="00F01305">
        <w:t xml:space="preserve"> new construction requires </w:t>
      </w:r>
      <w:r w:rsidR="0045543B" w:rsidRPr="00F01305">
        <w:t xml:space="preserve">placement </w:t>
      </w:r>
      <w:r w:rsidR="00B144C9" w:rsidRPr="00F01305">
        <w:t xml:space="preserve">of </w:t>
      </w:r>
      <w:r w:rsidR="00AD77D5" w:rsidRPr="00F01305">
        <w:t xml:space="preserve">SWMS </w:t>
      </w:r>
      <w:r w:rsidR="00B144C9" w:rsidRPr="00F01305">
        <w:t xml:space="preserve">to </w:t>
      </w:r>
      <w:r w:rsidRPr="00F01305">
        <w:t xml:space="preserve">appropriately manage </w:t>
      </w:r>
      <w:r w:rsidR="00B144C9" w:rsidRPr="00F01305">
        <w:t>runoff</w:t>
      </w:r>
      <w:r w:rsidR="00AD77D5" w:rsidRPr="00F01305">
        <w:t xml:space="preserve"> from</w:t>
      </w:r>
      <w:r w:rsidRPr="00F01305">
        <w:t xml:space="preserve"> </w:t>
      </w:r>
      <w:r w:rsidR="00AD77D5" w:rsidRPr="00F01305">
        <w:t>impervious surfaces</w:t>
      </w:r>
      <w:r w:rsidR="00B144C9" w:rsidRPr="00F01305">
        <w:t>.</w:t>
      </w:r>
      <w:r w:rsidR="007F4767" w:rsidRPr="00F01305">
        <w:t xml:space="preserve"> </w:t>
      </w:r>
      <w:r w:rsidR="001C3336" w:rsidRPr="00F01305">
        <w:t xml:space="preserve"> C</w:t>
      </w:r>
      <w:r w:rsidRPr="00F01305">
        <w:t xml:space="preserve">ontaminated </w:t>
      </w:r>
      <w:r w:rsidR="007F4767" w:rsidRPr="00F01305">
        <w:t>site</w:t>
      </w:r>
      <w:r w:rsidR="001C3336" w:rsidRPr="00F01305">
        <w:t xml:space="preserve">s </w:t>
      </w:r>
      <w:r w:rsidR="007F4767" w:rsidRPr="00F01305">
        <w:t>may</w:t>
      </w:r>
      <w:r w:rsidR="001C3336" w:rsidRPr="00F01305">
        <w:t xml:space="preserve"> </w:t>
      </w:r>
      <w:r w:rsidRPr="00F01305">
        <w:t>re</w:t>
      </w:r>
      <w:r w:rsidR="00E31660" w:rsidRPr="00F01305">
        <w:t>q</w:t>
      </w:r>
      <w:r w:rsidRPr="00F01305">
        <w:t xml:space="preserve">uire </w:t>
      </w:r>
      <w:r w:rsidR="007F4767" w:rsidRPr="00F01305">
        <w:t>expan</w:t>
      </w:r>
      <w:r w:rsidRPr="00F01305">
        <w:t>sion</w:t>
      </w:r>
      <w:r w:rsidR="007F4767" w:rsidRPr="00F01305">
        <w:t xml:space="preserve"> </w:t>
      </w:r>
      <w:r w:rsidRPr="00F01305">
        <w:t xml:space="preserve">of </w:t>
      </w:r>
      <w:r w:rsidR="007F4767" w:rsidRPr="00F01305">
        <w:t xml:space="preserve">the impervious areas </w:t>
      </w:r>
      <w:r w:rsidRPr="00F01305">
        <w:t>(</w:t>
      </w:r>
      <w:r w:rsidR="007F4767" w:rsidRPr="00F01305">
        <w:t>new building</w:t>
      </w:r>
      <w:r w:rsidRPr="00F01305">
        <w:t xml:space="preserve"> foundations</w:t>
      </w:r>
      <w:r w:rsidR="001C3336" w:rsidRPr="00F01305">
        <w:t xml:space="preserve">, parking, </w:t>
      </w:r>
      <w:r w:rsidRPr="00F01305">
        <w:t>pavement</w:t>
      </w:r>
      <w:r w:rsidR="001C3336" w:rsidRPr="00F01305">
        <w:t>, access roads etc.</w:t>
      </w:r>
      <w:r w:rsidRPr="00F01305">
        <w:t>)</w:t>
      </w:r>
      <w:r w:rsidR="00B139E2" w:rsidRPr="00F01305">
        <w:t xml:space="preserve"> </w:t>
      </w:r>
      <w:r w:rsidRPr="00F01305">
        <w:t xml:space="preserve">and </w:t>
      </w:r>
      <w:r w:rsidR="007F4767" w:rsidRPr="00F01305">
        <w:t xml:space="preserve">may trigger </w:t>
      </w:r>
      <w:r w:rsidRPr="00F01305">
        <w:t>modification of</w:t>
      </w:r>
      <w:r w:rsidR="007F4767" w:rsidRPr="00F01305">
        <w:t xml:space="preserve"> the existing</w:t>
      </w:r>
      <w:r w:rsidR="00E31660" w:rsidRPr="00F01305">
        <w:t xml:space="preserve"> </w:t>
      </w:r>
      <w:r w:rsidR="00AD77D5" w:rsidRPr="00F01305">
        <w:t>SWMS</w:t>
      </w:r>
      <w:r w:rsidR="007F4767" w:rsidRPr="00F01305">
        <w:t xml:space="preserve">. </w:t>
      </w:r>
    </w:p>
    <w:p w14:paraId="5049B4D1" w14:textId="77777777" w:rsidR="00562E98" w:rsidRPr="00F01305" w:rsidRDefault="00562E98"/>
    <w:p w14:paraId="36AA97A2" w14:textId="77777777" w:rsidR="00562E98" w:rsidRPr="00F01305" w:rsidRDefault="00562E98">
      <w:r w:rsidRPr="00F01305">
        <w:t>In the case of contaminated sites that qualify for a conditional site rehabilitation completion order (CSRSO), the planning for potential areas on the site for future SWMS is important so as not</w:t>
      </w:r>
      <w:r w:rsidR="00AA5C33" w:rsidRPr="00F01305">
        <w:t xml:space="preserve"> to </w:t>
      </w:r>
      <w:r w:rsidRPr="00F01305">
        <w:t>violate the possible engineering control, or otherwise cause contamination to circumvent the control and spread contamination to either previously uncontaminated areas or offsite.  If such a spread or impact occurred, it would render the CSRCO void</w:t>
      </w:r>
      <w:r w:rsidR="002D2A38" w:rsidRPr="00F01305">
        <w:t>.</w:t>
      </w:r>
    </w:p>
    <w:p w14:paraId="4987F64C" w14:textId="77777777" w:rsidR="00B144C9" w:rsidRPr="00F01305" w:rsidRDefault="00B144C9"/>
    <w:p w14:paraId="0000904A" w14:textId="77777777" w:rsidR="00B144C9" w:rsidRPr="00F01305" w:rsidRDefault="005670DC">
      <w:pPr>
        <w:rPr>
          <w:b/>
          <w:u w:val="single"/>
        </w:rPr>
      </w:pPr>
      <w:r w:rsidRPr="00F01305">
        <w:rPr>
          <w:b/>
          <w:u w:val="single"/>
        </w:rPr>
        <w:t>Goal:</w:t>
      </w:r>
    </w:p>
    <w:p w14:paraId="30AC0FB8" w14:textId="77777777" w:rsidR="00665627" w:rsidRPr="00F01305" w:rsidRDefault="00AD77D5">
      <w:r w:rsidRPr="00F01305">
        <w:t xml:space="preserve">The construction or modification of SWMS </w:t>
      </w:r>
      <w:r w:rsidR="00A63368">
        <w:t>should</w:t>
      </w:r>
      <w:r w:rsidR="00D11E44" w:rsidRPr="00F01305">
        <w:t xml:space="preserve"> not affect </w:t>
      </w:r>
      <w:r w:rsidR="007D5526" w:rsidRPr="00F01305">
        <w:t>contamination</w:t>
      </w:r>
      <w:r w:rsidR="00D11E44" w:rsidRPr="00F01305">
        <w:t xml:space="preserve"> at the site (cause leaching from soil or mobilize the groundwater contaminant plume)</w:t>
      </w:r>
      <w:r w:rsidR="007D5526" w:rsidRPr="00F01305">
        <w:t>.</w:t>
      </w:r>
      <w:r w:rsidRPr="00F01305">
        <w:t xml:space="preserve">  In some case</w:t>
      </w:r>
      <w:r w:rsidR="008A4EFA">
        <w:t>s</w:t>
      </w:r>
      <w:r w:rsidRPr="00F01305">
        <w:t xml:space="preserve">, the construction of SWMS </w:t>
      </w:r>
      <w:r w:rsidR="00D11E44" w:rsidRPr="00F01305">
        <w:t>may</w:t>
      </w:r>
      <w:r w:rsidRPr="00F01305">
        <w:t xml:space="preserve"> be addressed prior to closure and the restriction removed from the </w:t>
      </w:r>
      <w:r w:rsidR="00D11E44" w:rsidRPr="00F01305">
        <w:t>C</w:t>
      </w:r>
      <w:r w:rsidRPr="00F01305">
        <w:t>SRCO</w:t>
      </w:r>
      <w:r w:rsidR="00B932AA" w:rsidRPr="00F01305">
        <w:t xml:space="preserve">.  </w:t>
      </w:r>
      <w:r w:rsidR="006C5A4C" w:rsidRPr="00F01305">
        <w:t>Please note that a</w:t>
      </w:r>
      <w:r w:rsidR="00B932AA" w:rsidRPr="00F01305">
        <w:t>dequate demonstration must be provided that neither the currently proposed or any future modification of the SWMS will exacerbate the contamination at the site</w:t>
      </w:r>
      <w:r w:rsidR="001C3336" w:rsidRPr="00F01305">
        <w:t xml:space="preserve">. </w:t>
      </w:r>
      <w:r w:rsidR="00C27D03" w:rsidRPr="00F01305">
        <w:t xml:space="preserve"> </w:t>
      </w:r>
      <w:r w:rsidR="00F8550A" w:rsidRPr="00F01305">
        <w:t>P</w:t>
      </w:r>
      <w:r w:rsidR="00C27D03" w:rsidRPr="00F01305">
        <w:t xml:space="preserve">otential </w:t>
      </w:r>
      <w:r w:rsidR="007F4767" w:rsidRPr="00F01305">
        <w:t>future development including the type and location of</w:t>
      </w:r>
      <w:r w:rsidR="001C3336" w:rsidRPr="00F01305">
        <w:t xml:space="preserve"> the </w:t>
      </w:r>
      <w:r w:rsidRPr="00F01305">
        <w:t>SWMS</w:t>
      </w:r>
      <w:r w:rsidR="0076670E" w:rsidRPr="00F01305">
        <w:t xml:space="preserve"> </w:t>
      </w:r>
      <w:r w:rsidR="00F8550A" w:rsidRPr="00F01305">
        <w:t>should</w:t>
      </w:r>
      <w:r w:rsidR="00665627" w:rsidRPr="00F01305">
        <w:t xml:space="preserve"> be evaluated</w:t>
      </w:r>
      <w:r w:rsidR="00F8550A" w:rsidRPr="00F01305">
        <w:t>.</w:t>
      </w:r>
      <w:r w:rsidR="007F4767" w:rsidRPr="00F01305">
        <w:t xml:space="preserve"> </w:t>
      </w:r>
      <w:r w:rsidR="0011329E">
        <w:t>Guidance on addressing SWMS construction prior to closure is provided below.</w:t>
      </w:r>
    </w:p>
    <w:p w14:paraId="53E3DF75" w14:textId="77777777" w:rsidR="00665627" w:rsidRPr="00F01305" w:rsidRDefault="00665627"/>
    <w:p w14:paraId="68007C6B" w14:textId="77777777" w:rsidR="007D5526" w:rsidRPr="00F01305" w:rsidRDefault="00665627">
      <w:r w:rsidRPr="00F01305">
        <w:t xml:space="preserve">For situations where prior SWMS evaluation is not possible, </w:t>
      </w:r>
      <w:r w:rsidR="007F4767" w:rsidRPr="00F01305">
        <w:t xml:space="preserve">this guidance </w:t>
      </w:r>
      <w:r w:rsidRPr="00F01305">
        <w:t>can</w:t>
      </w:r>
      <w:r w:rsidR="00AA211F" w:rsidRPr="00F01305">
        <w:t xml:space="preserve"> also</w:t>
      </w:r>
      <w:r w:rsidRPr="00F01305">
        <w:t xml:space="preserve"> </w:t>
      </w:r>
      <w:r w:rsidR="007F4767" w:rsidRPr="00F01305">
        <w:t xml:space="preserve">assist </w:t>
      </w:r>
      <w:r w:rsidR="00F8550A" w:rsidRPr="00F01305">
        <w:t xml:space="preserve">in obtaining approval for </w:t>
      </w:r>
      <w:r w:rsidR="00D11E44" w:rsidRPr="00F01305">
        <w:t>the</w:t>
      </w:r>
      <w:r w:rsidR="00F8550A" w:rsidRPr="00F01305">
        <w:t xml:space="preserve"> </w:t>
      </w:r>
      <w:r w:rsidR="00D11E44" w:rsidRPr="00F01305">
        <w:t xml:space="preserve">construction of </w:t>
      </w:r>
      <w:r w:rsidR="007F4767" w:rsidRPr="00F01305">
        <w:t xml:space="preserve">a new or </w:t>
      </w:r>
      <w:r w:rsidR="00F8550A" w:rsidRPr="00F01305">
        <w:t>modifi</w:t>
      </w:r>
      <w:r w:rsidR="00D11E44" w:rsidRPr="00F01305">
        <w:t>cation of an existing</w:t>
      </w:r>
      <w:r w:rsidR="00F8550A" w:rsidRPr="00F01305">
        <w:t xml:space="preserve"> </w:t>
      </w:r>
      <w:r w:rsidRPr="00F01305">
        <w:t>SWMS</w:t>
      </w:r>
      <w:r w:rsidR="00D3688F" w:rsidRPr="00F01305">
        <w:t xml:space="preserve"> on a contaminated site</w:t>
      </w:r>
      <w:r w:rsidR="00AA211F" w:rsidRPr="00F01305">
        <w:t xml:space="preserve"> following closure</w:t>
      </w:r>
      <w:r w:rsidR="00D3688F" w:rsidRPr="00F01305">
        <w:t>.</w:t>
      </w:r>
    </w:p>
    <w:p w14:paraId="75B20ACE" w14:textId="77777777" w:rsidR="00AA211F" w:rsidRPr="00F01305" w:rsidRDefault="00AA211F">
      <w:pPr>
        <w:rPr>
          <w:b/>
        </w:rPr>
      </w:pPr>
    </w:p>
    <w:p w14:paraId="4A557D4B" w14:textId="77777777" w:rsidR="00562E98" w:rsidRPr="00F01305" w:rsidRDefault="00562E98" w:rsidP="00562E98">
      <w:pPr>
        <w:rPr>
          <w:b/>
          <w:u w:val="single"/>
        </w:rPr>
      </w:pPr>
      <w:r w:rsidRPr="00F01305">
        <w:rPr>
          <w:b/>
          <w:u w:val="single"/>
        </w:rPr>
        <w:t>SWMS - Design &amp; Best Pra</w:t>
      </w:r>
      <w:r w:rsidR="008553CB" w:rsidRPr="00F01305">
        <w:rPr>
          <w:b/>
          <w:u w:val="single"/>
        </w:rPr>
        <w:t>ctices at Contaminated Soil and/</w:t>
      </w:r>
      <w:r w:rsidRPr="00F01305">
        <w:rPr>
          <w:b/>
          <w:u w:val="single"/>
        </w:rPr>
        <w:t>or Groundwater Sites in Relation to CSRCOs</w:t>
      </w:r>
    </w:p>
    <w:p w14:paraId="4CB474D8" w14:textId="77777777" w:rsidR="00562E98" w:rsidRPr="00F01305" w:rsidRDefault="00562E98"/>
    <w:p w14:paraId="41F37110" w14:textId="77777777" w:rsidR="00562E98" w:rsidRPr="00F01305" w:rsidRDefault="00562E98">
      <w:r w:rsidRPr="00F01305">
        <w:t>Due to the potential to cause leaching from soils, create a hydraulic head to spread contamination in groundwater across the site or off site to previously uncontaminated areas, the placement, design and use of stormwater structures, ponds, and pathways is a critical part of a plan to prevent the spread of pollution at known contaminated sites.</w:t>
      </w:r>
    </w:p>
    <w:p w14:paraId="3345508D" w14:textId="77777777" w:rsidR="00562E98" w:rsidRPr="00F01305" w:rsidRDefault="00562E98"/>
    <w:p w14:paraId="052FED9E" w14:textId="77777777" w:rsidR="00562E98" w:rsidRDefault="00562E98">
      <w:r w:rsidRPr="00F01305">
        <w:t>In general, stormwater structures, pond</w:t>
      </w:r>
      <w:r w:rsidR="008A4EFA">
        <w:t>s</w:t>
      </w:r>
      <w:r w:rsidRPr="00F01305">
        <w:t xml:space="preserve"> and pathways are placed in previously </w:t>
      </w:r>
      <w:r w:rsidR="00F93467" w:rsidRPr="00F01305">
        <w:t>non-contaminated</w:t>
      </w:r>
      <w:r w:rsidRPr="00F01305">
        <w:t xml:space="preserve"> areas of a site to prevent and/or reduce the possibility of causing the contamination to spread or increase from leaching or hydraulic head.</w:t>
      </w:r>
    </w:p>
    <w:p w14:paraId="1ABB8950" w14:textId="77777777" w:rsidR="00A93A19" w:rsidRDefault="00A93A19"/>
    <w:p w14:paraId="278F7D68" w14:textId="5D720461" w:rsidR="00A93A19" w:rsidRPr="00F01305" w:rsidRDefault="00A93A19">
      <w:r w:rsidRPr="00F01305">
        <w:rPr>
          <w:b/>
          <w:u w:val="single"/>
        </w:rPr>
        <w:t>Dry Pond vs Wet Pond</w:t>
      </w:r>
      <w:r w:rsidRPr="00F01305">
        <w:t xml:space="preserve">.  Depending on the SWMS reviewing agencies, dry ponds must be designed to recover within 72 hours of a rain event.  Dry Ponds with underdrains should recover within 36 hours.  It </w:t>
      </w:r>
      <w:r w:rsidRPr="00F01305">
        <w:lastRenderedPageBreak/>
        <w:t xml:space="preserve">is recommended that the bottom of the dry pond be at least 2 ft above the </w:t>
      </w:r>
      <w:r>
        <w:t xml:space="preserve">Seasonal </w:t>
      </w:r>
      <w:r w:rsidR="00374306">
        <w:t>High-Water</w:t>
      </w:r>
      <w:r>
        <w:t xml:space="preserve"> Table (</w:t>
      </w:r>
      <w:r w:rsidRPr="00F01305">
        <w:t>SHWT</w:t>
      </w:r>
      <w:r>
        <w:t>)</w:t>
      </w:r>
      <w:r w:rsidRPr="00F01305">
        <w:t>. Wet ponds have to recover to their static elevation within a certain timeframe (usually noted in the construction application) and the pond bottom is below the SHWT.</w:t>
      </w:r>
    </w:p>
    <w:p w14:paraId="46CAD33A" w14:textId="77777777" w:rsidR="0010046C" w:rsidRPr="00F01305" w:rsidRDefault="0010046C"/>
    <w:p w14:paraId="6E1626BE" w14:textId="37DDC8F0" w:rsidR="0010046C" w:rsidRPr="00F01305" w:rsidRDefault="0010046C">
      <w:r w:rsidRPr="00F01305">
        <w:t xml:space="preserve">SWMS must be designed with site groundwater elevation data in mind to not adversely affect the contaminated areas of the site.  A sufficient </w:t>
      </w:r>
      <w:r w:rsidR="0011329E">
        <w:t>number</w:t>
      </w:r>
      <w:r w:rsidRPr="00F01305">
        <w:t xml:space="preserve"> of </w:t>
      </w:r>
      <w:r w:rsidR="0011329E">
        <w:t xml:space="preserve">wells or </w:t>
      </w:r>
      <w:r w:rsidRPr="00F01305">
        <w:t xml:space="preserve">piezometers must be </w:t>
      </w:r>
      <w:r w:rsidR="00245BD2" w:rsidRPr="00F01305">
        <w:t>used,</w:t>
      </w:r>
      <w:r w:rsidRPr="00F01305">
        <w:t xml:space="preserve"> and groundwater elevation contour maps developed to accurately demonstrate the direction of groundwater flow at the site</w:t>
      </w:r>
      <w:r w:rsidR="00D126B9">
        <w:t xml:space="preserve"> for all aquifers that may be impacted</w:t>
      </w:r>
      <w:r w:rsidRPr="00F01305">
        <w:t xml:space="preserve">.  The stormwater design may only be placed in specific areas in such a way to not impact or cause </w:t>
      </w:r>
      <w:bookmarkStart w:id="1" w:name="_Hlk526406080"/>
      <w:r w:rsidR="00D126B9">
        <w:t xml:space="preserve">vertical or horizontal </w:t>
      </w:r>
      <w:bookmarkEnd w:id="1"/>
      <w:r w:rsidRPr="00F01305">
        <w:t>movement of contamination.</w:t>
      </w:r>
    </w:p>
    <w:p w14:paraId="62D93C96" w14:textId="77777777" w:rsidR="0010046C" w:rsidRPr="00F01305" w:rsidRDefault="0010046C"/>
    <w:p w14:paraId="42F6202E" w14:textId="77777777" w:rsidR="005670DC" w:rsidRPr="00F01305" w:rsidRDefault="00120B0F">
      <w:r w:rsidRPr="00F01305">
        <w:t xml:space="preserve">Further consideration is needed </w:t>
      </w:r>
      <w:r w:rsidR="007F4767" w:rsidRPr="00F01305">
        <w:t xml:space="preserve">to </w:t>
      </w:r>
      <w:r w:rsidR="00AA211F" w:rsidRPr="00F01305">
        <w:t>e</w:t>
      </w:r>
      <w:r w:rsidR="005670DC" w:rsidRPr="00F01305">
        <w:t xml:space="preserve">valuate the </w:t>
      </w:r>
      <w:r w:rsidR="0045543B" w:rsidRPr="00F01305">
        <w:t xml:space="preserve">placement of engineering </w:t>
      </w:r>
      <w:r w:rsidR="005670DC" w:rsidRPr="00F01305">
        <w:t>controls</w:t>
      </w:r>
      <w:r w:rsidR="007F4767" w:rsidRPr="00F01305">
        <w:t>, to</w:t>
      </w:r>
      <w:r w:rsidR="0045543B" w:rsidRPr="00F01305">
        <w:t xml:space="preserve"> clearly define the</w:t>
      </w:r>
      <w:r w:rsidR="00A35E68" w:rsidRPr="00F01305">
        <w:t xml:space="preserve"> appropriate or available</w:t>
      </w:r>
      <w:r w:rsidR="005670DC" w:rsidRPr="00F01305">
        <w:t xml:space="preserve"> </w:t>
      </w:r>
      <w:r w:rsidR="00A35E68" w:rsidRPr="00F01305">
        <w:t xml:space="preserve">locations </w:t>
      </w:r>
      <w:r w:rsidR="009003FD" w:rsidRPr="00F01305">
        <w:t xml:space="preserve">for the </w:t>
      </w:r>
      <w:r w:rsidR="005670DC" w:rsidRPr="00F01305">
        <w:t>construction of</w:t>
      </w:r>
      <w:r w:rsidR="006C6FEC" w:rsidRPr="00F01305">
        <w:t xml:space="preserve"> SWMS</w:t>
      </w:r>
      <w:r w:rsidR="005670DC" w:rsidRPr="00F01305">
        <w:t>.</w:t>
      </w:r>
    </w:p>
    <w:p w14:paraId="773D6ECE" w14:textId="77777777" w:rsidR="005670DC" w:rsidRPr="00F01305" w:rsidRDefault="005670DC"/>
    <w:p w14:paraId="72281839" w14:textId="77777777" w:rsidR="008B0325" w:rsidRPr="00F01305" w:rsidRDefault="00562E98">
      <w:r w:rsidRPr="00F01305">
        <w:t>T</w:t>
      </w:r>
      <w:r w:rsidR="008B0325" w:rsidRPr="00F01305">
        <w:t>he following questions</w:t>
      </w:r>
      <w:r w:rsidRPr="00F01305">
        <w:t xml:space="preserve"> should be considered</w:t>
      </w:r>
      <w:r w:rsidR="008B0325" w:rsidRPr="00F01305">
        <w:t xml:space="preserve"> during the </w:t>
      </w:r>
      <w:r w:rsidR="00C27D03" w:rsidRPr="00F01305">
        <w:t xml:space="preserve">planning stages of the </w:t>
      </w:r>
      <w:r w:rsidR="008B0325" w:rsidRPr="00F01305">
        <w:t xml:space="preserve">development </w:t>
      </w:r>
    </w:p>
    <w:p w14:paraId="073633C7" w14:textId="77777777" w:rsidR="008B0325" w:rsidRPr="00F01305" w:rsidRDefault="00692A98" w:rsidP="00E31660">
      <w:pPr>
        <w:pStyle w:val="ListParagraph"/>
        <w:numPr>
          <w:ilvl w:val="0"/>
          <w:numId w:val="1"/>
        </w:numPr>
      </w:pPr>
      <w:r w:rsidRPr="00F01305">
        <w:t xml:space="preserve">What </w:t>
      </w:r>
      <w:r w:rsidR="00C27D03" w:rsidRPr="00F01305">
        <w:t xml:space="preserve">will be </w:t>
      </w:r>
      <w:r w:rsidRPr="00F01305">
        <w:t xml:space="preserve">the </w:t>
      </w:r>
      <w:r w:rsidR="00C27D03" w:rsidRPr="00F01305">
        <w:t xml:space="preserve">type of the </w:t>
      </w:r>
      <w:r w:rsidRPr="00F01305">
        <w:t>future development, residential or commercial?</w:t>
      </w:r>
    </w:p>
    <w:p w14:paraId="456D1084" w14:textId="77777777" w:rsidR="00692A98" w:rsidRPr="00F01305" w:rsidRDefault="00692A98" w:rsidP="00E31660">
      <w:pPr>
        <w:pStyle w:val="ListParagraph"/>
        <w:numPr>
          <w:ilvl w:val="0"/>
          <w:numId w:val="1"/>
        </w:numPr>
      </w:pPr>
      <w:r w:rsidRPr="00F01305">
        <w:t>Because of the land use and size</w:t>
      </w:r>
      <w:r w:rsidR="001F25FE" w:rsidRPr="00F01305">
        <w:t xml:space="preserve"> as well as the underlying lithology</w:t>
      </w:r>
      <w:r w:rsidRPr="00F01305">
        <w:t xml:space="preserve">, what </w:t>
      </w:r>
      <w:r w:rsidR="0062379F" w:rsidRPr="00F01305">
        <w:t xml:space="preserve">type of </w:t>
      </w:r>
      <w:r w:rsidR="00F01305" w:rsidRPr="00F01305">
        <w:t>stormwater</w:t>
      </w:r>
      <w:r w:rsidR="0062379F" w:rsidRPr="00F01305">
        <w:t xml:space="preserve"> system </w:t>
      </w:r>
      <w:r w:rsidRPr="00F01305">
        <w:t>will work better</w:t>
      </w:r>
      <w:r w:rsidR="00AA211F" w:rsidRPr="00F01305">
        <w:t>:</w:t>
      </w:r>
    </w:p>
    <w:p w14:paraId="041F6CC7" w14:textId="77777777" w:rsidR="00692A98" w:rsidRPr="00F01305" w:rsidRDefault="00692A98" w:rsidP="00E31660">
      <w:pPr>
        <w:pStyle w:val="ListParagraph"/>
        <w:numPr>
          <w:ilvl w:val="1"/>
          <w:numId w:val="1"/>
        </w:numPr>
      </w:pPr>
      <w:r w:rsidRPr="00F01305">
        <w:t>Wet detention system</w:t>
      </w:r>
    </w:p>
    <w:p w14:paraId="449CB315" w14:textId="77777777" w:rsidR="00692A98" w:rsidRPr="00F01305" w:rsidRDefault="00692A98" w:rsidP="00E31660">
      <w:pPr>
        <w:pStyle w:val="ListParagraph"/>
        <w:numPr>
          <w:ilvl w:val="1"/>
          <w:numId w:val="1"/>
        </w:numPr>
      </w:pPr>
      <w:r w:rsidRPr="00F01305">
        <w:t>Detention with effluent filtration</w:t>
      </w:r>
    </w:p>
    <w:p w14:paraId="4A8F0D96" w14:textId="77777777" w:rsidR="00692A98" w:rsidRPr="00F01305" w:rsidRDefault="00692A98" w:rsidP="00E31660">
      <w:pPr>
        <w:pStyle w:val="ListParagraph"/>
        <w:numPr>
          <w:ilvl w:val="1"/>
          <w:numId w:val="1"/>
        </w:numPr>
      </w:pPr>
      <w:r w:rsidRPr="00F01305">
        <w:t>Dry system</w:t>
      </w:r>
      <w:r w:rsidR="00AE791C" w:rsidRPr="00F01305">
        <w:t xml:space="preserve"> (retention pond)</w:t>
      </w:r>
    </w:p>
    <w:p w14:paraId="6D090EFA" w14:textId="77777777" w:rsidR="00692A98" w:rsidRPr="00F01305" w:rsidRDefault="00692A98" w:rsidP="00E31660">
      <w:pPr>
        <w:pStyle w:val="ListParagraph"/>
        <w:numPr>
          <w:ilvl w:val="1"/>
          <w:numId w:val="1"/>
        </w:numPr>
      </w:pPr>
      <w:r w:rsidRPr="00F01305">
        <w:t>Underground exfiltration</w:t>
      </w:r>
      <w:r w:rsidR="00AE791C" w:rsidRPr="00F01305">
        <w:t xml:space="preserve"> (subterranean gallery)</w:t>
      </w:r>
    </w:p>
    <w:p w14:paraId="0F9084B5" w14:textId="77777777" w:rsidR="00AE791C" w:rsidRPr="00F01305" w:rsidRDefault="00AE791C" w:rsidP="00E31660">
      <w:pPr>
        <w:pStyle w:val="ListParagraph"/>
        <w:numPr>
          <w:ilvl w:val="1"/>
          <w:numId w:val="1"/>
        </w:numPr>
      </w:pPr>
      <w:r w:rsidRPr="00F01305">
        <w:t>Sand chimney</w:t>
      </w:r>
    </w:p>
    <w:p w14:paraId="363FDF35" w14:textId="77777777" w:rsidR="00120B0F" w:rsidRPr="00F01305" w:rsidRDefault="00120B0F" w:rsidP="00E31660">
      <w:pPr>
        <w:pStyle w:val="ListParagraph"/>
        <w:numPr>
          <w:ilvl w:val="0"/>
          <w:numId w:val="2"/>
        </w:numPr>
      </w:pPr>
      <w:r w:rsidRPr="00F01305">
        <w:t>What is the exten</w:t>
      </w:r>
      <w:r w:rsidR="00F8550A" w:rsidRPr="00F01305">
        <w:t>t</w:t>
      </w:r>
      <w:r w:rsidRPr="00F01305">
        <w:t xml:space="preserve"> and depth of</w:t>
      </w:r>
      <w:r w:rsidR="0062379F" w:rsidRPr="00F01305">
        <w:t xml:space="preserve"> the groundwater plume </w:t>
      </w:r>
      <w:r w:rsidRPr="00F01305">
        <w:t>in the restrictive area?</w:t>
      </w:r>
    </w:p>
    <w:p w14:paraId="4B62CAB9" w14:textId="77777777" w:rsidR="0062379F" w:rsidRPr="00F01305" w:rsidRDefault="00120B0F" w:rsidP="00E31660">
      <w:pPr>
        <w:pStyle w:val="ListParagraph"/>
        <w:numPr>
          <w:ilvl w:val="0"/>
          <w:numId w:val="2"/>
        </w:numPr>
      </w:pPr>
      <w:r w:rsidRPr="00F01305">
        <w:t xml:space="preserve">Is the restriction </w:t>
      </w:r>
      <w:r w:rsidR="00D26E51" w:rsidRPr="00F01305">
        <w:t>for the use of groundwater and/</w:t>
      </w:r>
      <w:r w:rsidR="0062379F" w:rsidRPr="00F01305">
        <w:t>or irrigation wells?</w:t>
      </w:r>
    </w:p>
    <w:p w14:paraId="2807E636" w14:textId="77777777" w:rsidR="0062379F" w:rsidRPr="00F01305" w:rsidRDefault="00B20438" w:rsidP="00E31660">
      <w:pPr>
        <w:pStyle w:val="ListParagraph"/>
        <w:numPr>
          <w:ilvl w:val="0"/>
          <w:numId w:val="2"/>
        </w:numPr>
      </w:pPr>
      <w:r w:rsidRPr="00F01305">
        <w:t>Is s</w:t>
      </w:r>
      <w:r w:rsidR="0062379F" w:rsidRPr="00F01305">
        <w:t>oil contamination under</w:t>
      </w:r>
      <w:r w:rsidR="00767EAD" w:rsidRPr="00F01305">
        <w:t xml:space="preserve"> an engineering control</w:t>
      </w:r>
      <w:r w:rsidRPr="00F01305">
        <w:t xml:space="preserve"> (EC) and will the EC be breached</w:t>
      </w:r>
      <w:r w:rsidR="0062379F" w:rsidRPr="00F01305">
        <w:t>?</w:t>
      </w:r>
    </w:p>
    <w:p w14:paraId="521778A3" w14:textId="1BE887B3" w:rsidR="00120B0F" w:rsidRPr="00F01305" w:rsidRDefault="00AA211F" w:rsidP="00E31660">
      <w:pPr>
        <w:pStyle w:val="ListParagraph"/>
        <w:numPr>
          <w:ilvl w:val="0"/>
          <w:numId w:val="2"/>
        </w:numPr>
      </w:pPr>
      <w:r w:rsidRPr="00F01305">
        <w:t>Will dewatering d</w:t>
      </w:r>
      <w:r w:rsidR="00C05416" w:rsidRPr="00F01305">
        <w:t>uring construction of the SWMS a</w:t>
      </w:r>
      <w:r w:rsidRPr="00F01305">
        <w:t xml:space="preserve">ffect </w:t>
      </w:r>
      <w:r w:rsidR="00D126B9">
        <w:t xml:space="preserve">vertical or horizontal </w:t>
      </w:r>
      <w:r w:rsidRPr="00F01305">
        <w:t>plume migration?</w:t>
      </w:r>
    </w:p>
    <w:p w14:paraId="697BE8F1" w14:textId="77777777" w:rsidR="00C05416" w:rsidRPr="00F01305" w:rsidRDefault="00C05416" w:rsidP="00E31660">
      <w:pPr>
        <w:pStyle w:val="ListParagraph"/>
        <w:numPr>
          <w:ilvl w:val="0"/>
          <w:numId w:val="2"/>
        </w:numPr>
      </w:pPr>
      <w:r w:rsidRPr="00F01305">
        <w:t>How will the water from the dewatering operations be disposed (sanitary sewer, generic permit, NPDES)?</w:t>
      </w:r>
    </w:p>
    <w:p w14:paraId="51A45CB0" w14:textId="77777777" w:rsidR="00111C2B" w:rsidRPr="00F01305" w:rsidRDefault="00111C2B"/>
    <w:p w14:paraId="29849E6F" w14:textId="77777777" w:rsidR="005670DC" w:rsidRPr="00F01305" w:rsidRDefault="005670DC">
      <w:pPr>
        <w:rPr>
          <w:b/>
          <w:u w:val="single"/>
        </w:rPr>
      </w:pPr>
      <w:r w:rsidRPr="00F01305">
        <w:rPr>
          <w:b/>
          <w:u w:val="single"/>
        </w:rPr>
        <w:t>Groundwater</w:t>
      </w:r>
      <w:r w:rsidR="00F00FD1" w:rsidRPr="00F01305">
        <w:rPr>
          <w:b/>
          <w:u w:val="single"/>
        </w:rPr>
        <w:t>:</w:t>
      </w:r>
    </w:p>
    <w:p w14:paraId="38E317D6" w14:textId="71CFB3F2" w:rsidR="006A6AD0" w:rsidRPr="00F01305" w:rsidRDefault="00AA211F" w:rsidP="005670DC">
      <w:pPr>
        <w:rPr>
          <w:b/>
        </w:rPr>
      </w:pPr>
      <w:r w:rsidRPr="00F01305">
        <w:t>A</w:t>
      </w:r>
      <w:r w:rsidR="005670DC" w:rsidRPr="00F01305">
        <w:t xml:space="preserve"> mounding model </w:t>
      </w:r>
      <w:r w:rsidRPr="00F01305">
        <w:t xml:space="preserve">can </w:t>
      </w:r>
      <w:r w:rsidR="005670DC" w:rsidRPr="00F01305">
        <w:t xml:space="preserve">be used to support that </w:t>
      </w:r>
      <w:r w:rsidR="00767EAD" w:rsidRPr="00F01305">
        <w:t xml:space="preserve">a SWMS </w:t>
      </w:r>
      <w:r w:rsidR="005670DC" w:rsidRPr="00F01305">
        <w:t>installed some distance or location away from the plume will not cause the plume to migrate</w:t>
      </w:r>
      <w:r w:rsidR="00D126B9">
        <w:t xml:space="preserve"> vertically or horizontally</w:t>
      </w:r>
      <w:r w:rsidRPr="00F01305">
        <w:t>.</w:t>
      </w:r>
      <w:r w:rsidR="00BD60C2" w:rsidRPr="00F01305">
        <w:t xml:space="preserve"> </w:t>
      </w:r>
      <w:r w:rsidRPr="00F01305">
        <w:t xml:space="preserve"> Approved models and design requirements must be consistent with the agencies responsible for reviewing the SWMS application.</w:t>
      </w:r>
    </w:p>
    <w:p w14:paraId="7B163C9D" w14:textId="77777777" w:rsidR="00DF74F4" w:rsidRPr="00F01305" w:rsidRDefault="00DF74F4" w:rsidP="005670DC">
      <w:pPr>
        <w:rPr>
          <w:b/>
        </w:rPr>
      </w:pPr>
      <w:r w:rsidRPr="00F01305">
        <w:rPr>
          <w:b/>
        </w:rPr>
        <w:t>Prior to Closure</w:t>
      </w:r>
    </w:p>
    <w:p w14:paraId="1F204501" w14:textId="77777777" w:rsidR="005670DC" w:rsidRPr="00F01305" w:rsidRDefault="000D757B">
      <w:r w:rsidRPr="00F01305">
        <w:t>a.</w:t>
      </w:r>
      <w:r w:rsidRPr="00F01305">
        <w:tab/>
      </w:r>
      <w:r w:rsidR="005670DC" w:rsidRPr="00F01305">
        <w:t xml:space="preserve">Depth to contaminant </w:t>
      </w:r>
      <w:r w:rsidR="00EF5AF6" w:rsidRPr="00F01305">
        <w:t>–</w:t>
      </w:r>
      <w:r w:rsidR="005670DC" w:rsidRPr="00F01305">
        <w:t xml:space="preserve"> </w:t>
      </w:r>
      <w:r w:rsidRPr="00F01305">
        <w:t>A demonstration is provided that</w:t>
      </w:r>
      <w:r w:rsidR="00EF5AF6" w:rsidRPr="00F01305">
        <w:t xml:space="preserve"> groundwater is at a depth that the infiltration from the </w:t>
      </w:r>
      <w:r w:rsidR="00AA211F" w:rsidRPr="00F01305">
        <w:t xml:space="preserve">SWMS </w:t>
      </w:r>
      <w:r w:rsidR="00EF5AF6" w:rsidRPr="00F01305">
        <w:t>will not cause the plume to migrate</w:t>
      </w:r>
      <w:r w:rsidRPr="00F01305">
        <w:t xml:space="preserve"> then it may be possible to remove the stormwater restriction from the </w:t>
      </w:r>
      <w:r w:rsidR="008A4EFA">
        <w:t>C</w:t>
      </w:r>
      <w:r w:rsidRPr="00F01305">
        <w:t>SRCO</w:t>
      </w:r>
      <w:r w:rsidR="00EF5AF6" w:rsidRPr="00F01305">
        <w:t>.</w:t>
      </w:r>
      <w:r w:rsidR="00CE10D4" w:rsidRPr="00F01305">
        <w:t xml:space="preserve">  The </w:t>
      </w:r>
      <w:r w:rsidR="001667D9" w:rsidRPr="00F01305">
        <w:t xml:space="preserve">demonstration or </w:t>
      </w:r>
      <w:r w:rsidR="00CE10D4" w:rsidRPr="00F01305">
        <w:t>modeling should be based upon the appropriate design storm event usually 100-yr/24-hour or 25-year/24-hour depending on the type of system (open or closed) and the reviewing agency. The SWMS should be engineered to impact only the upper surficial aquifer</w:t>
      </w:r>
      <w:r w:rsidR="00706FBF" w:rsidRPr="00F01305">
        <w:t>.</w:t>
      </w:r>
    </w:p>
    <w:p w14:paraId="3403F57B" w14:textId="77777777" w:rsidR="00EF5AF6" w:rsidRPr="00F01305" w:rsidRDefault="00EF5AF6" w:rsidP="005670DC"/>
    <w:p w14:paraId="16ED396A" w14:textId="21445DA7" w:rsidR="005670DC" w:rsidRPr="00F01305" w:rsidRDefault="000D757B" w:rsidP="005670DC">
      <w:r w:rsidRPr="00F01305">
        <w:t>b.</w:t>
      </w:r>
      <w:r w:rsidRPr="00F01305">
        <w:tab/>
      </w:r>
      <w:r w:rsidR="005670DC" w:rsidRPr="00F01305">
        <w:t>Plume in relationship to confining layer</w:t>
      </w:r>
      <w:r w:rsidR="00EF5AF6" w:rsidRPr="00F01305">
        <w:t xml:space="preserve"> – If groundwater contamination is below a</w:t>
      </w:r>
      <w:r w:rsidRPr="00F01305">
        <w:t xml:space="preserve"> competent</w:t>
      </w:r>
      <w:r w:rsidR="00EF5AF6" w:rsidRPr="00F01305">
        <w:t xml:space="preserve"> confining layer, stormwater restrictions should not be necessary.</w:t>
      </w:r>
      <w:r w:rsidR="009003FD" w:rsidRPr="00F01305">
        <w:t xml:space="preserve">  </w:t>
      </w:r>
      <w:r w:rsidRPr="00F01305">
        <w:t xml:space="preserve">However, language may need to be included in the </w:t>
      </w:r>
      <w:r w:rsidR="008A4EFA">
        <w:t>C</w:t>
      </w:r>
      <w:r w:rsidRPr="00F01305">
        <w:t>SRCO that the confining unit cannot be breached in the construction of the SWM</w:t>
      </w:r>
      <w:r w:rsidR="00F956D8" w:rsidRPr="00F01305">
        <w:t>S</w:t>
      </w:r>
      <w:r w:rsidR="00D126B9">
        <w:t xml:space="preserve"> and indicate actions to be taken if a breach occurs during construction of the SWMS</w:t>
      </w:r>
      <w:r w:rsidRPr="00F01305">
        <w:t xml:space="preserve">. </w:t>
      </w:r>
    </w:p>
    <w:p w14:paraId="25C06729" w14:textId="77777777" w:rsidR="000D757B" w:rsidRPr="00F01305" w:rsidRDefault="000D757B" w:rsidP="005670DC"/>
    <w:p w14:paraId="61424697" w14:textId="7A1CA0D7" w:rsidR="000D757B" w:rsidRPr="00F01305" w:rsidRDefault="0066380B" w:rsidP="0066380B">
      <w:r w:rsidRPr="00F01305">
        <w:lastRenderedPageBreak/>
        <w:t>c.</w:t>
      </w:r>
      <w:r w:rsidRPr="00F01305">
        <w:tab/>
      </w:r>
      <w:r w:rsidR="000D757B" w:rsidRPr="00F01305">
        <w:t xml:space="preserve">If construction of the SWMS will occur on top of the plume and cannot be addressed by a. or b. above, then the </w:t>
      </w:r>
      <w:r w:rsidR="008A4EFA">
        <w:t>C</w:t>
      </w:r>
      <w:r w:rsidR="000D757B" w:rsidRPr="00F01305">
        <w:t xml:space="preserve">SRCO can specify that any SWMS construction will require use of a liner thereby eliminating the need for </w:t>
      </w:r>
      <w:r w:rsidR="00767EAD" w:rsidRPr="00F01305">
        <w:t xml:space="preserve">subsequent </w:t>
      </w:r>
      <w:r w:rsidR="000D757B" w:rsidRPr="00F01305">
        <w:t>Department (</w:t>
      </w:r>
      <w:r w:rsidR="008A4EFA">
        <w:t>Waste Management</w:t>
      </w:r>
      <w:r w:rsidR="000D757B" w:rsidRPr="00F01305">
        <w:t>) approval.</w:t>
      </w:r>
      <w:r w:rsidR="0070051A" w:rsidRPr="00F01305">
        <w:t xml:space="preserve">  Please note that lined ponds are for storage/evaporation a</w:t>
      </w:r>
      <w:r w:rsidR="00706FBF" w:rsidRPr="00F01305">
        <w:t>nd need to have outflow structures</w:t>
      </w:r>
      <w:r w:rsidR="0070051A" w:rsidRPr="00F01305">
        <w:t>.  The outflow should direct runoff to areas away from the contamination</w:t>
      </w:r>
      <w:r w:rsidR="00D126B9">
        <w:t xml:space="preserve"> and be designed so that </w:t>
      </w:r>
      <w:r w:rsidR="000720F9">
        <w:t xml:space="preserve">the runoff does </w:t>
      </w:r>
      <w:r w:rsidR="00D126B9">
        <w:t>no</w:t>
      </w:r>
      <w:r w:rsidR="000720F9">
        <w:t>t</w:t>
      </w:r>
      <w:r w:rsidR="00D126B9">
        <w:t xml:space="preserve"> </w:t>
      </w:r>
      <w:r w:rsidR="000720F9">
        <w:t>remain or pond on the site</w:t>
      </w:r>
      <w:r w:rsidR="0070051A" w:rsidRPr="00F01305">
        <w:t>.</w:t>
      </w:r>
    </w:p>
    <w:p w14:paraId="434D5EC3" w14:textId="68B94C84" w:rsidR="000D757B" w:rsidRPr="00F01305" w:rsidRDefault="000D757B" w:rsidP="005670DC">
      <w:pPr>
        <w:rPr>
          <w:b/>
        </w:rPr>
      </w:pPr>
      <w:r w:rsidRPr="00F01305">
        <w:rPr>
          <w:b/>
        </w:rPr>
        <w:t>Subsequent to Closure</w:t>
      </w:r>
    </w:p>
    <w:p w14:paraId="0A393D2E" w14:textId="77777777" w:rsidR="000D757B" w:rsidRPr="00F01305" w:rsidRDefault="000D757B" w:rsidP="005670DC">
      <w:r w:rsidRPr="00F01305">
        <w:t>SWMS constructed on top of the groundwater plume will require a liner</w:t>
      </w:r>
      <w:r w:rsidR="00F956D8" w:rsidRPr="00F01305">
        <w:t xml:space="preserve"> unless a. and b. from </w:t>
      </w:r>
      <w:r w:rsidR="00767EAD" w:rsidRPr="00F01305">
        <w:t>“</w:t>
      </w:r>
      <w:r w:rsidR="00F956D8" w:rsidRPr="00F01305">
        <w:t>Prior Closure Section</w:t>
      </w:r>
      <w:r w:rsidR="00767EAD" w:rsidRPr="00F01305">
        <w:t>”</w:t>
      </w:r>
      <w:r w:rsidR="00F956D8" w:rsidRPr="00F01305">
        <w:t xml:space="preserve"> above can be demonstrated</w:t>
      </w:r>
      <w:r w:rsidRPr="00F01305">
        <w:t>.</w:t>
      </w:r>
    </w:p>
    <w:p w14:paraId="50ECB51F" w14:textId="77777777" w:rsidR="000D757B" w:rsidRPr="00F01305" w:rsidRDefault="000D757B" w:rsidP="005670DC"/>
    <w:p w14:paraId="23ED54EF" w14:textId="77777777" w:rsidR="000D757B" w:rsidRPr="00F01305" w:rsidRDefault="000D757B" w:rsidP="005670DC">
      <w:r w:rsidRPr="00F01305">
        <w:t>SWMS constructed upgradient, cross</w:t>
      </w:r>
      <w:r w:rsidR="00CE7F1D" w:rsidRPr="00F01305">
        <w:t>-</w:t>
      </w:r>
      <w:r w:rsidRPr="00F01305">
        <w:t xml:space="preserve">gradient or downgradient of the plume will require a mounding analysis be submitted to determine </w:t>
      </w:r>
      <w:r w:rsidR="00CE7F1D" w:rsidRPr="00F01305">
        <w:t>if the mound intersects the plume.</w:t>
      </w:r>
    </w:p>
    <w:p w14:paraId="62E0132A" w14:textId="77777777" w:rsidR="00F01305" w:rsidRDefault="00F01305" w:rsidP="005670DC">
      <w:pPr>
        <w:rPr>
          <w:b/>
          <w:u w:val="single"/>
        </w:rPr>
      </w:pPr>
    </w:p>
    <w:p w14:paraId="494C10E4" w14:textId="77777777" w:rsidR="005D1225" w:rsidRPr="00F01305" w:rsidRDefault="005D1225" w:rsidP="005670DC">
      <w:pPr>
        <w:rPr>
          <w:b/>
          <w:u w:val="single"/>
        </w:rPr>
      </w:pPr>
      <w:r w:rsidRPr="00F01305">
        <w:rPr>
          <w:b/>
          <w:u w:val="single"/>
        </w:rPr>
        <w:t>Soil</w:t>
      </w:r>
      <w:r w:rsidR="00F00FD1" w:rsidRPr="00F01305">
        <w:rPr>
          <w:b/>
          <w:u w:val="single"/>
        </w:rPr>
        <w:t>:</w:t>
      </w:r>
    </w:p>
    <w:p w14:paraId="0630E47B" w14:textId="77777777" w:rsidR="005D1225" w:rsidRPr="00F01305" w:rsidRDefault="00447485" w:rsidP="005670DC">
      <w:r w:rsidRPr="00F01305">
        <w:t xml:space="preserve">If soil contamination is present, </w:t>
      </w:r>
      <w:r w:rsidR="008B47D4" w:rsidRPr="00F01305">
        <w:t xml:space="preserve">the </w:t>
      </w:r>
      <w:r w:rsidRPr="00F01305">
        <w:t>impact</w:t>
      </w:r>
      <w:r w:rsidR="008B47D4" w:rsidRPr="00F01305">
        <w:t xml:space="preserve"> of the proposed SWMS on</w:t>
      </w:r>
      <w:r w:rsidRPr="00F01305">
        <w:t xml:space="preserve"> potential leaching or direct exposure</w:t>
      </w:r>
      <w:r w:rsidR="008B47D4" w:rsidRPr="00F01305">
        <w:t xml:space="preserve"> must be addressed.</w:t>
      </w:r>
    </w:p>
    <w:p w14:paraId="1CB9FA82" w14:textId="77777777" w:rsidR="00EA6357" w:rsidRPr="00F01305" w:rsidRDefault="00EA6357" w:rsidP="005670DC"/>
    <w:p w14:paraId="25CC0D11" w14:textId="77777777" w:rsidR="004A04F3" w:rsidRDefault="008B47D4" w:rsidP="00EA6357">
      <w:r w:rsidRPr="00F01305">
        <w:t>If soils exceed the L</w:t>
      </w:r>
      <w:r w:rsidR="00903F0D" w:rsidRPr="00F01305">
        <w:t xml:space="preserve">eachability </w:t>
      </w:r>
      <w:r w:rsidR="007F5179" w:rsidRPr="00F01305">
        <w:t>Soil Cleanup Target Level</w:t>
      </w:r>
      <w:r w:rsidR="00903F0D" w:rsidRPr="00F01305">
        <w:t xml:space="preserve"> </w:t>
      </w:r>
      <w:r w:rsidR="00C36D87" w:rsidRPr="00F01305">
        <w:t>(</w:t>
      </w:r>
      <w:r w:rsidR="007F5179" w:rsidRPr="00F01305">
        <w:t>L-SCTL</w:t>
      </w:r>
      <w:r w:rsidR="00C36D87" w:rsidRPr="00F01305">
        <w:t>)</w:t>
      </w:r>
      <w:r w:rsidRPr="00F01305">
        <w:t>, S</w:t>
      </w:r>
      <w:r w:rsidR="00D01607" w:rsidRPr="00F01305">
        <w:t xml:space="preserve">ynthetic Precipitation Leachate Procedure (SPLP, EPA Method SW-846-1312) testing </w:t>
      </w:r>
      <w:r w:rsidRPr="00F01305">
        <w:t xml:space="preserve">can </w:t>
      </w:r>
      <w:r w:rsidR="00D01607" w:rsidRPr="00F01305">
        <w:t xml:space="preserve">be </w:t>
      </w:r>
      <w:r w:rsidRPr="00F01305">
        <w:t>conducted</w:t>
      </w:r>
      <w:r w:rsidR="00D01607" w:rsidRPr="00F01305">
        <w:t xml:space="preserve"> </w:t>
      </w:r>
      <w:r w:rsidR="00973666" w:rsidRPr="00F01305">
        <w:t xml:space="preserve">prior to closure to </w:t>
      </w:r>
      <w:r w:rsidR="00A63368">
        <w:t xml:space="preserve">demonstrate that the contamination will not leach and </w:t>
      </w:r>
      <w:r w:rsidR="00973666" w:rsidRPr="00F01305">
        <w:t>the rest</w:t>
      </w:r>
      <w:r w:rsidRPr="00F01305">
        <w:t>riction on SWMS</w:t>
      </w:r>
      <w:r w:rsidR="00A63368">
        <w:t xml:space="preserve"> can be removed</w:t>
      </w:r>
      <w:r w:rsidRPr="00F01305">
        <w:t>. A</w:t>
      </w:r>
      <w:r w:rsidR="009003FD" w:rsidRPr="00F01305">
        <w:t>n appropriate number of samples</w:t>
      </w:r>
      <w:r w:rsidRPr="00F01305">
        <w:t xml:space="preserve"> should be</w:t>
      </w:r>
      <w:r w:rsidR="009003FD" w:rsidRPr="00F01305">
        <w:t xml:space="preserve"> collected from different lithologies and the highest concentrations within those lithologic units</w:t>
      </w:r>
      <w:r w:rsidRPr="00F01305">
        <w:t xml:space="preserve"> used in the SPLP analysis</w:t>
      </w:r>
      <w:r w:rsidR="009003FD" w:rsidRPr="000361C2">
        <w:t>.</w:t>
      </w:r>
      <w:r w:rsidR="00EA6357" w:rsidRPr="000361C2">
        <w:t xml:space="preserve"> </w:t>
      </w:r>
      <w:r w:rsidR="004A04F3" w:rsidRPr="000361C2">
        <w:t>A minimum of three samples per lithologic unit is recommended, but additional samples may be required depending on the size of the impacted area.</w:t>
      </w:r>
    </w:p>
    <w:p w14:paraId="201E15BA" w14:textId="77777777" w:rsidR="004A04F3" w:rsidRDefault="004A04F3" w:rsidP="00EA6357"/>
    <w:p w14:paraId="3D343E29" w14:textId="77777777" w:rsidR="000361C2" w:rsidRDefault="000361C2" w:rsidP="005670DC">
      <w:r>
        <w:t>I</w:t>
      </w:r>
      <w:r w:rsidRPr="00F01305">
        <w:t>f a dry pond is to be constructed on top of soil</w:t>
      </w:r>
      <w:r>
        <w:t xml:space="preserve"> that exceeds the direct exposure soil cleanup target level, the pond bottom must have an engineering control in place to mitigate the exposure risk.  This could be in the form of a 2-foot </w:t>
      </w:r>
      <w:r w:rsidR="005E0817">
        <w:t>clean fill barrier</w:t>
      </w:r>
      <w:r>
        <w:t xml:space="preserve">, impermeable liner, or the use of an alternative soil cleanup target level for an appropriate exposure scenario.  </w:t>
      </w:r>
      <w:r w:rsidR="005E0817">
        <w:t>The control would be included in the Institutional Control Registry and documented in the CSRCO</w:t>
      </w:r>
      <w:r w:rsidR="007E280F">
        <w:t>.</w:t>
      </w:r>
    </w:p>
    <w:p w14:paraId="18419093" w14:textId="77777777" w:rsidR="00277DEE" w:rsidRPr="00F01305" w:rsidRDefault="00277DEE" w:rsidP="005670DC"/>
    <w:p w14:paraId="26541D8A" w14:textId="77777777" w:rsidR="003738B6" w:rsidRPr="00F01305" w:rsidRDefault="003738B6" w:rsidP="00277DEE">
      <w:pPr>
        <w:rPr>
          <w:b/>
          <w:u w:val="single"/>
        </w:rPr>
      </w:pPr>
      <w:r w:rsidRPr="00F01305">
        <w:rPr>
          <w:b/>
          <w:u w:val="single"/>
        </w:rPr>
        <w:t xml:space="preserve">Dewatering </w:t>
      </w:r>
    </w:p>
    <w:p w14:paraId="03FDEB36" w14:textId="77777777" w:rsidR="003738B6" w:rsidRPr="00F01305" w:rsidRDefault="00277DEE" w:rsidP="00277DEE">
      <w:r w:rsidRPr="00F01305">
        <w:t>P</w:t>
      </w:r>
      <w:r w:rsidR="003738B6" w:rsidRPr="00F01305">
        <w:t xml:space="preserve">ursuant to Rule 62-621.300(2), F.A.C, </w:t>
      </w:r>
      <w:r w:rsidR="00820BA2">
        <w:t>c</w:t>
      </w:r>
      <w:r w:rsidR="003738B6" w:rsidRPr="00F01305">
        <w:t xml:space="preserve">overage under this generic permit constitutes authorization to discharge </w:t>
      </w:r>
      <w:r w:rsidR="00F01305" w:rsidRPr="00F01305">
        <w:t>groundwater</w:t>
      </w:r>
      <w:r w:rsidR="003738B6" w:rsidRPr="00F01305">
        <w:t xml:space="preserve"> from dewatering operations through a point source to surface waters of the State. Please ensure that the parameters of concern in the groundwater restricted area are below the surface water criteria. See below.</w:t>
      </w:r>
    </w:p>
    <w:p w14:paraId="3F35334F" w14:textId="77777777" w:rsidR="003738B6" w:rsidRPr="004E675F" w:rsidRDefault="003738B6" w:rsidP="003738B6">
      <w:pPr>
        <w:ind w:left="360"/>
      </w:pPr>
      <w:r>
        <w:rPr>
          <w:noProof/>
        </w:rPr>
        <w:lastRenderedPageBreak/>
        <w:drawing>
          <wp:inline distT="0" distB="0" distL="0" distR="0" wp14:anchorId="24006CF0" wp14:editId="3F5FF041">
            <wp:extent cx="5943600" cy="3580716"/>
            <wp:effectExtent l="0" t="0" r="0" b="1270"/>
            <wp:docPr id="5" name="Picture 5" descr="cid:image001.png@01D43EA0.CA7EE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EA0.CA7EE3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3580716"/>
                    </a:xfrm>
                    <a:prstGeom prst="rect">
                      <a:avLst/>
                    </a:prstGeom>
                    <a:noFill/>
                    <a:ln>
                      <a:noFill/>
                    </a:ln>
                  </pic:spPr>
                </pic:pic>
              </a:graphicData>
            </a:graphic>
          </wp:inline>
        </w:drawing>
      </w:r>
    </w:p>
    <w:p w14:paraId="76FE3C7B" w14:textId="77777777" w:rsidR="003738B6" w:rsidRDefault="003738B6" w:rsidP="003738B6">
      <w:pPr>
        <w:ind w:left="360"/>
      </w:pPr>
    </w:p>
    <w:p w14:paraId="12633246" w14:textId="77777777" w:rsidR="003738B6" w:rsidRPr="00F01305" w:rsidRDefault="003738B6" w:rsidP="003738B6">
      <w:pPr>
        <w:pStyle w:val="NormalWeb"/>
        <w:shd w:val="clear" w:color="auto" w:fill="FFFFFF"/>
        <w:spacing w:after="0"/>
        <w:rPr>
          <w:rFonts w:asciiTheme="minorHAnsi" w:hAnsiTheme="minorHAnsi" w:cstheme="minorHAnsi"/>
          <w:sz w:val="22"/>
          <w:szCs w:val="22"/>
        </w:rPr>
      </w:pPr>
      <w:r w:rsidRPr="00F01305">
        <w:rPr>
          <w:rFonts w:asciiTheme="minorHAnsi" w:hAnsiTheme="minorHAnsi" w:cstheme="minorHAnsi"/>
          <w:sz w:val="22"/>
          <w:szCs w:val="22"/>
        </w:rPr>
        <w:t>If the site does not qualify for a non-contaminated site permit, then an option is to contact the municipality for approvals to Discharge to the sanitary sewer.</w:t>
      </w:r>
      <w:r w:rsidR="0064281B" w:rsidRPr="00F01305">
        <w:rPr>
          <w:rFonts w:asciiTheme="minorHAnsi" w:hAnsiTheme="minorHAnsi" w:cstheme="minorHAnsi"/>
          <w:sz w:val="22"/>
          <w:szCs w:val="22"/>
        </w:rPr>
        <w:t xml:space="preserve"> </w:t>
      </w:r>
      <w:r w:rsidRPr="00F01305">
        <w:rPr>
          <w:rFonts w:asciiTheme="minorHAnsi" w:hAnsiTheme="minorHAnsi" w:cstheme="minorHAnsi"/>
          <w:sz w:val="22"/>
          <w:szCs w:val="22"/>
        </w:rPr>
        <w:t>The Dewatering permit is processed by DEP District Offices.</w:t>
      </w:r>
    </w:p>
    <w:p w14:paraId="028C5703" w14:textId="77777777" w:rsidR="0010046C" w:rsidRPr="00F01305" w:rsidRDefault="0010046C" w:rsidP="005670DC"/>
    <w:p w14:paraId="5CF2CEAD" w14:textId="77777777" w:rsidR="00F9650B" w:rsidRPr="00F01305" w:rsidRDefault="0010046C" w:rsidP="00F9650B">
      <w:pPr>
        <w:rPr>
          <w:b/>
          <w:u w:val="single"/>
        </w:rPr>
      </w:pPr>
      <w:r w:rsidRPr="00F01305">
        <w:rPr>
          <w:b/>
          <w:u w:val="single"/>
        </w:rPr>
        <w:t>Further Consideration</w:t>
      </w:r>
    </w:p>
    <w:p w14:paraId="69EFB2B7" w14:textId="77777777" w:rsidR="00C34F58" w:rsidRPr="00F01305" w:rsidRDefault="00C34F58" w:rsidP="00F9650B"/>
    <w:p w14:paraId="2BA80E98" w14:textId="77777777" w:rsidR="00F9650B" w:rsidRPr="00F01305" w:rsidRDefault="00F9650B" w:rsidP="00F9650B">
      <w:r w:rsidRPr="00F01305">
        <w:t xml:space="preserve">It may be prudent to label areas acceptable and </w:t>
      </w:r>
      <w:r w:rsidR="00F93467" w:rsidRPr="00F01305">
        <w:t>non-acceptable</w:t>
      </w:r>
      <w:r w:rsidRPr="00F01305">
        <w:t xml:space="preserve"> to stormwater structures, ponds, and pathways as part of the draft CSRCO Process.  This in effect would be a secondary restrictive area(s) for </w:t>
      </w:r>
      <w:r w:rsidR="00F93467" w:rsidRPr="00F01305">
        <w:t>non-acceptable</w:t>
      </w:r>
      <w:r w:rsidRPr="00F01305">
        <w:t xml:space="preserve"> future stormwater structure construction zones.  The primary restrictive area would be the contaminated area(s) itself.  Each CSRCO site would have specific maps which specifically designates these areas and defines the extent of contamination and the restricted area(s).  The secondary restrictive area map would create a future stormwater use map for each site. </w:t>
      </w:r>
    </w:p>
    <w:p w14:paraId="69449736" w14:textId="77777777" w:rsidR="00F9650B" w:rsidRPr="00F01305" w:rsidRDefault="00F9650B" w:rsidP="00F9650B"/>
    <w:p w14:paraId="0769E317" w14:textId="77777777" w:rsidR="00F01305" w:rsidRPr="00F01305" w:rsidRDefault="00F01305" w:rsidP="00F9650B">
      <w:r w:rsidRPr="00F01305">
        <w:t>For additional information please contact Lynn Walker at lynn.walker@floridadep.gov or 850-245-7502.  You may also contact the contributors listed below.</w:t>
      </w:r>
    </w:p>
    <w:p w14:paraId="04398F20" w14:textId="77777777" w:rsidR="00F01305" w:rsidRPr="00F01305" w:rsidRDefault="00F01305" w:rsidP="00F9650B"/>
    <w:p w14:paraId="2F3460B8" w14:textId="77777777" w:rsidR="00F9650B" w:rsidRPr="00F01305" w:rsidRDefault="00F9650B" w:rsidP="00F9650B">
      <w:pPr>
        <w:rPr>
          <w:i/>
        </w:rPr>
      </w:pPr>
      <w:r w:rsidRPr="00F01305">
        <w:rPr>
          <w:i/>
        </w:rPr>
        <w:t>References:</w:t>
      </w:r>
    </w:p>
    <w:p w14:paraId="563446E2" w14:textId="49ED728F" w:rsidR="002160C0" w:rsidRDefault="002160C0" w:rsidP="00741B9D">
      <w:pPr>
        <w:pStyle w:val="ListParagraph"/>
        <w:numPr>
          <w:ilvl w:val="0"/>
          <w:numId w:val="4"/>
        </w:numPr>
        <w:rPr>
          <w:i/>
        </w:rPr>
      </w:pPr>
      <w:r w:rsidRPr="002160C0">
        <w:rPr>
          <w:i/>
        </w:rPr>
        <w:t>Water Resource Management Rules</w:t>
      </w:r>
      <w:r w:rsidR="00741B9D">
        <w:rPr>
          <w:i/>
        </w:rPr>
        <w:t xml:space="preserve"> - </w:t>
      </w:r>
      <w:r w:rsidR="00741B9D" w:rsidRPr="00741B9D">
        <w:rPr>
          <w:i/>
        </w:rPr>
        <w:t>https://floridadep.gov/water/water/content/water-resource-management-rules</w:t>
      </w:r>
    </w:p>
    <w:p w14:paraId="076F3F20" w14:textId="76D7F739" w:rsidR="00F9650B" w:rsidRPr="00F01305" w:rsidRDefault="00F9650B" w:rsidP="00F9650B">
      <w:pPr>
        <w:pStyle w:val="ListParagraph"/>
        <w:numPr>
          <w:ilvl w:val="0"/>
          <w:numId w:val="4"/>
        </w:numPr>
        <w:rPr>
          <w:i/>
        </w:rPr>
      </w:pPr>
      <w:r w:rsidRPr="00F01305">
        <w:rPr>
          <w:i/>
        </w:rPr>
        <w:t>Operating Agreement Concerning Regulations under Part IV, Chapter 373 F.S. between SWFWMD and DEP</w:t>
      </w:r>
    </w:p>
    <w:p w14:paraId="51D55EA7" w14:textId="77777777" w:rsidR="00F9650B" w:rsidRPr="00F01305" w:rsidRDefault="00F9650B" w:rsidP="00F9650B">
      <w:pPr>
        <w:pStyle w:val="ListParagraph"/>
        <w:numPr>
          <w:ilvl w:val="0"/>
          <w:numId w:val="4"/>
        </w:numPr>
        <w:rPr>
          <w:i/>
        </w:rPr>
      </w:pPr>
      <w:r w:rsidRPr="00F01305">
        <w:rPr>
          <w:i/>
        </w:rPr>
        <w:t>SWFWMD Environmental Resource Permit Applicant Handbook Volume II, effective June 1, 2018</w:t>
      </w:r>
      <w:r w:rsidRPr="00F01305">
        <w:t xml:space="preserve"> </w:t>
      </w:r>
    </w:p>
    <w:p w14:paraId="7820A7C0" w14:textId="77777777" w:rsidR="00CF517C" w:rsidRPr="00CF517C" w:rsidRDefault="00F9650B" w:rsidP="00B8166A">
      <w:pPr>
        <w:pStyle w:val="ListParagraph"/>
        <w:numPr>
          <w:ilvl w:val="0"/>
          <w:numId w:val="4"/>
        </w:numPr>
        <w:rPr>
          <w:rFonts w:cs="Times New Roman"/>
          <w:u w:val="single"/>
        </w:rPr>
      </w:pPr>
      <w:r w:rsidRPr="00F01305">
        <w:rPr>
          <w:i/>
        </w:rPr>
        <w:t>DEP-NWFWMD ERP References and Design Aids</w:t>
      </w:r>
    </w:p>
    <w:p w14:paraId="33226B76" w14:textId="77777777" w:rsidR="00CF517C" w:rsidRPr="00CF517C" w:rsidRDefault="00CF517C" w:rsidP="00CF517C">
      <w:pPr>
        <w:pStyle w:val="ListParagraph"/>
        <w:ind w:left="1080"/>
        <w:rPr>
          <w:rFonts w:cs="Times New Roman"/>
          <w:u w:val="single"/>
        </w:rPr>
      </w:pPr>
    </w:p>
    <w:p w14:paraId="1FB40CC9" w14:textId="17D074ED" w:rsidR="00041182" w:rsidRPr="00CF517C" w:rsidRDefault="00041182" w:rsidP="00CF517C">
      <w:pPr>
        <w:rPr>
          <w:rFonts w:cs="Times New Roman"/>
          <w:u w:val="single"/>
        </w:rPr>
      </w:pPr>
      <w:r w:rsidRPr="00CF517C">
        <w:rPr>
          <w:rFonts w:cs="Times New Roman"/>
          <w:u w:val="single"/>
        </w:rPr>
        <w:t>Contributors</w:t>
      </w:r>
    </w:p>
    <w:p w14:paraId="3638E759" w14:textId="77777777" w:rsidR="003E1D68" w:rsidRDefault="003E1D68" w:rsidP="00041182">
      <w:pPr>
        <w:rPr>
          <w:rFonts w:cs="Times New Roman"/>
          <w:u w:val="single"/>
        </w:rPr>
      </w:pPr>
    </w:p>
    <w:p w14:paraId="53D51F92" w14:textId="490DB8D6" w:rsidR="00DA1C63" w:rsidRPr="00DA1C63" w:rsidRDefault="00DA1C63" w:rsidP="00DA1C63">
      <w:pPr>
        <w:rPr>
          <w:rFonts w:cs="Times New Roman"/>
        </w:rPr>
      </w:pPr>
      <w:r w:rsidRPr="00DA1C63">
        <w:rPr>
          <w:rFonts w:cs="Times New Roman"/>
        </w:rPr>
        <w:t>Lanita “Lynn” Walker</w:t>
      </w:r>
      <w:r>
        <w:rPr>
          <w:rFonts w:cs="Times New Roman"/>
        </w:rPr>
        <w:t xml:space="preserve">, P.E. </w:t>
      </w:r>
    </w:p>
    <w:p w14:paraId="6554B2D1" w14:textId="77777777" w:rsidR="00DA1C63" w:rsidRDefault="00DA1C63" w:rsidP="00DA1C63">
      <w:pPr>
        <w:rPr>
          <w:rFonts w:cs="Times New Roman"/>
        </w:rPr>
      </w:pPr>
      <w:r w:rsidRPr="00DA1C63">
        <w:rPr>
          <w:rFonts w:cs="Times New Roman"/>
        </w:rPr>
        <w:t>District &amp; Business Support Program</w:t>
      </w:r>
    </w:p>
    <w:p w14:paraId="6AC5A537" w14:textId="344F67FA" w:rsidR="00DA1C63" w:rsidRPr="00DA1C63" w:rsidRDefault="00DA1C63" w:rsidP="00DA1C63">
      <w:pPr>
        <w:rPr>
          <w:rFonts w:cs="Times New Roman"/>
        </w:rPr>
      </w:pPr>
      <w:r w:rsidRPr="00DA1C63">
        <w:rPr>
          <w:rFonts w:cs="Times New Roman"/>
        </w:rPr>
        <w:t>Florida Department of Environmental Protection</w:t>
      </w:r>
    </w:p>
    <w:p w14:paraId="3B603062" w14:textId="168EF60D" w:rsidR="00DA1C63" w:rsidRPr="00DA1C63" w:rsidRDefault="00DA1C63" w:rsidP="00DA1C63">
      <w:pPr>
        <w:rPr>
          <w:rFonts w:cs="Times New Roman"/>
        </w:rPr>
      </w:pPr>
      <w:r>
        <w:rPr>
          <w:rFonts w:cs="Times New Roman"/>
        </w:rPr>
        <w:t>2600 Blair Stone Road</w:t>
      </w:r>
    </w:p>
    <w:p w14:paraId="7AA9C9E5" w14:textId="4DA364C8" w:rsidR="00DA1C63" w:rsidRDefault="00DA1C63" w:rsidP="00DA1C63">
      <w:pPr>
        <w:rPr>
          <w:rFonts w:cs="Times New Roman"/>
        </w:rPr>
      </w:pPr>
      <w:r>
        <w:rPr>
          <w:rFonts w:cs="Times New Roman"/>
        </w:rPr>
        <w:t>Tallahassee, Florida 32399</w:t>
      </w:r>
    </w:p>
    <w:p w14:paraId="4758AB67" w14:textId="77777777" w:rsidR="003E1D68" w:rsidRPr="00F01305" w:rsidRDefault="003E1D68" w:rsidP="003E1D68">
      <w:pPr>
        <w:rPr>
          <w:rFonts w:cs="Times New Roman"/>
          <w:u w:val="single"/>
        </w:rPr>
      </w:pPr>
      <w:r w:rsidRPr="00DA1C63">
        <w:rPr>
          <w:rFonts w:cs="Times New Roman"/>
        </w:rPr>
        <w:t xml:space="preserve">850-245-7502 </w:t>
      </w:r>
      <w:r w:rsidRPr="00DA1C63">
        <w:rPr>
          <w:rFonts w:cs="Times New Roman"/>
          <w:u w:val="single"/>
        </w:rPr>
        <w:t xml:space="preserve"> </w:t>
      </w:r>
    </w:p>
    <w:p w14:paraId="105E3C4D" w14:textId="3B555351" w:rsidR="00DA1C63" w:rsidRDefault="00D462D3" w:rsidP="00DA1C63">
      <w:pPr>
        <w:rPr>
          <w:rFonts w:cs="Times New Roman"/>
        </w:rPr>
      </w:pPr>
      <w:hyperlink r:id="rId15" w:history="1">
        <w:r w:rsidR="00DA1C63" w:rsidRPr="00033A4E">
          <w:rPr>
            <w:rStyle w:val="Hyperlink"/>
            <w:rFonts w:cs="Times New Roman"/>
          </w:rPr>
          <w:t>Lynn.Walker@floridadep.gov</w:t>
        </w:r>
      </w:hyperlink>
    </w:p>
    <w:p w14:paraId="595B3473" w14:textId="77777777" w:rsidR="00041182" w:rsidRPr="00F01305" w:rsidRDefault="00041182" w:rsidP="00041182">
      <w:pPr>
        <w:rPr>
          <w:rFonts w:cs="Times New Roman"/>
        </w:rPr>
      </w:pPr>
    </w:p>
    <w:p w14:paraId="1AF7FE87" w14:textId="77777777" w:rsidR="00041182" w:rsidRPr="00F01305" w:rsidRDefault="00041182" w:rsidP="00041182">
      <w:pPr>
        <w:rPr>
          <w:rFonts w:cs="Times New Roman"/>
        </w:rPr>
      </w:pPr>
      <w:r w:rsidRPr="00F01305">
        <w:rPr>
          <w:rFonts w:cs="Times New Roman"/>
        </w:rPr>
        <w:t>Alex Webster, P.G.</w:t>
      </w:r>
    </w:p>
    <w:p w14:paraId="36EC3BA3" w14:textId="77777777" w:rsidR="00041182" w:rsidRPr="00F01305" w:rsidRDefault="00041182" w:rsidP="00041182">
      <w:pPr>
        <w:rPr>
          <w:rFonts w:cs="Times New Roman"/>
        </w:rPr>
      </w:pPr>
      <w:r w:rsidRPr="00F01305">
        <w:rPr>
          <w:rFonts w:cs="Times New Roman"/>
        </w:rPr>
        <w:t>Cleanup Section Supervisor</w:t>
      </w:r>
    </w:p>
    <w:p w14:paraId="1FB8B7B4" w14:textId="77777777" w:rsidR="00041182" w:rsidRPr="00F01305" w:rsidRDefault="00041182" w:rsidP="00041182">
      <w:pPr>
        <w:rPr>
          <w:rFonts w:cs="Times New Roman"/>
        </w:rPr>
      </w:pPr>
      <w:r w:rsidRPr="00F01305">
        <w:rPr>
          <w:rFonts w:cs="Times New Roman"/>
        </w:rPr>
        <w:t>FDEP Northwest District</w:t>
      </w:r>
    </w:p>
    <w:p w14:paraId="0C6C45EB" w14:textId="77777777" w:rsidR="00041182" w:rsidRPr="00F01305" w:rsidRDefault="00041182" w:rsidP="00041182">
      <w:pPr>
        <w:rPr>
          <w:rFonts w:cs="Times New Roman"/>
        </w:rPr>
      </w:pPr>
      <w:r w:rsidRPr="00F01305">
        <w:rPr>
          <w:rFonts w:cs="Times New Roman"/>
        </w:rPr>
        <w:t>160 West Government St, Suite 308</w:t>
      </w:r>
    </w:p>
    <w:p w14:paraId="30C2ED76" w14:textId="77777777" w:rsidR="00041182" w:rsidRPr="00F01305" w:rsidRDefault="00041182" w:rsidP="00041182">
      <w:pPr>
        <w:rPr>
          <w:rFonts w:cs="Times New Roman"/>
        </w:rPr>
      </w:pPr>
      <w:r w:rsidRPr="00F01305">
        <w:rPr>
          <w:rFonts w:cs="Times New Roman"/>
        </w:rPr>
        <w:t>Pensacola, FL 32502</w:t>
      </w:r>
    </w:p>
    <w:p w14:paraId="13AAC7BD" w14:textId="3B534018" w:rsidR="00DA1C63" w:rsidRPr="00F01305" w:rsidRDefault="00DA1C63" w:rsidP="00DA1C63">
      <w:pPr>
        <w:rPr>
          <w:rFonts w:cs="Times New Roman"/>
        </w:rPr>
      </w:pPr>
      <w:r w:rsidRPr="00F01305">
        <w:rPr>
          <w:rFonts w:cs="Times New Roman"/>
        </w:rPr>
        <w:t>850-595-0664</w:t>
      </w:r>
    </w:p>
    <w:p w14:paraId="411C9E56" w14:textId="6B0748B6" w:rsidR="00041182" w:rsidRDefault="00D462D3" w:rsidP="00041182">
      <w:pPr>
        <w:rPr>
          <w:rFonts w:cs="Times New Roman"/>
        </w:rPr>
      </w:pPr>
      <w:hyperlink r:id="rId16" w:history="1">
        <w:r w:rsidR="00DA1C63" w:rsidRPr="00033A4E">
          <w:rPr>
            <w:rStyle w:val="Hyperlink"/>
            <w:rFonts w:cs="Times New Roman"/>
          </w:rPr>
          <w:t>Alex.Webster@floridadep.gov</w:t>
        </w:r>
      </w:hyperlink>
    </w:p>
    <w:p w14:paraId="655C87E8" w14:textId="77777777" w:rsidR="00041182" w:rsidRPr="00F01305" w:rsidRDefault="00041182" w:rsidP="00041182">
      <w:pPr>
        <w:spacing w:line="252" w:lineRule="auto"/>
        <w:rPr>
          <w:b/>
          <w:bCs/>
        </w:rPr>
      </w:pPr>
    </w:p>
    <w:p w14:paraId="2C9E61DE" w14:textId="2CC9D351" w:rsidR="00041182" w:rsidRPr="00F01305" w:rsidRDefault="00041182" w:rsidP="00041182">
      <w:pPr>
        <w:spacing w:before="100" w:beforeAutospacing="1" w:after="100" w:afterAutospacing="1"/>
        <w:contextualSpacing/>
      </w:pPr>
      <w:r w:rsidRPr="00F01305">
        <w:rPr>
          <w:bCs/>
        </w:rPr>
        <w:t>Yanisa G. Angulo, P.E.</w:t>
      </w:r>
      <w:r w:rsidR="003E1D68">
        <w:rPr>
          <w:bCs/>
        </w:rPr>
        <w:t xml:space="preserve">, </w:t>
      </w:r>
      <w:r w:rsidR="00F93467" w:rsidRPr="00F01305">
        <w:t>Environmental</w:t>
      </w:r>
      <w:r w:rsidRPr="00F01305">
        <w:t xml:space="preserve"> Administrator</w:t>
      </w:r>
    </w:p>
    <w:p w14:paraId="531D4B14" w14:textId="77777777" w:rsidR="00041182" w:rsidRPr="00F01305" w:rsidRDefault="00041182" w:rsidP="00041182">
      <w:pPr>
        <w:spacing w:before="100" w:beforeAutospacing="1" w:after="100" w:afterAutospacing="1"/>
        <w:contextualSpacing/>
      </w:pPr>
      <w:r w:rsidRPr="00F01305">
        <w:t>Permitting and Waste Cleanup Program</w:t>
      </w:r>
    </w:p>
    <w:p w14:paraId="217314F7" w14:textId="6695B6AA" w:rsidR="00041182" w:rsidRPr="00F01305" w:rsidRDefault="00041182" w:rsidP="00041182">
      <w:pPr>
        <w:spacing w:before="100" w:beforeAutospacing="1" w:after="100" w:afterAutospacing="1"/>
        <w:contextualSpacing/>
      </w:pPr>
      <w:r w:rsidRPr="00F01305">
        <w:t>Florida Department of Environmental Protection</w:t>
      </w:r>
      <w:r w:rsidR="003E1D68">
        <w:t>-</w:t>
      </w:r>
      <w:r w:rsidRPr="00F01305">
        <w:t>Southwest District</w:t>
      </w:r>
    </w:p>
    <w:p w14:paraId="56F810A2" w14:textId="77777777" w:rsidR="00041182" w:rsidRPr="00F01305" w:rsidRDefault="00041182" w:rsidP="00041182">
      <w:pPr>
        <w:spacing w:before="100" w:beforeAutospacing="1" w:after="100" w:afterAutospacing="1"/>
        <w:contextualSpacing/>
      </w:pPr>
      <w:r w:rsidRPr="00F01305">
        <w:t>13051 N. Telecom Parkway, Suite #101</w:t>
      </w:r>
    </w:p>
    <w:p w14:paraId="05A30CF1" w14:textId="77777777" w:rsidR="00041182" w:rsidRPr="00F01305" w:rsidRDefault="00041182" w:rsidP="00041182">
      <w:pPr>
        <w:spacing w:before="100" w:beforeAutospacing="1" w:after="100" w:afterAutospacing="1"/>
        <w:contextualSpacing/>
      </w:pPr>
      <w:r w:rsidRPr="00F01305">
        <w:t>Temple Terrace, FL 33637</w:t>
      </w:r>
    </w:p>
    <w:p w14:paraId="5B343737" w14:textId="791FD79D" w:rsidR="00041182" w:rsidRPr="00F01305" w:rsidRDefault="003E1D68" w:rsidP="00041182">
      <w:pPr>
        <w:spacing w:before="100" w:beforeAutospacing="1" w:after="240"/>
        <w:contextualSpacing/>
      </w:pPr>
      <w:r>
        <w:t>Direct: 813-</w:t>
      </w:r>
      <w:r w:rsidR="00041182" w:rsidRPr="00F01305">
        <w:t>470-5757 | Main: 813</w:t>
      </w:r>
      <w:r>
        <w:t>-</w:t>
      </w:r>
      <w:r w:rsidR="00041182" w:rsidRPr="00F01305">
        <w:t>470-5700</w:t>
      </w:r>
    </w:p>
    <w:p w14:paraId="7D3725A0" w14:textId="77777777" w:rsidR="00041182" w:rsidRPr="00F01305" w:rsidRDefault="00D462D3" w:rsidP="00041182">
      <w:pPr>
        <w:spacing w:before="100" w:beforeAutospacing="1" w:after="240"/>
        <w:contextualSpacing/>
      </w:pPr>
      <w:hyperlink r:id="rId17" w:history="1">
        <w:r w:rsidR="00041182" w:rsidRPr="00F01305">
          <w:rPr>
            <w:rStyle w:val="Hyperlink"/>
          </w:rPr>
          <w:t>Yanisa.Angulo@floridadep.gov</w:t>
        </w:r>
      </w:hyperlink>
    </w:p>
    <w:p w14:paraId="47AB5380" w14:textId="77777777" w:rsidR="00041182" w:rsidRPr="00F01305" w:rsidRDefault="00041182" w:rsidP="00041182">
      <w:pPr>
        <w:spacing w:before="100" w:beforeAutospacing="1" w:after="240"/>
        <w:contextualSpacing/>
      </w:pPr>
    </w:p>
    <w:p w14:paraId="30CC088E" w14:textId="77777777" w:rsidR="00041182" w:rsidRPr="00F01305" w:rsidRDefault="00041182" w:rsidP="00041182">
      <w:r w:rsidRPr="00F01305">
        <w:t>Simone Core, Professional Engineer II</w:t>
      </w:r>
    </w:p>
    <w:p w14:paraId="1E70FC64" w14:textId="77777777" w:rsidR="00041182" w:rsidRPr="00F01305" w:rsidRDefault="00041182" w:rsidP="00041182">
      <w:r w:rsidRPr="00F01305">
        <w:t>Permitting &amp; Waste Cleanup Program Southwest District</w:t>
      </w:r>
    </w:p>
    <w:p w14:paraId="6F8F42C5" w14:textId="77777777" w:rsidR="00041182" w:rsidRPr="00F01305" w:rsidRDefault="00041182" w:rsidP="00041182">
      <w:r w:rsidRPr="00F01305">
        <w:t>Florida Department of Environmental Protection</w:t>
      </w:r>
    </w:p>
    <w:p w14:paraId="6601737A" w14:textId="77777777" w:rsidR="00041182" w:rsidRPr="00F01305" w:rsidRDefault="00041182" w:rsidP="00041182">
      <w:r w:rsidRPr="00F01305">
        <w:t>13051 North Telecom Parkway</w:t>
      </w:r>
    </w:p>
    <w:p w14:paraId="60B80F85" w14:textId="77777777" w:rsidR="00041182" w:rsidRPr="00F01305" w:rsidRDefault="00041182" w:rsidP="00041182">
      <w:r w:rsidRPr="00F01305">
        <w:t>Temple Terrace, Florida 33637-0926</w:t>
      </w:r>
    </w:p>
    <w:p w14:paraId="1038595B" w14:textId="77777777" w:rsidR="00216723" w:rsidRPr="00F01305" w:rsidRDefault="00216723" w:rsidP="00216723">
      <w:r w:rsidRPr="00F01305">
        <w:t>813-470-5753</w:t>
      </w:r>
    </w:p>
    <w:p w14:paraId="5CC8AB15" w14:textId="7F783F10" w:rsidR="00041182" w:rsidRDefault="00D462D3" w:rsidP="00041182">
      <w:pPr>
        <w:rPr>
          <w:rStyle w:val="Hyperlink"/>
        </w:rPr>
      </w:pPr>
      <w:hyperlink r:id="rId18" w:history="1">
        <w:r w:rsidR="00DA1C63" w:rsidRPr="00033A4E">
          <w:rPr>
            <w:rStyle w:val="Hyperlink"/>
          </w:rPr>
          <w:t>Simone.Core@floridadep.gov</w:t>
        </w:r>
      </w:hyperlink>
    </w:p>
    <w:p w14:paraId="4B2DF438" w14:textId="3CFEEA47" w:rsidR="00DA1C63" w:rsidRDefault="00DA1C63" w:rsidP="00041182">
      <w:pPr>
        <w:rPr>
          <w:rStyle w:val="Hyperlink"/>
        </w:rPr>
      </w:pPr>
    </w:p>
    <w:p w14:paraId="18B682F8" w14:textId="77777777" w:rsidR="00DA1C63" w:rsidRPr="00F01305" w:rsidRDefault="00DA1C63" w:rsidP="00DA1C63">
      <w:r w:rsidRPr="00F01305">
        <w:t>John R. Sego, P.G.</w:t>
      </w:r>
    </w:p>
    <w:p w14:paraId="0AA6BBED" w14:textId="77777777" w:rsidR="00DA1C63" w:rsidRPr="00F01305" w:rsidRDefault="00DA1C63" w:rsidP="00DA1C63">
      <w:r w:rsidRPr="00F01305">
        <w:t>Permitting &amp; Waste Cleanup Program Southwest District</w:t>
      </w:r>
    </w:p>
    <w:p w14:paraId="3984186A" w14:textId="77777777" w:rsidR="00DA1C63" w:rsidRPr="00F01305" w:rsidRDefault="00DA1C63" w:rsidP="00DA1C63">
      <w:r w:rsidRPr="00F01305">
        <w:t>Florida Department of Environmental Protection</w:t>
      </w:r>
    </w:p>
    <w:p w14:paraId="1BA95F85" w14:textId="77777777" w:rsidR="00DA1C63" w:rsidRPr="00F01305" w:rsidRDefault="00DA1C63" w:rsidP="00DA1C63">
      <w:r w:rsidRPr="00F01305">
        <w:t>13051 North Telecom Parkway</w:t>
      </w:r>
    </w:p>
    <w:p w14:paraId="4BC22FF5" w14:textId="77777777" w:rsidR="00DA1C63" w:rsidRPr="00F01305" w:rsidRDefault="00DA1C63" w:rsidP="00DA1C63">
      <w:r w:rsidRPr="00F01305">
        <w:t>Temple Terrace, Florida 33637-0926</w:t>
      </w:r>
    </w:p>
    <w:p w14:paraId="73B69E25" w14:textId="7B3936D7" w:rsidR="00DA1C63" w:rsidRPr="00F01305" w:rsidRDefault="003E1D68" w:rsidP="00DA1C63">
      <w:r>
        <w:t xml:space="preserve">Phone: </w:t>
      </w:r>
      <w:r w:rsidR="00DA1C63" w:rsidRPr="00F01305">
        <w:t>813</w:t>
      </w:r>
      <w:r>
        <w:t>-</w:t>
      </w:r>
      <w:r w:rsidR="00DA1C63" w:rsidRPr="00F01305">
        <w:t>470-5756</w:t>
      </w:r>
    </w:p>
    <w:p w14:paraId="3FDDF0F8" w14:textId="77777777" w:rsidR="00DA1C63" w:rsidRDefault="00D462D3" w:rsidP="00DA1C63">
      <w:hyperlink r:id="rId19" w:history="1">
        <w:r w:rsidR="00DA1C63" w:rsidRPr="00F01305">
          <w:rPr>
            <w:rStyle w:val="Hyperlink"/>
          </w:rPr>
          <w:t>John.R.Sego@FloridaDEP.gov</w:t>
        </w:r>
      </w:hyperlink>
    </w:p>
    <w:p w14:paraId="19583938" w14:textId="77777777" w:rsidR="00C34F58" w:rsidRPr="00F01305" w:rsidRDefault="00C34F58" w:rsidP="00041182"/>
    <w:p w14:paraId="3639E835" w14:textId="73F024DB" w:rsidR="00DA1C63" w:rsidRPr="00F01305" w:rsidRDefault="00DA1C63" w:rsidP="00DA1C63">
      <w:r w:rsidRPr="00F01305">
        <w:t xml:space="preserve">Dale Melton, Environmental </w:t>
      </w:r>
      <w:r w:rsidR="000720F9">
        <w:t>Consultant</w:t>
      </w:r>
    </w:p>
    <w:p w14:paraId="668E1257" w14:textId="77777777" w:rsidR="00DA1C63" w:rsidRPr="00F01305" w:rsidRDefault="00DA1C63" w:rsidP="00DA1C63">
      <w:pPr>
        <w:spacing w:line="252" w:lineRule="auto"/>
      </w:pPr>
      <w:r w:rsidRPr="00F01305">
        <w:t>Permitting and Waste Cleanup Program</w:t>
      </w:r>
    </w:p>
    <w:p w14:paraId="736292AE" w14:textId="77777777" w:rsidR="00DA1C63" w:rsidRPr="00F01305" w:rsidRDefault="00DA1C63" w:rsidP="00DA1C63">
      <w:pPr>
        <w:spacing w:line="252" w:lineRule="auto"/>
      </w:pPr>
      <w:r w:rsidRPr="00F01305">
        <w:t>Florida Department of Environmental Protection - Central District</w:t>
      </w:r>
    </w:p>
    <w:p w14:paraId="27A21FD0" w14:textId="77777777" w:rsidR="00DA1C63" w:rsidRPr="00F01305" w:rsidRDefault="00DA1C63" w:rsidP="00DA1C63">
      <w:pPr>
        <w:spacing w:line="252" w:lineRule="auto"/>
      </w:pPr>
      <w:r w:rsidRPr="00F01305">
        <w:t>3319 Maguire Blvd., Suite 232, Orlando, FL 32803-3767</w:t>
      </w:r>
    </w:p>
    <w:p w14:paraId="11AB391F" w14:textId="77777777" w:rsidR="00DA1C63" w:rsidRPr="00F01305" w:rsidRDefault="00DA1C63" w:rsidP="00DA1C63">
      <w:r w:rsidRPr="00F01305">
        <w:t>407-897-4326</w:t>
      </w:r>
    </w:p>
    <w:p w14:paraId="70BB0378" w14:textId="5EB906B7" w:rsidR="00DA1C63" w:rsidRPr="00F01305" w:rsidRDefault="00D462D3" w:rsidP="00DA1C63">
      <w:pPr>
        <w:rPr>
          <w:rStyle w:val="Hyperlink"/>
        </w:rPr>
      </w:pPr>
      <w:hyperlink r:id="rId20" w:history="1">
        <w:r w:rsidR="003E1D68" w:rsidRPr="00033A4E">
          <w:rPr>
            <w:rStyle w:val="Hyperlink"/>
          </w:rPr>
          <w:t>Dale.Melton@floridadep.gov</w:t>
        </w:r>
      </w:hyperlink>
    </w:p>
    <w:p w14:paraId="6897E518" w14:textId="2A1FA725" w:rsidR="00041182" w:rsidRPr="00F01305" w:rsidRDefault="00041182" w:rsidP="00041182">
      <w:pPr>
        <w:spacing w:line="252" w:lineRule="auto"/>
      </w:pPr>
      <w:r w:rsidRPr="00F01305">
        <w:t>Indar Jagnarine</w:t>
      </w:r>
      <w:r w:rsidR="001F25FE" w:rsidRPr="00F01305">
        <w:t>, P.E.</w:t>
      </w:r>
    </w:p>
    <w:p w14:paraId="263CBC10" w14:textId="77777777" w:rsidR="00041182" w:rsidRPr="00F01305" w:rsidRDefault="00041182" w:rsidP="00041182">
      <w:pPr>
        <w:spacing w:line="252" w:lineRule="auto"/>
      </w:pPr>
      <w:r w:rsidRPr="00F01305">
        <w:lastRenderedPageBreak/>
        <w:t>Florida Department of Environmental Protection</w:t>
      </w:r>
    </w:p>
    <w:p w14:paraId="03076C56" w14:textId="77777777" w:rsidR="00041182" w:rsidRPr="00F01305" w:rsidRDefault="00041182" w:rsidP="00041182">
      <w:pPr>
        <w:spacing w:line="252" w:lineRule="auto"/>
      </w:pPr>
      <w:r w:rsidRPr="00F01305">
        <w:t>Southeast District – West Palm Beach</w:t>
      </w:r>
    </w:p>
    <w:p w14:paraId="4ED3CD66" w14:textId="77777777" w:rsidR="00041182" w:rsidRPr="00F01305" w:rsidRDefault="00041182" w:rsidP="00041182">
      <w:pPr>
        <w:spacing w:line="252" w:lineRule="auto"/>
      </w:pPr>
      <w:r w:rsidRPr="00F01305">
        <w:t>3301 Gun Club Road, MSC 7210-1</w:t>
      </w:r>
    </w:p>
    <w:p w14:paraId="2E7B97B4" w14:textId="77777777" w:rsidR="00041182" w:rsidRPr="00F01305" w:rsidRDefault="00041182" w:rsidP="00041182">
      <w:pPr>
        <w:spacing w:line="252" w:lineRule="auto"/>
      </w:pPr>
      <w:r w:rsidRPr="00F01305">
        <w:t>West Palm Beach, FL 33406-3007</w:t>
      </w:r>
    </w:p>
    <w:p w14:paraId="5677901C" w14:textId="77777777" w:rsidR="00216723" w:rsidRPr="00F01305" w:rsidRDefault="00216723" w:rsidP="00216723">
      <w:pPr>
        <w:spacing w:line="252" w:lineRule="auto"/>
      </w:pPr>
      <w:r w:rsidRPr="00F01305">
        <w:t>Office: 561-681-6640</w:t>
      </w:r>
    </w:p>
    <w:p w14:paraId="43E05318" w14:textId="77777777" w:rsidR="00216723" w:rsidRPr="00F01305" w:rsidRDefault="00216723" w:rsidP="00216723">
      <w:r w:rsidRPr="00F01305">
        <w:t>Main: 561-681-6600</w:t>
      </w:r>
    </w:p>
    <w:p w14:paraId="0FE0A028" w14:textId="77777777" w:rsidR="00041182" w:rsidRPr="00F01305" w:rsidRDefault="00D462D3" w:rsidP="00041182">
      <w:pPr>
        <w:rPr>
          <w:rStyle w:val="Hyperlink"/>
        </w:rPr>
      </w:pPr>
      <w:hyperlink r:id="rId21" w:history="1">
        <w:r w:rsidR="00041182" w:rsidRPr="00F01305">
          <w:rPr>
            <w:rStyle w:val="Hyperlink"/>
          </w:rPr>
          <w:t>Indarjit.Jagnarine@floridadep.gov</w:t>
        </w:r>
      </w:hyperlink>
    </w:p>
    <w:p w14:paraId="376CC93E" w14:textId="77777777" w:rsidR="00041182" w:rsidRPr="00F01305" w:rsidRDefault="00041182" w:rsidP="00041182"/>
    <w:p w14:paraId="38E98169" w14:textId="77777777" w:rsidR="00041182" w:rsidRPr="00F01305" w:rsidRDefault="00041182" w:rsidP="00041182">
      <w:r w:rsidRPr="00F01305">
        <w:t>Missy Palcic, Professional Engineer III</w:t>
      </w:r>
    </w:p>
    <w:p w14:paraId="71167BF9" w14:textId="77777777" w:rsidR="00041182" w:rsidRPr="00F01305" w:rsidRDefault="00041182" w:rsidP="00041182">
      <w:r w:rsidRPr="00F01305">
        <w:t>Waste Cleanup Program Coordinator</w:t>
      </w:r>
    </w:p>
    <w:p w14:paraId="069EEFB4" w14:textId="77777777" w:rsidR="00041182" w:rsidRPr="00F01305" w:rsidRDefault="00041182" w:rsidP="00041182">
      <w:r w:rsidRPr="00F01305">
        <w:t xml:space="preserve">FDEP - Northeast District </w:t>
      </w:r>
    </w:p>
    <w:p w14:paraId="1A5E83C4" w14:textId="77777777" w:rsidR="00041182" w:rsidRPr="00F01305" w:rsidRDefault="00041182" w:rsidP="00041182">
      <w:r w:rsidRPr="00F01305">
        <w:t>8800 Baymeadows Way West, Suite 100</w:t>
      </w:r>
    </w:p>
    <w:p w14:paraId="36F1B299" w14:textId="77777777" w:rsidR="00041182" w:rsidRPr="00F01305" w:rsidRDefault="00041182" w:rsidP="00041182">
      <w:r w:rsidRPr="00F01305">
        <w:t>Jacksonville, FL 32256</w:t>
      </w:r>
    </w:p>
    <w:p w14:paraId="715D5A7E" w14:textId="77777777" w:rsidR="00216723" w:rsidRPr="00F01305" w:rsidRDefault="00216723" w:rsidP="00041182">
      <w:r w:rsidRPr="00F01305">
        <w:t>904-256-1544</w:t>
      </w:r>
    </w:p>
    <w:p w14:paraId="2565757B" w14:textId="5A4284DB" w:rsidR="00041182" w:rsidRPr="00F01305" w:rsidRDefault="00D462D3" w:rsidP="00041182">
      <w:hyperlink r:id="rId22" w:history="1">
        <w:r w:rsidR="003E1D68" w:rsidRPr="00033A4E">
          <w:rPr>
            <w:rStyle w:val="Hyperlink"/>
          </w:rPr>
          <w:t>Merrilee.L.Palcic@floridadep.gov</w:t>
        </w:r>
      </w:hyperlink>
    </w:p>
    <w:p w14:paraId="4058C421" w14:textId="77777777" w:rsidR="00041182" w:rsidRPr="00F01305" w:rsidRDefault="00041182" w:rsidP="00041182"/>
    <w:p w14:paraId="2868F4AA" w14:textId="77777777" w:rsidR="00041182" w:rsidRPr="00F01305" w:rsidRDefault="00041182" w:rsidP="00041182">
      <w:r w:rsidRPr="00F01305">
        <w:t>Craig Parke, Professional Geologist II</w:t>
      </w:r>
    </w:p>
    <w:p w14:paraId="5D7EECF5" w14:textId="77777777" w:rsidR="00041182" w:rsidRPr="00F01305" w:rsidRDefault="00041182" w:rsidP="00041182">
      <w:r w:rsidRPr="00F01305">
        <w:t xml:space="preserve">FDEP - Northeast District </w:t>
      </w:r>
    </w:p>
    <w:p w14:paraId="69554C9E" w14:textId="77777777" w:rsidR="00041182" w:rsidRPr="00F01305" w:rsidRDefault="00041182" w:rsidP="00041182">
      <w:r w:rsidRPr="00F01305">
        <w:t>8800 Baymeadows Way West, Suite 100</w:t>
      </w:r>
    </w:p>
    <w:p w14:paraId="08692C88" w14:textId="77777777" w:rsidR="00041182" w:rsidRPr="00F01305" w:rsidRDefault="00041182" w:rsidP="00041182">
      <w:r w:rsidRPr="00F01305">
        <w:t>Jacksonville, FL 32256</w:t>
      </w:r>
    </w:p>
    <w:p w14:paraId="45DE1CCC" w14:textId="77777777" w:rsidR="00216723" w:rsidRPr="00F01305" w:rsidRDefault="00216723" w:rsidP="00216723">
      <w:r w:rsidRPr="00F01305">
        <w:t>904-256-1542</w:t>
      </w:r>
    </w:p>
    <w:p w14:paraId="75038B35" w14:textId="77777777" w:rsidR="00041182" w:rsidRPr="00F01305" w:rsidRDefault="00D462D3" w:rsidP="00041182">
      <w:hyperlink r:id="rId23" w:history="1">
        <w:r w:rsidR="00041182" w:rsidRPr="00F01305">
          <w:rPr>
            <w:rStyle w:val="Hyperlink"/>
          </w:rPr>
          <w:t>Craig.Parke@FloridaDEP.gov</w:t>
        </w:r>
      </w:hyperlink>
    </w:p>
    <w:sectPr w:rsidR="00041182" w:rsidRPr="00F01305">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CD19C" w14:textId="77777777" w:rsidR="00D462D3" w:rsidRDefault="00D462D3" w:rsidP="004D236B">
      <w:r>
        <w:separator/>
      </w:r>
    </w:p>
  </w:endnote>
  <w:endnote w:type="continuationSeparator" w:id="0">
    <w:p w14:paraId="3C8D719B" w14:textId="77777777" w:rsidR="00D462D3" w:rsidRDefault="00D462D3" w:rsidP="004D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1FED" w14:textId="77777777" w:rsidR="004D236B" w:rsidRDefault="004D2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BB1C" w14:textId="77777777" w:rsidR="004D236B" w:rsidRDefault="004D2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FAB3" w14:textId="77777777" w:rsidR="004D236B" w:rsidRDefault="004D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24F4E" w14:textId="77777777" w:rsidR="00D462D3" w:rsidRDefault="00D462D3" w:rsidP="004D236B">
      <w:r>
        <w:separator/>
      </w:r>
    </w:p>
  </w:footnote>
  <w:footnote w:type="continuationSeparator" w:id="0">
    <w:p w14:paraId="72B21316" w14:textId="77777777" w:rsidR="00D462D3" w:rsidRDefault="00D462D3" w:rsidP="004D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FA15" w14:textId="77777777" w:rsidR="004D236B" w:rsidRDefault="004D2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B1FE" w14:textId="77777777" w:rsidR="004D236B" w:rsidRDefault="004D2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B9F54" w14:textId="77777777" w:rsidR="004D236B" w:rsidRDefault="004D2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085"/>
    <w:multiLevelType w:val="hybridMultilevel"/>
    <w:tmpl w:val="BBE8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F5D85"/>
    <w:multiLevelType w:val="hybridMultilevel"/>
    <w:tmpl w:val="89B6B51A"/>
    <w:lvl w:ilvl="0" w:tplc="72580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3C6062"/>
    <w:multiLevelType w:val="hybridMultilevel"/>
    <w:tmpl w:val="A38A7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9147A"/>
    <w:multiLevelType w:val="hybridMultilevel"/>
    <w:tmpl w:val="3AE4B2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A505C"/>
    <w:multiLevelType w:val="hybridMultilevel"/>
    <w:tmpl w:val="6492B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C40B8"/>
    <w:multiLevelType w:val="hybridMultilevel"/>
    <w:tmpl w:val="43BE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C9"/>
    <w:rsid w:val="00031732"/>
    <w:rsid w:val="000361C2"/>
    <w:rsid w:val="00041182"/>
    <w:rsid w:val="000720F9"/>
    <w:rsid w:val="00072E5D"/>
    <w:rsid w:val="00084CED"/>
    <w:rsid w:val="000D757B"/>
    <w:rsid w:val="0010046C"/>
    <w:rsid w:val="00111C2B"/>
    <w:rsid w:val="0011329E"/>
    <w:rsid w:val="00120B0F"/>
    <w:rsid w:val="001610F3"/>
    <w:rsid w:val="001667D9"/>
    <w:rsid w:val="001C3336"/>
    <w:rsid w:val="001F255D"/>
    <w:rsid w:val="001F25FE"/>
    <w:rsid w:val="002160C0"/>
    <w:rsid w:val="00216723"/>
    <w:rsid w:val="0024196A"/>
    <w:rsid w:val="00245BD2"/>
    <w:rsid w:val="00277DEE"/>
    <w:rsid w:val="002D2A38"/>
    <w:rsid w:val="003078BF"/>
    <w:rsid w:val="00345E2D"/>
    <w:rsid w:val="003738B6"/>
    <w:rsid w:val="00374306"/>
    <w:rsid w:val="003C51AD"/>
    <w:rsid w:val="003E1D68"/>
    <w:rsid w:val="003F2848"/>
    <w:rsid w:val="004329B1"/>
    <w:rsid w:val="00447485"/>
    <w:rsid w:val="004541FE"/>
    <w:rsid w:val="0045543B"/>
    <w:rsid w:val="004A04F3"/>
    <w:rsid w:val="004A33FC"/>
    <w:rsid w:val="004D236B"/>
    <w:rsid w:val="004E675F"/>
    <w:rsid w:val="00517267"/>
    <w:rsid w:val="00526A1F"/>
    <w:rsid w:val="00536620"/>
    <w:rsid w:val="00543C30"/>
    <w:rsid w:val="005511EA"/>
    <w:rsid w:val="00562E98"/>
    <w:rsid w:val="00565C23"/>
    <w:rsid w:val="005670DC"/>
    <w:rsid w:val="005A5D96"/>
    <w:rsid w:val="005A6937"/>
    <w:rsid w:val="005D1225"/>
    <w:rsid w:val="005E0817"/>
    <w:rsid w:val="005F062A"/>
    <w:rsid w:val="0062225B"/>
    <w:rsid w:val="0062379F"/>
    <w:rsid w:val="0064281B"/>
    <w:rsid w:val="0066380B"/>
    <w:rsid w:val="00665627"/>
    <w:rsid w:val="00666262"/>
    <w:rsid w:val="00680070"/>
    <w:rsid w:val="00692A98"/>
    <w:rsid w:val="006A6AD0"/>
    <w:rsid w:val="006C5A4C"/>
    <w:rsid w:val="006C6FEC"/>
    <w:rsid w:val="0070051A"/>
    <w:rsid w:val="00706FBF"/>
    <w:rsid w:val="00741B9D"/>
    <w:rsid w:val="00755E82"/>
    <w:rsid w:val="0076670E"/>
    <w:rsid w:val="00767EAD"/>
    <w:rsid w:val="00776006"/>
    <w:rsid w:val="007C44C4"/>
    <w:rsid w:val="007D2F90"/>
    <w:rsid w:val="007D5526"/>
    <w:rsid w:val="007E1898"/>
    <w:rsid w:val="007E280F"/>
    <w:rsid w:val="007F4767"/>
    <w:rsid w:val="007F5179"/>
    <w:rsid w:val="00805F84"/>
    <w:rsid w:val="00820BA2"/>
    <w:rsid w:val="0085161E"/>
    <w:rsid w:val="008553CB"/>
    <w:rsid w:val="00866F36"/>
    <w:rsid w:val="00866FBB"/>
    <w:rsid w:val="00893BDA"/>
    <w:rsid w:val="008A4EFA"/>
    <w:rsid w:val="008B0325"/>
    <w:rsid w:val="008B47D4"/>
    <w:rsid w:val="009003FD"/>
    <w:rsid w:val="00903F0D"/>
    <w:rsid w:val="00970423"/>
    <w:rsid w:val="00973666"/>
    <w:rsid w:val="009947E6"/>
    <w:rsid w:val="009B0015"/>
    <w:rsid w:val="00A27E06"/>
    <w:rsid w:val="00A35E68"/>
    <w:rsid w:val="00A63368"/>
    <w:rsid w:val="00A85469"/>
    <w:rsid w:val="00A93A19"/>
    <w:rsid w:val="00AA211F"/>
    <w:rsid w:val="00AA5C33"/>
    <w:rsid w:val="00AB1AD1"/>
    <w:rsid w:val="00AC6897"/>
    <w:rsid w:val="00AD77D5"/>
    <w:rsid w:val="00AE791C"/>
    <w:rsid w:val="00AF43C9"/>
    <w:rsid w:val="00B139E2"/>
    <w:rsid w:val="00B144C9"/>
    <w:rsid w:val="00B20438"/>
    <w:rsid w:val="00B46486"/>
    <w:rsid w:val="00B8166A"/>
    <w:rsid w:val="00B932AA"/>
    <w:rsid w:val="00BC075E"/>
    <w:rsid w:val="00BC51A9"/>
    <w:rsid w:val="00BD60C2"/>
    <w:rsid w:val="00BD7001"/>
    <w:rsid w:val="00C05416"/>
    <w:rsid w:val="00C27D03"/>
    <w:rsid w:val="00C34F58"/>
    <w:rsid w:val="00C36D87"/>
    <w:rsid w:val="00C564DE"/>
    <w:rsid w:val="00CA2D3C"/>
    <w:rsid w:val="00CD4C83"/>
    <w:rsid w:val="00CD71AC"/>
    <w:rsid w:val="00CE10D4"/>
    <w:rsid w:val="00CE7F1D"/>
    <w:rsid w:val="00CF517C"/>
    <w:rsid w:val="00D01607"/>
    <w:rsid w:val="00D11E44"/>
    <w:rsid w:val="00D126B9"/>
    <w:rsid w:val="00D26E51"/>
    <w:rsid w:val="00D3688F"/>
    <w:rsid w:val="00D462D3"/>
    <w:rsid w:val="00D507D6"/>
    <w:rsid w:val="00D55579"/>
    <w:rsid w:val="00D676F4"/>
    <w:rsid w:val="00D91A77"/>
    <w:rsid w:val="00DA1C63"/>
    <w:rsid w:val="00DE09F8"/>
    <w:rsid w:val="00DF74F4"/>
    <w:rsid w:val="00E31660"/>
    <w:rsid w:val="00E479E1"/>
    <w:rsid w:val="00E75861"/>
    <w:rsid w:val="00EA6357"/>
    <w:rsid w:val="00EF5AF6"/>
    <w:rsid w:val="00F00FD1"/>
    <w:rsid w:val="00F01305"/>
    <w:rsid w:val="00F3434D"/>
    <w:rsid w:val="00F65DD4"/>
    <w:rsid w:val="00F8550A"/>
    <w:rsid w:val="00F93467"/>
    <w:rsid w:val="00F956D8"/>
    <w:rsid w:val="00F9650B"/>
    <w:rsid w:val="00FA480B"/>
    <w:rsid w:val="00FB3219"/>
    <w:rsid w:val="00FE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7CC25"/>
  <w15:chartTrackingRefBased/>
  <w15:docId w15:val="{AD2AA3D2-D534-495A-B371-2AD3A05F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805F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3FC"/>
    <w:rPr>
      <w:color w:val="0563C1" w:themeColor="hyperlink"/>
      <w:u w:val="single"/>
    </w:rPr>
  </w:style>
  <w:style w:type="character" w:styleId="UnresolvedMention">
    <w:name w:val="Unresolved Mention"/>
    <w:basedOn w:val="DefaultParagraphFont"/>
    <w:uiPriority w:val="99"/>
    <w:semiHidden/>
    <w:unhideWhenUsed/>
    <w:rsid w:val="004A33FC"/>
    <w:rPr>
      <w:color w:val="808080"/>
      <w:shd w:val="clear" w:color="auto" w:fill="E6E6E6"/>
    </w:rPr>
  </w:style>
  <w:style w:type="paragraph" w:styleId="BalloonText">
    <w:name w:val="Balloon Text"/>
    <w:basedOn w:val="Normal"/>
    <w:link w:val="BalloonTextChar"/>
    <w:uiPriority w:val="99"/>
    <w:semiHidden/>
    <w:unhideWhenUsed/>
    <w:rsid w:val="008B0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325"/>
    <w:rPr>
      <w:rFonts w:ascii="Segoe UI" w:hAnsi="Segoe UI" w:cs="Segoe UI"/>
      <w:sz w:val="18"/>
      <w:szCs w:val="18"/>
    </w:rPr>
  </w:style>
  <w:style w:type="paragraph" w:styleId="ListParagraph">
    <w:name w:val="List Paragraph"/>
    <w:basedOn w:val="Normal"/>
    <w:uiPriority w:val="34"/>
    <w:qFormat/>
    <w:rsid w:val="00692A98"/>
    <w:pPr>
      <w:ind w:left="720"/>
      <w:contextualSpacing/>
    </w:pPr>
  </w:style>
  <w:style w:type="character" w:styleId="CommentReference">
    <w:name w:val="annotation reference"/>
    <w:basedOn w:val="DefaultParagraphFont"/>
    <w:uiPriority w:val="99"/>
    <w:semiHidden/>
    <w:unhideWhenUsed/>
    <w:rsid w:val="00D11E44"/>
    <w:rPr>
      <w:sz w:val="16"/>
      <w:szCs w:val="16"/>
    </w:rPr>
  </w:style>
  <w:style w:type="paragraph" w:styleId="CommentText">
    <w:name w:val="annotation text"/>
    <w:basedOn w:val="Normal"/>
    <w:link w:val="CommentTextChar"/>
    <w:uiPriority w:val="99"/>
    <w:semiHidden/>
    <w:unhideWhenUsed/>
    <w:rsid w:val="00D11E44"/>
    <w:rPr>
      <w:sz w:val="20"/>
      <w:szCs w:val="20"/>
    </w:rPr>
  </w:style>
  <w:style w:type="character" w:customStyle="1" w:styleId="CommentTextChar">
    <w:name w:val="Comment Text Char"/>
    <w:basedOn w:val="DefaultParagraphFont"/>
    <w:link w:val="CommentText"/>
    <w:uiPriority w:val="99"/>
    <w:semiHidden/>
    <w:rsid w:val="00D11E44"/>
    <w:rPr>
      <w:sz w:val="20"/>
      <w:szCs w:val="20"/>
    </w:rPr>
  </w:style>
  <w:style w:type="paragraph" w:styleId="CommentSubject">
    <w:name w:val="annotation subject"/>
    <w:basedOn w:val="CommentText"/>
    <w:next w:val="CommentText"/>
    <w:link w:val="CommentSubjectChar"/>
    <w:uiPriority w:val="99"/>
    <w:semiHidden/>
    <w:unhideWhenUsed/>
    <w:rsid w:val="00D11E44"/>
    <w:rPr>
      <w:b/>
      <w:bCs/>
    </w:rPr>
  </w:style>
  <w:style w:type="character" w:customStyle="1" w:styleId="CommentSubjectChar">
    <w:name w:val="Comment Subject Char"/>
    <w:basedOn w:val="CommentTextChar"/>
    <w:link w:val="CommentSubject"/>
    <w:uiPriority w:val="99"/>
    <w:semiHidden/>
    <w:rsid w:val="00D11E44"/>
    <w:rPr>
      <w:b/>
      <w:bCs/>
      <w:sz w:val="20"/>
      <w:szCs w:val="20"/>
    </w:rPr>
  </w:style>
  <w:style w:type="paragraph" w:styleId="Revision">
    <w:name w:val="Revision"/>
    <w:hidden/>
    <w:uiPriority w:val="99"/>
    <w:semiHidden/>
    <w:rsid w:val="00F65DD4"/>
    <w:pPr>
      <w:spacing w:after="0"/>
    </w:pPr>
  </w:style>
  <w:style w:type="paragraph" w:styleId="NormalWeb">
    <w:name w:val="Normal (Web)"/>
    <w:basedOn w:val="Normal"/>
    <w:uiPriority w:val="99"/>
    <w:unhideWhenUsed/>
    <w:rsid w:val="003738B6"/>
    <w:pPr>
      <w:spacing w:after="126"/>
    </w:pPr>
    <w:rPr>
      <w:rFonts w:ascii="Times New Roman" w:hAnsi="Times New Roman" w:cs="Times New Roman"/>
      <w:sz w:val="15"/>
      <w:szCs w:val="15"/>
    </w:rPr>
  </w:style>
  <w:style w:type="paragraph" w:styleId="Title">
    <w:name w:val="Title"/>
    <w:basedOn w:val="Normal"/>
    <w:next w:val="Normal"/>
    <w:link w:val="TitleChar"/>
    <w:uiPriority w:val="10"/>
    <w:qFormat/>
    <w:rsid w:val="00866F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FB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D236B"/>
    <w:pPr>
      <w:tabs>
        <w:tab w:val="center" w:pos="4680"/>
        <w:tab w:val="right" w:pos="9360"/>
      </w:tabs>
    </w:pPr>
  </w:style>
  <w:style w:type="character" w:customStyle="1" w:styleId="HeaderChar">
    <w:name w:val="Header Char"/>
    <w:basedOn w:val="DefaultParagraphFont"/>
    <w:link w:val="Header"/>
    <w:uiPriority w:val="99"/>
    <w:rsid w:val="004D236B"/>
  </w:style>
  <w:style w:type="paragraph" w:styleId="Footer">
    <w:name w:val="footer"/>
    <w:basedOn w:val="Normal"/>
    <w:link w:val="FooterChar"/>
    <w:uiPriority w:val="99"/>
    <w:unhideWhenUsed/>
    <w:rsid w:val="004D236B"/>
    <w:pPr>
      <w:tabs>
        <w:tab w:val="center" w:pos="4680"/>
        <w:tab w:val="right" w:pos="9360"/>
      </w:tabs>
    </w:pPr>
  </w:style>
  <w:style w:type="character" w:customStyle="1" w:styleId="FooterChar">
    <w:name w:val="Footer Char"/>
    <w:basedOn w:val="DefaultParagraphFont"/>
    <w:link w:val="Footer"/>
    <w:uiPriority w:val="99"/>
    <w:rsid w:val="004D236B"/>
  </w:style>
  <w:style w:type="character" w:styleId="FollowedHyperlink">
    <w:name w:val="FollowedHyperlink"/>
    <w:basedOn w:val="DefaultParagraphFont"/>
    <w:uiPriority w:val="99"/>
    <w:semiHidden/>
    <w:unhideWhenUsed/>
    <w:rsid w:val="00517267"/>
    <w:rPr>
      <w:color w:val="954F72" w:themeColor="followedHyperlink"/>
      <w:u w:val="single"/>
    </w:rPr>
  </w:style>
  <w:style w:type="character" w:customStyle="1" w:styleId="Heading1Char">
    <w:name w:val="Heading 1 Char"/>
    <w:basedOn w:val="DefaultParagraphFont"/>
    <w:link w:val="Heading1"/>
    <w:uiPriority w:val="9"/>
    <w:rsid w:val="00805F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Simone.Core@floridadep.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darjit.Jagnarine@floridadep.gov" TargetMode="External"/><Relationship Id="rId7" Type="http://schemas.openxmlformats.org/officeDocument/2006/relationships/styles" Target="styles.xml"/><Relationship Id="rId12" Type="http://schemas.openxmlformats.org/officeDocument/2006/relationships/hyperlink" Target="https://floridadep.gov/water/water/content/water-resource-management-rules" TargetMode="External"/><Relationship Id="rId17" Type="http://schemas.openxmlformats.org/officeDocument/2006/relationships/hyperlink" Target="mailto:Yanisa.Angulo@floridadep.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lex.Webster@floridadep.gov" TargetMode="External"/><Relationship Id="rId20" Type="http://schemas.openxmlformats.org/officeDocument/2006/relationships/hyperlink" Target="mailto:Dale.Melton@floridadep.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Lynn.Walker@floridadep.gov" TargetMode="External"/><Relationship Id="rId23" Type="http://schemas.openxmlformats.org/officeDocument/2006/relationships/hyperlink" Target="mailto:Craig.Parke@FloridaDEP.gov"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John.R.Sego@FloridaDEP.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43EA0.CA7EE3F0" TargetMode="External"/><Relationship Id="rId22" Type="http://schemas.openxmlformats.org/officeDocument/2006/relationships/hyperlink" Target="mailto:Merrilee.L.Palcic@floridadep.gov"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NPVFY6KNS3ZM-261132-95</_dlc_DocId>
    <_dlc_DocIdUrl xmlns="ed83551b-1c74-4eb0-a689-e3b00317a30f">
      <Url>https://floridadep.sharepoint.com/dwm/dbs/coreteam/_layouts/15/DocIdRedir.aspx?ID=NPVFY6KNS3ZM-261132-95</Url>
      <Description>NPVFY6KNS3ZM-261132-95</Description>
    </_dlc_DocIdUrl>
    <Group xmlns="1e8e3d9b-6d69-4176-969a-ef6998ca8083">Guidance Drafts</Group>
    <AssignedTo xmlns="http://schemas.microsoft.com/sharepoint/v3">
      <UserInfo>
        <DisplayName/>
        <AccountId xsi:nil="true"/>
        <AccountType/>
      </UserInfo>
    </AssignedTo>
    <TaskDue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5AE1FBA685BC449741897948DDB026" ma:contentTypeVersion="13" ma:contentTypeDescription="Create a new document." ma:contentTypeScope="" ma:versionID="7cb5527b8f87a77c25bcc58b8e9c61b8">
  <xsd:schema xmlns:xsd="http://www.w3.org/2001/XMLSchema" xmlns:xs="http://www.w3.org/2001/XMLSchema" xmlns:p="http://schemas.microsoft.com/office/2006/metadata/properties" xmlns:ns1="http://schemas.microsoft.com/sharepoint/v3" xmlns:ns2="ed83551b-1c74-4eb0-a689-e3b00317a30f" xmlns:ns3="1e8e3d9b-6d69-4176-969a-ef6998ca8083" xmlns:ns4="http://schemas.microsoft.com/sharepoint/v3/fields" targetNamespace="http://schemas.microsoft.com/office/2006/metadata/properties" ma:root="true" ma:fieldsID="a33a41f84c95154792f7a00d3a10a237" ns1:_="" ns2:_="" ns3:_="" ns4:_="">
    <xsd:import namespace="http://schemas.microsoft.com/sharepoint/v3"/>
    <xsd:import namespace="ed83551b-1c74-4eb0-a689-e3b00317a30f"/>
    <xsd:import namespace="1e8e3d9b-6d69-4176-969a-ef6998ca808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Group"/>
                <xsd:element ref="ns4:TaskDueDate" minOccurs="0"/>
                <xsd:element ref="ns1: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7" nillable="true" ma:displayName="Assigned To" ma:description="Enter &lt;last name&gt;, &lt;first name&gt; until dropdown begins to show user names.  Multiple people or groups may be added." ma:hidden="true" ma:list="UserInfo" ma:SearchPeopleOnly="false" ma:SharePointGroup="0" ma:internalName="Assigned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9" nillable="true" ma:displayName="Link Sen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e3d9b-6d69-4176-969a-ef6998ca8083"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Group" ma:index="15" ma:displayName="Category" ma:format="Dropdown" ma:internalName="Group">
      <xsd:simpleType>
        <xsd:union memberTypes="dms:Text">
          <xsd:simpleType>
            <xsd:restriction base="dms:Choice">
              <xsd:enumeration value="Rule Training 2018"/>
              <xsd:enumeration value="Guidance Drafts"/>
              <xsd:enumeration value="Metrics Analysis (Comet)"/>
              <xsd:enumeration value="Onboarding"/>
              <xsd:enumeration value="CMF"/>
              <xsd:enumeration value="Alt Procedures"/>
              <xsd:enumeration value="Ability to Pa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6" nillable="true" ma:displayName="Due Date" ma:format="DateOnly" ma:hidden="true"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3EE7A-01A0-4E4B-8DC5-4B594FFA1951}">
  <ds:schemaRefs>
    <ds:schemaRef ds:uri="http://schemas.microsoft.com/sharepoint/events"/>
  </ds:schemaRefs>
</ds:datastoreItem>
</file>

<file path=customXml/itemProps2.xml><?xml version="1.0" encoding="utf-8"?>
<ds:datastoreItem xmlns:ds="http://schemas.openxmlformats.org/officeDocument/2006/customXml" ds:itemID="{5C7ED75E-2099-4DCB-92CA-6BD8EA05C4B2}">
  <ds:schemaRefs>
    <ds:schemaRef ds:uri="http://schemas.microsoft.com/office/2006/metadata/properties"/>
    <ds:schemaRef ds:uri="http://schemas.microsoft.com/office/infopath/2007/PartnerControls"/>
    <ds:schemaRef ds:uri="ed83551b-1c74-4eb0-a689-e3b00317a30f"/>
    <ds:schemaRef ds:uri="1e8e3d9b-6d69-4176-969a-ef6998ca8083"/>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484A88BC-6364-4B47-8056-867784FB1569}">
  <ds:schemaRefs>
    <ds:schemaRef ds:uri="http://schemas.microsoft.com/sharepoint/v3/contenttype/forms"/>
  </ds:schemaRefs>
</ds:datastoreItem>
</file>

<file path=customXml/itemProps4.xml><?xml version="1.0" encoding="utf-8"?>
<ds:datastoreItem xmlns:ds="http://schemas.openxmlformats.org/officeDocument/2006/customXml" ds:itemID="{73EE8B3F-7ED0-4FA8-9C52-BE2CA5B81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83551b-1c74-4eb0-a689-e3b00317a30f"/>
    <ds:schemaRef ds:uri="1e8e3d9b-6d69-4176-969a-ef6998ca808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5284A-E1EF-45BD-A3D9-5B64CA48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Lynn</dc:creator>
  <cp:keywords/>
  <dc:description/>
  <cp:lastModifiedBy>Landon, John</cp:lastModifiedBy>
  <cp:revision>15</cp:revision>
  <cp:lastPrinted>2018-08-30T13:46:00Z</cp:lastPrinted>
  <dcterms:created xsi:type="dcterms:W3CDTF">2018-10-06T20:09:00Z</dcterms:created>
  <dcterms:modified xsi:type="dcterms:W3CDTF">2018-10-23T19:06:00Z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0x0101008E5AE1FBA685BC449741897948DDB026</vt:lpwstr>
  </property>
  <property fmtid="{D5CDD505-2E9C-101B-9397-08002B2CF9AE}" pid="3" name="_dlc_DocIdItemGuid">
    <vt:lpwstr>a5edf395-ffd7-4a77-9854-ce4e475e41d7</vt:lpwstr>
  </property>
</Properties>
</file>