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D39D5" w14:textId="1C025DFB" w:rsidR="007043CE" w:rsidRDefault="005F7828">
      <w:pPr>
        <w:pStyle w:val="Title"/>
      </w:pPr>
      <w:r>
        <w:t>OUTSTANDING FLORIDA SPRINGS</w:t>
      </w:r>
    </w:p>
    <w:p w14:paraId="27E096D8" w14:textId="1A4D1394" w:rsidR="007043CE" w:rsidRDefault="2C57D810" w:rsidP="1F799AC2">
      <w:pPr>
        <w:spacing w:before="202"/>
        <w:ind w:left="282" w:right="302"/>
        <w:jc w:val="center"/>
        <w:rPr>
          <w:b/>
          <w:bCs/>
          <w:sz w:val="36"/>
          <w:szCs w:val="36"/>
        </w:rPr>
      </w:pPr>
      <w:r w:rsidRPr="1F799AC2">
        <w:rPr>
          <w:b/>
          <w:bCs/>
          <w:sz w:val="36"/>
          <w:szCs w:val="36"/>
        </w:rPr>
        <w:t>SUPPLEMENTAL</w:t>
      </w:r>
      <w:r w:rsidRPr="1F799AC2">
        <w:rPr>
          <w:b/>
          <w:bCs/>
          <w:spacing w:val="-7"/>
          <w:sz w:val="36"/>
          <w:szCs w:val="36"/>
        </w:rPr>
        <w:t xml:space="preserve"> </w:t>
      </w:r>
      <w:r w:rsidR="3EDB8E61" w:rsidRPr="1F799AC2">
        <w:rPr>
          <w:b/>
          <w:bCs/>
          <w:spacing w:val="-7"/>
          <w:sz w:val="36"/>
          <w:szCs w:val="36"/>
        </w:rPr>
        <w:t xml:space="preserve">CONSERVATION </w:t>
      </w:r>
      <w:r w:rsidR="23E56BCF" w:rsidRPr="1F799AC2">
        <w:rPr>
          <w:b/>
          <w:bCs/>
          <w:sz w:val="36"/>
          <w:szCs w:val="36"/>
        </w:rPr>
        <w:t>MEASURES</w:t>
      </w:r>
    </w:p>
    <w:p w14:paraId="6E07969C" w14:textId="77777777" w:rsidR="007043CE" w:rsidRDefault="007043CE">
      <w:pPr>
        <w:pStyle w:val="BodyText"/>
        <w:rPr>
          <w:b/>
          <w:sz w:val="36"/>
        </w:rPr>
      </w:pPr>
    </w:p>
    <w:p w14:paraId="3429DD14" w14:textId="77777777" w:rsidR="007043CE" w:rsidRDefault="007043CE">
      <w:pPr>
        <w:pStyle w:val="BodyText"/>
        <w:rPr>
          <w:b/>
          <w:sz w:val="36"/>
        </w:rPr>
      </w:pPr>
    </w:p>
    <w:p w14:paraId="45130C3A" w14:textId="77777777" w:rsidR="007043CE" w:rsidRDefault="007043CE">
      <w:pPr>
        <w:pStyle w:val="BodyText"/>
        <w:spacing w:before="163"/>
        <w:rPr>
          <w:b/>
          <w:sz w:val="36"/>
        </w:rPr>
      </w:pPr>
    </w:p>
    <w:p w14:paraId="7BF3AAE4" w14:textId="15566032" w:rsidR="00A30638" w:rsidRDefault="00A30638">
      <w:pPr>
        <w:spacing w:before="1"/>
        <w:ind w:left="286" w:right="302"/>
        <w:jc w:val="center"/>
        <w:rPr>
          <w:b/>
          <w:sz w:val="28"/>
          <w:highlight w:val="yellow"/>
        </w:rPr>
      </w:pPr>
    </w:p>
    <w:p w14:paraId="7D5E0B89" w14:textId="77777777" w:rsidR="009A5F2E" w:rsidRDefault="009A5F2E">
      <w:pPr>
        <w:spacing w:before="1"/>
        <w:ind w:left="286" w:right="302"/>
        <w:jc w:val="center"/>
        <w:rPr>
          <w:b/>
          <w:sz w:val="28"/>
          <w:highlight w:val="yellow"/>
        </w:rPr>
      </w:pPr>
    </w:p>
    <w:p w14:paraId="3BCACABA" w14:textId="75341662" w:rsidR="009A5F2E" w:rsidRPr="009A5F2E" w:rsidRDefault="009A5F2E">
      <w:pPr>
        <w:spacing w:before="1"/>
        <w:ind w:left="286" w:right="302"/>
        <w:jc w:val="center"/>
        <w:rPr>
          <w:bCs/>
          <w:sz w:val="28"/>
          <w:highlight w:val="yellow"/>
        </w:rPr>
        <w:sectPr w:rsidR="009A5F2E" w:rsidRPr="009A5F2E">
          <w:headerReference w:type="default" r:id="rId12"/>
          <w:footerReference w:type="default" r:id="rId13"/>
          <w:pgSz w:w="12240" w:h="15840"/>
          <w:pgMar w:top="1380" w:right="1320" w:bottom="960" w:left="1340" w:header="0" w:footer="763" w:gutter="0"/>
          <w:cols w:space="720"/>
        </w:sectPr>
      </w:pPr>
      <w:r w:rsidRPr="009A5F2E">
        <w:rPr>
          <w:bCs/>
          <w:sz w:val="28"/>
          <w:highlight w:val="yellow"/>
        </w:rPr>
        <w:t>Draft language for discussion</w:t>
      </w:r>
    </w:p>
    <w:p w14:paraId="01165C00" w14:textId="21808D38" w:rsidR="007043CE" w:rsidRDefault="007043CE">
      <w:pPr>
        <w:spacing w:before="1"/>
        <w:ind w:left="286" w:right="302"/>
        <w:jc w:val="center"/>
        <w:rPr>
          <w:b/>
          <w:sz w:val="28"/>
        </w:rPr>
      </w:pPr>
    </w:p>
    <w:sdt>
      <w:sdtPr>
        <w:rPr>
          <w:rFonts w:eastAsia="Times New Roman"/>
          <w:b/>
          <w:bCs/>
          <w:sz w:val="22"/>
          <w:szCs w:val="22"/>
        </w:rPr>
        <w:id w:val="1052592118"/>
        <w:docPartObj>
          <w:docPartGallery w:val="Table of Contents"/>
          <w:docPartUnique/>
        </w:docPartObj>
      </w:sdtPr>
      <w:sdtEndPr/>
      <w:sdtContent>
        <w:p w14:paraId="71B68D1D" w14:textId="3841AE49" w:rsidR="003A36FC" w:rsidRPr="003A36FC" w:rsidRDefault="003A36FC" w:rsidP="003A36FC">
          <w:pPr>
            <w:pStyle w:val="TOCHeading"/>
          </w:pPr>
          <w:r>
            <w:t>Table of Contents</w:t>
          </w:r>
        </w:p>
        <w:p w14:paraId="12691295" w14:textId="5DCA1585" w:rsidR="00DF5321" w:rsidRDefault="753B9216">
          <w:pPr>
            <w:pStyle w:val="TOC1"/>
            <w:tabs>
              <w:tab w:val="left" w:pos="720"/>
              <w:tab w:val="right" w:leader="dot" w:pos="9570"/>
            </w:tabs>
            <w:rPr>
              <w:rFonts w:asciiTheme="minorHAnsi" w:eastAsiaTheme="minorEastAsia" w:hAnsiTheme="minorHAnsi" w:cstheme="minorBidi"/>
              <w:b w:val="0"/>
              <w:bCs w:val="0"/>
              <w:noProof/>
              <w:kern w:val="2"/>
              <w:sz w:val="24"/>
              <w:szCs w:val="24"/>
              <w14:ligatures w14:val="standardContextual"/>
            </w:rPr>
          </w:pPr>
          <w:r>
            <w:fldChar w:fldCharType="begin"/>
          </w:r>
          <w:r w:rsidR="003A36FC">
            <w:instrText>TOC \o "1-3" \h \z \u</w:instrText>
          </w:r>
          <w:r>
            <w:fldChar w:fldCharType="separate"/>
          </w:r>
          <w:hyperlink w:anchor="_Toc165275332" w:history="1">
            <w:r w:rsidR="00DF5321" w:rsidRPr="00097420">
              <w:rPr>
                <w:rStyle w:val="Hyperlink"/>
                <w:noProof/>
              </w:rPr>
              <w:t>1.0</w:t>
            </w:r>
            <w:r w:rsidR="00DF5321">
              <w:rPr>
                <w:rFonts w:asciiTheme="minorHAnsi" w:eastAsiaTheme="minorEastAsia" w:hAnsiTheme="minorHAnsi" w:cstheme="minorBidi"/>
                <w:b w:val="0"/>
                <w:bCs w:val="0"/>
                <w:noProof/>
                <w:kern w:val="2"/>
                <w:sz w:val="24"/>
                <w:szCs w:val="24"/>
                <w14:ligatures w14:val="standardContextual"/>
              </w:rPr>
              <w:tab/>
            </w:r>
            <w:r w:rsidR="00DF5321" w:rsidRPr="00097420">
              <w:rPr>
                <w:rStyle w:val="Hyperlink"/>
                <w:noProof/>
              </w:rPr>
              <w:t>General Provisions</w:t>
            </w:r>
            <w:r w:rsidR="00DF5321">
              <w:rPr>
                <w:noProof/>
                <w:webHidden/>
              </w:rPr>
              <w:tab/>
            </w:r>
            <w:r w:rsidR="00DF5321">
              <w:rPr>
                <w:noProof/>
                <w:webHidden/>
              </w:rPr>
              <w:fldChar w:fldCharType="begin"/>
            </w:r>
            <w:r w:rsidR="00DF5321">
              <w:rPr>
                <w:noProof/>
                <w:webHidden/>
              </w:rPr>
              <w:instrText xml:space="preserve"> PAGEREF _Toc165275332 \h </w:instrText>
            </w:r>
            <w:r w:rsidR="00DF5321">
              <w:rPr>
                <w:noProof/>
                <w:webHidden/>
              </w:rPr>
            </w:r>
            <w:r w:rsidR="00DF5321">
              <w:rPr>
                <w:noProof/>
                <w:webHidden/>
              </w:rPr>
              <w:fldChar w:fldCharType="separate"/>
            </w:r>
            <w:r w:rsidR="00DF5321">
              <w:rPr>
                <w:noProof/>
                <w:webHidden/>
              </w:rPr>
              <w:t>3</w:t>
            </w:r>
            <w:r w:rsidR="00DF5321">
              <w:rPr>
                <w:noProof/>
                <w:webHidden/>
              </w:rPr>
              <w:fldChar w:fldCharType="end"/>
            </w:r>
          </w:hyperlink>
        </w:p>
        <w:p w14:paraId="63FA9F8B" w14:textId="01AEC248" w:rsidR="00DF5321" w:rsidRDefault="005315CB">
          <w:pPr>
            <w:pStyle w:val="TOC1"/>
            <w:tabs>
              <w:tab w:val="left" w:pos="720"/>
              <w:tab w:val="right" w:leader="dot" w:pos="9570"/>
            </w:tabs>
            <w:rPr>
              <w:rFonts w:asciiTheme="minorHAnsi" w:eastAsiaTheme="minorEastAsia" w:hAnsiTheme="minorHAnsi" w:cstheme="minorBidi"/>
              <w:b w:val="0"/>
              <w:bCs w:val="0"/>
              <w:noProof/>
              <w:kern w:val="2"/>
              <w:sz w:val="24"/>
              <w:szCs w:val="24"/>
              <w14:ligatures w14:val="standardContextual"/>
            </w:rPr>
          </w:pPr>
          <w:hyperlink w:anchor="_Toc165275333" w:history="1">
            <w:r w:rsidR="00DF5321" w:rsidRPr="00097420">
              <w:rPr>
                <w:rStyle w:val="Hyperlink"/>
                <w:noProof/>
              </w:rPr>
              <w:t>2.0</w:t>
            </w:r>
            <w:r w:rsidR="00DF5321">
              <w:rPr>
                <w:rFonts w:asciiTheme="minorHAnsi" w:eastAsiaTheme="minorEastAsia" w:hAnsiTheme="minorHAnsi" w:cstheme="minorBidi"/>
                <w:b w:val="0"/>
                <w:bCs w:val="0"/>
                <w:noProof/>
                <w:kern w:val="2"/>
                <w:sz w:val="24"/>
                <w:szCs w:val="24"/>
                <w14:ligatures w14:val="standardContextual"/>
              </w:rPr>
              <w:tab/>
            </w:r>
            <w:r w:rsidR="00DF5321" w:rsidRPr="00097420">
              <w:rPr>
                <w:rStyle w:val="Hyperlink"/>
                <w:noProof/>
              </w:rPr>
              <w:t>Public Water Supply Water Conservation Measures</w:t>
            </w:r>
            <w:r w:rsidR="00DF5321">
              <w:rPr>
                <w:noProof/>
                <w:webHidden/>
              </w:rPr>
              <w:tab/>
            </w:r>
            <w:r w:rsidR="00DF5321">
              <w:rPr>
                <w:noProof/>
                <w:webHidden/>
              </w:rPr>
              <w:fldChar w:fldCharType="begin"/>
            </w:r>
            <w:r w:rsidR="00DF5321">
              <w:rPr>
                <w:noProof/>
                <w:webHidden/>
              </w:rPr>
              <w:instrText xml:space="preserve"> PAGEREF _Toc165275333 \h </w:instrText>
            </w:r>
            <w:r w:rsidR="00DF5321">
              <w:rPr>
                <w:noProof/>
                <w:webHidden/>
              </w:rPr>
            </w:r>
            <w:r w:rsidR="00DF5321">
              <w:rPr>
                <w:noProof/>
                <w:webHidden/>
              </w:rPr>
              <w:fldChar w:fldCharType="separate"/>
            </w:r>
            <w:r w:rsidR="00DF5321">
              <w:rPr>
                <w:noProof/>
                <w:webHidden/>
              </w:rPr>
              <w:t>3</w:t>
            </w:r>
            <w:r w:rsidR="00DF5321">
              <w:rPr>
                <w:noProof/>
                <w:webHidden/>
              </w:rPr>
              <w:fldChar w:fldCharType="end"/>
            </w:r>
          </w:hyperlink>
        </w:p>
        <w:p w14:paraId="20C777EE" w14:textId="117AC7F5" w:rsidR="00DF5321" w:rsidRDefault="005315CB">
          <w:pPr>
            <w:pStyle w:val="TOC2"/>
            <w:tabs>
              <w:tab w:val="right" w:leader="dot" w:pos="9570"/>
            </w:tabs>
            <w:rPr>
              <w:rFonts w:asciiTheme="minorHAnsi" w:eastAsiaTheme="minorEastAsia" w:hAnsiTheme="minorHAnsi" w:cstheme="minorBidi"/>
              <w:b w:val="0"/>
              <w:bCs w:val="0"/>
              <w:noProof/>
              <w:kern w:val="2"/>
              <w:sz w:val="24"/>
              <w:szCs w:val="24"/>
              <w14:ligatures w14:val="standardContextual"/>
            </w:rPr>
          </w:pPr>
          <w:hyperlink w:anchor="_Toc165275334" w:history="1">
            <w:r w:rsidR="00DF5321" w:rsidRPr="00097420">
              <w:rPr>
                <w:rStyle w:val="Hyperlink"/>
                <w:noProof/>
              </w:rPr>
              <w:t>2.1 Water Conservation Public Education Program</w:t>
            </w:r>
            <w:r w:rsidR="00DF5321">
              <w:rPr>
                <w:noProof/>
                <w:webHidden/>
              </w:rPr>
              <w:tab/>
            </w:r>
            <w:r w:rsidR="00DF5321">
              <w:rPr>
                <w:noProof/>
                <w:webHidden/>
              </w:rPr>
              <w:fldChar w:fldCharType="begin"/>
            </w:r>
            <w:r w:rsidR="00DF5321">
              <w:rPr>
                <w:noProof/>
                <w:webHidden/>
              </w:rPr>
              <w:instrText xml:space="preserve"> PAGEREF _Toc165275334 \h </w:instrText>
            </w:r>
            <w:r w:rsidR="00DF5321">
              <w:rPr>
                <w:noProof/>
                <w:webHidden/>
              </w:rPr>
            </w:r>
            <w:r w:rsidR="00DF5321">
              <w:rPr>
                <w:noProof/>
                <w:webHidden/>
              </w:rPr>
              <w:fldChar w:fldCharType="separate"/>
            </w:r>
            <w:r w:rsidR="00DF5321">
              <w:rPr>
                <w:noProof/>
                <w:webHidden/>
              </w:rPr>
              <w:t>3</w:t>
            </w:r>
            <w:r w:rsidR="00DF5321">
              <w:rPr>
                <w:noProof/>
                <w:webHidden/>
              </w:rPr>
              <w:fldChar w:fldCharType="end"/>
            </w:r>
          </w:hyperlink>
        </w:p>
        <w:p w14:paraId="1F50B689" w14:textId="282F7304" w:rsidR="00DF5321" w:rsidRDefault="005315CB">
          <w:pPr>
            <w:pStyle w:val="TOC2"/>
            <w:tabs>
              <w:tab w:val="right" w:leader="dot" w:pos="9570"/>
            </w:tabs>
            <w:rPr>
              <w:rFonts w:asciiTheme="minorHAnsi" w:eastAsiaTheme="minorEastAsia" w:hAnsiTheme="minorHAnsi" w:cstheme="minorBidi"/>
              <w:b w:val="0"/>
              <w:bCs w:val="0"/>
              <w:noProof/>
              <w:kern w:val="2"/>
              <w:sz w:val="24"/>
              <w:szCs w:val="24"/>
              <w14:ligatures w14:val="standardContextual"/>
            </w:rPr>
          </w:pPr>
          <w:hyperlink w:anchor="_Toc165275335" w:history="1">
            <w:r w:rsidR="00DF5321" w:rsidRPr="00097420">
              <w:rPr>
                <w:rStyle w:val="Hyperlink"/>
                <w:noProof/>
              </w:rPr>
              <w:t>2.2 Public Supply Water Conservation Reporting</w:t>
            </w:r>
            <w:r w:rsidR="00DF5321">
              <w:rPr>
                <w:noProof/>
                <w:webHidden/>
              </w:rPr>
              <w:tab/>
            </w:r>
            <w:r w:rsidR="00DF5321">
              <w:rPr>
                <w:noProof/>
                <w:webHidden/>
              </w:rPr>
              <w:fldChar w:fldCharType="begin"/>
            </w:r>
            <w:r w:rsidR="00DF5321">
              <w:rPr>
                <w:noProof/>
                <w:webHidden/>
              </w:rPr>
              <w:instrText xml:space="preserve"> PAGEREF _Toc165275335 \h </w:instrText>
            </w:r>
            <w:r w:rsidR="00DF5321">
              <w:rPr>
                <w:noProof/>
                <w:webHidden/>
              </w:rPr>
            </w:r>
            <w:r w:rsidR="00DF5321">
              <w:rPr>
                <w:noProof/>
                <w:webHidden/>
              </w:rPr>
              <w:fldChar w:fldCharType="separate"/>
            </w:r>
            <w:r w:rsidR="00DF5321">
              <w:rPr>
                <w:noProof/>
                <w:webHidden/>
              </w:rPr>
              <w:t>4</w:t>
            </w:r>
            <w:r w:rsidR="00DF5321">
              <w:rPr>
                <w:noProof/>
                <w:webHidden/>
              </w:rPr>
              <w:fldChar w:fldCharType="end"/>
            </w:r>
          </w:hyperlink>
        </w:p>
        <w:p w14:paraId="76776DC6" w14:textId="1D4FCB87" w:rsidR="00DF5321" w:rsidRDefault="005315CB">
          <w:pPr>
            <w:pStyle w:val="TOC3"/>
            <w:tabs>
              <w:tab w:val="right" w:leader="dot" w:pos="9570"/>
            </w:tabs>
            <w:rPr>
              <w:rFonts w:asciiTheme="minorHAnsi" w:eastAsiaTheme="minorEastAsia" w:hAnsiTheme="minorHAnsi" w:cstheme="minorBidi"/>
              <w:noProof/>
              <w:kern w:val="2"/>
              <w:sz w:val="24"/>
              <w:szCs w:val="24"/>
              <w14:ligatures w14:val="standardContextual"/>
            </w:rPr>
          </w:pPr>
          <w:hyperlink w:anchor="_Toc165275336" w:history="1">
            <w:r w:rsidR="00DF5321" w:rsidRPr="00097420">
              <w:rPr>
                <w:rStyle w:val="Hyperlink"/>
                <w:noProof/>
              </w:rPr>
              <w:t>2.2.1 Public Supply Annual Report</w:t>
            </w:r>
            <w:r w:rsidR="00DF5321">
              <w:rPr>
                <w:noProof/>
                <w:webHidden/>
              </w:rPr>
              <w:tab/>
            </w:r>
            <w:r w:rsidR="00DF5321">
              <w:rPr>
                <w:noProof/>
                <w:webHidden/>
              </w:rPr>
              <w:fldChar w:fldCharType="begin"/>
            </w:r>
            <w:r w:rsidR="00DF5321">
              <w:rPr>
                <w:noProof/>
                <w:webHidden/>
              </w:rPr>
              <w:instrText xml:space="preserve"> PAGEREF _Toc165275336 \h </w:instrText>
            </w:r>
            <w:r w:rsidR="00DF5321">
              <w:rPr>
                <w:noProof/>
                <w:webHidden/>
              </w:rPr>
            </w:r>
            <w:r w:rsidR="00DF5321">
              <w:rPr>
                <w:noProof/>
                <w:webHidden/>
              </w:rPr>
              <w:fldChar w:fldCharType="separate"/>
            </w:r>
            <w:r w:rsidR="00DF5321">
              <w:rPr>
                <w:noProof/>
                <w:webHidden/>
              </w:rPr>
              <w:t>4</w:t>
            </w:r>
            <w:r w:rsidR="00DF5321">
              <w:rPr>
                <w:noProof/>
                <w:webHidden/>
              </w:rPr>
              <w:fldChar w:fldCharType="end"/>
            </w:r>
          </w:hyperlink>
        </w:p>
        <w:p w14:paraId="5EBB341F" w14:textId="6FBB2C17" w:rsidR="00DF5321" w:rsidRDefault="005315CB">
          <w:pPr>
            <w:pStyle w:val="TOC3"/>
            <w:tabs>
              <w:tab w:val="right" w:leader="dot" w:pos="9570"/>
            </w:tabs>
            <w:rPr>
              <w:rFonts w:asciiTheme="minorHAnsi" w:eastAsiaTheme="minorEastAsia" w:hAnsiTheme="minorHAnsi" w:cstheme="minorBidi"/>
              <w:noProof/>
              <w:kern w:val="2"/>
              <w:sz w:val="24"/>
              <w:szCs w:val="24"/>
              <w14:ligatures w14:val="standardContextual"/>
            </w:rPr>
          </w:pPr>
          <w:hyperlink w:anchor="_Toc165275337" w:history="1">
            <w:r w:rsidR="00DF5321" w:rsidRPr="00097420">
              <w:rPr>
                <w:rStyle w:val="Hyperlink"/>
                <w:noProof/>
              </w:rPr>
              <w:t>2.2.2 Residential Per Capita Goal</w:t>
            </w:r>
            <w:r w:rsidR="00DF5321">
              <w:rPr>
                <w:noProof/>
                <w:webHidden/>
              </w:rPr>
              <w:tab/>
            </w:r>
            <w:r w:rsidR="00DF5321">
              <w:rPr>
                <w:noProof/>
                <w:webHidden/>
              </w:rPr>
              <w:fldChar w:fldCharType="begin"/>
            </w:r>
            <w:r w:rsidR="00DF5321">
              <w:rPr>
                <w:noProof/>
                <w:webHidden/>
              </w:rPr>
              <w:instrText xml:space="preserve"> PAGEREF _Toc165275337 \h </w:instrText>
            </w:r>
            <w:r w:rsidR="00DF5321">
              <w:rPr>
                <w:noProof/>
                <w:webHidden/>
              </w:rPr>
            </w:r>
            <w:r w:rsidR="00DF5321">
              <w:rPr>
                <w:noProof/>
                <w:webHidden/>
              </w:rPr>
              <w:fldChar w:fldCharType="separate"/>
            </w:r>
            <w:r w:rsidR="00DF5321">
              <w:rPr>
                <w:noProof/>
                <w:webHidden/>
              </w:rPr>
              <w:t>4</w:t>
            </w:r>
            <w:r w:rsidR="00DF5321">
              <w:rPr>
                <w:noProof/>
                <w:webHidden/>
              </w:rPr>
              <w:fldChar w:fldCharType="end"/>
            </w:r>
          </w:hyperlink>
        </w:p>
        <w:p w14:paraId="4ECB7861" w14:textId="46C92CD3" w:rsidR="00DF5321" w:rsidRDefault="005315CB">
          <w:pPr>
            <w:pStyle w:val="TOC3"/>
            <w:tabs>
              <w:tab w:val="right" w:leader="dot" w:pos="9570"/>
            </w:tabs>
            <w:rPr>
              <w:rFonts w:asciiTheme="minorHAnsi" w:eastAsiaTheme="minorEastAsia" w:hAnsiTheme="minorHAnsi" w:cstheme="minorBidi"/>
              <w:noProof/>
              <w:kern w:val="2"/>
              <w:sz w:val="24"/>
              <w:szCs w:val="24"/>
              <w14:ligatures w14:val="standardContextual"/>
            </w:rPr>
          </w:pPr>
          <w:hyperlink w:anchor="_Toc165275338" w:history="1">
            <w:r w:rsidR="00DF5321" w:rsidRPr="00097420">
              <w:rPr>
                <w:rStyle w:val="Hyperlink"/>
                <w:noProof/>
              </w:rPr>
              <w:t>2.2.3 Public Supply Water Conservation Evaluation</w:t>
            </w:r>
            <w:r w:rsidR="00DF5321">
              <w:rPr>
                <w:noProof/>
                <w:webHidden/>
              </w:rPr>
              <w:tab/>
            </w:r>
            <w:r w:rsidR="00DF5321">
              <w:rPr>
                <w:noProof/>
                <w:webHidden/>
              </w:rPr>
              <w:fldChar w:fldCharType="begin"/>
            </w:r>
            <w:r w:rsidR="00DF5321">
              <w:rPr>
                <w:noProof/>
                <w:webHidden/>
              </w:rPr>
              <w:instrText xml:space="preserve"> PAGEREF _Toc165275338 \h </w:instrText>
            </w:r>
            <w:r w:rsidR="00DF5321">
              <w:rPr>
                <w:noProof/>
                <w:webHidden/>
              </w:rPr>
            </w:r>
            <w:r w:rsidR="00DF5321">
              <w:rPr>
                <w:noProof/>
                <w:webHidden/>
              </w:rPr>
              <w:fldChar w:fldCharType="separate"/>
            </w:r>
            <w:r w:rsidR="00DF5321">
              <w:rPr>
                <w:noProof/>
                <w:webHidden/>
              </w:rPr>
              <w:t>4</w:t>
            </w:r>
            <w:r w:rsidR="00DF5321">
              <w:rPr>
                <w:noProof/>
                <w:webHidden/>
              </w:rPr>
              <w:fldChar w:fldCharType="end"/>
            </w:r>
          </w:hyperlink>
        </w:p>
        <w:p w14:paraId="6ED60963" w14:textId="2D2326E9" w:rsidR="00DF5321" w:rsidRDefault="005315CB">
          <w:pPr>
            <w:pStyle w:val="TOC1"/>
            <w:tabs>
              <w:tab w:val="left" w:pos="720"/>
              <w:tab w:val="right" w:leader="dot" w:pos="9570"/>
            </w:tabs>
            <w:rPr>
              <w:rFonts w:asciiTheme="minorHAnsi" w:eastAsiaTheme="minorEastAsia" w:hAnsiTheme="minorHAnsi" w:cstheme="minorBidi"/>
              <w:b w:val="0"/>
              <w:bCs w:val="0"/>
              <w:noProof/>
              <w:kern w:val="2"/>
              <w:sz w:val="24"/>
              <w:szCs w:val="24"/>
              <w14:ligatures w14:val="standardContextual"/>
            </w:rPr>
          </w:pPr>
          <w:hyperlink w:anchor="_Toc165275339" w:history="1">
            <w:r w:rsidR="00DF5321" w:rsidRPr="00097420">
              <w:rPr>
                <w:rStyle w:val="Hyperlink"/>
                <w:noProof/>
              </w:rPr>
              <w:t>3.0</w:t>
            </w:r>
            <w:r w:rsidR="00DF5321">
              <w:rPr>
                <w:rFonts w:asciiTheme="minorHAnsi" w:eastAsiaTheme="minorEastAsia" w:hAnsiTheme="minorHAnsi" w:cstheme="minorBidi"/>
                <w:b w:val="0"/>
                <w:bCs w:val="0"/>
                <w:noProof/>
                <w:kern w:val="2"/>
                <w:sz w:val="24"/>
                <w:szCs w:val="24"/>
                <w14:ligatures w14:val="standardContextual"/>
              </w:rPr>
              <w:tab/>
            </w:r>
            <w:r w:rsidR="00DF5321" w:rsidRPr="00097420">
              <w:rPr>
                <w:rStyle w:val="Hyperlink"/>
                <w:noProof/>
              </w:rPr>
              <w:t>Agricultural Water Conservation Measures</w:t>
            </w:r>
            <w:r w:rsidR="00DF5321">
              <w:rPr>
                <w:noProof/>
                <w:webHidden/>
              </w:rPr>
              <w:tab/>
            </w:r>
            <w:r w:rsidR="00DF5321">
              <w:rPr>
                <w:noProof/>
                <w:webHidden/>
              </w:rPr>
              <w:fldChar w:fldCharType="begin"/>
            </w:r>
            <w:r w:rsidR="00DF5321">
              <w:rPr>
                <w:noProof/>
                <w:webHidden/>
              </w:rPr>
              <w:instrText xml:space="preserve"> PAGEREF _Toc165275339 \h </w:instrText>
            </w:r>
            <w:r w:rsidR="00DF5321">
              <w:rPr>
                <w:noProof/>
                <w:webHidden/>
              </w:rPr>
            </w:r>
            <w:r w:rsidR="00DF5321">
              <w:rPr>
                <w:noProof/>
                <w:webHidden/>
              </w:rPr>
              <w:fldChar w:fldCharType="separate"/>
            </w:r>
            <w:r w:rsidR="00DF5321">
              <w:rPr>
                <w:noProof/>
                <w:webHidden/>
              </w:rPr>
              <w:t>4</w:t>
            </w:r>
            <w:r w:rsidR="00DF5321">
              <w:rPr>
                <w:noProof/>
                <w:webHidden/>
              </w:rPr>
              <w:fldChar w:fldCharType="end"/>
            </w:r>
          </w:hyperlink>
        </w:p>
        <w:p w14:paraId="2433073D" w14:textId="6ACF94D8" w:rsidR="00DF5321" w:rsidRDefault="005315CB">
          <w:pPr>
            <w:pStyle w:val="TOC2"/>
            <w:tabs>
              <w:tab w:val="right" w:leader="dot" w:pos="9570"/>
            </w:tabs>
            <w:rPr>
              <w:rFonts w:asciiTheme="minorHAnsi" w:eastAsiaTheme="minorEastAsia" w:hAnsiTheme="minorHAnsi" w:cstheme="minorBidi"/>
              <w:b w:val="0"/>
              <w:bCs w:val="0"/>
              <w:noProof/>
              <w:kern w:val="2"/>
              <w:sz w:val="24"/>
              <w:szCs w:val="24"/>
              <w14:ligatures w14:val="standardContextual"/>
            </w:rPr>
          </w:pPr>
          <w:hyperlink w:anchor="_Toc165275340" w:history="1">
            <w:r w:rsidR="00DF5321" w:rsidRPr="00097420">
              <w:rPr>
                <w:rStyle w:val="Hyperlink"/>
                <w:noProof/>
              </w:rPr>
              <w:t>3.1</w:t>
            </w:r>
            <w:r w:rsidR="00DF5321" w:rsidRPr="00097420">
              <w:rPr>
                <w:rStyle w:val="Hyperlink"/>
                <w:noProof/>
                <w:spacing w:val="-1"/>
              </w:rPr>
              <w:t xml:space="preserve"> Agricultural</w:t>
            </w:r>
            <w:r w:rsidR="00DF5321" w:rsidRPr="00097420">
              <w:rPr>
                <w:rStyle w:val="Hyperlink"/>
                <w:noProof/>
              </w:rPr>
              <w:t xml:space="preserve"> Conservation</w:t>
            </w:r>
            <w:r w:rsidR="00DF5321" w:rsidRPr="00097420">
              <w:rPr>
                <w:rStyle w:val="Hyperlink"/>
                <w:noProof/>
                <w:spacing w:val="-1"/>
              </w:rPr>
              <w:t xml:space="preserve"> </w:t>
            </w:r>
            <w:r w:rsidR="00DF5321" w:rsidRPr="00097420">
              <w:rPr>
                <w:rStyle w:val="Hyperlink"/>
                <w:noProof/>
                <w:spacing w:val="-4"/>
              </w:rPr>
              <w:t>Plan</w:t>
            </w:r>
            <w:r w:rsidR="00DF5321">
              <w:rPr>
                <w:noProof/>
                <w:webHidden/>
              </w:rPr>
              <w:tab/>
            </w:r>
            <w:r w:rsidR="00DF5321">
              <w:rPr>
                <w:noProof/>
                <w:webHidden/>
              </w:rPr>
              <w:fldChar w:fldCharType="begin"/>
            </w:r>
            <w:r w:rsidR="00DF5321">
              <w:rPr>
                <w:noProof/>
                <w:webHidden/>
              </w:rPr>
              <w:instrText xml:space="preserve"> PAGEREF _Toc165275340 \h </w:instrText>
            </w:r>
            <w:r w:rsidR="00DF5321">
              <w:rPr>
                <w:noProof/>
                <w:webHidden/>
              </w:rPr>
            </w:r>
            <w:r w:rsidR="00DF5321">
              <w:rPr>
                <w:noProof/>
                <w:webHidden/>
              </w:rPr>
              <w:fldChar w:fldCharType="separate"/>
            </w:r>
            <w:r w:rsidR="00DF5321">
              <w:rPr>
                <w:noProof/>
                <w:webHidden/>
              </w:rPr>
              <w:t>5</w:t>
            </w:r>
            <w:r w:rsidR="00DF5321">
              <w:rPr>
                <w:noProof/>
                <w:webHidden/>
              </w:rPr>
              <w:fldChar w:fldCharType="end"/>
            </w:r>
          </w:hyperlink>
        </w:p>
        <w:p w14:paraId="54A974C5" w14:textId="1F0CD9B8" w:rsidR="00DF5321" w:rsidRDefault="005315CB">
          <w:pPr>
            <w:pStyle w:val="TOC1"/>
            <w:tabs>
              <w:tab w:val="right" w:leader="dot" w:pos="9570"/>
            </w:tabs>
            <w:rPr>
              <w:rFonts w:asciiTheme="minorHAnsi" w:eastAsiaTheme="minorEastAsia" w:hAnsiTheme="minorHAnsi" w:cstheme="minorBidi"/>
              <w:b w:val="0"/>
              <w:bCs w:val="0"/>
              <w:noProof/>
              <w:kern w:val="2"/>
              <w:sz w:val="24"/>
              <w:szCs w:val="24"/>
              <w14:ligatures w14:val="standardContextual"/>
            </w:rPr>
          </w:pPr>
          <w:hyperlink w:anchor="_Toc165275341" w:history="1">
            <w:r w:rsidR="00DF5321" w:rsidRPr="00097420">
              <w:rPr>
                <w:rStyle w:val="Hyperlink"/>
                <w:noProof/>
              </w:rPr>
              <w:t>Form XXX: Public Supply Annual Report</w:t>
            </w:r>
            <w:r w:rsidR="00DF5321">
              <w:rPr>
                <w:noProof/>
                <w:webHidden/>
              </w:rPr>
              <w:tab/>
            </w:r>
            <w:r w:rsidR="00DF5321">
              <w:rPr>
                <w:noProof/>
                <w:webHidden/>
              </w:rPr>
              <w:fldChar w:fldCharType="begin"/>
            </w:r>
            <w:r w:rsidR="00DF5321">
              <w:rPr>
                <w:noProof/>
                <w:webHidden/>
              </w:rPr>
              <w:instrText xml:space="preserve"> PAGEREF _Toc165275341 \h </w:instrText>
            </w:r>
            <w:r w:rsidR="00DF5321">
              <w:rPr>
                <w:noProof/>
                <w:webHidden/>
              </w:rPr>
            </w:r>
            <w:r w:rsidR="00DF5321">
              <w:rPr>
                <w:noProof/>
                <w:webHidden/>
              </w:rPr>
              <w:fldChar w:fldCharType="separate"/>
            </w:r>
            <w:r w:rsidR="00DF5321">
              <w:rPr>
                <w:noProof/>
                <w:webHidden/>
              </w:rPr>
              <w:t>6</w:t>
            </w:r>
            <w:r w:rsidR="00DF5321">
              <w:rPr>
                <w:noProof/>
                <w:webHidden/>
              </w:rPr>
              <w:fldChar w:fldCharType="end"/>
            </w:r>
          </w:hyperlink>
        </w:p>
        <w:p w14:paraId="03F17998" w14:textId="494CE4ED" w:rsidR="00DF5321" w:rsidRDefault="005315CB">
          <w:pPr>
            <w:pStyle w:val="TOC2"/>
            <w:tabs>
              <w:tab w:val="right" w:leader="dot" w:pos="9570"/>
            </w:tabs>
            <w:rPr>
              <w:rFonts w:asciiTheme="minorHAnsi" w:eastAsiaTheme="minorEastAsia" w:hAnsiTheme="minorHAnsi" w:cstheme="minorBidi"/>
              <w:b w:val="0"/>
              <w:bCs w:val="0"/>
              <w:noProof/>
              <w:kern w:val="2"/>
              <w:sz w:val="24"/>
              <w:szCs w:val="24"/>
              <w14:ligatures w14:val="standardContextual"/>
            </w:rPr>
          </w:pPr>
          <w:hyperlink w:anchor="_Toc165275342" w:history="1">
            <w:r w:rsidR="00DF5321" w:rsidRPr="00097420">
              <w:rPr>
                <w:rStyle w:val="Hyperlink"/>
                <w:noProof/>
              </w:rPr>
              <w:t>PART A: Residential Per Capita Water Use Rate</w:t>
            </w:r>
            <w:r w:rsidR="00DF5321">
              <w:rPr>
                <w:noProof/>
                <w:webHidden/>
              </w:rPr>
              <w:tab/>
            </w:r>
            <w:r w:rsidR="00DF5321">
              <w:rPr>
                <w:noProof/>
                <w:webHidden/>
              </w:rPr>
              <w:fldChar w:fldCharType="begin"/>
            </w:r>
            <w:r w:rsidR="00DF5321">
              <w:rPr>
                <w:noProof/>
                <w:webHidden/>
              </w:rPr>
              <w:instrText xml:space="preserve"> PAGEREF _Toc165275342 \h </w:instrText>
            </w:r>
            <w:r w:rsidR="00DF5321">
              <w:rPr>
                <w:noProof/>
                <w:webHidden/>
              </w:rPr>
            </w:r>
            <w:r w:rsidR="00DF5321">
              <w:rPr>
                <w:noProof/>
                <w:webHidden/>
              </w:rPr>
              <w:fldChar w:fldCharType="separate"/>
            </w:r>
            <w:r w:rsidR="00DF5321">
              <w:rPr>
                <w:noProof/>
                <w:webHidden/>
              </w:rPr>
              <w:t>6</w:t>
            </w:r>
            <w:r w:rsidR="00DF5321">
              <w:rPr>
                <w:noProof/>
                <w:webHidden/>
              </w:rPr>
              <w:fldChar w:fldCharType="end"/>
            </w:r>
          </w:hyperlink>
        </w:p>
        <w:p w14:paraId="61D26F65" w14:textId="4F95428D" w:rsidR="00DF5321" w:rsidRDefault="005315CB">
          <w:pPr>
            <w:pStyle w:val="TOC2"/>
            <w:tabs>
              <w:tab w:val="right" w:leader="dot" w:pos="9570"/>
            </w:tabs>
            <w:rPr>
              <w:rFonts w:asciiTheme="minorHAnsi" w:eastAsiaTheme="minorEastAsia" w:hAnsiTheme="minorHAnsi" w:cstheme="minorBidi"/>
              <w:b w:val="0"/>
              <w:bCs w:val="0"/>
              <w:noProof/>
              <w:kern w:val="2"/>
              <w:sz w:val="24"/>
              <w:szCs w:val="24"/>
              <w14:ligatures w14:val="standardContextual"/>
            </w:rPr>
          </w:pPr>
          <w:hyperlink w:anchor="_Toc165275343" w:history="1">
            <w:r w:rsidR="00DF5321" w:rsidRPr="00097420">
              <w:rPr>
                <w:rStyle w:val="Hyperlink"/>
                <w:noProof/>
              </w:rPr>
              <w:t>PART B. Residential Water Use</w:t>
            </w:r>
            <w:r w:rsidR="00DF5321">
              <w:rPr>
                <w:noProof/>
                <w:webHidden/>
              </w:rPr>
              <w:tab/>
            </w:r>
            <w:r w:rsidR="00DF5321">
              <w:rPr>
                <w:noProof/>
                <w:webHidden/>
              </w:rPr>
              <w:fldChar w:fldCharType="begin"/>
            </w:r>
            <w:r w:rsidR="00DF5321">
              <w:rPr>
                <w:noProof/>
                <w:webHidden/>
              </w:rPr>
              <w:instrText xml:space="preserve"> PAGEREF _Toc165275343 \h </w:instrText>
            </w:r>
            <w:r w:rsidR="00DF5321">
              <w:rPr>
                <w:noProof/>
                <w:webHidden/>
              </w:rPr>
            </w:r>
            <w:r w:rsidR="00DF5321">
              <w:rPr>
                <w:noProof/>
                <w:webHidden/>
              </w:rPr>
              <w:fldChar w:fldCharType="separate"/>
            </w:r>
            <w:r w:rsidR="00DF5321">
              <w:rPr>
                <w:noProof/>
                <w:webHidden/>
              </w:rPr>
              <w:t>7</w:t>
            </w:r>
            <w:r w:rsidR="00DF5321">
              <w:rPr>
                <w:noProof/>
                <w:webHidden/>
              </w:rPr>
              <w:fldChar w:fldCharType="end"/>
            </w:r>
          </w:hyperlink>
        </w:p>
        <w:p w14:paraId="610851DA" w14:textId="347F7293" w:rsidR="00DF5321" w:rsidRDefault="005315CB">
          <w:pPr>
            <w:pStyle w:val="TOC2"/>
            <w:tabs>
              <w:tab w:val="right" w:leader="dot" w:pos="9570"/>
            </w:tabs>
            <w:rPr>
              <w:rFonts w:asciiTheme="minorHAnsi" w:eastAsiaTheme="minorEastAsia" w:hAnsiTheme="minorHAnsi" w:cstheme="minorBidi"/>
              <w:b w:val="0"/>
              <w:bCs w:val="0"/>
              <w:noProof/>
              <w:kern w:val="2"/>
              <w:sz w:val="24"/>
              <w:szCs w:val="24"/>
              <w14:ligatures w14:val="standardContextual"/>
            </w:rPr>
          </w:pPr>
          <w:hyperlink w:anchor="_Toc165275344" w:history="1">
            <w:r w:rsidR="00DF5321" w:rsidRPr="00097420">
              <w:rPr>
                <w:rStyle w:val="Hyperlink"/>
                <w:noProof/>
              </w:rPr>
              <w:t>PART C: Public Education Implementation Form</w:t>
            </w:r>
            <w:r w:rsidR="00DF5321">
              <w:rPr>
                <w:noProof/>
                <w:webHidden/>
              </w:rPr>
              <w:tab/>
            </w:r>
            <w:r w:rsidR="00DF5321">
              <w:rPr>
                <w:noProof/>
                <w:webHidden/>
              </w:rPr>
              <w:fldChar w:fldCharType="begin"/>
            </w:r>
            <w:r w:rsidR="00DF5321">
              <w:rPr>
                <w:noProof/>
                <w:webHidden/>
              </w:rPr>
              <w:instrText xml:space="preserve"> PAGEREF _Toc165275344 \h </w:instrText>
            </w:r>
            <w:r w:rsidR="00DF5321">
              <w:rPr>
                <w:noProof/>
                <w:webHidden/>
              </w:rPr>
            </w:r>
            <w:r w:rsidR="00DF5321">
              <w:rPr>
                <w:noProof/>
                <w:webHidden/>
              </w:rPr>
              <w:fldChar w:fldCharType="separate"/>
            </w:r>
            <w:r w:rsidR="00DF5321">
              <w:rPr>
                <w:noProof/>
                <w:webHidden/>
              </w:rPr>
              <w:t>8</w:t>
            </w:r>
            <w:r w:rsidR="00DF5321">
              <w:rPr>
                <w:noProof/>
                <w:webHidden/>
              </w:rPr>
              <w:fldChar w:fldCharType="end"/>
            </w:r>
          </w:hyperlink>
        </w:p>
        <w:p w14:paraId="1BADEC18" w14:textId="17390212" w:rsidR="753B9216" w:rsidRDefault="753B9216" w:rsidP="00502373">
          <w:pPr>
            <w:pStyle w:val="TOC1"/>
            <w:tabs>
              <w:tab w:val="right" w:leader="dot" w:pos="9570"/>
            </w:tabs>
            <w:rPr>
              <w:rStyle w:val="Hyperlink"/>
            </w:rPr>
          </w:pPr>
          <w:r>
            <w:fldChar w:fldCharType="end"/>
          </w:r>
        </w:p>
      </w:sdtContent>
    </w:sdt>
    <w:p w14:paraId="03508E4B" w14:textId="569147A9" w:rsidR="003A36FC" w:rsidRDefault="003A36FC"/>
    <w:p w14:paraId="77747230" w14:textId="77777777" w:rsidR="007043CE" w:rsidRPr="00C85E74" w:rsidRDefault="007043CE" w:rsidP="003B13A8">
      <w:pPr>
        <w:sectPr w:rsidR="007043CE" w:rsidRPr="00C85E74">
          <w:footerReference w:type="default" r:id="rId14"/>
          <w:pgSz w:w="12240" w:h="15840"/>
          <w:pgMar w:top="1440" w:right="1320" w:bottom="960" w:left="1340" w:header="0" w:footer="763" w:gutter="0"/>
          <w:cols w:space="720"/>
        </w:sectPr>
      </w:pPr>
    </w:p>
    <w:p w14:paraId="604C14C4" w14:textId="7CD6461C" w:rsidR="007F4079" w:rsidRDefault="2C57D810" w:rsidP="1F799AC2">
      <w:pPr>
        <w:pStyle w:val="Heading1"/>
        <w:numPr>
          <w:ilvl w:val="0"/>
          <w:numId w:val="11"/>
        </w:numPr>
        <w:spacing w:before="240"/>
      </w:pPr>
      <w:bookmarkStart w:id="0" w:name="_Toc165275332"/>
      <w:r w:rsidRPr="1F799AC2">
        <w:lastRenderedPageBreak/>
        <w:t>General Provisions</w:t>
      </w:r>
      <w:bookmarkEnd w:id="0"/>
    </w:p>
    <w:p w14:paraId="109879AE" w14:textId="167D06DE" w:rsidR="004B0CB8" w:rsidRPr="00C85E74" w:rsidRDefault="236A6887" w:rsidP="00BE3EFA">
      <w:pPr>
        <w:spacing w:before="120"/>
      </w:pPr>
      <w:r w:rsidRPr="78CDB067">
        <w:rPr>
          <w:sz w:val="24"/>
          <w:szCs w:val="24"/>
        </w:rPr>
        <w:t>These Supplemental Conservation Measures are adopted by the Department of Environmental Protection (Department) in Rule 62-41.403, F.A.C., and apply to consumptive use permit applicants and permittees</w:t>
      </w:r>
      <w:r w:rsidR="2858409E" w:rsidRPr="78CDB067">
        <w:rPr>
          <w:sz w:val="24"/>
          <w:szCs w:val="24"/>
        </w:rPr>
        <w:t xml:space="preserve"> upon issuance </w:t>
      </w:r>
      <w:r w:rsidR="00AB0678">
        <w:rPr>
          <w:sz w:val="24"/>
          <w:szCs w:val="24"/>
        </w:rPr>
        <w:t xml:space="preserve">or </w:t>
      </w:r>
      <w:r w:rsidR="00EA6DDE">
        <w:rPr>
          <w:sz w:val="24"/>
          <w:szCs w:val="24"/>
        </w:rPr>
        <w:t xml:space="preserve">major </w:t>
      </w:r>
      <w:r w:rsidR="00AB0678">
        <w:rPr>
          <w:sz w:val="24"/>
          <w:szCs w:val="24"/>
        </w:rPr>
        <w:t xml:space="preserve">modification </w:t>
      </w:r>
      <w:r w:rsidR="2858409E" w:rsidRPr="78CDB067">
        <w:rPr>
          <w:sz w:val="24"/>
          <w:szCs w:val="24"/>
        </w:rPr>
        <w:t xml:space="preserve">of a </w:t>
      </w:r>
      <w:r w:rsidR="00AB0678">
        <w:rPr>
          <w:sz w:val="24"/>
          <w:szCs w:val="24"/>
        </w:rPr>
        <w:t xml:space="preserve">consumptive use or </w:t>
      </w:r>
      <w:r w:rsidR="2858409E" w:rsidRPr="78CDB067">
        <w:rPr>
          <w:sz w:val="24"/>
          <w:szCs w:val="24"/>
        </w:rPr>
        <w:t>water use permit</w:t>
      </w:r>
      <w:r w:rsidR="1556B901" w:rsidRPr="78CDB067">
        <w:rPr>
          <w:sz w:val="24"/>
          <w:szCs w:val="24"/>
        </w:rPr>
        <w:t xml:space="preserve"> to provide reasonable assurance that the water use permit continue</w:t>
      </w:r>
      <w:r w:rsidR="2E80D0AA" w:rsidRPr="78CDB067">
        <w:rPr>
          <w:sz w:val="24"/>
          <w:szCs w:val="24"/>
        </w:rPr>
        <w:t>s</w:t>
      </w:r>
      <w:r w:rsidR="1556B901" w:rsidRPr="78CDB067">
        <w:rPr>
          <w:sz w:val="24"/>
          <w:szCs w:val="24"/>
        </w:rPr>
        <w:t xml:space="preserve"> to meet the conditions </w:t>
      </w:r>
      <w:r w:rsidR="1A082A68" w:rsidRPr="78CDB067">
        <w:rPr>
          <w:sz w:val="24"/>
          <w:szCs w:val="24"/>
        </w:rPr>
        <w:t>for</w:t>
      </w:r>
      <w:r w:rsidR="1556B901" w:rsidRPr="78CDB067">
        <w:rPr>
          <w:sz w:val="24"/>
          <w:szCs w:val="24"/>
        </w:rPr>
        <w:t xml:space="preserve"> issuance for those</w:t>
      </w:r>
      <w:r w:rsidR="37F9D4CB" w:rsidRPr="78CDB067">
        <w:rPr>
          <w:sz w:val="24"/>
          <w:szCs w:val="24"/>
        </w:rPr>
        <w:t xml:space="preserve"> </w:t>
      </w:r>
      <w:r w:rsidR="00AB0678">
        <w:rPr>
          <w:sz w:val="24"/>
          <w:szCs w:val="24"/>
        </w:rPr>
        <w:t>with the potential to impact</w:t>
      </w:r>
      <w:r w:rsidR="37F9D4CB" w:rsidRPr="78CDB067">
        <w:rPr>
          <w:sz w:val="24"/>
          <w:szCs w:val="24"/>
        </w:rPr>
        <w:t xml:space="preserve"> </w:t>
      </w:r>
      <w:r w:rsidRPr="78CDB067">
        <w:rPr>
          <w:sz w:val="24"/>
          <w:szCs w:val="24"/>
        </w:rPr>
        <w:t>an O</w:t>
      </w:r>
      <w:r w:rsidR="72D86682" w:rsidRPr="78CDB067">
        <w:rPr>
          <w:sz w:val="24"/>
          <w:szCs w:val="24"/>
        </w:rPr>
        <w:t>utstanding Florida Spring (O</w:t>
      </w:r>
      <w:r w:rsidRPr="78CDB067">
        <w:rPr>
          <w:sz w:val="24"/>
          <w:szCs w:val="24"/>
        </w:rPr>
        <w:t>FS</w:t>
      </w:r>
      <w:r w:rsidR="12DB46C0" w:rsidRPr="78CDB067">
        <w:rPr>
          <w:sz w:val="24"/>
          <w:szCs w:val="24"/>
        </w:rPr>
        <w:t>)</w:t>
      </w:r>
      <w:r w:rsidRPr="78CDB067">
        <w:rPr>
          <w:sz w:val="24"/>
          <w:szCs w:val="24"/>
        </w:rPr>
        <w:t>.</w:t>
      </w:r>
    </w:p>
    <w:p w14:paraId="684FB43B" w14:textId="7A92FDF4" w:rsidR="00DD2FEE" w:rsidRPr="00C85E74" w:rsidRDefault="1828E775" w:rsidP="00BD2AAA">
      <w:pPr>
        <w:pStyle w:val="Heading1"/>
        <w:numPr>
          <w:ilvl w:val="0"/>
          <w:numId w:val="11"/>
        </w:numPr>
        <w:spacing w:before="240"/>
      </w:pPr>
      <w:bookmarkStart w:id="1" w:name="_Toc165275333"/>
      <w:r>
        <w:t xml:space="preserve">Public Water Supply </w:t>
      </w:r>
      <w:r w:rsidR="69569997">
        <w:t xml:space="preserve">Water </w:t>
      </w:r>
      <w:r>
        <w:t xml:space="preserve">Conservation </w:t>
      </w:r>
      <w:r w:rsidR="1840D09F">
        <w:t>Measures</w:t>
      </w:r>
      <w:bookmarkEnd w:id="1"/>
    </w:p>
    <w:p w14:paraId="42084806" w14:textId="0C1CAD73" w:rsidR="00BD2AAA" w:rsidRPr="005E5C7A" w:rsidRDefault="2C9DC811" w:rsidP="71E791DE">
      <w:pPr>
        <w:rPr>
          <w:sz w:val="24"/>
          <w:szCs w:val="24"/>
        </w:rPr>
      </w:pPr>
      <w:bookmarkStart w:id="2" w:name="_Hlk163221424"/>
      <w:r w:rsidRPr="005E5C7A">
        <w:rPr>
          <w:sz w:val="24"/>
          <w:szCs w:val="24"/>
        </w:rPr>
        <w:t xml:space="preserve">In addition to the </w:t>
      </w:r>
      <w:r w:rsidR="00AF6A6C" w:rsidRPr="005E5C7A">
        <w:rPr>
          <w:sz w:val="24"/>
          <w:szCs w:val="24"/>
        </w:rPr>
        <w:t xml:space="preserve">water conservation plan </w:t>
      </w:r>
      <w:r w:rsidRPr="005E5C7A">
        <w:rPr>
          <w:sz w:val="24"/>
          <w:szCs w:val="24"/>
        </w:rPr>
        <w:t xml:space="preserve">requirements </w:t>
      </w:r>
      <w:r w:rsidR="00AF6A6C" w:rsidRPr="005E5C7A">
        <w:rPr>
          <w:sz w:val="24"/>
          <w:szCs w:val="24"/>
        </w:rPr>
        <w:t xml:space="preserve">in the applicable </w:t>
      </w:r>
      <w:r w:rsidR="00763875">
        <w:rPr>
          <w:sz w:val="24"/>
          <w:szCs w:val="24"/>
        </w:rPr>
        <w:t>Water Management District’s (</w:t>
      </w:r>
      <w:r w:rsidR="00AF6A6C" w:rsidRPr="005E5C7A">
        <w:rPr>
          <w:sz w:val="24"/>
          <w:szCs w:val="24"/>
        </w:rPr>
        <w:t>District</w:t>
      </w:r>
      <w:r w:rsidR="00763875">
        <w:rPr>
          <w:sz w:val="24"/>
          <w:szCs w:val="24"/>
        </w:rPr>
        <w:t>)</w:t>
      </w:r>
      <w:r w:rsidR="00AF6A6C" w:rsidRPr="005E5C7A">
        <w:rPr>
          <w:spacing w:val="-3"/>
          <w:sz w:val="24"/>
          <w:szCs w:val="24"/>
        </w:rPr>
        <w:t xml:space="preserve"> </w:t>
      </w:r>
      <w:r w:rsidR="00AF6A6C" w:rsidRPr="005E5C7A">
        <w:rPr>
          <w:sz w:val="24"/>
          <w:szCs w:val="24"/>
        </w:rPr>
        <w:t>applicant’s handbooks</w:t>
      </w:r>
      <w:r w:rsidRPr="005E5C7A">
        <w:rPr>
          <w:sz w:val="24"/>
          <w:szCs w:val="24"/>
        </w:rPr>
        <w:t xml:space="preserve">, </w:t>
      </w:r>
      <w:r w:rsidR="73B9AE5F" w:rsidRPr="005E5C7A">
        <w:rPr>
          <w:sz w:val="24"/>
          <w:szCs w:val="24"/>
        </w:rPr>
        <w:t xml:space="preserve">a </w:t>
      </w:r>
      <w:r w:rsidR="3AE1E3C7" w:rsidRPr="005E5C7A">
        <w:rPr>
          <w:sz w:val="24"/>
          <w:szCs w:val="24"/>
        </w:rPr>
        <w:t xml:space="preserve">public supply </w:t>
      </w:r>
      <w:r w:rsidRPr="005E5C7A">
        <w:rPr>
          <w:sz w:val="24"/>
          <w:szCs w:val="24"/>
        </w:rPr>
        <w:t>permittee</w:t>
      </w:r>
      <w:r w:rsidR="73B9AE5F" w:rsidRPr="005E5C7A">
        <w:rPr>
          <w:sz w:val="24"/>
          <w:szCs w:val="24"/>
        </w:rPr>
        <w:t xml:space="preserve"> </w:t>
      </w:r>
      <w:r w:rsidR="00B119FD">
        <w:rPr>
          <w:sz w:val="24"/>
          <w:szCs w:val="24"/>
        </w:rPr>
        <w:t>with the potential to impact</w:t>
      </w:r>
      <w:r w:rsidR="63249A0E" w:rsidRPr="7DEFC9FE">
        <w:rPr>
          <w:sz w:val="24"/>
          <w:szCs w:val="24"/>
        </w:rPr>
        <w:t xml:space="preserve"> an</w:t>
      </w:r>
      <w:r w:rsidR="73B9AE5F" w:rsidRPr="005E5C7A">
        <w:rPr>
          <w:sz w:val="24"/>
          <w:szCs w:val="24"/>
        </w:rPr>
        <w:t xml:space="preserve"> OFS</w:t>
      </w:r>
      <w:r w:rsidRPr="005E5C7A">
        <w:rPr>
          <w:sz w:val="24"/>
          <w:szCs w:val="24"/>
        </w:rPr>
        <w:t xml:space="preserve"> shall implement additional</w:t>
      </w:r>
      <w:r w:rsidR="3E60C24C" w:rsidRPr="7DEFC9FE">
        <w:rPr>
          <w:sz w:val="24"/>
          <w:szCs w:val="24"/>
        </w:rPr>
        <w:t xml:space="preserve"> conservation measures.</w:t>
      </w:r>
      <w:bookmarkEnd w:id="2"/>
    </w:p>
    <w:p w14:paraId="3470C853" w14:textId="77777777" w:rsidR="00BD2AAA" w:rsidRPr="00C85E74" w:rsidRDefault="00BD2AAA" w:rsidP="003B13A8">
      <w:pPr>
        <w:pStyle w:val="BodyText"/>
        <w:spacing w:before="120"/>
      </w:pPr>
    </w:p>
    <w:p w14:paraId="371885B7" w14:textId="569ED5F8" w:rsidR="0097350D" w:rsidRDefault="0097350D" w:rsidP="00BD2AAA">
      <w:pPr>
        <w:pStyle w:val="Heading2"/>
      </w:pPr>
      <w:bookmarkStart w:id="3" w:name="_Toc165275334"/>
      <w:r>
        <w:t>2.</w:t>
      </w:r>
      <w:r w:rsidR="00144407">
        <w:t>1</w:t>
      </w:r>
      <w:r>
        <w:t xml:space="preserve"> </w:t>
      </w:r>
      <w:r w:rsidR="00E8767B">
        <w:t>Water Conservation Public Education Program</w:t>
      </w:r>
      <w:bookmarkEnd w:id="3"/>
    </w:p>
    <w:p w14:paraId="1F08BA7C" w14:textId="2D453E4D" w:rsidR="0EFB35CE" w:rsidRDefault="1E4F506D" w:rsidP="008F02C0">
      <w:pPr>
        <w:pStyle w:val="ListParagraph"/>
        <w:widowControl/>
        <w:autoSpaceDE/>
        <w:autoSpaceDN/>
        <w:spacing w:before="120"/>
        <w:ind w:left="0" w:firstLine="0"/>
        <w:contextualSpacing/>
        <w:jc w:val="both"/>
        <w:rPr>
          <w:sz w:val="24"/>
          <w:szCs w:val="24"/>
        </w:rPr>
      </w:pPr>
      <w:r w:rsidRPr="1F799AC2">
        <w:rPr>
          <w:sz w:val="24"/>
          <w:szCs w:val="24"/>
        </w:rPr>
        <w:t xml:space="preserve">For public supply permittees with an annual average daily quantity of </w:t>
      </w:r>
      <w:r w:rsidR="00B119FD">
        <w:rPr>
          <w:sz w:val="24"/>
          <w:szCs w:val="24"/>
        </w:rPr>
        <w:t>1 million</w:t>
      </w:r>
      <w:r w:rsidR="3DEF5915" w:rsidRPr="1F799AC2">
        <w:rPr>
          <w:sz w:val="24"/>
          <w:szCs w:val="24"/>
        </w:rPr>
        <w:t xml:space="preserve"> gallons per day</w:t>
      </w:r>
      <w:r w:rsidRPr="1F799AC2">
        <w:rPr>
          <w:sz w:val="24"/>
          <w:szCs w:val="24"/>
        </w:rPr>
        <w:t xml:space="preserve"> </w:t>
      </w:r>
      <w:r w:rsidR="6A323100" w:rsidRPr="1F799AC2">
        <w:rPr>
          <w:sz w:val="24"/>
          <w:szCs w:val="24"/>
        </w:rPr>
        <w:t>(</w:t>
      </w:r>
      <w:proofErr w:type="spellStart"/>
      <w:r w:rsidR="00B119FD">
        <w:rPr>
          <w:sz w:val="24"/>
          <w:szCs w:val="24"/>
        </w:rPr>
        <w:t>mg</w:t>
      </w:r>
      <w:r w:rsidR="00B119FD" w:rsidRPr="1F799AC2">
        <w:rPr>
          <w:sz w:val="24"/>
          <w:szCs w:val="24"/>
        </w:rPr>
        <w:t>d</w:t>
      </w:r>
      <w:proofErr w:type="spellEnd"/>
      <w:r w:rsidR="6351EC6A" w:rsidRPr="1F799AC2">
        <w:rPr>
          <w:sz w:val="24"/>
          <w:szCs w:val="24"/>
        </w:rPr>
        <w:t>)</w:t>
      </w:r>
      <w:r w:rsidRPr="1F799AC2">
        <w:rPr>
          <w:sz w:val="24"/>
          <w:szCs w:val="24"/>
        </w:rPr>
        <w:t xml:space="preserve"> or greater, a </w:t>
      </w:r>
      <w:r w:rsidR="6377AB73" w:rsidRPr="1F799AC2">
        <w:rPr>
          <w:sz w:val="24"/>
          <w:szCs w:val="24"/>
        </w:rPr>
        <w:t xml:space="preserve">water conservation </w:t>
      </w:r>
      <w:r w:rsidR="2EA1FE3D" w:rsidRPr="1F799AC2">
        <w:rPr>
          <w:sz w:val="24"/>
          <w:szCs w:val="24"/>
        </w:rPr>
        <w:t xml:space="preserve">plan must include a </w:t>
      </w:r>
      <w:r w:rsidR="6377AB73" w:rsidRPr="1F799AC2">
        <w:rPr>
          <w:sz w:val="24"/>
          <w:szCs w:val="24"/>
        </w:rPr>
        <w:t xml:space="preserve">public education program </w:t>
      </w:r>
      <w:r w:rsidR="2EA1FE3D" w:rsidRPr="1F799AC2">
        <w:rPr>
          <w:sz w:val="24"/>
          <w:szCs w:val="24"/>
        </w:rPr>
        <w:t>that</w:t>
      </w:r>
      <w:r w:rsidR="6377AB73" w:rsidRPr="1F799AC2">
        <w:rPr>
          <w:sz w:val="24"/>
          <w:szCs w:val="24"/>
        </w:rPr>
        <w:t xml:space="preserve"> </w:t>
      </w:r>
      <w:r w:rsidR="2EA1FE3D" w:rsidRPr="1F799AC2">
        <w:rPr>
          <w:sz w:val="24"/>
          <w:szCs w:val="24"/>
        </w:rPr>
        <w:t>consists of</w:t>
      </w:r>
      <w:r w:rsidR="6377AB73" w:rsidRPr="1F799AC2">
        <w:rPr>
          <w:sz w:val="24"/>
          <w:szCs w:val="24"/>
        </w:rPr>
        <w:t xml:space="preserve"> </w:t>
      </w:r>
      <w:r w:rsidRPr="1F799AC2">
        <w:rPr>
          <w:sz w:val="24"/>
          <w:szCs w:val="24"/>
        </w:rPr>
        <w:t xml:space="preserve">the </w:t>
      </w:r>
      <w:r w:rsidR="005A5C87" w:rsidRPr="1F799AC2">
        <w:rPr>
          <w:sz w:val="24"/>
          <w:szCs w:val="24"/>
        </w:rPr>
        <w:t>10</w:t>
      </w:r>
      <w:r w:rsidR="21CC3ED2" w:rsidRPr="1F799AC2">
        <w:rPr>
          <w:sz w:val="24"/>
          <w:szCs w:val="24"/>
        </w:rPr>
        <w:t xml:space="preserve"> </w:t>
      </w:r>
      <w:r w:rsidR="6377AB73" w:rsidRPr="1F799AC2">
        <w:rPr>
          <w:sz w:val="24"/>
          <w:szCs w:val="24"/>
        </w:rPr>
        <w:t>sub-elements</w:t>
      </w:r>
      <w:r w:rsidRPr="1F799AC2">
        <w:rPr>
          <w:sz w:val="24"/>
          <w:szCs w:val="24"/>
        </w:rPr>
        <w:t xml:space="preserve"> listed below</w:t>
      </w:r>
      <w:r w:rsidR="088F3598" w:rsidRPr="1F799AC2">
        <w:rPr>
          <w:sz w:val="24"/>
          <w:szCs w:val="24"/>
        </w:rPr>
        <w:t xml:space="preserve"> tailored </w:t>
      </w:r>
      <w:r w:rsidR="7E72CDC3" w:rsidRPr="1F799AC2">
        <w:rPr>
          <w:sz w:val="24"/>
          <w:szCs w:val="24"/>
        </w:rPr>
        <w:t xml:space="preserve">to best suit the individual circumstances of the utility to the maximum extent possible. For any sub-element </w:t>
      </w:r>
      <w:r w:rsidR="00A56E6E">
        <w:rPr>
          <w:sz w:val="24"/>
          <w:szCs w:val="24"/>
        </w:rPr>
        <w:t>identified</w:t>
      </w:r>
      <w:r w:rsidR="00A56E6E" w:rsidRPr="1F799AC2">
        <w:rPr>
          <w:sz w:val="24"/>
          <w:szCs w:val="24"/>
        </w:rPr>
        <w:t xml:space="preserve"> </w:t>
      </w:r>
      <w:r w:rsidR="7E72CDC3" w:rsidRPr="1F799AC2">
        <w:rPr>
          <w:sz w:val="24"/>
          <w:szCs w:val="24"/>
        </w:rPr>
        <w:t xml:space="preserve">by the permittee to not be feasible, the water conservation plan shall </w:t>
      </w:r>
      <w:r w:rsidR="41F291B7" w:rsidRPr="1F799AC2">
        <w:rPr>
          <w:sz w:val="24"/>
          <w:szCs w:val="24"/>
        </w:rPr>
        <w:t>include an explanation detailing why specific sub-elements are not feasible.</w:t>
      </w:r>
      <w:r w:rsidRPr="1F799AC2">
        <w:rPr>
          <w:sz w:val="24"/>
          <w:szCs w:val="24"/>
        </w:rPr>
        <w:t xml:space="preserve"> For public supply</w:t>
      </w:r>
      <w:r w:rsidR="5B051DBF" w:rsidRPr="1F799AC2">
        <w:rPr>
          <w:sz w:val="24"/>
          <w:szCs w:val="24"/>
        </w:rPr>
        <w:t xml:space="preserve"> individual</w:t>
      </w:r>
      <w:r w:rsidRPr="1F799AC2">
        <w:rPr>
          <w:sz w:val="24"/>
          <w:szCs w:val="24"/>
        </w:rPr>
        <w:t xml:space="preserve"> permittees with an annual average daily quantity of less than 1 </w:t>
      </w:r>
      <w:proofErr w:type="spellStart"/>
      <w:r w:rsidR="00B119FD">
        <w:rPr>
          <w:sz w:val="24"/>
          <w:szCs w:val="24"/>
        </w:rPr>
        <w:t>mg</w:t>
      </w:r>
      <w:r w:rsidRPr="1F799AC2">
        <w:rPr>
          <w:sz w:val="24"/>
          <w:szCs w:val="24"/>
        </w:rPr>
        <w:t>d</w:t>
      </w:r>
      <w:proofErr w:type="spellEnd"/>
      <w:r w:rsidRPr="1F799AC2">
        <w:rPr>
          <w:sz w:val="24"/>
          <w:szCs w:val="24"/>
        </w:rPr>
        <w:t xml:space="preserve">, a water conservation public education program shall consist of at least the first </w:t>
      </w:r>
      <w:r w:rsidR="005A5C87" w:rsidRPr="1F799AC2">
        <w:rPr>
          <w:sz w:val="24"/>
          <w:szCs w:val="24"/>
        </w:rPr>
        <w:t>three</w:t>
      </w:r>
      <w:r w:rsidRPr="1F799AC2">
        <w:rPr>
          <w:sz w:val="24"/>
          <w:szCs w:val="24"/>
        </w:rPr>
        <w:t xml:space="preserve"> (1–</w:t>
      </w:r>
      <w:r w:rsidR="005A5C87" w:rsidRPr="1F799AC2">
        <w:rPr>
          <w:sz w:val="24"/>
          <w:szCs w:val="24"/>
        </w:rPr>
        <w:t>3</w:t>
      </w:r>
      <w:r w:rsidRPr="1F799AC2">
        <w:rPr>
          <w:sz w:val="24"/>
          <w:szCs w:val="24"/>
        </w:rPr>
        <w:t>)</w:t>
      </w:r>
      <w:r w:rsidR="6377AB73" w:rsidRPr="1F799AC2">
        <w:rPr>
          <w:sz w:val="24"/>
          <w:szCs w:val="24"/>
        </w:rPr>
        <w:t xml:space="preserve"> </w:t>
      </w:r>
      <w:r w:rsidRPr="1F799AC2">
        <w:rPr>
          <w:sz w:val="24"/>
          <w:szCs w:val="24"/>
        </w:rPr>
        <w:t xml:space="preserve">of the sub-elements listed below. </w:t>
      </w:r>
      <w:r w:rsidR="6377AB73" w:rsidRPr="1F799AC2">
        <w:rPr>
          <w:sz w:val="24"/>
          <w:szCs w:val="24"/>
        </w:rPr>
        <w:t xml:space="preserve">Implementation of sub-elements may be achieved through collaboration with other </w:t>
      </w:r>
      <w:r w:rsidR="00B119FD">
        <w:rPr>
          <w:sz w:val="24"/>
          <w:szCs w:val="24"/>
        </w:rPr>
        <w:t xml:space="preserve">utilities, local governments, water management districts, or other </w:t>
      </w:r>
      <w:r w:rsidR="6377AB73" w:rsidRPr="1F799AC2">
        <w:rPr>
          <w:sz w:val="24"/>
          <w:szCs w:val="24"/>
        </w:rPr>
        <w:t xml:space="preserve">entities. For each educational sub-element included in the applicant’s program, the applicant’s program shall identify the frequency, duration, and implementation schedule for the sub-element, including: </w:t>
      </w:r>
    </w:p>
    <w:p w14:paraId="1ECA4B43" w14:textId="77777777" w:rsidR="008F02C0" w:rsidRDefault="008F02C0" w:rsidP="008F02C0">
      <w:pPr>
        <w:pStyle w:val="ListParagraph"/>
        <w:widowControl/>
        <w:autoSpaceDE/>
        <w:autoSpaceDN/>
        <w:spacing w:before="120"/>
        <w:ind w:left="0" w:firstLine="0"/>
        <w:contextualSpacing/>
        <w:jc w:val="both"/>
        <w:rPr>
          <w:sz w:val="24"/>
          <w:szCs w:val="24"/>
        </w:rPr>
      </w:pPr>
    </w:p>
    <w:p w14:paraId="1CC99ABB" w14:textId="3A24DC4E" w:rsidR="00EC6FEA" w:rsidRPr="003B3A2E" w:rsidRDefault="5CD994EC" w:rsidP="005E13D4">
      <w:pPr>
        <w:pStyle w:val="ListParagraph"/>
        <w:widowControl/>
        <w:numPr>
          <w:ilvl w:val="0"/>
          <w:numId w:val="10"/>
        </w:numPr>
        <w:autoSpaceDE/>
        <w:autoSpaceDN/>
        <w:contextualSpacing/>
        <w:jc w:val="both"/>
        <w:rPr>
          <w:sz w:val="24"/>
          <w:szCs w:val="24"/>
        </w:rPr>
      </w:pPr>
      <w:r w:rsidRPr="1F799AC2">
        <w:rPr>
          <w:sz w:val="24"/>
          <w:szCs w:val="24"/>
        </w:rPr>
        <w:t>Provide water conservation information in customer bills</w:t>
      </w:r>
      <w:r w:rsidR="00682213">
        <w:rPr>
          <w:sz w:val="24"/>
          <w:szCs w:val="24"/>
        </w:rPr>
        <w:t>, including electronic billing,</w:t>
      </w:r>
      <w:r w:rsidRPr="1F799AC2">
        <w:rPr>
          <w:sz w:val="24"/>
          <w:szCs w:val="24"/>
        </w:rPr>
        <w:t xml:space="preserve"> or separate mailings</w:t>
      </w:r>
      <w:r w:rsidR="00682213">
        <w:rPr>
          <w:sz w:val="24"/>
          <w:szCs w:val="24"/>
        </w:rPr>
        <w:t xml:space="preserve"> or </w:t>
      </w:r>
      <w:proofErr w:type="gramStart"/>
      <w:r w:rsidR="00682213">
        <w:rPr>
          <w:sz w:val="24"/>
          <w:szCs w:val="24"/>
        </w:rPr>
        <w:t>e-mails</w:t>
      </w:r>
      <w:r w:rsidRPr="1F799AC2">
        <w:rPr>
          <w:sz w:val="24"/>
          <w:szCs w:val="24"/>
        </w:rPr>
        <w:t>;</w:t>
      </w:r>
      <w:proofErr w:type="gramEnd"/>
      <w:r w:rsidRPr="1F799AC2">
        <w:rPr>
          <w:sz w:val="24"/>
          <w:szCs w:val="24"/>
        </w:rPr>
        <w:t xml:space="preserve"> </w:t>
      </w:r>
    </w:p>
    <w:p w14:paraId="5D3E51F6" w14:textId="59E443C2" w:rsidR="00EC6FEA" w:rsidRPr="0097350D" w:rsidRDefault="03F71F88" w:rsidP="00682213">
      <w:pPr>
        <w:pStyle w:val="ListParagraph"/>
        <w:widowControl/>
        <w:numPr>
          <w:ilvl w:val="0"/>
          <w:numId w:val="10"/>
        </w:numPr>
        <w:contextualSpacing/>
        <w:jc w:val="both"/>
        <w:rPr>
          <w:sz w:val="24"/>
          <w:szCs w:val="24"/>
        </w:rPr>
      </w:pPr>
      <w:r w:rsidRPr="5E21C255">
        <w:rPr>
          <w:sz w:val="24"/>
          <w:szCs w:val="24"/>
        </w:rPr>
        <w:t xml:space="preserve">Provide water conservation information posted on the applicant’s </w:t>
      </w:r>
      <w:proofErr w:type="gramStart"/>
      <w:r w:rsidRPr="5E21C255">
        <w:rPr>
          <w:sz w:val="24"/>
          <w:szCs w:val="24"/>
        </w:rPr>
        <w:t>website;</w:t>
      </w:r>
      <w:proofErr w:type="gramEnd"/>
    </w:p>
    <w:p w14:paraId="75783571" w14:textId="77777777" w:rsidR="004F5091" w:rsidRPr="0097350D" w:rsidRDefault="6307DB05" w:rsidP="004F5091">
      <w:pPr>
        <w:pStyle w:val="Default"/>
        <w:numPr>
          <w:ilvl w:val="0"/>
          <w:numId w:val="10"/>
        </w:numPr>
        <w:contextualSpacing/>
        <w:jc w:val="both"/>
      </w:pPr>
      <w:r>
        <w:t xml:space="preserve">Provide water conservation information to customers regarding year-round landscape irrigation conservation </w:t>
      </w:r>
      <w:proofErr w:type="gramStart"/>
      <w:r>
        <w:t>measures;</w:t>
      </w:r>
      <w:proofErr w:type="gramEnd"/>
    </w:p>
    <w:p w14:paraId="2479BF49" w14:textId="5F9C0195" w:rsidR="00EC6FEA" w:rsidRPr="0097350D" w:rsidRDefault="03F71F88" w:rsidP="005E13D4">
      <w:pPr>
        <w:pStyle w:val="Default"/>
        <w:numPr>
          <w:ilvl w:val="0"/>
          <w:numId w:val="10"/>
        </w:numPr>
        <w:autoSpaceDE/>
        <w:autoSpaceDN/>
        <w:contextualSpacing/>
        <w:jc w:val="both"/>
      </w:pPr>
      <w:r>
        <w:t xml:space="preserve">Provide water conservation speakers, posters, literature, videos, and/or other information to schools and community </w:t>
      </w:r>
      <w:proofErr w:type="gramStart"/>
      <w:r>
        <w:t>organizations;</w:t>
      </w:r>
      <w:proofErr w:type="gramEnd"/>
    </w:p>
    <w:p w14:paraId="602BDE57" w14:textId="5819EEC3" w:rsidR="00EC6FEA" w:rsidRPr="0097350D" w:rsidRDefault="03F71F88" w:rsidP="005E13D4">
      <w:pPr>
        <w:pStyle w:val="Default"/>
        <w:numPr>
          <w:ilvl w:val="0"/>
          <w:numId w:val="10"/>
        </w:numPr>
        <w:autoSpaceDE/>
        <w:autoSpaceDN/>
        <w:contextualSpacing/>
        <w:jc w:val="both"/>
      </w:pPr>
      <w:r>
        <w:t xml:space="preserve">Provide water conservation public service </w:t>
      </w:r>
      <w:proofErr w:type="gramStart"/>
      <w:r>
        <w:t>announcements;</w:t>
      </w:r>
      <w:proofErr w:type="gramEnd"/>
      <w:r>
        <w:t xml:space="preserve"> </w:t>
      </w:r>
    </w:p>
    <w:p w14:paraId="2E187999" w14:textId="561ED65C" w:rsidR="00EC6FEA" w:rsidRPr="0097350D" w:rsidRDefault="03F71F88" w:rsidP="005E13D4">
      <w:pPr>
        <w:pStyle w:val="Default"/>
        <w:numPr>
          <w:ilvl w:val="0"/>
          <w:numId w:val="10"/>
        </w:numPr>
        <w:autoSpaceDE/>
        <w:autoSpaceDN/>
        <w:contextualSpacing/>
        <w:jc w:val="both"/>
      </w:pPr>
      <w:r>
        <w:t xml:space="preserve">Provide public water conservation exhibits in public places such as trade shows, festivals, shopping malls, utility offices, and government </w:t>
      </w:r>
      <w:proofErr w:type="gramStart"/>
      <w:r>
        <w:t>buildings;</w:t>
      </w:r>
      <w:proofErr w:type="gramEnd"/>
      <w:r>
        <w:t xml:space="preserve"> </w:t>
      </w:r>
    </w:p>
    <w:p w14:paraId="6ECD73BC" w14:textId="51334EBD" w:rsidR="00EC6FEA" w:rsidRPr="0097350D" w:rsidRDefault="5B78DDC0" w:rsidP="005E13D4">
      <w:pPr>
        <w:pStyle w:val="Default"/>
        <w:numPr>
          <w:ilvl w:val="0"/>
          <w:numId w:val="10"/>
        </w:numPr>
        <w:autoSpaceDE/>
        <w:autoSpaceDN/>
        <w:contextualSpacing/>
        <w:jc w:val="both"/>
      </w:pPr>
      <w:r>
        <w:t xml:space="preserve">Provide water conservation articles and/or reports to local news </w:t>
      </w:r>
      <w:proofErr w:type="gramStart"/>
      <w:r>
        <w:t>media;</w:t>
      </w:r>
      <w:proofErr w:type="gramEnd"/>
    </w:p>
    <w:p w14:paraId="09515ED5" w14:textId="77777777" w:rsidR="00EC6FEA" w:rsidRPr="0097350D" w:rsidRDefault="03F71F88" w:rsidP="005E13D4">
      <w:pPr>
        <w:pStyle w:val="Default"/>
        <w:numPr>
          <w:ilvl w:val="0"/>
          <w:numId w:val="10"/>
        </w:numPr>
        <w:contextualSpacing/>
        <w:jc w:val="both"/>
      </w:pPr>
      <w:r>
        <w:t xml:space="preserve">Implement a water audit customer assistance program to address indoor and outdoor water </w:t>
      </w:r>
      <w:proofErr w:type="gramStart"/>
      <w:r>
        <w:t>use;</w:t>
      </w:r>
      <w:proofErr w:type="gramEnd"/>
    </w:p>
    <w:p w14:paraId="6DC949F4" w14:textId="4A5289A0" w:rsidR="00EC6FEA" w:rsidRPr="0097350D" w:rsidRDefault="5B78DDC0" w:rsidP="005E13D4">
      <w:pPr>
        <w:pStyle w:val="Default"/>
        <w:numPr>
          <w:ilvl w:val="0"/>
          <w:numId w:val="10"/>
        </w:numPr>
        <w:autoSpaceDE/>
        <w:autoSpaceDN/>
        <w:contextualSpacing/>
        <w:jc w:val="both"/>
      </w:pPr>
      <w:r>
        <w:t xml:space="preserve">Provide landscape irrigation audits and irrigation system operating instructions to local businesses and </w:t>
      </w:r>
      <w:proofErr w:type="gramStart"/>
      <w:r>
        <w:t>residents</w:t>
      </w:r>
      <w:r w:rsidR="774E2BE4">
        <w:t>;</w:t>
      </w:r>
      <w:proofErr w:type="gramEnd"/>
    </w:p>
    <w:p w14:paraId="344F762E" w14:textId="73BAE359" w:rsidR="00A37383" w:rsidRPr="0097350D" w:rsidRDefault="03F71F88" w:rsidP="00A37383">
      <w:pPr>
        <w:pStyle w:val="Default"/>
        <w:numPr>
          <w:ilvl w:val="0"/>
          <w:numId w:val="10"/>
        </w:numPr>
        <w:autoSpaceDE/>
        <w:autoSpaceDN/>
        <w:contextualSpacing/>
        <w:jc w:val="both"/>
      </w:pPr>
      <w:r>
        <w:t>Provide other means of communication proposed by the applicant</w:t>
      </w:r>
      <w:r w:rsidR="7FA97B70">
        <w:t>, which may include</w:t>
      </w:r>
      <w:r w:rsidR="7FA97B70" w:rsidRPr="5E21C255">
        <w:rPr>
          <w:color w:val="auto"/>
        </w:rPr>
        <w:t xml:space="preserve"> </w:t>
      </w:r>
      <w:r w:rsidR="7C4FC1C4" w:rsidRPr="5E21C255">
        <w:rPr>
          <w:color w:val="auto"/>
        </w:rPr>
        <w:t>c</w:t>
      </w:r>
      <w:r w:rsidR="7FA97B70" w:rsidRPr="5E21C255">
        <w:rPr>
          <w:color w:val="auto"/>
        </w:rPr>
        <w:t>onstruct</w:t>
      </w:r>
      <w:r w:rsidR="7C4FC1C4" w:rsidRPr="5E21C255">
        <w:rPr>
          <w:color w:val="auto"/>
        </w:rPr>
        <w:t>ion</w:t>
      </w:r>
      <w:r w:rsidR="7FA97B70" w:rsidRPr="5E21C255">
        <w:rPr>
          <w:color w:val="auto"/>
        </w:rPr>
        <w:t xml:space="preserve">, </w:t>
      </w:r>
      <w:r w:rsidR="06E71A8E" w:rsidRPr="5E21C255">
        <w:rPr>
          <w:color w:val="auto"/>
        </w:rPr>
        <w:t>maintenance</w:t>
      </w:r>
      <w:r w:rsidR="7FA97B70" w:rsidRPr="5E21C255">
        <w:rPr>
          <w:color w:val="auto"/>
        </w:rPr>
        <w:t xml:space="preserve">, and </w:t>
      </w:r>
      <w:r w:rsidR="06E71A8E" w:rsidRPr="5E21C255">
        <w:rPr>
          <w:color w:val="auto"/>
        </w:rPr>
        <w:t>publicization of</w:t>
      </w:r>
      <w:r w:rsidR="7FA97B70" w:rsidRPr="5E21C255">
        <w:rPr>
          <w:color w:val="auto"/>
        </w:rPr>
        <w:t xml:space="preserve"> water efficient landscape demonstration projects</w:t>
      </w:r>
      <w:r w:rsidR="06E71A8E" w:rsidRPr="5E21C255">
        <w:rPr>
          <w:color w:val="auto"/>
        </w:rPr>
        <w:t>.</w:t>
      </w:r>
    </w:p>
    <w:p w14:paraId="11D4841B" w14:textId="77777777" w:rsidR="00EB64AE" w:rsidRDefault="00EB64AE" w:rsidP="00EB64AE">
      <w:pPr>
        <w:widowControl/>
        <w:autoSpaceDE/>
        <w:autoSpaceDN/>
        <w:contextualSpacing/>
        <w:jc w:val="both"/>
      </w:pPr>
    </w:p>
    <w:p w14:paraId="04C60850" w14:textId="24C839C2" w:rsidR="00EB64AE" w:rsidRDefault="48ECE4A2" w:rsidP="1D08DB89">
      <w:pPr>
        <w:widowControl/>
        <w:autoSpaceDE/>
        <w:autoSpaceDN/>
        <w:contextualSpacing/>
        <w:jc w:val="both"/>
        <w:rPr>
          <w:sz w:val="24"/>
          <w:szCs w:val="24"/>
        </w:rPr>
      </w:pPr>
      <w:r w:rsidRPr="1F799AC2">
        <w:rPr>
          <w:sz w:val="24"/>
          <w:szCs w:val="24"/>
        </w:rPr>
        <w:lastRenderedPageBreak/>
        <w:t>The</w:t>
      </w:r>
      <w:r w:rsidR="5FEEB9F5" w:rsidRPr="1F799AC2">
        <w:rPr>
          <w:sz w:val="24"/>
          <w:szCs w:val="24"/>
        </w:rPr>
        <w:t xml:space="preserve"> implementation of these public education sub-elements shall be reported in Part </w:t>
      </w:r>
      <w:r w:rsidR="00B76404">
        <w:rPr>
          <w:sz w:val="24"/>
          <w:szCs w:val="24"/>
        </w:rPr>
        <w:t>C</w:t>
      </w:r>
      <w:r w:rsidR="5FEEB9F5" w:rsidRPr="1F799AC2">
        <w:rPr>
          <w:sz w:val="24"/>
          <w:szCs w:val="24"/>
        </w:rPr>
        <w:t xml:space="preserve"> of Form XXX, Public Supply Annual Report</w:t>
      </w:r>
      <w:r w:rsidR="27718615" w:rsidRPr="1F799AC2">
        <w:rPr>
          <w:sz w:val="24"/>
          <w:szCs w:val="24"/>
        </w:rPr>
        <w:t xml:space="preserve"> </w:t>
      </w:r>
      <w:r w:rsidR="02E04DEE" w:rsidRPr="1F799AC2">
        <w:rPr>
          <w:sz w:val="24"/>
          <w:szCs w:val="24"/>
        </w:rPr>
        <w:t>(PSAR)</w:t>
      </w:r>
      <w:r w:rsidR="00763875">
        <w:rPr>
          <w:sz w:val="24"/>
          <w:szCs w:val="24"/>
        </w:rPr>
        <w:t>,</w:t>
      </w:r>
      <w:r w:rsidR="02E04DEE" w:rsidRPr="1F799AC2">
        <w:rPr>
          <w:sz w:val="24"/>
          <w:szCs w:val="24"/>
        </w:rPr>
        <w:t xml:space="preserve"> </w:t>
      </w:r>
      <w:r w:rsidR="27718615" w:rsidRPr="1F799AC2">
        <w:rPr>
          <w:sz w:val="24"/>
          <w:szCs w:val="24"/>
        </w:rPr>
        <w:t xml:space="preserve">for public supply utilities </w:t>
      </w:r>
      <w:r w:rsidR="67986127" w:rsidRPr="1F799AC2">
        <w:rPr>
          <w:sz w:val="24"/>
          <w:szCs w:val="24"/>
        </w:rPr>
        <w:t>required to complete a PSAR</w:t>
      </w:r>
      <w:r w:rsidR="5FEEB9F5" w:rsidRPr="1F799AC2">
        <w:rPr>
          <w:sz w:val="24"/>
          <w:szCs w:val="24"/>
        </w:rPr>
        <w:t xml:space="preserve"> as </w:t>
      </w:r>
      <w:r w:rsidR="00763875">
        <w:rPr>
          <w:sz w:val="24"/>
          <w:szCs w:val="24"/>
        </w:rPr>
        <w:t>described</w:t>
      </w:r>
      <w:r w:rsidR="5FEEB9F5" w:rsidRPr="1F799AC2">
        <w:rPr>
          <w:sz w:val="24"/>
          <w:szCs w:val="24"/>
        </w:rPr>
        <w:t xml:space="preserve"> in section 2.</w:t>
      </w:r>
      <w:r w:rsidR="22D3F429" w:rsidRPr="1F799AC2">
        <w:rPr>
          <w:sz w:val="24"/>
          <w:szCs w:val="24"/>
        </w:rPr>
        <w:t>2</w:t>
      </w:r>
      <w:r w:rsidR="5FEEB9F5" w:rsidRPr="1F799AC2">
        <w:rPr>
          <w:sz w:val="24"/>
          <w:szCs w:val="24"/>
        </w:rPr>
        <w:t>.</w:t>
      </w:r>
      <w:r w:rsidR="22D3F429" w:rsidRPr="1F799AC2">
        <w:rPr>
          <w:sz w:val="24"/>
          <w:szCs w:val="24"/>
        </w:rPr>
        <w:t>1</w:t>
      </w:r>
      <w:r w:rsidR="5FEEB9F5" w:rsidRPr="1F799AC2">
        <w:rPr>
          <w:sz w:val="24"/>
          <w:szCs w:val="24"/>
        </w:rPr>
        <w:t>.</w:t>
      </w:r>
    </w:p>
    <w:p w14:paraId="0711F69A" w14:textId="77777777" w:rsidR="00BD2AAA" w:rsidRPr="00EB64AE" w:rsidRDefault="00BD2AAA" w:rsidP="1D08DB89">
      <w:pPr>
        <w:widowControl/>
        <w:autoSpaceDE/>
        <w:autoSpaceDN/>
        <w:contextualSpacing/>
        <w:jc w:val="both"/>
        <w:rPr>
          <w:sz w:val="24"/>
          <w:szCs w:val="24"/>
        </w:rPr>
      </w:pPr>
    </w:p>
    <w:p w14:paraId="3CDB6F30" w14:textId="6B85FEAF" w:rsidR="007043CE" w:rsidRPr="00C85E74" w:rsidRDefault="2C57D810" w:rsidP="00BD2AAA">
      <w:pPr>
        <w:pStyle w:val="Heading2"/>
        <w:rPr>
          <w:rFonts w:cs="Times New Roman"/>
        </w:rPr>
      </w:pPr>
      <w:bookmarkStart w:id="4" w:name="_Toc165275335"/>
      <w:r w:rsidRPr="1F799AC2">
        <w:rPr>
          <w:rFonts w:cs="Times New Roman"/>
        </w:rPr>
        <w:t xml:space="preserve">2.2 Public Supply Water Conservation </w:t>
      </w:r>
      <w:r w:rsidR="00682213">
        <w:rPr>
          <w:rFonts w:cs="Times New Roman"/>
        </w:rPr>
        <w:t>Reporting</w:t>
      </w:r>
      <w:bookmarkEnd w:id="4"/>
    </w:p>
    <w:p w14:paraId="4A3C4AC2" w14:textId="2584C29C" w:rsidR="00BD2AAA" w:rsidRDefault="00682213" w:rsidP="00763875">
      <w:pPr>
        <w:pStyle w:val="BodyText"/>
        <w:spacing w:before="120"/>
        <w:ind w:right="124"/>
      </w:pPr>
      <w:r>
        <w:t xml:space="preserve">Unless the </w:t>
      </w:r>
      <w:r w:rsidR="00763875">
        <w:t>District</w:t>
      </w:r>
      <w:r>
        <w:t xml:space="preserve"> has adopted rules that are equivalent or more stringent for water conservation reporting, t</w:t>
      </w:r>
      <w:r w:rsidR="6DB66D11">
        <w:t>his section shall apply to all public supply permittees with an annual (January 1–December 31) average daily quantity of 1</w:t>
      </w:r>
      <w:r w:rsidR="009E1EFF">
        <w:t xml:space="preserve"> </w:t>
      </w:r>
      <w:proofErr w:type="spellStart"/>
      <w:r>
        <w:t>mg</w:t>
      </w:r>
      <w:r w:rsidR="6DB66D11">
        <w:t>d</w:t>
      </w:r>
      <w:proofErr w:type="spellEnd"/>
      <w:r w:rsidR="6DB66D11">
        <w:t xml:space="preserve"> or greater and whose commercial, industrial, and institutional water use is less than 30 percent of its total water use.</w:t>
      </w:r>
    </w:p>
    <w:p w14:paraId="65B54C68" w14:textId="77777777" w:rsidR="00BE3EFA" w:rsidRDefault="00BE3EFA" w:rsidP="003B13A8">
      <w:pPr>
        <w:pStyle w:val="BodyText"/>
        <w:spacing w:before="120"/>
        <w:ind w:right="124"/>
        <w:rPr>
          <w:spacing w:val="-4"/>
        </w:rPr>
      </w:pPr>
    </w:p>
    <w:p w14:paraId="4280D1D9" w14:textId="52F33741" w:rsidR="00543AC0" w:rsidRDefault="00CC117A" w:rsidP="00BD2AAA">
      <w:pPr>
        <w:pStyle w:val="Heading3"/>
      </w:pPr>
      <w:bookmarkStart w:id="5" w:name="_Toc165275336"/>
      <w:r>
        <w:t>2.</w:t>
      </w:r>
      <w:r w:rsidR="005E5C7A">
        <w:t>2</w:t>
      </w:r>
      <w:r>
        <w:t>.1 Public Supply Annual Report</w:t>
      </w:r>
      <w:bookmarkEnd w:id="5"/>
    </w:p>
    <w:p w14:paraId="21AE6928" w14:textId="7766606D" w:rsidR="00C92DE7" w:rsidRDefault="6DB66D11" w:rsidP="00C92DE7">
      <w:pPr>
        <w:pStyle w:val="BodyText"/>
        <w:spacing w:before="120"/>
        <w:ind w:right="124"/>
      </w:pPr>
      <w:r>
        <w:t>T</w:t>
      </w:r>
      <w:r w:rsidR="41199C54">
        <w:t>he permittee is required to submit a completed Form XXX, Public Supply Annual Report (PSAR), by April 1 of each year</w:t>
      </w:r>
      <w:r w:rsidR="67EF9BC7">
        <w:t xml:space="preserve"> to the applicable water management district</w:t>
      </w:r>
      <w:r w:rsidR="47EE265F">
        <w:t>,</w:t>
      </w:r>
      <w:r w:rsidR="2830F329">
        <w:t xml:space="preserve"> </w:t>
      </w:r>
      <w:r w:rsidR="58641AB6">
        <w:t xml:space="preserve">unless the applicable water </w:t>
      </w:r>
      <w:r w:rsidR="47EE265F">
        <w:t xml:space="preserve">management district </w:t>
      </w:r>
      <w:r w:rsidR="3158C24C">
        <w:t xml:space="preserve">has adopted an alternative Public Supply Annual Report by rule. </w:t>
      </w:r>
    </w:p>
    <w:p w14:paraId="5710482B" w14:textId="77777777" w:rsidR="000E61DA" w:rsidRDefault="000E61DA" w:rsidP="00C92DE7">
      <w:pPr>
        <w:pStyle w:val="BodyText"/>
        <w:spacing w:before="120"/>
        <w:ind w:right="124"/>
      </w:pPr>
    </w:p>
    <w:p w14:paraId="15D400BD" w14:textId="2FF20220" w:rsidR="00A71871" w:rsidRDefault="00A71871" w:rsidP="00A71871">
      <w:pPr>
        <w:pStyle w:val="Heading3"/>
      </w:pPr>
      <w:bookmarkStart w:id="6" w:name="_Toc165275337"/>
      <w:r>
        <w:t xml:space="preserve">2.2.2 </w:t>
      </w:r>
      <w:r w:rsidR="00611BEB">
        <w:t xml:space="preserve">Residential </w:t>
      </w:r>
      <w:r>
        <w:t>Per Capita</w:t>
      </w:r>
      <w:r w:rsidR="00F978CF">
        <w:t xml:space="preserve"> Goal</w:t>
      </w:r>
      <w:bookmarkEnd w:id="6"/>
    </w:p>
    <w:p w14:paraId="012D1713" w14:textId="0E9EDCCD" w:rsidR="00A71871" w:rsidRDefault="00A71871" w:rsidP="00A71871">
      <w:pPr>
        <w:pStyle w:val="BodyText"/>
        <w:spacing w:before="120" w:line="259" w:lineRule="auto"/>
      </w:pPr>
      <w:r>
        <w:t>The permittee</w:t>
      </w:r>
      <w:r w:rsidRPr="00C85E74">
        <w:t xml:space="preserve"> shall </w:t>
      </w:r>
      <w:r>
        <w:t>demonstrate</w:t>
      </w:r>
      <w:r w:rsidRPr="00C85E74">
        <w:t xml:space="preserve"> </w:t>
      </w:r>
      <w:r>
        <w:t>annual</w:t>
      </w:r>
      <w:r w:rsidRPr="00C85E74">
        <w:t xml:space="preserve"> progress toward a </w:t>
      </w:r>
      <w:r>
        <w:t xml:space="preserve">goal of </w:t>
      </w:r>
      <w:r w:rsidRPr="00C85E74">
        <w:t>a</w:t>
      </w:r>
      <w:r>
        <w:t>n average</w:t>
      </w:r>
      <w:r w:rsidRPr="00C85E74">
        <w:rPr>
          <w:spacing w:val="-1"/>
        </w:rPr>
        <w:t xml:space="preserve"> </w:t>
      </w:r>
      <w:r>
        <w:t>residential</w:t>
      </w:r>
      <w:r w:rsidRPr="00C85E74">
        <w:t xml:space="preserve"> per capita daily water use</w:t>
      </w:r>
      <w:r w:rsidRPr="00C85E74">
        <w:rPr>
          <w:spacing w:val="-4"/>
        </w:rPr>
        <w:t xml:space="preserve"> </w:t>
      </w:r>
      <w:r w:rsidRPr="00C85E74">
        <w:t>rate</w:t>
      </w:r>
      <w:r w:rsidRPr="00C85E74">
        <w:rPr>
          <w:spacing w:val="-3"/>
        </w:rPr>
        <w:t xml:space="preserve"> </w:t>
      </w:r>
      <w:r w:rsidRPr="00C85E74">
        <w:t>of</w:t>
      </w:r>
      <w:r w:rsidRPr="00C85E74">
        <w:rPr>
          <w:spacing w:val="-5"/>
        </w:rPr>
        <w:t xml:space="preserve"> </w:t>
      </w:r>
      <w:r w:rsidRPr="00C85E74">
        <w:t>no</w:t>
      </w:r>
      <w:r w:rsidRPr="00C85E74">
        <w:rPr>
          <w:spacing w:val="-1"/>
        </w:rPr>
        <w:t xml:space="preserve"> </w:t>
      </w:r>
      <w:r w:rsidRPr="00C85E74">
        <w:t>greater</w:t>
      </w:r>
      <w:r w:rsidRPr="00C85E74">
        <w:rPr>
          <w:spacing w:val="-5"/>
        </w:rPr>
        <w:t xml:space="preserve"> </w:t>
      </w:r>
      <w:r w:rsidRPr="00C85E74">
        <w:t>than</w:t>
      </w:r>
      <w:r w:rsidRPr="00C85E74">
        <w:rPr>
          <w:spacing w:val="-3"/>
        </w:rPr>
        <w:t xml:space="preserve"> </w:t>
      </w:r>
      <w:r>
        <w:t>100</w:t>
      </w:r>
      <w:r w:rsidRPr="00C85E74">
        <w:rPr>
          <w:spacing w:val="-3"/>
        </w:rPr>
        <w:t xml:space="preserve"> </w:t>
      </w:r>
      <w:proofErr w:type="spellStart"/>
      <w:r w:rsidRPr="00C85E74">
        <w:t>gp</w:t>
      </w:r>
      <w:r w:rsidR="00BA604F">
        <w:t>c</w:t>
      </w:r>
      <w:r w:rsidRPr="00C85E74">
        <w:t>d</w:t>
      </w:r>
      <w:proofErr w:type="spellEnd"/>
      <w:r w:rsidR="00611BEB">
        <w:t xml:space="preserve">, or a </w:t>
      </w:r>
      <w:r w:rsidR="00435996">
        <w:t>6</w:t>
      </w:r>
      <w:r w:rsidR="00611BEB">
        <w:t>% reduction of the average</w:t>
      </w:r>
      <w:r w:rsidR="00611BEB" w:rsidRPr="00C85E74">
        <w:rPr>
          <w:spacing w:val="-1"/>
        </w:rPr>
        <w:t xml:space="preserve"> </w:t>
      </w:r>
      <w:r w:rsidR="00611BEB">
        <w:t>residential</w:t>
      </w:r>
      <w:r w:rsidR="00611BEB" w:rsidRPr="00C85E74">
        <w:t xml:space="preserve"> per capita daily water use</w:t>
      </w:r>
      <w:r w:rsidR="00611BEB">
        <w:t xml:space="preserve"> every 5 years</w:t>
      </w:r>
      <w:r w:rsidRPr="00C85E74">
        <w:t>.</w:t>
      </w:r>
      <w:r w:rsidRPr="00C85E74" w:rsidDel="00B70EA7">
        <w:rPr>
          <w:spacing w:val="-3"/>
        </w:rPr>
        <w:t xml:space="preserve"> </w:t>
      </w:r>
      <w:r w:rsidRPr="005A2E64">
        <w:t>The residential per capita water use shall be calculated as the amount of water used by residential dwelling units divided by the residential population served. The residential population served can be estimated as the number of residential dwelling units served multiplied by the average persons per household derived from US Census data.</w:t>
      </w:r>
      <w:r w:rsidRPr="78CDB067">
        <w:t xml:space="preserve"> Utilities can account for seasonal population as appropriate.</w:t>
      </w:r>
      <w:r w:rsidRPr="78CDB067">
        <w:rPr>
          <w:rFonts w:ascii="Arial" w:eastAsia="Arial" w:hAnsi="Arial" w:cs="Arial"/>
          <w:sz w:val="22"/>
          <w:szCs w:val="22"/>
        </w:rPr>
        <w:t xml:space="preserve"> </w:t>
      </w:r>
      <w:r w:rsidRPr="00C85E74">
        <w:t>A permittee that does not achieve</w:t>
      </w:r>
      <w:r>
        <w:t xml:space="preserve"> the residential per capita goal as reported in 2.2.3 </w:t>
      </w:r>
      <w:r w:rsidRPr="00FC61C4">
        <w:t>sh</w:t>
      </w:r>
      <w:r w:rsidRPr="00C85E74">
        <w:t xml:space="preserve">all submit </w:t>
      </w:r>
      <w:r>
        <w:t>a plan and implementation timeline to achieve and maintain the goal</w:t>
      </w:r>
      <w:r w:rsidRPr="00C85E74">
        <w:t>.</w:t>
      </w:r>
    </w:p>
    <w:p w14:paraId="11E2FA4C" w14:textId="77777777" w:rsidR="00A71871" w:rsidRPr="00C85E74" w:rsidRDefault="00A71871" w:rsidP="00A71871">
      <w:pPr>
        <w:pStyle w:val="BodyText"/>
        <w:spacing w:before="120" w:line="259" w:lineRule="auto"/>
      </w:pPr>
    </w:p>
    <w:p w14:paraId="3E735C07" w14:textId="678F6282" w:rsidR="000E61DA" w:rsidRDefault="000E61DA" w:rsidP="000E61DA">
      <w:pPr>
        <w:pStyle w:val="Heading3"/>
      </w:pPr>
      <w:bookmarkStart w:id="7" w:name="_Toc165275338"/>
      <w:r>
        <w:t>2.2.</w:t>
      </w:r>
      <w:r w:rsidR="00A71871">
        <w:t xml:space="preserve">3 </w:t>
      </w:r>
      <w:r>
        <w:t xml:space="preserve">Public Supply Water Conservation </w:t>
      </w:r>
      <w:r w:rsidR="00682213">
        <w:t>E</w:t>
      </w:r>
      <w:r w:rsidR="001E20EF">
        <w:t>valuation</w:t>
      </w:r>
      <w:bookmarkEnd w:id="7"/>
    </w:p>
    <w:p w14:paraId="55265E01" w14:textId="3EC99D51" w:rsidR="00C92DE7" w:rsidRPr="00F978CF" w:rsidRDefault="6DB66D11" w:rsidP="00F978CF">
      <w:pPr>
        <w:rPr>
          <w:sz w:val="24"/>
          <w:szCs w:val="24"/>
        </w:rPr>
      </w:pPr>
      <w:r w:rsidRPr="1F799AC2">
        <w:rPr>
          <w:sz w:val="24"/>
          <w:szCs w:val="24"/>
        </w:rPr>
        <w:t>The permittee</w:t>
      </w:r>
      <w:r w:rsidR="21CB9EBD" w:rsidRPr="1F799AC2">
        <w:rPr>
          <w:sz w:val="24"/>
          <w:szCs w:val="24"/>
        </w:rPr>
        <w:t xml:space="preserve"> shall evaluate the effectiveness of their water conservation plan every </w:t>
      </w:r>
      <w:r w:rsidR="291251A3" w:rsidRPr="1F799AC2">
        <w:rPr>
          <w:sz w:val="24"/>
          <w:szCs w:val="24"/>
        </w:rPr>
        <w:t>five</w:t>
      </w:r>
      <w:r w:rsidR="21CB9EBD" w:rsidRPr="1F799AC2">
        <w:rPr>
          <w:sz w:val="24"/>
          <w:szCs w:val="24"/>
        </w:rPr>
        <w:t xml:space="preserve"> years and include the evaluation in the PSAR required in section 2.2.1. </w:t>
      </w:r>
      <w:r w:rsidR="001E20EF">
        <w:rPr>
          <w:sz w:val="24"/>
          <w:szCs w:val="24"/>
        </w:rPr>
        <w:t>T</w:t>
      </w:r>
      <w:r w:rsidR="21CB9EBD" w:rsidRPr="1F799AC2">
        <w:rPr>
          <w:sz w:val="24"/>
          <w:szCs w:val="24"/>
        </w:rPr>
        <w:t xml:space="preserve">he evaluation shall also include data analytics </w:t>
      </w:r>
      <w:r w:rsidR="4225A70F" w:rsidRPr="1F799AC2">
        <w:rPr>
          <w:sz w:val="24"/>
          <w:szCs w:val="24"/>
        </w:rPr>
        <w:t xml:space="preserve">used </w:t>
      </w:r>
      <w:r w:rsidR="21CB9EBD" w:rsidRPr="1F799AC2">
        <w:rPr>
          <w:sz w:val="24"/>
          <w:szCs w:val="24"/>
        </w:rPr>
        <w:t xml:space="preserve">to demonstrate the effectiveness of the water conservation program. The report shall describe how programs are implemented to maximize conservation potential and quantify any savings achieved. </w:t>
      </w:r>
      <w:r w:rsidR="00A71871">
        <w:rPr>
          <w:sz w:val="24"/>
          <w:szCs w:val="24"/>
        </w:rPr>
        <w:t xml:space="preserve">Additionally, the </w:t>
      </w:r>
      <w:bookmarkStart w:id="8" w:name="_Hlk165879030"/>
      <w:r w:rsidR="00A71871">
        <w:rPr>
          <w:sz w:val="24"/>
          <w:szCs w:val="24"/>
        </w:rPr>
        <w:t>evaluation shall include the average residential per capita daily water use for the preceding five years</w:t>
      </w:r>
      <w:bookmarkEnd w:id="8"/>
      <w:r w:rsidR="00A71871">
        <w:rPr>
          <w:sz w:val="24"/>
          <w:szCs w:val="24"/>
        </w:rPr>
        <w:t xml:space="preserve"> </w:t>
      </w:r>
      <w:proofErr w:type="gramStart"/>
      <w:r w:rsidR="00A71871">
        <w:rPr>
          <w:sz w:val="24"/>
          <w:szCs w:val="24"/>
        </w:rPr>
        <w:t>and</w:t>
      </w:r>
      <w:r w:rsidR="00611BEB">
        <w:rPr>
          <w:sz w:val="24"/>
          <w:szCs w:val="24"/>
        </w:rPr>
        <w:t>,</w:t>
      </w:r>
      <w:proofErr w:type="gramEnd"/>
      <w:r w:rsidR="00A71871">
        <w:rPr>
          <w:sz w:val="24"/>
          <w:szCs w:val="24"/>
        </w:rPr>
        <w:t xml:space="preserve"> as required by </w:t>
      </w:r>
      <w:r w:rsidR="009D5144">
        <w:rPr>
          <w:sz w:val="24"/>
          <w:szCs w:val="24"/>
        </w:rPr>
        <w:t xml:space="preserve">section </w:t>
      </w:r>
      <w:r w:rsidR="00A71871">
        <w:rPr>
          <w:sz w:val="24"/>
          <w:szCs w:val="24"/>
        </w:rPr>
        <w:t>2.2.2., any required implementation plan. This evaluation shall be submitted to the District by April 1</w:t>
      </w:r>
      <w:r w:rsidR="00A71871" w:rsidRPr="00611BEB">
        <w:rPr>
          <w:sz w:val="24"/>
          <w:szCs w:val="24"/>
          <w:vertAlign w:val="superscript"/>
        </w:rPr>
        <w:t>st</w:t>
      </w:r>
      <w:r w:rsidR="00A71871">
        <w:rPr>
          <w:sz w:val="24"/>
          <w:szCs w:val="24"/>
        </w:rPr>
        <w:t xml:space="preserve"> every five years following permit issuance.</w:t>
      </w:r>
    </w:p>
    <w:p w14:paraId="03744D0F" w14:textId="416ED072" w:rsidR="00A85CD8" w:rsidRPr="00C85E74" w:rsidRDefault="26E24CD1" w:rsidP="005E5C7A">
      <w:pPr>
        <w:pStyle w:val="Heading1"/>
        <w:numPr>
          <w:ilvl w:val="0"/>
          <w:numId w:val="11"/>
        </w:numPr>
        <w:spacing w:before="240"/>
      </w:pPr>
      <w:bookmarkStart w:id="9" w:name="_Toc165275339"/>
      <w:r>
        <w:t>Agricultural Water Conservation</w:t>
      </w:r>
      <w:r w:rsidR="662F0B7F">
        <w:t xml:space="preserve"> </w:t>
      </w:r>
      <w:r w:rsidR="1840D09F">
        <w:t>Measures</w:t>
      </w:r>
      <w:bookmarkEnd w:id="9"/>
    </w:p>
    <w:p w14:paraId="0A52A5B9" w14:textId="2E220B30" w:rsidR="00980231" w:rsidRDefault="006066C3" w:rsidP="00A60A08">
      <w:pPr>
        <w:pStyle w:val="BodyText"/>
        <w:spacing w:before="120"/>
        <w:ind w:right="150"/>
      </w:pPr>
      <w:r>
        <w:t xml:space="preserve">Agricultural water use </w:t>
      </w:r>
      <w:r w:rsidR="5D04B0E2">
        <w:t>permittee</w:t>
      </w:r>
      <w:r w:rsidR="00A85CD8">
        <w:t xml:space="preserve">s shall take reasonable actions to maintain </w:t>
      </w:r>
      <w:r w:rsidR="009D5144">
        <w:t>their</w:t>
      </w:r>
      <w:r>
        <w:t xml:space="preserve"> irrigation system </w:t>
      </w:r>
      <w:r w:rsidR="00A85CD8">
        <w:t xml:space="preserve">efficiency throughout the term of the permit. Reasonable actions are those that are technically, environmentally, and economically feasible and include retrofitting irrigation systems over time, regular maintenance, </w:t>
      </w:r>
      <w:r>
        <w:t xml:space="preserve">leak detection, </w:t>
      </w:r>
      <w:r w:rsidR="00A85CD8">
        <w:t xml:space="preserve">and </w:t>
      </w:r>
      <w:r>
        <w:t xml:space="preserve">following </w:t>
      </w:r>
      <w:r w:rsidR="00A85CD8">
        <w:t xml:space="preserve">other manufacturer </w:t>
      </w:r>
      <w:r w:rsidR="00A85CD8">
        <w:lastRenderedPageBreak/>
        <w:t>recommendations.</w:t>
      </w:r>
    </w:p>
    <w:p w14:paraId="163248A7" w14:textId="77777777" w:rsidR="00813E9C" w:rsidRDefault="00813E9C" w:rsidP="00A60A08">
      <w:pPr>
        <w:pStyle w:val="BodyText"/>
        <w:spacing w:before="120"/>
        <w:ind w:right="150"/>
      </w:pPr>
    </w:p>
    <w:p w14:paraId="03066604" w14:textId="34609F52" w:rsidR="0017573C" w:rsidRPr="00C85E74" w:rsidRDefault="00813E9C" w:rsidP="00813E9C">
      <w:pPr>
        <w:pStyle w:val="Heading2"/>
      </w:pPr>
      <w:bookmarkStart w:id="10" w:name="_Toc165275340"/>
      <w:r>
        <w:t>3</w:t>
      </w:r>
      <w:r w:rsidR="0017573C">
        <w:t>.1</w:t>
      </w:r>
      <w:r w:rsidR="0017573C" w:rsidRPr="00C85E74">
        <w:rPr>
          <w:spacing w:val="-1"/>
        </w:rPr>
        <w:t xml:space="preserve"> </w:t>
      </w:r>
      <w:r w:rsidR="0017573C">
        <w:rPr>
          <w:spacing w:val="-1"/>
        </w:rPr>
        <w:t>Agricultural</w:t>
      </w:r>
      <w:r w:rsidR="0017573C" w:rsidRPr="00C85E74">
        <w:t xml:space="preserve"> Conservation</w:t>
      </w:r>
      <w:r w:rsidR="0017573C" w:rsidRPr="00C85E74">
        <w:rPr>
          <w:spacing w:val="-1"/>
        </w:rPr>
        <w:t xml:space="preserve"> </w:t>
      </w:r>
      <w:r w:rsidR="0017573C" w:rsidRPr="00C85E74">
        <w:rPr>
          <w:spacing w:val="-4"/>
        </w:rPr>
        <w:t>Plan</w:t>
      </w:r>
      <w:bookmarkEnd w:id="10"/>
    </w:p>
    <w:p w14:paraId="676775F5" w14:textId="5473DA86" w:rsidR="000219EF" w:rsidRDefault="5D41B5AA" w:rsidP="00AC6466">
      <w:pPr>
        <w:pStyle w:val="BodyText"/>
        <w:spacing w:before="120"/>
      </w:pPr>
      <w:r>
        <w:t>Consistent with the water conservation plan requirements in the applicable Districts’ applicant’s handbooks,</w:t>
      </w:r>
      <w:bookmarkStart w:id="11" w:name="_Hlk167883026"/>
      <w:r>
        <w:t xml:space="preserve"> a permittee</w:t>
      </w:r>
      <w:r w:rsidR="000A1EB7">
        <w:t xml:space="preserve"> </w:t>
      </w:r>
      <w:r w:rsidR="000A1EB7" w:rsidRPr="000A1EB7">
        <w:t xml:space="preserve">with a total allocation greater than </w:t>
      </w:r>
      <w:r w:rsidR="007557E6">
        <w:t xml:space="preserve">1 </w:t>
      </w:r>
      <w:proofErr w:type="spellStart"/>
      <w:r w:rsidR="007557E6">
        <w:t>mgd</w:t>
      </w:r>
      <w:proofErr w:type="spellEnd"/>
      <w:r w:rsidR="000A1EB7">
        <w:t xml:space="preserve"> and</w:t>
      </w:r>
      <w:r>
        <w:t xml:space="preserve"> who </w:t>
      </w:r>
      <w:r w:rsidR="00127B79">
        <w:t>has the potential to impact</w:t>
      </w:r>
      <w:r>
        <w:t xml:space="preserve"> an Outstanding Florida Spring shall implement agricultural conservation measures included below</w:t>
      </w:r>
      <w:bookmarkEnd w:id="11"/>
      <w:r w:rsidR="58641AB6">
        <w:t>:</w:t>
      </w:r>
    </w:p>
    <w:p w14:paraId="011F3837" w14:textId="3B5D38C9" w:rsidR="000A1EB7" w:rsidRPr="000A1EB7" w:rsidRDefault="009D5144" w:rsidP="000A1EB7">
      <w:pPr>
        <w:pStyle w:val="ListParagraph"/>
        <w:numPr>
          <w:ilvl w:val="0"/>
          <w:numId w:val="40"/>
        </w:numPr>
        <w:tabs>
          <w:tab w:val="left" w:pos="1180"/>
        </w:tabs>
        <w:spacing w:before="120"/>
        <w:ind w:right="132"/>
        <w:rPr>
          <w:sz w:val="24"/>
          <w:szCs w:val="24"/>
        </w:rPr>
      </w:pPr>
      <w:r>
        <w:rPr>
          <w:sz w:val="24"/>
          <w:szCs w:val="24"/>
        </w:rPr>
        <w:t xml:space="preserve">The </w:t>
      </w:r>
      <w:r w:rsidR="000A1EB7" w:rsidRPr="000A1EB7">
        <w:rPr>
          <w:sz w:val="24"/>
          <w:szCs w:val="24"/>
        </w:rPr>
        <w:t xml:space="preserve">Permittee shall demonstrate implementation of the elements in the water conservation plan upon </w:t>
      </w:r>
      <w:r w:rsidR="000512E4">
        <w:rPr>
          <w:sz w:val="24"/>
          <w:szCs w:val="24"/>
        </w:rPr>
        <w:t xml:space="preserve">application for </w:t>
      </w:r>
      <w:r w:rsidR="000A1EB7" w:rsidRPr="000A1EB7">
        <w:rPr>
          <w:sz w:val="24"/>
          <w:szCs w:val="24"/>
        </w:rPr>
        <w:t>renewal, major modification, or as part of any compliance review required pursuant to section 373.236, F.S.</w:t>
      </w:r>
    </w:p>
    <w:p w14:paraId="3EB5DE81" w14:textId="509A2EAB" w:rsidR="008C384F" w:rsidRDefault="759B7F58" w:rsidP="008C384F">
      <w:pPr>
        <w:pStyle w:val="ListParagraph"/>
        <w:numPr>
          <w:ilvl w:val="0"/>
          <w:numId w:val="40"/>
        </w:numPr>
        <w:rPr>
          <w:sz w:val="24"/>
          <w:szCs w:val="24"/>
        </w:rPr>
      </w:pPr>
      <w:r w:rsidRPr="000D7866">
        <w:rPr>
          <w:sz w:val="24"/>
          <w:szCs w:val="24"/>
        </w:rPr>
        <w:t>The Permittee shall annually evaluate the efficiency of each of its irrigation units and undertake necessary maintenance, repairs</w:t>
      </w:r>
      <w:r w:rsidR="000D7866">
        <w:rPr>
          <w:sz w:val="24"/>
          <w:szCs w:val="24"/>
        </w:rPr>
        <w:t>,</w:t>
      </w:r>
      <w:r w:rsidRPr="000D7866">
        <w:rPr>
          <w:sz w:val="24"/>
          <w:szCs w:val="24"/>
        </w:rPr>
        <w:t xml:space="preserve"> and upgrades to provide for the proper efficiency of its equipment. The Permittee shall maintain and repair the irrigation system to avoid the inefficient use of or loss of water through pipe leaks, broken sprinkler heads, and clogged emitters. The Permittee shall maintain the irrigation system to prevent wasteful runoff from the property associated with irrigation.</w:t>
      </w:r>
    </w:p>
    <w:p w14:paraId="1344D1B3" w14:textId="48B8739F" w:rsidR="0043577B" w:rsidRPr="008C384F" w:rsidRDefault="008C384F" w:rsidP="008C384F">
      <w:pPr>
        <w:pStyle w:val="ListParagraph"/>
        <w:numPr>
          <w:ilvl w:val="0"/>
          <w:numId w:val="40"/>
        </w:numPr>
        <w:rPr>
          <w:sz w:val="24"/>
          <w:szCs w:val="24"/>
        </w:rPr>
      </w:pPr>
      <w:r>
        <w:rPr>
          <w:sz w:val="24"/>
          <w:szCs w:val="24"/>
        </w:rPr>
        <w:t>T</w:t>
      </w:r>
      <w:r w:rsidR="759B7F58" w:rsidRPr="008C384F">
        <w:rPr>
          <w:sz w:val="24"/>
          <w:szCs w:val="24"/>
        </w:rPr>
        <w:t xml:space="preserve">he Permittee shall provide a description of water </w:t>
      </w:r>
      <w:proofErr w:type="gramStart"/>
      <w:r w:rsidR="759B7F58" w:rsidRPr="008C384F">
        <w:rPr>
          <w:sz w:val="24"/>
          <w:szCs w:val="24"/>
        </w:rPr>
        <w:t>conservation</w:t>
      </w:r>
      <w:proofErr w:type="gramEnd"/>
      <w:r w:rsidR="759B7F58" w:rsidRPr="008C384F">
        <w:rPr>
          <w:sz w:val="24"/>
          <w:szCs w:val="24"/>
        </w:rPr>
        <w:t xml:space="preserve"> and efficiency measures currently implemented or planned to be implemented during the permit duration to minimize groundwater withdrawals. Measures may </w:t>
      </w:r>
      <w:proofErr w:type="gramStart"/>
      <w:r w:rsidR="759B7F58" w:rsidRPr="008C384F">
        <w:rPr>
          <w:sz w:val="24"/>
          <w:szCs w:val="24"/>
        </w:rPr>
        <w:t>include, but</w:t>
      </w:r>
      <w:proofErr w:type="gramEnd"/>
      <w:r w:rsidR="759B7F58" w:rsidRPr="008C384F">
        <w:rPr>
          <w:sz w:val="24"/>
          <w:szCs w:val="24"/>
        </w:rPr>
        <w:t xml:space="preserve"> are not limited to: irrigation system evaluation using the Mobile Irrigation Lab (MIL); irrigation system upgrades to improve efficiency; improvements to the operation and management of irrigation systems; enhancing reuse and recycling; limiting irrigation to early morning or evening hours to minimize evaporative losses; and other Best Management Practices</w:t>
      </w:r>
      <w:r w:rsidR="000D7866" w:rsidRPr="008C384F">
        <w:rPr>
          <w:sz w:val="24"/>
          <w:szCs w:val="24"/>
        </w:rPr>
        <w:t xml:space="preserve"> (BMP), including enrollment in the Florida Department of Agriculture and Consumer Services’ BMP program</w:t>
      </w:r>
      <w:r w:rsidR="759B7F58" w:rsidRPr="008C384F">
        <w:rPr>
          <w:sz w:val="24"/>
          <w:szCs w:val="24"/>
        </w:rPr>
        <w:t>.</w:t>
      </w:r>
      <w:r w:rsidR="0043577B" w:rsidRPr="008C384F">
        <w:rPr>
          <w:sz w:val="24"/>
          <w:szCs w:val="24"/>
        </w:rPr>
        <w:t xml:space="preserve"> </w:t>
      </w:r>
      <w:r w:rsidR="009D5144">
        <w:rPr>
          <w:sz w:val="24"/>
          <w:szCs w:val="24"/>
        </w:rPr>
        <w:t>The Permittee must track i</w:t>
      </w:r>
      <w:r w:rsidRPr="008C384F">
        <w:rPr>
          <w:sz w:val="24"/>
          <w:szCs w:val="24"/>
        </w:rPr>
        <w:t>mplementation of these a</w:t>
      </w:r>
      <w:r w:rsidR="000D7866" w:rsidRPr="008C384F">
        <w:rPr>
          <w:sz w:val="24"/>
          <w:szCs w:val="24"/>
        </w:rPr>
        <w:t>gricultural conservation m</w:t>
      </w:r>
      <w:r w:rsidR="0043577B" w:rsidRPr="008C384F">
        <w:rPr>
          <w:sz w:val="24"/>
          <w:szCs w:val="24"/>
        </w:rPr>
        <w:t xml:space="preserve">easures and </w:t>
      </w:r>
      <w:r w:rsidR="009D5144">
        <w:rPr>
          <w:sz w:val="24"/>
          <w:szCs w:val="24"/>
        </w:rPr>
        <w:t>report them</w:t>
      </w:r>
      <w:r w:rsidR="0043577B" w:rsidRPr="008C384F">
        <w:rPr>
          <w:sz w:val="24"/>
          <w:szCs w:val="24"/>
        </w:rPr>
        <w:t xml:space="preserve"> </w:t>
      </w:r>
      <w:r w:rsidR="000D7866" w:rsidRPr="008C384F">
        <w:rPr>
          <w:sz w:val="24"/>
          <w:szCs w:val="24"/>
        </w:rPr>
        <w:t xml:space="preserve">with the submission of any required conservation plan </w:t>
      </w:r>
      <w:r w:rsidR="000A1EB7" w:rsidRPr="008C384F">
        <w:rPr>
          <w:sz w:val="24"/>
          <w:szCs w:val="24"/>
        </w:rPr>
        <w:t xml:space="preserve">upon </w:t>
      </w:r>
      <w:r w:rsidR="000512E4">
        <w:rPr>
          <w:sz w:val="24"/>
          <w:szCs w:val="24"/>
        </w:rPr>
        <w:t xml:space="preserve">application for </w:t>
      </w:r>
      <w:r w:rsidR="000A1EB7" w:rsidRPr="008C384F">
        <w:rPr>
          <w:sz w:val="24"/>
          <w:szCs w:val="24"/>
        </w:rPr>
        <w:t>renewal, major modification, or as part of any compliance review required pursuant to section 373.236, F.S</w:t>
      </w:r>
      <w:r w:rsidR="0043577B" w:rsidRPr="008C384F">
        <w:rPr>
          <w:sz w:val="24"/>
          <w:szCs w:val="24"/>
        </w:rPr>
        <w:t xml:space="preserve">. </w:t>
      </w:r>
    </w:p>
    <w:p w14:paraId="7956AC47" w14:textId="2BE31F1B" w:rsidR="000512E4" w:rsidRPr="00C85E74" w:rsidRDefault="000512E4" w:rsidP="000512E4">
      <w:pPr>
        <w:pStyle w:val="Heading1"/>
        <w:numPr>
          <w:ilvl w:val="0"/>
          <w:numId w:val="11"/>
        </w:numPr>
        <w:spacing w:before="240"/>
      </w:pPr>
      <w:r>
        <w:t>A</w:t>
      </w:r>
      <w:r w:rsidRPr="000512E4">
        <w:t xml:space="preserve"> Commercial/Industrial/Institutional (CII), Landscape Recreation (LR), and Mining/Dewatering (MD) Water Conservation</w:t>
      </w:r>
      <w:r>
        <w:t xml:space="preserve"> Measures</w:t>
      </w:r>
    </w:p>
    <w:p w14:paraId="10300A7A" w14:textId="046635C0" w:rsidR="000512E4" w:rsidRDefault="000512E4" w:rsidP="000512E4">
      <w:pPr>
        <w:pStyle w:val="BodyText"/>
        <w:spacing w:before="120"/>
        <w:ind w:right="150"/>
      </w:pPr>
      <w:r w:rsidRPr="000512E4">
        <w:t xml:space="preserve">All CII, LR and MD applicants or permittees, with an authorized or requested water use allocation greater than 100,000 gpd, shall evaluate the effectiveness of the water conservation plan and update their existing water conservation plan upon </w:t>
      </w:r>
      <w:r>
        <w:t xml:space="preserve">application for </w:t>
      </w:r>
      <w:r w:rsidRPr="008C384F">
        <w:t>renewal, major modification, or as part of any compliance review required pursuant to section 373.236, F.S.</w:t>
      </w:r>
      <w:r w:rsidRPr="000512E4">
        <w:t xml:space="preserve"> </w:t>
      </w:r>
    </w:p>
    <w:p w14:paraId="0D1C058D" w14:textId="6CE10956" w:rsidR="000512E4" w:rsidRDefault="000512E4" w:rsidP="000512E4">
      <w:pPr>
        <w:pStyle w:val="BodyText"/>
        <w:spacing w:before="120"/>
        <w:ind w:right="150"/>
      </w:pPr>
      <w:r w:rsidRPr="000512E4">
        <w:t>The applicant or permittee shall list any applicable practice(s), measure(s), program(s), device replacement(s), or other actions being implemented as part of their water conservation plan to improve or maintain expected water use efficiency. The evaluation must include an assessment of the effectiveness of activities taken to improve or maintain water use efficiency and include estimated water savings for those activities, where applicable. Additionally, the applicant or permittee must include projected water conservation activities and benefits associated with those practice(s), measure(s), program(s), device replacement(s), improvements to facility or manufacturing designs, which improve or maintain the applicants or permittee’s water use efficiency.</w:t>
      </w:r>
    </w:p>
    <w:p w14:paraId="4ABE5DB7" w14:textId="032E57EA" w:rsidR="000512E4" w:rsidRDefault="000512E4" w:rsidP="7389789E">
      <w:pPr>
        <w:tabs>
          <w:tab w:val="left" w:pos="1180"/>
        </w:tabs>
        <w:spacing w:before="120"/>
        <w:ind w:right="132"/>
        <w:rPr>
          <w:sz w:val="24"/>
          <w:szCs w:val="24"/>
        </w:rPr>
        <w:sectPr w:rsidR="000512E4" w:rsidSect="003B13A8">
          <w:footerReference w:type="default" r:id="rId15"/>
          <w:pgSz w:w="12240" w:h="15840"/>
          <w:pgMar w:top="1440" w:right="1440" w:bottom="1440" w:left="1440" w:header="0" w:footer="763" w:gutter="0"/>
          <w:cols w:space="720"/>
          <w:docGrid w:linePitch="299"/>
        </w:sectPr>
      </w:pPr>
    </w:p>
    <w:p w14:paraId="4835C907" w14:textId="674F19AF" w:rsidR="00331609" w:rsidRDefault="423AE038" w:rsidP="006B772F">
      <w:pPr>
        <w:pStyle w:val="Heading1"/>
        <w:jc w:val="center"/>
      </w:pPr>
      <w:bookmarkStart w:id="12" w:name="_Toc165275341"/>
      <w:r>
        <w:lastRenderedPageBreak/>
        <w:t>Form XXX: Public Supply Annual Report</w:t>
      </w:r>
      <w:bookmarkEnd w:id="12"/>
    </w:p>
    <w:p w14:paraId="60287CD0" w14:textId="46DCB3BE" w:rsidR="00331609" w:rsidRDefault="54D9610C" w:rsidP="4D042E05">
      <w:pPr>
        <w:spacing w:after="160" w:line="257" w:lineRule="auto"/>
        <w:ind w:left="-20" w:right="-20"/>
        <w:jc w:val="center"/>
        <w:rPr>
          <w:b/>
          <w:bCs/>
          <w:sz w:val="24"/>
          <w:szCs w:val="24"/>
        </w:rPr>
      </w:pPr>
      <w:r w:rsidRPr="1F799AC2">
        <w:rPr>
          <w:b/>
          <w:bCs/>
          <w:sz w:val="24"/>
          <w:szCs w:val="24"/>
        </w:rPr>
        <w:t xml:space="preserve">For Individual Permits over 1 </w:t>
      </w:r>
      <w:r w:rsidR="000D7866">
        <w:rPr>
          <w:b/>
          <w:bCs/>
          <w:sz w:val="24"/>
          <w:szCs w:val="24"/>
        </w:rPr>
        <w:t>MG</w:t>
      </w:r>
      <w:r w:rsidR="000D7866" w:rsidRPr="1F799AC2">
        <w:rPr>
          <w:b/>
          <w:bCs/>
          <w:sz w:val="24"/>
          <w:szCs w:val="24"/>
        </w:rPr>
        <w:t xml:space="preserve">D </w:t>
      </w:r>
      <w:r w:rsidRPr="1F799AC2">
        <w:rPr>
          <w:b/>
          <w:bCs/>
          <w:sz w:val="24"/>
          <w:szCs w:val="24"/>
        </w:rPr>
        <w:t>Annual Average Quantities</w:t>
      </w:r>
    </w:p>
    <w:p w14:paraId="3133C18D" w14:textId="5C8F63B4" w:rsidR="00331609" w:rsidRDefault="423AE038" w:rsidP="00CE20A0">
      <w:pPr>
        <w:pStyle w:val="Heading2"/>
      </w:pPr>
      <w:bookmarkStart w:id="13" w:name="_Toc165275342"/>
      <w:r w:rsidRPr="4D042E05">
        <w:t xml:space="preserve">PART A: </w:t>
      </w:r>
      <w:r w:rsidR="00B76404">
        <w:t xml:space="preserve">Residential </w:t>
      </w:r>
      <w:r w:rsidRPr="4D042E05">
        <w:t>Per Capita Water Use Rate</w:t>
      </w:r>
      <w:bookmarkEnd w:id="13"/>
    </w:p>
    <w:p w14:paraId="04B46F8F" w14:textId="461A3646" w:rsidR="00331609" w:rsidRDefault="423AE038" w:rsidP="4D042E05">
      <w:pPr>
        <w:spacing w:after="160" w:line="257" w:lineRule="auto"/>
        <w:ind w:left="-20" w:right="-20"/>
      </w:pPr>
      <w:r>
        <w:t xml:space="preserve">Please submit water use information for January 1 – December 31, 20__. The information included in this </w:t>
      </w:r>
      <w:r w:rsidR="00EB64AE">
        <w:t>form</w:t>
      </w:r>
      <w:r>
        <w:t xml:space="preserve"> is required to be submitted as a condition on your Consumptive Use Permit (CUP). </w:t>
      </w:r>
    </w:p>
    <w:tbl>
      <w:tblPr>
        <w:tblStyle w:val="TableGrid"/>
        <w:tblW w:w="9360" w:type="dxa"/>
        <w:tblLayout w:type="fixed"/>
        <w:tblLook w:val="04A0" w:firstRow="1" w:lastRow="0" w:firstColumn="1" w:lastColumn="0" w:noHBand="0" w:noVBand="1"/>
      </w:tblPr>
      <w:tblGrid>
        <w:gridCol w:w="780"/>
        <w:gridCol w:w="1768"/>
        <w:gridCol w:w="2236"/>
        <w:gridCol w:w="2236"/>
        <w:gridCol w:w="2340"/>
      </w:tblGrid>
      <w:tr w:rsidR="4D042E05" w14:paraId="740140AF" w14:textId="77777777" w:rsidTr="009D61A7">
        <w:trPr>
          <w:trHeight w:val="300"/>
        </w:trPr>
        <w:tc>
          <w:tcPr>
            <w:tcW w:w="4784"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3DD85CE" w14:textId="4C225DB7" w:rsidR="4D042E05" w:rsidRDefault="4D042E05" w:rsidP="4D042E05">
            <w:pPr>
              <w:ind w:left="-20" w:right="-20"/>
              <w:rPr>
                <w:b/>
                <w:bCs/>
              </w:rPr>
            </w:pPr>
            <w:r w:rsidRPr="4D042E05">
              <w:rPr>
                <w:b/>
                <w:bCs/>
              </w:rPr>
              <w:t>CUP No</w:t>
            </w:r>
            <w:r w:rsidR="009D5144">
              <w:rPr>
                <w:b/>
                <w:bCs/>
              </w:rPr>
              <w:t>.</w:t>
            </w:r>
            <w:r w:rsidRPr="4D042E05">
              <w:rPr>
                <w:b/>
                <w:bCs/>
              </w:rPr>
              <w:t>(s):</w:t>
            </w:r>
          </w:p>
        </w:tc>
        <w:tc>
          <w:tcPr>
            <w:tcW w:w="4576" w:type="dxa"/>
            <w:gridSpan w:val="2"/>
            <w:tcBorders>
              <w:top w:val="single" w:sz="8" w:space="0" w:color="auto"/>
              <w:left w:val="nil"/>
              <w:bottom w:val="single" w:sz="8" w:space="0" w:color="auto"/>
              <w:right w:val="single" w:sz="8" w:space="0" w:color="auto"/>
            </w:tcBorders>
            <w:tcMar>
              <w:left w:w="108" w:type="dxa"/>
              <w:right w:w="108" w:type="dxa"/>
            </w:tcMar>
          </w:tcPr>
          <w:p w14:paraId="7B9E05E8" w14:textId="161AC2D6" w:rsidR="4D042E05" w:rsidRDefault="4D042E05" w:rsidP="4D042E05">
            <w:pPr>
              <w:ind w:left="-20" w:right="-20"/>
              <w:rPr>
                <w:b/>
                <w:bCs/>
              </w:rPr>
            </w:pPr>
            <w:r w:rsidRPr="4D042E05">
              <w:rPr>
                <w:b/>
                <w:bCs/>
              </w:rPr>
              <w:t>Reporting period (</w:t>
            </w:r>
            <w:proofErr w:type="spellStart"/>
            <w:r w:rsidRPr="4D042E05">
              <w:rPr>
                <w:b/>
                <w:bCs/>
              </w:rPr>
              <w:t>mo</w:t>
            </w:r>
            <w:proofErr w:type="spellEnd"/>
            <w:r w:rsidRPr="4D042E05">
              <w:rPr>
                <w:b/>
                <w:bCs/>
              </w:rPr>
              <w:t xml:space="preserve">/yr - </w:t>
            </w:r>
            <w:proofErr w:type="spellStart"/>
            <w:r w:rsidRPr="4D042E05">
              <w:rPr>
                <w:b/>
                <w:bCs/>
              </w:rPr>
              <w:t>mo</w:t>
            </w:r>
            <w:proofErr w:type="spellEnd"/>
            <w:r w:rsidRPr="4D042E05">
              <w:rPr>
                <w:b/>
                <w:bCs/>
              </w:rPr>
              <w:t>/yr):</w:t>
            </w:r>
          </w:p>
        </w:tc>
      </w:tr>
      <w:tr w:rsidR="4D042E05" w14:paraId="5D051E54" w14:textId="77777777" w:rsidTr="009D61A7">
        <w:trPr>
          <w:trHeight w:val="300"/>
        </w:trPr>
        <w:tc>
          <w:tcPr>
            <w:tcW w:w="4784"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2430B77" w14:textId="23F3CAC8" w:rsidR="4D042E05" w:rsidRDefault="4D042E05" w:rsidP="4D042E05">
            <w:pPr>
              <w:ind w:left="-20" w:right="-20"/>
              <w:rPr>
                <w:b/>
                <w:bCs/>
              </w:rPr>
            </w:pPr>
            <w:r w:rsidRPr="4D042E05">
              <w:rPr>
                <w:b/>
                <w:bCs/>
              </w:rPr>
              <w:t>Issue Date (of the most recent revision of the CUP):</w:t>
            </w:r>
          </w:p>
        </w:tc>
        <w:tc>
          <w:tcPr>
            <w:tcW w:w="4576" w:type="dxa"/>
            <w:gridSpan w:val="2"/>
            <w:tcBorders>
              <w:top w:val="single" w:sz="8" w:space="0" w:color="auto"/>
              <w:left w:val="nil"/>
              <w:bottom w:val="single" w:sz="8" w:space="0" w:color="auto"/>
              <w:right w:val="single" w:sz="8" w:space="0" w:color="auto"/>
            </w:tcBorders>
            <w:tcMar>
              <w:left w:w="108" w:type="dxa"/>
              <w:right w:w="108" w:type="dxa"/>
            </w:tcMar>
          </w:tcPr>
          <w:p w14:paraId="0B324565" w14:textId="7000151B" w:rsidR="4D042E05" w:rsidRDefault="4D042E05" w:rsidP="4D042E05">
            <w:pPr>
              <w:ind w:left="-20" w:right="-20"/>
              <w:rPr>
                <w:b/>
                <w:bCs/>
              </w:rPr>
            </w:pPr>
            <w:r w:rsidRPr="4D042E05">
              <w:rPr>
                <w:b/>
                <w:bCs/>
              </w:rPr>
              <w:t>Contact Phone #:</w:t>
            </w:r>
          </w:p>
        </w:tc>
      </w:tr>
      <w:tr w:rsidR="4D042E05" w14:paraId="32812A37" w14:textId="77777777" w:rsidTr="009D61A7">
        <w:trPr>
          <w:trHeight w:val="300"/>
        </w:trPr>
        <w:tc>
          <w:tcPr>
            <w:tcW w:w="4784"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015298E" w14:textId="29559344" w:rsidR="4D042E05" w:rsidRDefault="4D042E05" w:rsidP="4D042E05">
            <w:pPr>
              <w:ind w:left="-20" w:right="-20"/>
              <w:rPr>
                <w:b/>
                <w:bCs/>
              </w:rPr>
            </w:pPr>
            <w:r w:rsidRPr="4D042E05">
              <w:rPr>
                <w:b/>
                <w:bCs/>
              </w:rPr>
              <w:t>Permittee Name:</w:t>
            </w:r>
          </w:p>
        </w:tc>
        <w:tc>
          <w:tcPr>
            <w:tcW w:w="4576" w:type="dxa"/>
            <w:gridSpan w:val="2"/>
            <w:tcBorders>
              <w:top w:val="single" w:sz="8" w:space="0" w:color="auto"/>
              <w:left w:val="nil"/>
              <w:bottom w:val="single" w:sz="8" w:space="0" w:color="auto"/>
              <w:right w:val="single" w:sz="8" w:space="0" w:color="auto"/>
            </w:tcBorders>
            <w:tcMar>
              <w:left w:w="108" w:type="dxa"/>
              <w:right w:w="108" w:type="dxa"/>
            </w:tcMar>
          </w:tcPr>
          <w:p w14:paraId="73CA3475" w14:textId="599A1ABE" w:rsidR="4D042E05" w:rsidRDefault="4D042E05" w:rsidP="4D042E05">
            <w:pPr>
              <w:ind w:left="-20" w:right="-20"/>
              <w:rPr>
                <w:b/>
                <w:bCs/>
              </w:rPr>
            </w:pPr>
            <w:r w:rsidRPr="4D042E05">
              <w:rPr>
                <w:b/>
                <w:bCs/>
              </w:rPr>
              <w:t>Contact Name:</w:t>
            </w:r>
          </w:p>
        </w:tc>
      </w:tr>
      <w:tr w:rsidR="4D042E05" w14:paraId="36E6D3B3" w14:textId="77777777" w:rsidTr="009D61A7">
        <w:trPr>
          <w:trHeight w:val="300"/>
        </w:trPr>
        <w:tc>
          <w:tcPr>
            <w:tcW w:w="4784"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982AAA8" w14:textId="4B376A8B" w:rsidR="4D042E05" w:rsidRDefault="4D042E05" w:rsidP="4D042E05">
            <w:pPr>
              <w:ind w:left="-20" w:right="-20"/>
              <w:rPr>
                <w:b/>
                <w:bCs/>
              </w:rPr>
            </w:pPr>
            <w:r w:rsidRPr="4D042E05">
              <w:rPr>
                <w:b/>
                <w:bCs/>
              </w:rPr>
              <w:t>Address:</w:t>
            </w:r>
          </w:p>
        </w:tc>
        <w:tc>
          <w:tcPr>
            <w:tcW w:w="4576" w:type="dxa"/>
            <w:gridSpan w:val="2"/>
            <w:tcBorders>
              <w:top w:val="single" w:sz="8" w:space="0" w:color="auto"/>
              <w:left w:val="nil"/>
              <w:bottom w:val="single" w:sz="8" w:space="0" w:color="auto"/>
              <w:right w:val="single" w:sz="8" w:space="0" w:color="auto"/>
            </w:tcBorders>
            <w:tcMar>
              <w:left w:w="108" w:type="dxa"/>
              <w:right w:w="108" w:type="dxa"/>
            </w:tcMar>
          </w:tcPr>
          <w:p w14:paraId="4FB6A97E" w14:textId="48BC0990" w:rsidR="4D042E05" w:rsidRDefault="4D042E05" w:rsidP="4D042E05">
            <w:pPr>
              <w:ind w:left="-20" w:right="-20"/>
              <w:rPr>
                <w:b/>
                <w:bCs/>
              </w:rPr>
            </w:pPr>
            <w:r w:rsidRPr="4D042E05">
              <w:rPr>
                <w:b/>
                <w:bCs/>
              </w:rPr>
              <w:t>County:</w:t>
            </w:r>
          </w:p>
        </w:tc>
      </w:tr>
      <w:tr w:rsidR="4D042E05" w14:paraId="308DDF6A" w14:textId="77777777" w:rsidTr="009D61A7">
        <w:trPr>
          <w:trHeight w:val="300"/>
        </w:trPr>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12684920" w14:textId="4B02A000" w:rsidR="4D042E05" w:rsidRDefault="4D042E05" w:rsidP="4D042E05">
            <w:pPr>
              <w:ind w:left="-20" w:right="-20"/>
            </w:pPr>
            <w:r w:rsidRPr="4D042E05">
              <w:t xml:space="preserve"> </w:t>
            </w:r>
          </w:p>
        </w:tc>
        <w:tc>
          <w:tcPr>
            <w:tcW w:w="1768" w:type="dxa"/>
            <w:tcBorders>
              <w:top w:val="nil"/>
              <w:left w:val="single" w:sz="8" w:space="0" w:color="auto"/>
              <w:bottom w:val="single" w:sz="8" w:space="0" w:color="auto"/>
              <w:right w:val="single" w:sz="8" w:space="0" w:color="auto"/>
            </w:tcBorders>
            <w:tcMar>
              <w:left w:w="108" w:type="dxa"/>
              <w:right w:w="108" w:type="dxa"/>
            </w:tcMar>
          </w:tcPr>
          <w:p w14:paraId="03917C35" w14:textId="678B85EA" w:rsidR="4D042E05" w:rsidRDefault="4D042E05" w:rsidP="4D042E05">
            <w:pPr>
              <w:ind w:left="-20" w:right="-20"/>
              <w:rPr>
                <w:b/>
                <w:bCs/>
              </w:rPr>
            </w:pPr>
            <w:r w:rsidRPr="4D042E05">
              <w:rPr>
                <w:b/>
                <w:bCs/>
              </w:rPr>
              <w:t>Equation Component</w:t>
            </w:r>
          </w:p>
        </w:tc>
        <w:tc>
          <w:tcPr>
            <w:tcW w:w="4472" w:type="dxa"/>
            <w:gridSpan w:val="2"/>
            <w:tcBorders>
              <w:top w:val="nil"/>
              <w:left w:val="single" w:sz="8" w:space="0" w:color="auto"/>
              <w:bottom w:val="single" w:sz="8" w:space="0" w:color="auto"/>
              <w:right w:val="single" w:sz="8" w:space="0" w:color="auto"/>
            </w:tcBorders>
            <w:tcMar>
              <w:left w:w="108" w:type="dxa"/>
              <w:right w:w="108" w:type="dxa"/>
            </w:tcMar>
          </w:tcPr>
          <w:p w14:paraId="4407B8B3" w14:textId="54148E0A" w:rsidR="4D042E05" w:rsidRDefault="4D042E05" w:rsidP="4D042E05">
            <w:pPr>
              <w:ind w:left="-20" w:right="-20"/>
              <w:rPr>
                <w:b/>
                <w:bCs/>
              </w:rPr>
            </w:pPr>
            <w:r w:rsidRPr="4D042E05">
              <w:rPr>
                <w:b/>
                <w:bCs/>
              </w:rPr>
              <w:t>Water Use Category</w:t>
            </w:r>
          </w:p>
        </w:tc>
        <w:tc>
          <w:tcPr>
            <w:tcW w:w="2340" w:type="dxa"/>
            <w:tcBorders>
              <w:top w:val="nil"/>
              <w:left w:val="nil"/>
              <w:bottom w:val="single" w:sz="8" w:space="0" w:color="auto"/>
              <w:right w:val="single" w:sz="8" w:space="0" w:color="auto"/>
            </w:tcBorders>
            <w:tcMar>
              <w:left w:w="108" w:type="dxa"/>
              <w:right w:w="108" w:type="dxa"/>
            </w:tcMar>
          </w:tcPr>
          <w:p w14:paraId="7CA49BDB" w14:textId="66D11CD4" w:rsidR="4D042E05" w:rsidRDefault="4D042E05" w:rsidP="4D042E05">
            <w:pPr>
              <w:ind w:left="-20" w:right="-20"/>
              <w:rPr>
                <w:b/>
                <w:bCs/>
              </w:rPr>
            </w:pPr>
            <w:r w:rsidRPr="4D042E05">
              <w:rPr>
                <w:b/>
                <w:bCs/>
              </w:rPr>
              <w:t>Annual Average Quantity</w:t>
            </w:r>
          </w:p>
        </w:tc>
      </w:tr>
      <w:tr w:rsidR="4D042E05" w14:paraId="31DB586F" w14:textId="77777777" w:rsidTr="009D61A7">
        <w:trPr>
          <w:trHeight w:val="300"/>
        </w:trPr>
        <w:tc>
          <w:tcPr>
            <w:tcW w:w="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10BACB" w14:textId="1CCDD399" w:rsidR="4D042E05" w:rsidRDefault="4D042E05" w:rsidP="4D042E05">
            <w:pPr>
              <w:ind w:left="-20" w:right="-20"/>
              <w:rPr>
                <w:b/>
                <w:bCs/>
              </w:rPr>
            </w:pPr>
            <w:r w:rsidRPr="4D042E05">
              <w:rPr>
                <w:b/>
                <w:bCs/>
              </w:rPr>
              <w:t>1</w:t>
            </w:r>
          </w:p>
        </w:tc>
        <w:tc>
          <w:tcPr>
            <w:tcW w:w="176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0201AC" w14:textId="24F65315" w:rsidR="4D042E05" w:rsidRDefault="009D61A7" w:rsidP="4D042E05">
            <w:pPr>
              <w:ind w:left="-20" w:right="-20"/>
              <w:rPr>
                <w:b/>
                <w:bCs/>
              </w:rPr>
            </w:pPr>
            <w:r>
              <w:rPr>
                <w:b/>
                <w:bCs/>
              </w:rPr>
              <w:t>SF</w:t>
            </w:r>
          </w:p>
        </w:tc>
        <w:tc>
          <w:tcPr>
            <w:tcW w:w="447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A4DF15E" w14:textId="5795333E" w:rsidR="4D042E05" w:rsidRDefault="00B76404" w:rsidP="4D042E05">
            <w:pPr>
              <w:ind w:left="-20" w:right="-20"/>
            </w:pPr>
            <w:r>
              <w:rPr>
                <w:b/>
                <w:bCs/>
              </w:rPr>
              <w:t xml:space="preserve">Single Family </w:t>
            </w:r>
            <w:r>
              <w:t>D</w:t>
            </w:r>
            <w:r w:rsidRPr="00B76404">
              <w:t xml:space="preserve">welling </w:t>
            </w:r>
            <w:r>
              <w:t>U</w:t>
            </w:r>
            <w:r w:rsidRPr="00B76404">
              <w:t>nit</w:t>
            </w:r>
            <w:r w:rsidR="4D042E05" w:rsidRPr="00B76404">
              <w:t xml:space="preserve"> </w:t>
            </w:r>
            <w:r w:rsidRPr="00B76404">
              <w:t>total number of gallons supplied per reporting period</w:t>
            </w:r>
            <w:r w:rsidR="4D042E05" w:rsidRPr="4D042E05">
              <w:t>.</w:t>
            </w:r>
          </w:p>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4040B47A" w14:textId="3B8745D7" w:rsidR="4D042E05" w:rsidRDefault="4D042E05" w:rsidP="4D042E05">
            <w:pPr>
              <w:ind w:left="-20" w:right="-20"/>
              <w:jc w:val="right"/>
            </w:pPr>
            <w:r w:rsidRPr="4D042E05">
              <w:t>gpd</w:t>
            </w:r>
          </w:p>
        </w:tc>
      </w:tr>
      <w:tr w:rsidR="4D042E05" w14:paraId="48993794" w14:textId="77777777" w:rsidTr="009D61A7">
        <w:trPr>
          <w:trHeight w:val="300"/>
        </w:trPr>
        <w:tc>
          <w:tcPr>
            <w:tcW w:w="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71440E" w14:textId="6284F63C" w:rsidR="4D042E05" w:rsidRDefault="4D042E05" w:rsidP="4D042E05">
            <w:pPr>
              <w:ind w:left="-20" w:right="-20"/>
              <w:rPr>
                <w:b/>
                <w:bCs/>
              </w:rPr>
            </w:pPr>
            <w:r w:rsidRPr="4D042E05">
              <w:rPr>
                <w:b/>
                <w:bCs/>
              </w:rPr>
              <w:t>2</w:t>
            </w:r>
          </w:p>
        </w:tc>
        <w:tc>
          <w:tcPr>
            <w:tcW w:w="176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29B015" w14:textId="370897F0" w:rsidR="4D042E05" w:rsidRDefault="009D61A7" w:rsidP="4D042E05">
            <w:pPr>
              <w:ind w:left="-20" w:right="-20"/>
              <w:rPr>
                <w:b/>
                <w:bCs/>
              </w:rPr>
            </w:pPr>
            <w:r>
              <w:rPr>
                <w:b/>
                <w:bCs/>
              </w:rPr>
              <w:t>MF</w:t>
            </w:r>
          </w:p>
        </w:tc>
        <w:tc>
          <w:tcPr>
            <w:tcW w:w="447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E5DE957" w14:textId="5796E28E" w:rsidR="4D042E05" w:rsidRDefault="00B76404" w:rsidP="4D042E05">
            <w:pPr>
              <w:ind w:left="-20" w:right="-20"/>
            </w:pPr>
            <w:r>
              <w:rPr>
                <w:b/>
                <w:bCs/>
              </w:rPr>
              <w:t xml:space="preserve">Multiple Family </w:t>
            </w:r>
            <w:r w:rsidRPr="00B76404">
              <w:t>Dwelling Unit</w:t>
            </w:r>
            <w:r w:rsidR="4D042E05" w:rsidRPr="00B76404">
              <w:t xml:space="preserve"> </w:t>
            </w:r>
            <w:r w:rsidRPr="00B76404">
              <w:t>total number of gallons supplied per reporting period</w:t>
            </w:r>
            <w:r w:rsidR="4D042E05" w:rsidRPr="4D042E05">
              <w:t>.</w:t>
            </w:r>
          </w:p>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509C1E98" w14:textId="4BE531FD" w:rsidR="4D042E05" w:rsidRDefault="4D042E05" w:rsidP="4D042E05">
            <w:pPr>
              <w:ind w:left="-20" w:right="-20"/>
              <w:jc w:val="right"/>
            </w:pPr>
            <w:r w:rsidRPr="4D042E05">
              <w:t>gpd</w:t>
            </w:r>
          </w:p>
        </w:tc>
      </w:tr>
      <w:tr w:rsidR="4D042E05" w14:paraId="0662A1FF" w14:textId="77777777" w:rsidTr="009D61A7">
        <w:trPr>
          <w:trHeight w:val="300"/>
        </w:trPr>
        <w:tc>
          <w:tcPr>
            <w:tcW w:w="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84354E" w14:textId="6CC0F965" w:rsidR="4D042E05" w:rsidRDefault="4D042E05" w:rsidP="4D042E05">
            <w:pPr>
              <w:ind w:left="-20" w:right="-20"/>
              <w:rPr>
                <w:b/>
                <w:bCs/>
              </w:rPr>
            </w:pPr>
            <w:r w:rsidRPr="4D042E05">
              <w:rPr>
                <w:b/>
                <w:bCs/>
              </w:rPr>
              <w:t>3</w:t>
            </w:r>
          </w:p>
        </w:tc>
        <w:tc>
          <w:tcPr>
            <w:tcW w:w="176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425B7B" w14:textId="4A72E688" w:rsidR="4D042E05" w:rsidRDefault="009D61A7" w:rsidP="4D042E05">
            <w:pPr>
              <w:ind w:left="-20" w:right="-20"/>
              <w:rPr>
                <w:b/>
                <w:bCs/>
              </w:rPr>
            </w:pPr>
            <w:r>
              <w:rPr>
                <w:b/>
                <w:bCs/>
              </w:rPr>
              <w:t>MH</w:t>
            </w:r>
          </w:p>
        </w:tc>
        <w:tc>
          <w:tcPr>
            <w:tcW w:w="447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8C33AFF" w14:textId="2FCB5E8D" w:rsidR="4D042E05" w:rsidRDefault="00B76404" w:rsidP="4D042E05">
            <w:pPr>
              <w:ind w:left="-20" w:right="-20"/>
            </w:pPr>
            <w:r>
              <w:rPr>
                <w:b/>
                <w:bCs/>
              </w:rPr>
              <w:t xml:space="preserve">Mobile Home </w:t>
            </w:r>
            <w:r w:rsidRPr="00B76404">
              <w:t>Dwelling Unit</w:t>
            </w:r>
            <w:r w:rsidR="4D042E05" w:rsidRPr="00B76404">
              <w:t xml:space="preserve"> </w:t>
            </w:r>
            <w:r w:rsidRPr="00B76404">
              <w:t>total number of gallons supplied per reporting period</w:t>
            </w:r>
            <w:r w:rsidR="4D042E05" w:rsidRPr="4D042E05">
              <w:t>.</w:t>
            </w:r>
          </w:p>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51CCCBBF" w14:textId="0C880C29" w:rsidR="4D042E05" w:rsidRDefault="4D042E05" w:rsidP="4D042E05">
            <w:pPr>
              <w:ind w:left="-20" w:right="-20"/>
              <w:jc w:val="right"/>
            </w:pPr>
            <w:r w:rsidRPr="4D042E05">
              <w:t>gpd</w:t>
            </w:r>
          </w:p>
        </w:tc>
      </w:tr>
      <w:tr w:rsidR="009D61A7" w14:paraId="519C1A6B" w14:textId="77777777" w:rsidTr="009D61A7">
        <w:trPr>
          <w:trHeight w:val="300"/>
        </w:trPr>
        <w:tc>
          <w:tcPr>
            <w:tcW w:w="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BC74AB" w14:textId="3502C5F3" w:rsidR="009D61A7" w:rsidRPr="4D042E05" w:rsidRDefault="009D61A7" w:rsidP="4D042E05">
            <w:pPr>
              <w:ind w:left="-20" w:right="-20"/>
              <w:rPr>
                <w:b/>
                <w:bCs/>
              </w:rPr>
            </w:pPr>
            <w:r>
              <w:rPr>
                <w:b/>
                <w:bCs/>
              </w:rPr>
              <w:t>4</w:t>
            </w:r>
          </w:p>
        </w:tc>
        <w:tc>
          <w:tcPr>
            <w:tcW w:w="176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D47DD1" w14:textId="09635669" w:rsidR="009D61A7" w:rsidRPr="4D042E05" w:rsidRDefault="009D61A7" w:rsidP="4D042E05">
            <w:pPr>
              <w:ind w:left="-20" w:right="-20"/>
              <w:rPr>
                <w:b/>
                <w:bCs/>
              </w:rPr>
            </w:pPr>
            <w:r>
              <w:rPr>
                <w:b/>
                <w:bCs/>
              </w:rPr>
              <w:t>RI</w:t>
            </w:r>
          </w:p>
        </w:tc>
        <w:tc>
          <w:tcPr>
            <w:tcW w:w="447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3EB8F85" w14:textId="4A367CE9" w:rsidR="009D61A7" w:rsidRPr="4D042E05" w:rsidRDefault="00B76404" w:rsidP="4D042E05">
            <w:pPr>
              <w:ind w:left="-20" w:right="-20"/>
              <w:rPr>
                <w:b/>
                <w:bCs/>
              </w:rPr>
            </w:pPr>
            <w:r>
              <w:rPr>
                <w:b/>
                <w:bCs/>
              </w:rPr>
              <w:t>R</w:t>
            </w:r>
            <w:r w:rsidRPr="00B76404">
              <w:rPr>
                <w:b/>
                <w:bCs/>
              </w:rPr>
              <w:t>esidential Irrigation</w:t>
            </w:r>
            <w:r>
              <w:rPr>
                <w:b/>
                <w:bCs/>
              </w:rPr>
              <w:t xml:space="preserve"> </w:t>
            </w:r>
            <w:r w:rsidRPr="00B76404">
              <w:t>Accounts</w:t>
            </w:r>
            <w:r>
              <w:t xml:space="preserve"> </w:t>
            </w:r>
            <w:r w:rsidRPr="00B76404">
              <w:t>total number of gallons supplied per reporting period</w:t>
            </w:r>
            <w:r w:rsidRPr="4D042E05">
              <w:t>.</w:t>
            </w:r>
          </w:p>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0EEDBDEE" w14:textId="72C5613D" w:rsidR="009D61A7" w:rsidRPr="4D042E05" w:rsidRDefault="00B76404" w:rsidP="4D042E05">
            <w:pPr>
              <w:ind w:left="-20" w:right="-20"/>
              <w:jc w:val="right"/>
            </w:pPr>
            <w:r>
              <w:t>gpd</w:t>
            </w:r>
          </w:p>
        </w:tc>
      </w:tr>
      <w:tr w:rsidR="4D042E05" w14:paraId="2BD3E3CA" w14:textId="77777777" w:rsidTr="009D61A7">
        <w:trPr>
          <w:trHeight w:val="300"/>
        </w:trPr>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2D7D62DF" w14:textId="124DEFE6" w:rsidR="4D042E05" w:rsidRDefault="009D61A7" w:rsidP="4D042E05">
            <w:pPr>
              <w:ind w:left="-20" w:right="-20"/>
              <w:rPr>
                <w:b/>
                <w:bCs/>
              </w:rPr>
            </w:pPr>
            <w:r>
              <w:rPr>
                <w:b/>
                <w:bCs/>
              </w:rPr>
              <w:t>6</w:t>
            </w:r>
          </w:p>
        </w:tc>
        <w:tc>
          <w:tcPr>
            <w:tcW w:w="624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3CA3457" w14:textId="0D3FFD01" w:rsidR="009D61A7" w:rsidRDefault="009D61A7" w:rsidP="4D042E05">
            <w:pPr>
              <w:ind w:left="-20" w:right="-20"/>
              <w:rPr>
                <w:b/>
                <w:bCs/>
              </w:rPr>
            </w:pPr>
            <w:r w:rsidRPr="009D61A7">
              <w:rPr>
                <w:b/>
                <w:bCs/>
              </w:rPr>
              <w:t>Utility Service Area Finished Water Use by Dwelling Units</w:t>
            </w:r>
            <w:r>
              <w:rPr>
                <w:b/>
                <w:bCs/>
              </w:rPr>
              <w:t xml:space="preserve"> =</w:t>
            </w:r>
            <w:r w:rsidR="4D042E05" w:rsidRPr="78CDB067">
              <w:rPr>
                <w:b/>
                <w:bCs/>
              </w:rPr>
              <w:t xml:space="preserve"> </w:t>
            </w:r>
          </w:p>
          <w:p w14:paraId="62701C0A" w14:textId="0D971C3E" w:rsidR="4D042E05" w:rsidRDefault="00B76404" w:rsidP="4D042E05">
            <w:pPr>
              <w:ind w:left="-20" w:right="-20"/>
              <w:rPr>
                <w:b/>
                <w:bCs/>
              </w:rPr>
            </w:pPr>
            <w:r>
              <w:rPr>
                <w:b/>
                <w:bCs/>
              </w:rPr>
              <w:t>SF + MF + MH + RI</w:t>
            </w:r>
          </w:p>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7BBAE651" w14:textId="70585841" w:rsidR="4D042E05" w:rsidRDefault="009D61A7" w:rsidP="4D042E05">
            <w:pPr>
              <w:ind w:left="-20" w:right="-20"/>
              <w:rPr>
                <w:b/>
                <w:bCs/>
              </w:rPr>
            </w:pPr>
            <w:r>
              <w:rPr>
                <w:b/>
                <w:bCs/>
              </w:rPr>
              <w:t>gpd</w:t>
            </w:r>
          </w:p>
        </w:tc>
      </w:tr>
      <w:tr w:rsidR="4D042E05" w14:paraId="1EF53167" w14:textId="77777777" w:rsidTr="009D61A7">
        <w:trPr>
          <w:trHeight w:val="300"/>
        </w:trPr>
        <w:tc>
          <w:tcPr>
            <w:tcW w:w="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DB717C" w14:textId="36C5D89A" w:rsidR="4D042E05" w:rsidRDefault="009D61A7" w:rsidP="1D08DB89">
            <w:pPr>
              <w:ind w:left="-20" w:right="-20"/>
              <w:rPr>
                <w:b/>
                <w:bCs/>
              </w:rPr>
            </w:pPr>
            <w:r>
              <w:rPr>
                <w:b/>
                <w:bCs/>
              </w:rPr>
              <w:t>7</w:t>
            </w:r>
          </w:p>
        </w:tc>
        <w:tc>
          <w:tcPr>
            <w:tcW w:w="176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5448A8" w14:textId="0D5B72A1" w:rsidR="4D042E05" w:rsidRDefault="4D042E05" w:rsidP="1D08DB89">
            <w:pPr>
              <w:ind w:left="-20" w:right="-20"/>
              <w:rPr>
                <w:b/>
                <w:bCs/>
              </w:rPr>
            </w:pPr>
            <w:r w:rsidRPr="1D08DB89">
              <w:rPr>
                <w:b/>
                <w:bCs/>
              </w:rPr>
              <w:t>RP</w:t>
            </w:r>
          </w:p>
          <w:p w14:paraId="454CD5B8" w14:textId="54E89348" w:rsidR="4D042E05" w:rsidRDefault="4D042E05" w:rsidP="1D08DB89">
            <w:pPr>
              <w:ind w:left="-20" w:right="-20"/>
              <w:rPr>
                <w:b/>
                <w:bCs/>
              </w:rPr>
            </w:pPr>
          </w:p>
        </w:tc>
        <w:tc>
          <w:tcPr>
            <w:tcW w:w="4472" w:type="dxa"/>
            <w:gridSpan w:val="2"/>
            <w:tcBorders>
              <w:top w:val="nil"/>
              <w:left w:val="single" w:sz="8" w:space="0" w:color="auto"/>
              <w:bottom w:val="single" w:sz="8" w:space="0" w:color="auto"/>
              <w:right w:val="single" w:sz="8" w:space="0" w:color="auto"/>
            </w:tcBorders>
            <w:tcMar>
              <w:left w:w="108" w:type="dxa"/>
              <w:right w:w="108" w:type="dxa"/>
            </w:tcMar>
          </w:tcPr>
          <w:p w14:paraId="515B26AD" w14:textId="10FE6558" w:rsidR="4D042E05" w:rsidRDefault="009D61A7" w:rsidP="4D042E05">
            <w:pPr>
              <w:ind w:left="-20" w:right="-20"/>
            </w:pPr>
            <w:r>
              <w:rPr>
                <w:b/>
                <w:bCs/>
              </w:rPr>
              <w:t xml:space="preserve">Utility Service Area </w:t>
            </w:r>
            <w:r w:rsidR="4D042E05" w:rsidRPr="4D042E05">
              <w:rPr>
                <w:b/>
                <w:bCs/>
              </w:rPr>
              <w:t>Residential Population Served</w:t>
            </w:r>
          </w:p>
          <w:p w14:paraId="31221C46" w14:textId="7498FAD8" w:rsidR="4D042E05" w:rsidRDefault="4D042E05" w:rsidP="4D042E05">
            <w:pPr>
              <w:ind w:left="-20" w:right="-20"/>
            </w:pPr>
          </w:p>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38155117" w14:textId="6722FFB0" w:rsidR="4D042E05" w:rsidRDefault="4D042E05" w:rsidP="4D042E05">
            <w:pPr>
              <w:ind w:left="-20" w:right="-20"/>
              <w:jc w:val="right"/>
            </w:pPr>
            <w:r w:rsidRPr="4D042E05">
              <w:t># of people</w:t>
            </w:r>
          </w:p>
        </w:tc>
      </w:tr>
      <w:tr w:rsidR="4D042E05" w14:paraId="12ED9750" w14:textId="77777777" w:rsidTr="009D61A7">
        <w:trPr>
          <w:trHeight w:val="300"/>
        </w:trPr>
        <w:tc>
          <w:tcPr>
            <w:tcW w:w="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2CC893" w14:textId="0687FDF2" w:rsidR="4D042E05" w:rsidRDefault="009D61A7" w:rsidP="4D042E05">
            <w:pPr>
              <w:ind w:left="-20" w:right="-20"/>
              <w:rPr>
                <w:b/>
                <w:bCs/>
              </w:rPr>
            </w:pPr>
            <w:r>
              <w:rPr>
                <w:b/>
                <w:bCs/>
              </w:rPr>
              <w:t>8</w:t>
            </w:r>
          </w:p>
        </w:tc>
        <w:tc>
          <w:tcPr>
            <w:tcW w:w="6240"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7184FD" w14:textId="3A2B264E" w:rsidR="4D042E05" w:rsidRDefault="0FC52333" w:rsidP="4D042E05">
            <w:pPr>
              <w:ind w:left="-20" w:right="-20"/>
              <w:rPr>
                <w:b/>
                <w:bCs/>
              </w:rPr>
            </w:pPr>
            <w:r w:rsidRPr="78CDB067">
              <w:rPr>
                <w:b/>
                <w:bCs/>
              </w:rPr>
              <w:t>Residential</w:t>
            </w:r>
            <w:r w:rsidR="133E4DA6" w:rsidRPr="78CDB067">
              <w:rPr>
                <w:b/>
                <w:bCs/>
              </w:rPr>
              <w:t xml:space="preserve"> Per Capita = (</w:t>
            </w:r>
            <w:r w:rsidR="00B76404">
              <w:rPr>
                <w:b/>
                <w:bCs/>
              </w:rPr>
              <w:t>SF</w:t>
            </w:r>
            <w:r w:rsidR="009D61A7" w:rsidRPr="78CDB067">
              <w:rPr>
                <w:b/>
                <w:bCs/>
              </w:rPr>
              <w:t xml:space="preserve"> + </w:t>
            </w:r>
            <w:r w:rsidR="00B76404">
              <w:rPr>
                <w:b/>
                <w:bCs/>
              </w:rPr>
              <w:t>MF + MH + RI</w:t>
            </w:r>
            <w:r w:rsidR="133E4DA6" w:rsidRPr="78CDB067">
              <w:rPr>
                <w:b/>
                <w:bCs/>
              </w:rPr>
              <w:t xml:space="preserve">)/RP </w:t>
            </w:r>
          </w:p>
        </w:tc>
        <w:tc>
          <w:tcPr>
            <w:tcW w:w="2340" w:type="dxa"/>
            <w:tcBorders>
              <w:top w:val="single" w:sz="8" w:space="0" w:color="auto"/>
              <w:left w:val="nil"/>
              <w:bottom w:val="single" w:sz="8" w:space="0" w:color="auto"/>
              <w:right w:val="single" w:sz="8" w:space="0" w:color="auto"/>
            </w:tcBorders>
            <w:tcMar>
              <w:left w:w="108" w:type="dxa"/>
              <w:right w:w="108" w:type="dxa"/>
            </w:tcMar>
          </w:tcPr>
          <w:p w14:paraId="26627005" w14:textId="21D13F3C" w:rsidR="4D042E05" w:rsidRDefault="4D042E05" w:rsidP="4D042E05">
            <w:pPr>
              <w:ind w:left="-20" w:right="-20"/>
              <w:rPr>
                <w:b/>
                <w:bCs/>
              </w:rPr>
            </w:pPr>
            <w:proofErr w:type="spellStart"/>
            <w:r w:rsidRPr="4D042E05">
              <w:rPr>
                <w:b/>
                <w:bCs/>
              </w:rPr>
              <w:t>gpcd</w:t>
            </w:r>
            <w:proofErr w:type="spellEnd"/>
          </w:p>
        </w:tc>
      </w:tr>
      <w:tr w:rsidR="4D042E05" w14:paraId="21432DB3" w14:textId="77777777" w:rsidTr="009D61A7">
        <w:trPr>
          <w:trHeight w:val="300"/>
        </w:trPr>
        <w:tc>
          <w:tcPr>
            <w:tcW w:w="780" w:type="dxa"/>
            <w:tcBorders>
              <w:top w:val="single" w:sz="8" w:space="0" w:color="auto"/>
              <w:left w:val="nil"/>
              <w:bottom w:val="nil"/>
              <w:right w:val="nil"/>
            </w:tcBorders>
            <w:vAlign w:val="center"/>
          </w:tcPr>
          <w:p w14:paraId="671544D1" w14:textId="3DDA6C04" w:rsidR="4D042E05" w:rsidRDefault="4D042E05"/>
        </w:tc>
        <w:tc>
          <w:tcPr>
            <w:tcW w:w="1768" w:type="dxa"/>
            <w:tcBorders>
              <w:top w:val="single" w:sz="8" w:space="0" w:color="auto"/>
              <w:left w:val="nil"/>
              <w:bottom w:val="nil"/>
              <w:right w:val="nil"/>
            </w:tcBorders>
            <w:vAlign w:val="center"/>
          </w:tcPr>
          <w:p w14:paraId="7BD59D83" w14:textId="234CDCBE" w:rsidR="4D042E05" w:rsidRDefault="4D042E05"/>
        </w:tc>
        <w:tc>
          <w:tcPr>
            <w:tcW w:w="2236" w:type="dxa"/>
            <w:tcBorders>
              <w:top w:val="nil"/>
              <w:left w:val="nil"/>
              <w:bottom w:val="nil"/>
              <w:right w:val="nil"/>
            </w:tcBorders>
            <w:vAlign w:val="center"/>
          </w:tcPr>
          <w:p w14:paraId="7DD1D115" w14:textId="53ABCCF4" w:rsidR="4D042E05" w:rsidRDefault="4D042E05"/>
        </w:tc>
        <w:tc>
          <w:tcPr>
            <w:tcW w:w="2236" w:type="dxa"/>
            <w:tcBorders>
              <w:top w:val="nil"/>
              <w:left w:val="nil"/>
              <w:bottom w:val="nil"/>
              <w:right w:val="nil"/>
            </w:tcBorders>
            <w:vAlign w:val="center"/>
          </w:tcPr>
          <w:p w14:paraId="33D774CC" w14:textId="42E4D5EF" w:rsidR="4D042E05" w:rsidRDefault="4D042E05"/>
        </w:tc>
        <w:tc>
          <w:tcPr>
            <w:tcW w:w="2340" w:type="dxa"/>
            <w:tcBorders>
              <w:top w:val="single" w:sz="8" w:space="0" w:color="auto"/>
              <w:left w:val="nil"/>
              <w:bottom w:val="nil"/>
              <w:right w:val="nil"/>
            </w:tcBorders>
            <w:vAlign w:val="center"/>
          </w:tcPr>
          <w:p w14:paraId="07D632AE" w14:textId="37C1F847" w:rsidR="4D042E05" w:rsidRDefault="4D042E05"/>
        </w:tc>
      </w:tr>
    </w:tbl>
    <w:p w14:paraId="31F96066" w14:textId="77777777" w:rsidR="00B76404" w:rsidRDefault="00433380" w:rsidP="00B76404">
      <w:pPr>
        <w:pStyle w:val="Default"/>
        <w:rPr>
          <w:rFonts w:eastAsiaTheme="minorHAnsi"/>
          <w:b/>
          <w:bCs/>
          <w:sz w:val="23"/>
          <w:szCs w:val="23"/>
        </w:rPr>
      </w:pPr>
      <w:r w:rsidRPr="00433380">
        <w:rPr>
          <w:rFonts w:eastAsiaTheme="minorHAnsi"/>
          <w:b/>
          <w:bCs/>
          <w:sz w:val="23"/>
          <w:szCs w:val="23"/>
        </w:rPr>
        <w:t>Definitions for Part A</w:t>
      </w:r>
      <w:r>
        <w:rPr>
          <w:rFonts w:eastAsiaTheme="minorHAnsi"/>
          <w:b/>
          <w:bCs/>
          <w:sz w:val="23"/>
          <w:szCs w:val="23"/>
        </w:rPr>
        <w:t>:</w:t>
      </w:r>
    </w:p>
    <w:p w14:paraId="39F5A950" w14:textId="77777777" w:rsidR="00433380" w:rsidRDefault="00433380" w:rsidP="00B76404">
      <w:pPr>
        <w:pStyle w:val="Default"/>
        <w:rPr>
          <w:rFonts w:eastAsiaTheme="minorHAnsi"/>
          <w:b/>
          <w:bCs/>
          <w:sz w:val="23"/>
          <w:szCs w:val="23"/>
        </w:rPr>
      </w:pPr>
    </w:p>
    <w:p w14:paraId="42E4E682" w14:textId="683D1924" w:rsidR="00433380" w:rsidRPr="00433380" w:rsidRDefault="00433380" w:rsidP="00433380">
      <w:pPr>
        <w:pStyle w:val="Default"/>
        <w:rPr>
          <w:rFonts w:eastAsiaTheme="minorHAnsi"/>
          <w:sz w:val="23"/>
          <w:szCs w:val="23"/>
        </w:rPr>
      </w:pPr>
      <w:r w:rsidRPr="00433380">
        <w:rPr>
          <w:rFonts w:eastAsiaTheme="minorHAnsi"/>
          <w:sz w:val="23"/>
          <w:szCs w:val="23"/>
        </w:rPr>
        <w:t>Note: Utilities serving municipalities shall provide dwelling unit, use, and connection data for all accounts regardless of whether they are categorized as “inside” or “outside” city for rate purposes. Dwelling units that are intended as public accommodations shall not be included in dwelling unit counts if they are also used in the calculation of tourist population.</w:t>
      </w:r>
    </w:p>
    <w:p w14:paraId="43A84B0E" w14:textId="77777777" w:rsidR="00433380" w:rsidRPr="00433380" w:rsidRDefault="00433380" w:rsidP="00433380">
      <w:pPr>
        <w:pStyle w:val="Default"/>
        <w:rPr>
          <w:rFonts w:eastAsiaTheme="minorHAnsi"/>
          <w:sz w:val="23"/>
          <w:szCs w:val="23"/>
        </w:rPr>
      </w:pPr>
    </w:p>
    <w:p w14:paraId="626BF472" w14:textId="3DCB27EE" w:rsidR="00433380" w:rsidRPr="00433380" w:rsidRDefault="00433380" w:rsidP="00433380">
      <w:pPr>
        <w:pStyle w:val="Default"/>
        <w:rPr>
          <w:rFonts w:eastAsiaTheme="minorHAnsi"/>
          <w:sz w:val="23"/>
          <w:szCs w:val="23"/>
        </w:rPr>
      </w:pPr>
      <w:r w:rsidRPr="00433380">
        <w:rPr>
          <w:rFonts w:eastAsiaTheme="minorHAnsi"/>
          <w:b/>
          <w:bCs/>
          <w:sz w:val="23"/>
          <w:szCs w:val="23"/>
        </w:rPr>
        <w:t>Single Family Dwelling Units</w:t>
      </w:r>
      <w:r>
        <w:rPr>
          <w:rFonts w:eastAsiaTheme="minorHAnsi"/>
          <w:b/>
          <w:bCs/>
          <w:sz w:val="23"/>
          <w:szCs w:val="23"/>
        </w:rPr>
        <w:t xml:space="preserve"> (SF)</w:t>
      </w:r>
      <w:r w:rsidRPr="00433380">
        <w:rPr>
          <w:rFonts w:eastAsiaTheme="minorHAnsi"/>
          <w:b/>
          <w:bCs/>
          <w:sz w:val="23"/>
          <w:szCs w:val="23"/>
        </w:rPr>
        <w:t>:</w:t>
      </w:r>
      <w:r w:rsidRPr="00433380">
        <w:rPr>
          <w:rFonts w:eastAsiaTheme="minorHAnsi"/>
          <w:sz w:val="23"/>
          <w:szCs w:val="23"/>
        </w:rPr>
        <w:t xml:space="preserve"> These are single, detached dwelling units intended for private</w:t>
      </w:r>
    </w:p>
    <w:p w14:paraId="7BD9A1F8" w14:textId="20B52939" w:rsidR="00433380" w:rsidRPr="00433380" w:rsidRDefault="00433380" w:rsidP="00433380">
      <w:pPr>
        <w:pStyle w:val="Default"/>
        <w:rPr>
          <w:rFonts w:eastAsiaTheme="minorHAnsi"/>
          <w:sz w:val="23"/>
          <w:szCs w:val="23"/>
        </w:rPr>
      </w:pPr>
      <w:r w:rsidRPr="00433380">
        <w:rPr>
          <w:rFonts w:eastAsiaTheme="minorHAnsi"/>
          <w:sz w:val="23"/>
          <w:szCs w:val="23"/>
        </w:rPr>
        <w:t xml:space="preserve">residential use, whether individually or </w:t>
      </w:r>
      <w:proofErr w:type="gramStart"/>
      <w:r w:rsidRPr="00433380">
        <w:rPr>
          <w:rFonts w:eastAsiaTheme="minorHAnsi"/>
          <w:sz w:val="23"/>
          <w:szCs w:val="23"/>
        </w:rPr>
        <w:t>master-metered</w:t>
      </w:r>
      <w:proofErr w:type="gramEnd"/>
      <w:r w:rsidRPr="00433380">
        <w:rPr>
          <w:rFonts w:eastAsiaTheme="minorHAnsi"/>
          <w:sz w:val="23"/>
          <w:szCs w:val="23"/>
        </w:rPr>
        <w:t xml:space="preserve">. If the utility categorizes mobile homes or duplexes as </w:t>
      </w:r>
      <w:proofErr w:type="gramStart"/>
      <w:r w:rsidRPr="00433380">
        <w:rPr>
          <w:rFonts w:eastAsiaTheme="minorHAnsi"/>
          <w:sz w:val="23"/>
          <w:szCs w:val="23"/>
        </w:rPr>
        <w:t>single family</w:t>
      </w:r>
      <w:proofErr w:type="gramEnd"/>
      <w:r w:rsidRPr="00433380">
        <w:rPr>
          <w:rFonts w:eastAsiaTheme="minorHAnsi"/>
          <w:sz w:val="23"/>
          <w:szCs w:val="23"/>
        </w:rPr>
        <w:t xml:space="preserve"> dwelling units that is acceptable if noted and they are not counted in other dwelling unit categories. Provide the number of </w:t>
      </w:r>
      <w:proofErr w:type="gramStart"/>
      <w:r w:rsidRPr="00433380">
        <w:rPr>
          <w:rFonts w:eastAsiaTheme="minorHAnsi"/>
          <w:sz w:val="23"/>
          <w:szCs w:val="23"/>
        </w:rPr>
        <w:t>single family</w:t>
      </w:r>
      <w:proofErr w:type="gramEnd"/>
      <w:r w:rsidRPr="00433380">
        <w:rPr>
          <w:rFonts w:eastAsiaTheme="minorHAnsi"/>
          <w:sz w:val="23"/>
          <w:szCs w:val="23"/>
        </w:rPr>
        <w:t xml:space="preserve"> units served (not</w:t>
      </w:r>
    </w:p>
    <w:p w14:paraId="6727B42F" w14:textId="77777777" w:rsidR="00433380" w:rsidRPr="00433380" w:rsidRDefault="00433380" w:rsidP="00433380">
      <w:pPr>
        <w:pStyle w:val="Default"/>
        <w:rPr>
          <w:rFonts w:eastAsiaTheme="minorHAnsi"/>
          <w:sz w:val="23"/>
          <w:szCs w:val="23"/>
        </w:rPr>
      </w:pPr>
      <w:r w:rsidRPr="00433380">
        <w:rPr>
          <w:rFonts w:eastAsiaTheme="minorHAnsi"/>
          <w:sz w:val="23"/>
          <w:szCs w:val="23"/>
        </w:rPr>
        <w:t>accounts/connections) and the number of metered connections serving these units.</w:t>
      </w:r>
    </w:p>
    <w:p w14:paraId="22BD177B" w14:textId="77777777" w:rsidR="00433380" w:rsidRPr="00433380" w:rsidRDefault="00433380" w:rsidP="00433380">
      <w:pPr>
        <w:pStyle w:val="Default"/>
        <w:rPr>
          <w:rFonts w:eastAsiaTheme="minorHAnsi"/>
          <w:sz w:val="23"/>
          <w:szCs w:val="23"/>
        </w:rPr>
      </w:pPr>
    </w:p>
    <w:p w14:paraId="47459245" w14:textId="4DB76FC9" w:rsidR="00433380" w:rsidRPr="00433380" w:rsidRDefault="00433380" w:rsidP="00433380">
      <w:pPr>
        <w:pStyle w:val="Default"/>
        <w:rPr>
          <w:rFonts w:eastAsiaTheme="minorHAnsi"/>
          <w:sz w:val="23"/>
          <w:szCs w:val="23"/>
        </w:rPr>
      </w:pPr>
      <w:r w:rsidRPr="00433380">
        <w:rPr>
          <w:rFonts w:eastAsiaTheme="minorHAnsi"/>
          <w:b/>
          <w:bCs/>
          <w:sz w:val="23"/>
          <w:szCs w:val="23"/>
        </w:rPr>
        <w:t>Multiple Family Dwelling Units</w:t>
      </w:r>
      <w:r>
        <w:rPr>
          <w:rFonts w:eastAsiaTheme="minorHAnsi"/>
          <w:b/>
          <w:bCs/>
          <w:sz w:val="23"/>
          <w:szCs w:val="23"/>
        </w:rPr>
        <w:t xml:space="preserve"> (MF)</w:t>
      </w:r>
      <w:r w:rsidRPr="00433380">
        <w:rPr>
          <w:rFonts w:eastAsiaTheme="minorHAnsi"/>
          <w:b/>
          <w:bCs/>
          <w:sz w:val="23"/>
          <w:szCs w:val="23"/>
        </w:rPr>
        <w:t>:</w:t>
      </w:r>
      <w:r w:rsidRPr="00433380">
        <w:rPr>
          <w:rFonts w:eastAsiaTheme="minorHAnsi"/>
          <w:sz w:val="23"/>
          <w:szCs w:val="23"/>
        </w:rPr>
        <w:t xml:space="preserve"> These are attached dwelling units in structures containing two or more residences, whether individually or </w:t>
      </w:r>
      <w:proofErr w:type="gramStart"/>
      <w:r w:rsidRPr="00433380">
        <w:rPr>
          <w:rFonts w:eastAsiaTheme="minorHAnsi"/>
          <w:sz w:val="23"/>
          <w:szCs w:val="23"/>
        </w:rPr>
        <w:t>master-metered</w:t>
      </w:r>
      <w:proofErr w:type="gramEnd"/>
      <w:r w:rsidRPr="00433380">
        <w:rPr>
          <w:rFonts w:eastAsiaTheme="minorHAnsi"/>
          <w:sz w:val="23"/>
          <w:szCs w:val="23"/>
        </w:rPr>
        <w:t xml:space="preserve">. Provide the number of dwelling units served (not accounts/connections) and the number of metered connections serving these units. If the utility categorizes mobile homes as multi-family units, that is acceptable if noted and they are not counted in other dwelling unit categories. Data associated with multifamily dwelling units such </w:t>
      </w:r>
      <w:r w:rsidRPr="00433380">
        <w:rPr>
          <w:rFonts w:eastAsiaTheme="minorHAnsi"/>
          <w:sz w:val="23"/>
          <w:szCs w:val="23"/>
        </w:rPr>
        <w:lastRenderedPageBreak/>
        <w:t>as water use and metered connections must be reported as residential, even though classified as commercial by the utility.</w:t>
      </w:r>
    </w:p>
    <w:p w14:paraId="66104D35" w14:textId="77777777" w:rsidR="00433380" w:rsidRPr="00433380" w:rsidRDefault="00433380" w:rsidP="00433380">
      <w:pPr>
        <w:pStyle w:val="Default"/>
        <w:rPr>
          <w:rFonts w:eastAsiaTheme="minorHAnsi"/>
          <w:sz w:val="23"/>
          <w:szCs w:val="23"/>
        </w:rPr>
      </w:pPr>
    </w:p>
    <w:p w14:paraId="530944A5" w14:textId="283A9D29" w:rsidR="00433380" w:rsidRPr="00433380" w:rsidRDefault="00433380" w:rsidP="00433380">
      <w:pPr>
        <w:pStyle w:val="Default"/>
        <w:rPr>
          <w:rFonts w:eastAsiaTheme="minorHAnsi"/>
          <w:sz w:val="23"/>
          <w:szCs w:val="23"/>
        </w:rPr>
      </w:pPr>
      <w:r w:rsidRPr="00433380">
        <w:rPr>
          <w:rFonts w:eastAsiaTheme="minorHAnsi"/>
          <w:b/>
          <w:bCs/>
          <w:sz w:val="23"/>
          <w:szCs w:val="23"/>
        </w:rPr>
        <w:t>Mobile Home Dwelling Units</w:t>
      </w:r>
      <w:r>
        <w:rPr>
          <w:rFonts w:eastAsiaTheme="minorHAnsi"/>
          <w:b/>
          <w:bCs/>
          <w:sz w:val="23"/>
          <w:szCs w:val="23"/>
        </w:rPr>
        <w:t xml:space="preserve"> (MH)</w:t>
      </w:r>
      <w:r w:rsidRPr="00433380">
        <w:rPr>
          <w:rFonts w:eastAsiaTheme="minorHAnsi"/>
          <w:b/>
          <w:bCs/>
          <w:sz w:val="23"/>
          <w:szCs w:val="23"/>
        </w:rPr>
        <w:t>:</w:t>
      </w:r>
      <w:r w:rsidRPr="00433380">
        <w:rPr>
          <w:rFonts w:eastAsiaTheme="minorHAnsi"/>
          <w:sz w:val="23"/>
          <w:szCs w:val="23"/>
        </w:rPr>
        <w:t xml:space="preserve"> Dwelling units capable of being moved from one location to</w:t>
      </w:r>
    </w:p>
    <w:p w14:paraId="39C7D7A0" w14:textId="43339828" w:rsidR="00433380" w:rsidRPr="00433380" w:rsidRDefault="00433380" w:rsidP="00433380">
      <w:pPr>
        <w:pStyle w:val="Default"/>
        <w:rPr>
          <w:rFonts w:eastAsiaTheme="minorHAnsi"/>
          <w:sz w:val="23"/>
          <w:szCs w:val="23"/>
        </w:rPr>
      </w:pPr>
      <w:r w:rsidRPr="00433380">
        <w:rPr>
          <w:rFonts w:eastAsiaTheme="minorHAnsi"/>
          <w:sz w:val="23"/>
          <w:szCs w:val="23"/>
        </w:rPr>
        <w:t xml:space="preserve">another. This excludes manufactured or prefabricated housing that are not intended to be moved. If mobile homes are counted as single family dwelling units by your utility, they can be included under the </w:t>
      </w:r>
      <w:proofErr w:type="gramStart"/>
      <w:r w:rsidRPr="00433380">
        <w:rPr>
          <w:rFonts w:eastAsiaTheme="minorHAnsi"/>
          <w:sz w:val="23"/>
          <w:szCs w:val="23"/>
        </w:rPr>
        <w:t>single family</w:t>
      </w:r>
      <w:proofErr w:type="gramEnd"/>
      <w:r w:rsidRPr="00433380">
        <w:rPr>
          <w:rFonts w:eastAsiaTheme="minorHAnsi"/>
          <w:sz w:val="23"/>
          <w:szCs w:val="23"/>
        </w:rPr>
        <w:t xml:space="preserve"> dwelling unit category, but not both mobile home and single family. Mobile homes can be counted as multiple family dwelling units if </w:t>
      </w:r>
      <w:proofErr w:type="gramStart"/>
      <w:r w:rsidRPr="00433380">
        <w:rPr>
          <w:rFonts w:eastAsiaTheme="minorHAnsi"/>
          <w:sz w:val="23"/>
          <w:szCs w:val="23"/>
        </w:rPr>
        <w:t>so</w:t>
      </w:r>
      <w:proofErr w:type="gramEnd"/>
      <w:r w:rsidRPr="00433380">
        <w:rPr>
          <w:rFonts w:eastAsiaTheme="minorHAnsi"/>
          <w:sz w:val="23"/>
          <w:szCs w:val="23"/>
        </w:rPr>
        <w:t xml:space="preserve"> categorized by your utility, but not both mobile home and multiple family. Please note how mobile homes are being</w:t>
      </w:r>
    </w:p>
    <w:p w14:paraId="42A7DCFB" w14:textId="77777777" w:rsidR="00433380" w:rsidRPr="00433380" w:rsidRDefault="00433380" w:rsidP="00433380">
      <w:pPr>
        <w:pStyle w:val="Default"/>
        <w:rPr>
          <w:rFonts w:eastAsiaTheme="minorHAnsi"/>
          <w:sz w:val="23"/>
          <w:szCs w:val="23"/>
        </w:rPr>
      </w:pPr>
      <w:r w:rsidRPr="00433380">
        <w:rPr>
          <w:rFonts w:eastAsiaTheme="minorHAnsi"/>
          <w:sz w:val="23"/>
          <w:szCs w:val="23"/>
        </w:rPr>
        <w:t>categorized if other than in the mobile home category.</w:t>
      </w:r>
    </w:p>
    <w:p w14:paraId="7D1A5C92" w14:textId="77777777" w:rsidR="00433380" w:rsidRPr="00433380" w:rsidRDefault="00433380" w:rsidP="00433380">
      <w:pPr>
        <w:pStyle w:val="Default"/>
        <w:rPr>
          <w:rFonts w:eastAsiaTheme="minorHAnsi"/>
          <w:sz w:val="23"/>
          <w:szCs w:val="23"/>
        </w:rPr>
      </w:pPr>
    </w:p>
    <w:p w14:paraId="3CD56A71" w14:textId="649C95FC" w:rsidR="00433380" w:rsidRPr="00433380" w:rsidRDefault="00433380" w:rsidP="00433380">
      <w:pPr>
        <w:pStyle w:val="Default"/>
        <w:rPr>
          <w:rFonts w:eastAsiaTheme="minorHAnsi"/>
          <w:sz w:val="23"/>
          <w:szCs w:val="23"/>
        </w:rPr>
      </w:pPr>
      <w:r w:rsidRPr="00433380">
        <w:rPr>
          <w:rFonts w:eastAsiaTheme="minorHAnsi"/>
          <w:b/>
          <w:bCs/>
          <w:sz w:val="23"/>
          <w:szCs w:val="23"/>
        </w:rPr>
        <w:t>Indoor/Outdoor Residential Use</w:t>
      </w:r>
      <w:r w:rsidR="00EA6DDE">
        <w:rPr>
          <w:rFonts w:eastAsiaTheme="minorHAnsi"/>
          <w:b/>
          <w:bCs/>
          <w:sz w:val="23"/>
          <w:szCs w:val="23"/>
        </w:rPr>
        <w:t xml:space="preserve"> (RI)</w:t>
      </w:r>
      <w:r w:rsidRPr="00433380">
        <w:rPr>
          <w:rFonts w:eastAsiaTheme="minorHAnsi"/>
          <w:b/>
          <w:bCs/>
          <w:sz w:val="23"/>
          <w:szCs w:val="23"/>
        </w:rPr>
        <w:t>:</w:t>
      </w:r>
      <w:r w:rsidRPr="00433380">
        <w:rPr>
          <w:rFonts w:eastAsiaTheme="minorHAnsi"/>
          <w:sz w:val="23"/>
          <w:szCs w:val="23"/>
        </w:rPr>
        <w:t xml:space="preserve"> Most residential water use is not metered separately for a</w:t>
      </w:r>
    </w:p>
    <w:p w14:paraId="6261420C" w14:textId="77777777" w:rsidR="00433380" w:rsidRPr="00433380" w:rsidRDefault="00433380" w:rsidP="00433380">
      <w:pPr>
        <w:pStyle w:val="Default"/>
        <w:rPr>
          <w:rFonts w:eastAsiaTheme="minorHAnsi"/>
          <w:sz w:val="23"/>
          <w:szCs w:val="23"/>
        </w:rPr>
      </w:pPr>
      <w:r w:rsidRPr="00433380">
        <w:rPr>
          <w:rFonts w:eastAsiaTheme="minorHAnsi"/>
          <w:sz w:val="23"/>
          <w:szCs w:val="23"/>
        </w:rPr>
        <w:t>customer’s indoor and outdoor use. Thus, the metered water quantities on the single or master</w:t>
      </w:r>
    </w:p>
    <w:p w14:paraId="5B1D07DD" w14:textId="74FCA1EC" w:rsidR="00433380" w:rsidRPr="00433380" w:rsidRDefault="00433380" w:rsidP="00433380">
      <w:pPr>
        <w:pStyle w:val="Default"/>
        <w:rPr>
          <w:rFonts w:eastAsiaTheme="minorHAnsi"/>
          <w:sz w:val="23"/>
          <w:szCs w:val="23"/>
        </w:rPr>
      </w:pPr>
      <w:r w:rsidRPr="00433380">
        <w:rPr>
          <w:rFonts w:eastAsiaTheme="minorHAnsi"/>
          <w:sz w:val="23"/>
          <w:szCs w:val="23"/>
        </w:rPr>
        <w:t>meter will include both use types. However, if there is a separate meter for outdoor use (irrigation water for associated lawn and ornamentals) for any type of dwelling unit, that “outdoor” quantity is to be documented under the residential irrigation accounts water use.</w:t>
      </w:r>
    </w:p>
    <w:p w14:paraId="253B2159" w14:textId="77777777" w:rsidR="00433380" w:rsidRDefault="00433380" w:rsidP="00433380">
      <w:pPr>
        <w:pStyle w:val="Default"/>
        <w:rPr>
          <w:rFonts w:eastAsiaTheme="minorHAnsi"/>
          <w:b/>
          <w:bCs/>
          <w:sz w:val="23"/>
          <w:szCs w:val="23"/>
        </w:rPr>
      </w:pPr>
    </w:p>
    <w:p w14:paraId="59C0F1BD" w14:textId="30684823" w:rsidR="00433380" w:rsidRPr="00433380" w:rsidRDefault="00433380" w:rsidP="00433380">
      <w:pPr>
        <w:pStyle w:val="Default"/>
        <w:rPr>
          <w:rFonts w:eastAsiaTheme="minorHAnsi"/>
          <w:sz w:val="23"/>
          <w:szCs w:val="23"/>
        </w:rPr>
      </w:pPr>
      <w:r w:rsidRPr="00433380">
        <w:rPr>
          <w:rFonts w:eastAsiaTheme="minorHAnsi"/>
          <w:b/>
          <w:bCs/>
          <w:sz w:val="23"/>
          <w:szCs w:val="23"/>
        </w:rPr>
        <w:t>Residential Population</w:t>
      </w:r>
      <w:r w:rsidR="00EA6DDE">
        <w:rPr>
          <w:rFonts w:eastAsiaTheme="minorHAnsi"/>
          <w:b/>
          <w:bCs/>
          <w:sz w:val="23"/>
          <w:szCs w:val="23"/>
        </w:rPr>
        <w:t xml:space="preserve"> (RP)</w:t>
      </w:r>
      <w:r w:rsidRPr="00433380">
        <w:rPr>
          <w:rFonts w:eastAsiaTheme="minorHAnsi"/>
          <w:sz w:val="23"/>
          <w:szCs w:val="23"/>
        </w:rPr>
        <w:t>: The population within a utility’s service area, based upon total residential dwelling units served, which include Single Family Residential, Multi-Family Residential (apartments, townhomes, condos, duplexes) and Mobile Homes, multiplied by a utility-specific estimate of persons per household. Utility-specific persons per household should be based on a reasonable method of calculation, such as census-based averages, BEBR persons per household estimates, and utility documented surveys.</w:t>
      </w:r>
    </w:p>
    <w:p w14:paraId="00A0B124" w14:textId="77777777" w:rsidR="00433380" w:rsidRPr="00433380" w:rsidRDefault="00433380" w:rsidP="00433380">
      <w:pPr>
        <w:pStyle w:val="Default"/>
        <w:rPr>
          <w:rFonts w:eastAsiaTheme="minorHAnsi"/>
          <w:sz w:val="23"/>
          <w:szCs w:val="23"/>
        </w:rPr>
      </w:pPr>
    </w:p>
    <w:p w14:paraId="645F8C05" w14:textId="60FE6E7D" w:rsidR="00433380" w:rsidRPr="00433380" w:rsidRDefault="00433380" w:rsidP="00433380">
      <w:pPr>
        <w:pStyle w:val="Default"/>
        <w:rPr>
          <w:rFonts w:eastAsiaTheme="minorHAnsi"/>
          <w:sz w:val="23"/>
          <w:szCs w:val="23"/>
        </w:rPr>
        <w:sectPr w:rsidR="00433380" w:rsidRPr="00433380" w:rsidSect="003B13A8">
          <w:pgSz w:w="12240" w:h="15840"/>
          <w:pgMar w:top="1440" w:right="1440" w:bottom="1440" w:left="1440" w:header="0" w:footer="763" w:gutter="0"/>
          <w:cols w:space="720"/>
          <w:docGrid w:linePitch="299"/>
        </w:sectPr>
      </w:pPr>
      <w:r w:rsidRPr="00433380">
        <w:rPr>
          <w:rFonts w:eastAsiaTheme="minorHAnsi"/>
          <w:b/>
          <w:bCs/>
          <w:sz w:val="23"/>
          <w:szCs w:val="23"/>
        </w:rPr>
        <w:t>Service Area Map</w:t>
      </w:r>
      <w:r w:rsidRPr="00433380">
        <w:rPr>
          <w:rFonts w:eastAsiaTheme="minorHAnsi"/>
          <w:sz w:val="23"/>
          <w:szCs w:val="23"/>
        </w:rPr>
        <w:t>: Please review the public supply service area maps currently in the District's Geographic Information System (GIS) to determine if updating is necessary. Make any changes relative to the existing boundaries in the District’s layer and complete the service area information forms attached. If updating is not necessary, please indicate so.</w:t>
      </w:r>
    </w:p>
    <w:p w14:paraId="4873CF45" w14:textId="03F0D579" w:rsidR="00B76404" w:rsidRPr="00B76404" w:rsidRDefault="00B76404" w:rsidP="00B76404">
      <w:pPr>
        <w:pStyle w:val="Heading2"/>
      </w:pPr>
      <w:bookmarkStart w:id="14" w:name="_Toc165275343"/>
      <w:r w:rsidRPr="00B76404">
        <w:lastRenderedPageBreak/>
        <w:t>PART B. Residential Water Use</w:t>
      </w:r>
      <w:bookmarkEnd w:id="14"/>
      <w:r w:rsidRPr="00B76404">
        <w:t xml:space="preserve"> </w:t>
      </w:r>
    </w:p>
    <w:p w14:paraId="1DE35D64" w14:textId="77777777" w:rsidR="00B76404" w:rsidRPr="00B76404" w:rsidRDefault="00B76404" w:rsidP="00B76404">
      <w:pPr>
        <w:widowControl/>
        <w:adjustRightInd w:val="0"/>
        <w:rPr>
          <w:rFonts w:eastAsiaTheme="minorHAnsi"/>
          <w:color w:val="000000"/>
          <w:sz w:val="23"/>
          <w:szCs w:val="23"/>
        </w:rPr>
      </w:pPr>
      <w:r w:rsidRPr="00B76404">
        <w:rPr>
          <w:rFonts w:eastAsiaTheme="minorHAnsi"/>
          <w:color w:val="000000"/>
          <w:sz w:val="23"/>
          <w:szCs w:val="23"/>
        </w:rPr>
        <w:t xml:space="preserve">Please submit water use information for January 1 – December 31, 20__. </w:t>
      </w:r>
    </w:p>
    <w:p w14:paraId="5977EFCC" w14:textId="60738720" w:rsidR="008E1035" w:rsidRDefault="00B76404" w:rsidP="00B76404">
      <w:pPr>
        <w:spacing w:after="160" w:line="257" w:lineRule="auto"/>
        <w:ind w:left="-20" w:right="-20"/>
        <w:rPr>
          <w:rFonts w:eastAsiaTheme="minorHAnsi"/>
          <w:color w:val="000000"/>
          <w:sz w:val="23"/>
          <w:szCs w:val="23"/>
        </w:rPr>
      </w:pPr>
      <w:r w:rsidRPr="00B76404">
        <w:rPr>
          <w:rFonts w:eastAsiaTheme="minorHAnsi"/>
          <w:b/>
          <w:bCs/>
          <w:color w:val="000000"/>
          <w:sz w:val="23"/>
          <w:szCs w:val="23"/>
        </w:rPr>
        <w:t xml:space="preserve">SERVICE CATEGORIES: </w:t>
      </w:r>
      <w:r w:rsidRPr="00B76404">
        <w:rPr>
          <w:rFonts w:eastAsiaTheme="minorHAnsi"/>
          <w:color w:val="000000"/>
          <w:sz w:val="23"/>
          <w:szCs w:val="23"/>
        </w:rPr>
        <w:t xml:space="preserve">Quantities to be reported are </w:t>
      </w:r>
      <w:r w:rsidRPr="00B76404">
        <w:rPr>
          <w:rFonts w:eastAsiaTheme="minorHAnsi"/>
          <w:b/>
          <w:bCs/>
          <w:color w:val="000000"/>
          <w:sz w:val="23"/>
          <w:szCs w:val="23"/>
        </w:rPr>
        <w:t xml:space="preserve">annual average gallons per day </w:t>
      </w:r>
      <w:r w:rsidRPr="00B76404">
        <w:rPr>
          <w:rFonts w:eastAsiaTheme="minorHAnsi"/>
          <w:color w:val="000000"/>
          <w:sz w:val="23"/>
          <w:szCs w:val="23"/>
        </w:rPr>
        <w:t>(total number of gallons supplied per reporting period, divided by 365 days per year) and are to include both indoor and outdoor use, whether separately metered or not. On a separate sheet</w:t>
      </w:r>
      <w:r w:rsidR="00E32131">
        <w:rPr>
          <w:rFonts w:eastAsiaTheme="minorHAnsi"/>
          <w:color w:val="000000"/>
          <w:sz w:val="23"/>
          <w:szCs w:val="23"/>
        </w:rPr>
        <w:t xml:space="preserve"> that must be submitted</w:t>
      </w:r>
      <w:r w:rsidR="00B027FC">
        <w:rPr>
          <w:rFonts w:eastAsiaTheme="minorHAnsi"/>
          <w:color w:val="000000"/>
          <w:sz w:val="23"/>
          <w:szCs w:val="23"/>
        </w:rPr>
        <w:t xml:space="preserve"> with this form</w:t>
      </w:r>
      <w:r w:rsidRPr="00B76404">
        <w:rPr>
          <w:rFonts w:eastAsiaTheme="minorHAnsi"/>
          <w:color w:val="000000"/>
          <w:sz w:val="23"/>
          <w:szCs w:val="23"/>
        </w:rPr>
        <w:t xml:space="preserve">, permittees are to document the methodology used to determine the number of dwelling units by type and their quantities used. Estimates of water use based on meter size will not be accepted. If mobile homes are included in the </w:t>
      </w:r>
      <w:r w:rsidR="00311D41">
        <w:rPr>
          <w:rFonts w:eastAsiaTheme="minorHAnsi"/>
          <w:color w:val="000000"/>
          <w:sz w:val="23"/>
          <w:szCs w:val="23"/>
        </w:rPr>
        <w:t>p</w:t>
      </w:r>
      <w:r w:rsidRPr="00B76404">
        <w:rPr>
          <w:rFonts w:eastAsiaTheme="minorHAnsi"/>
          <w:color w:val="000000"/>
          <w:sz w:val="23"/>
          <w:szCs w:val="23"/>
        </w:rPr>
        <w:t>ermittee</w:t>
      </w:r>
      <w:r w:rsidR="00311D41">
        <w:rPr>
          <w:rFonts w:eastAsiaTheme="minorHAnsi"/>
          <w:color w:val="000000"/>
          <w:sz w:val="23"/>
          <w:szCs w:val="23"/>
        </w:rPr>
        <w:t>’</w:t>
      </w:r>
      <w:r w:rsidRPr="00B76404">
        <w:rPr>
          <w:rFonts w:eastAsiaTheme="minorHAnsi"/>
          <w:color w:val="000000"/>
          <w:sz w:val="23"/>
          <w:szCs w:val="23"/>
        </w:rPr>
        <w:t>s multi-family unit category, the information for the</w:t>
      </w:r>
      <w:r w:rsidR="00311D41">
        <w:rPr>
          <w:rFonts w:eastAsiaTheme="minorHAnsi"/>
          <w:color w:val="000000"/>
          <w:sz w:val="23"/>
          <w:szCs w:val="23"/>
        </w:rPr>
        <w:t xml:space="preserve"> </w:t>
      </w:r>
      <w:r w:rsidRPr="00B76404">
        <w:rPr>
          <w:rFonts w:eastAsiaTheme="minorHAnsi"/>
          <w:color w:val="000000"/>
          <w:sz w:val="23"/>
          <w:szCs w:val="23"/>
        </w:rPr>
        <w:t>m</w:t>
      </w:r>
      <w:r w:rsidR="00311D41">
        <w:rPr>
          <w:rFonts w:eastAsiaTheme="minorHAnsi"/>
          <w:color w:val="000000"/>
          <w:sz w:val="23"/>
          <w:szCs w:val="23"/>
        </w:rPr>
        <w:t>obile homes</w:t>
      </w:r>
      <w:r w:rsidRPr="00B76404">
        <w:rPr>
          <w:rFonts w:eastAsiaTheme="minorHAnsi"/>
          <w:color w:val="000000"/>
          <w:sz w:val="23"/>
          <w:szCs w:val="23"/>
        </w:rPr>
        <w:t xml:space="preserve"> does not have to be separated.</w:t>
      </w:r>
    </w:p>
    <w:tbl>
      <w:tblPr>
        <w:tblW w:w="9465" w:type="dxa"/>
        <w:tblLook w:val="04A0" w:firstRow="1" w:lastRow="0" w:firstColumn="1" w:lastColumn="0" w:noHBand="0" w:noVBand="1"/>
      </w:tblPr>
      <w:tblGrid>
        <w:gridCol w:w="2730"/>
        <w:gridCol w:w="1350"/>
        <w:gridCol w:w="1573"/>
        <w:gridCol w:w="1138"/>
        <w:gridCol w:w="829"/>
        <w:gridCol w:w="1845"/>
      </w:tblGrid>
      <w:tr w:rsidR="00B76404" w:rsidRPr="00B76404" w14:paraId="54E5A043" w14:textId="77777777" w:rsidTr="5436CCE8">
        <w:trPr>
          <w:trHeight w:val="975"/>
        </w:trPr>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7856F1D" w14:textId="77777777" w:rsidR="00B76404" w:rsidRPr="00B76404" w:rsidRDefault="00B76404" w:rsidP="00B76404">
            <w:pPr>
              <w:widowControl/>
              <w:autoSpaceDE/>
              <w:autoSpaceDN/>
              <w:rPr>
                <w:b/>
                <w:bCs/>
                <w:sz w:val="24"/>
                <w:szCs w:val="24"/>
              </w:rPr>
            </w:pPr>
            <w:r w:rsidRPr="00B76404">
              <w:rPr>
                <w:b/>
                <w:bCs/>
                <w:sz w:val="24"/>
                <w:szCs w:val="24"/>
              </w:rPr>
              <w:t>Residential Water Service Category</w:t>
            </w:r>
          </w:p>
        </w:tc>
        <w:tc>
          <w:tcPr>
            <w:tcW w:w="1350" w:type="dxa"/>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05048B99" w14:textId="77777777" w:rsidR="00B76404" w:rsidRPr="00B76404" w:rsidRDefault="00B76404" w:rsidP="00B76404">
            <w:pPr>
              <w:widowControl/>
              <w:autoSpaceDE/>
              <w:autoSpaceDN/>
              <w:jc w:val="center"/>
              <w:rPr>
                <w:b/>
                <w:bCs/>
                <w:sz w:val="24"/>
                <w:szCs w:val="24"/>
              </w:rPr>
            </w:pPr>
            <w:r w:rsidRPr="00B76404">
              <w:rPr>
                <w:b/>
                <w:bCs/>
                <w:sz w:val="24"/>
                <w:szCs w:val="24"/>
              </w:rPr>
              <w:t>Number of Dwelling Units</w:t>
            </w:r>
          </w:p>
        </w:tc>
        <w:tc>
          <w:tcPr>
            <w:tcW w:w="1573" w:type="dxa"/>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1A6C1AD1" w14:textId="77777777" w:rsidR="00B76404" w:rsidRPr="00B76404" w:rsidRDefault="00B76404" w:rsidP="00B76404">
            <w:pPr>
              <w:widowControl/>
              <w:autoSpaceDE/>
              <w:autoSpaceDN/>
              <w:jc w:val="center"/>
              <w:rPr>
                <w:b/>
                <w:bCs/>
                <w:sz w:val="24"/>
                <w:szCs w:val="24"/>
              </w:rPr>
            </w:pPr>
            <w:r w:rsidRPr="00B76404">
              <w:rPr>
                <w:b/>
                <w:bCs/>
                <w:sz w:val="24"/>
                <w:szCs w:val="24"/>
              </w:rPr>
              <w:t>Number of Metered Connections</w:t>
            </w:r>
          </w:p>
        </w:tc>
        <w:tc>
          <w:tcPr>
            <w:tcW w:w="1138" w:type="dxa"/>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404D7A2D" w14:textId="77777777" w:rsidR="00B76404" w:rsidRPr="00B76404" w:rsidRDefault="00B76404" w:rsidP="00B76404">
            <w:pPr>
              <w:widowControl/>
              <w:autoSpaceDE/>
              <w:autoSpaceDN/>
              <w:rPr>
                <w:b/>
                <w:bCs/>
                <w:sz w:val="24"/>
                <w:szCs w:val="24"/>
              </w:rPr>
            </w:pPr>
            <w:r w:rsidRPr="00B76404">
              <w:rPr>
                <w:b/>
                <w:bCs/>
                <w:sz w:val="24"/>
                <w:szCs w:val="24"/>
              </w:rPr>
              <w:t>Annual Average (gpd)</w:t>
            </w:r>
          </w:p>
        </w:tc>
        <w:tc>
          <w:tcPr>
            <w:tcW w:w="829" w:type="dxa"/>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7754D74D" w14:textId="77777777" w:rsidR="00B76404" w:rsidRPr="00B76404" w:rsidRDefault="00B76404" w:rsidP="00B76404">
            <w:pPr>
              <w:widowControl/>
              <w:autoSpaceDE/>
              <w:autoSpaceDN/>
              <w:rPr>
                <w:b/>
                <w:bCs/>
                <w:sz w:val="24"/>
                <w:szCs w:val="24"/>
              </w:rPr>
            </w:pPr>
            <w:r w:rsidRPr="00B76404">
              <w:rPr>
                <w:b/>
                <w:bCs/>
                <w:sz w:val="24"/>
                <w:szCs w:val="24"/>
              </w:rPr>
              <w:t>% of Total</w:t>
            </w:r>
          </w:p>
        </w:tc>
        <w:tc>
          <w:tcPr>
            <w:tcW w:w="1845" w:type="dxa"/>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0CD4A5B4" w14:textId="77777777" w:rsidR="00B76404" w:rsidRPr="00B76404" w:rsidRDefault="00B76404" w:rsidP="00B76404">
            <w:pPr>
              <w:widowControl/>
              <w:autoSpaceDE/>
              <w:autoSpaceDN/>
              <w:jc w:val="center"/>
              <w:rPr>
                <w:b/>
                <w:bCs/>
                <w:sz w:val="24"/>
                <w:szCs w:val="24"/>
              </w:rPr>
            </w:pPr>
            <w:r w:rsidRPr="00B76404">
              <w:rPr>
                <w:b/>
                <w:bCs/>
                <w:sz w:val="24"/>
                <w:szCs w:val="24"/>
              </w:rPr>
              <w:t>Documentation on an Attached Sheet</w:t>
            </w:r>
          </w:p>
        </w:tc>
      </w:tr>
      <w:tr w:rsidR="00B76404" w:rsidRPr="00B76404" w14:paraId="0B734029" w14:textId="77777777" w:rsidTr="5436CCE8">
        <w:trPr>
          <w:trHeight w:val="690"/>
        </w:trPr>
        <w:tc>
          <w:tcPr>
            <w:tcW w:w="273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08421B30" w14:textId="270F69E0" w:rsidR="00B76404" w:rsidRPr="00B76404" w:rsidRDefault="00B76404" w:rsidP="00B76404">
            <w:pPr>
              <w:widowControl/>
              <w:autoSpaceDE/>
              <w:autoSpaceDN/>
              <w:rPr>
                <w:color w:val="000000"/>
                <w:sz w:val="20"/>
                <w:szCs w:val="20"/>
              </w:rPr>
            </w:pPr>
            <w:r w:rsidRPr="5436CCE8">
              <w:rPr>
                <w:b/>
                <w:bCs/>
                <w:sz w:val="24"/>
                <w:szCs w:val="24"/>
              </w:rPr>
              <w:t xml:space="preserve">1. </w:t>
            </w:r>
            <w:r w:rsidRPr="5436CCE8">
              <w:rPr>
                <w:sz w:val="24"/>
                <w:szCs w:val="24"/>
              </w:rPr>
              <w:t>Single Family Dwelling</w:t>
            </w:r>
            <w:r w:rsidR="00BF24DA">
              <w:rPr>
                <w:sz w:val="24"/>
                <w:szCs w:val="24"/>
              </w:rPr>
              <w:t xml:space="preserve"> </w:t>
            </w:r>
            <w:r w:rsidRPr="5436CCE8">
              <w:rPr>
                <w:sz w:val="24"/>
                <w:szCs w:val="24"/>
              </w:rPr>
              <w:t>Units</w:t>
            </w:r>
          </w:p>
        </w:tc>
        <w:tc>
          <w:tcPr>
            <w:tcW w:w="1350" w:type="dxa"/>
            <w:tcBorders>
              <w:top w:val="nil"/>
              <w:left w:val="nil"/>
              <w:bottom w:val="single" w:sz="4" w:space="0" w:color="000000" w:themeColor="text1"/>
              <w:right w:val="single" w:sz="4" w:space="0" w:color="000000" w:themeColor="text1"/>
            </w:tcBorders>
            <w:shd w:val="clear" w:color="auto" w:fill="auto"/>
            <w:vAlign w:val="center"/>
            <w:hideMark/>
          </w:tcPr>
          <w:p w14:paraId="6B19A2AD" w14:textId="77777777" w:rsidR="00B76404" w:rsidRPr="00B76404" w:rsidRDefault="00B76404" w:rsidP="00BF24DA">
            <w:pPr>
              <w:widowControl/>
              <w:autoSpaceDE/>
              <w:autoSpaceDN/>
              <w:jc w:val="center"/>
              <w:rPr>
                <w:color w:val="000000"/>
                <w:sz w:val="20"/>
                <w:szCs w:val="20"/>
              </w:rPr>
            </w:pPr>
            <w:r w:rsidRPr="5436CCE8">
              <w:rPr>
                <w:color w:val="000000" w:themeColor="text1"/>
                <w:sz w:val="20"/>
                <w:szCs w:val="20"/>
              </w:rPr>
              <w:t> </w:t>
            </w:r>
          </w:p>
        </w:tc>
        <w:tc>
          <w:tcPr>
            <w:tcW w:w="1573" w:type="dxa"/>
            <w:tcBorders>
              <w:top w:val="nil"/>
              <w:left w:val="nil"/>
              <w:bottom w:val="single" w:sz="4" w:space="0" w:color="000000" w:themeColor="text1"/>
              <w:right w:val="single" w:sz="4" w:space="0" w:color="000000" w:themeColor="text1"/>
            </w:tcBorders>
            <w:shd w:val="clear" w:color="auto" w:fill="auto"/>
            <w:vAlign w:val="center"/>
            <w:hideMark/>
          </w:tcPr>
          <w:p w14:paraId="5182C76D" w14:textId="77777777" w:rsidR="00B76404" w:rsidRPr="00B76404" w:rsidRDefault="00B76404" w:rsidP="00BF24DA">
            <w:pPr>
              <w:widowControl/>
              <w:autoSpaceDE/>
              <w:autoSpaceDN/>
              <w:jc w:val="center"/>
              <w:rPr>
                <w:color w:val="000000"/>
                <w:sz w:val="20"/>
                <w:szCs w:val="20"/>
              </w:rPr>
            </w:pPr>
            <w:r w:rsidRPr="5436CCE8">
              <w:rPr>
                <w:color w:val="000000" w:themeColor="text1"/>
                <w:sz w:val="20"/>
                <w:szCs w:val="20"/>
              </w:rPr>
              <w:t> </w:t>
            </w:r>
          </w:p>
        </w:tc>
        <w:tc>
          <w:tcPr>
            <w:tcW w:w="1138" w:type="dxa"/>
            <w:tcBorders>
              <w:top w:val="nil"/>
              <w:left w:val="nil"/>
              <w:bottom w:val="single" w:sz="4" w:space="0" w:color="000000" w:themeColor="text1"/>
              <w:right w:val="single" w:sz="4" w:space="0" w:color="000000" w:themeColor="text1"/>
            </w:tcBorders>
            <w:shd w:val="clear" w:color="auto" w:fill="auto"/>
            <w:vAlign w:val="center"/>
            <w:hideMark/>
          </w:tcPr>
          <w:p w14:paraId="21296EC0" w14:textId="77777777" w:rsidR="00B76404" w:rsidRPr="00B76404" w:rsidRDefault="00B76404" w:rsidP="00BF24DA">
            <w:pPr>
              <w:widowControl/>
              <w:autoSpaceDE/>
              <w:autoSpaceDN/>
              <w:jc w:val="center"/>
              <w:rPr>
                <w:color w:val="000000"/>
                <w:sz w:val="20"/>
                <w:szCs w:val="20"/>
              </w:rPr>
            </w:pPr>
            <w:r w:rsidRPr="5436CCE8">
              <w:rPr>
                <w:color w:val="000000" w:themeColor="text1"/>
                <w:sz w:val="20"/>
                <w:szCs w:val="20"/>
              </w:rPr>
              <w:t> </w:t>
            </w:r>
          </w:p>
        </w:tc>
        <w:tc>
          <w:tcPr>
            <w:tcW w:w="829" w:type="dxa"/>
            <w:tcBorders>
              <w:top w:val="nil"/>
              <w:left w:val="nil"/>
              <w:bottom w:val="single" w:sz="4" w:space="0" w:color="000000" w:themeColor="text1"/>
              <w:right w:val="single" w:sz="4" w:space="0" w:color="000000" w:themeColor="text1"/>
            </w:tcBorders>
            <w:shd w:val="clear" w:color="auto" w:fill="auto"/>
            <w:vAlign w:val="center"/>
            <w:hideMark/>
          </w:tcPr>
          <w:p w14:paraId="4D8A8089" w14:textId="77777777" w:rsidR="00B76404" w:rsidRPr="00B76404" w:rsidRDefault="00B76404" w:rsidP="00BF24DA">
            <w:pPr>
              <w:widowControl/>
              <w:autoSpaceDE/>
              <w:autoSpaceDN/>
              <w:jc w:val="center"/>
              <w:rPr>
                <w:color w:val="000000"/>
                <w:sz w:val="20"/>
                <w:szCs w:val="20"/>
              </w:rPr>
            </w:pPr>
            <w:r w:rsidRPr="5436CCE8">
              <w:rPr>
                <w:color w:val="000000" w:themeColor="text1"/>
                <w:sz w:val="20"/>
                <w:szCs w:val="20"/>
              </w:rPr>
              <w:t> </w:t>
            </w:r>
          </w:p>
        </w:tc>
        <w:tc>
          <w:tcPr>
            <w:tcW w:w="1845" w:type="dxa"/>
            <w:tcBorders>
              <w:top w:val="nil"/>
              <w:left w:val="nil"/>
              <w:bottom w:val="single" w:sz="4" w:space="0" w:color="000000" w:themeColor="text1"/>
              <w:right w:val="single" w:sz="4" w:space="0" w:color="000000" w:themeColor="text1"/>
            </w:tcBorders>
            <w:shd w:val="clear" w:color="auto" w:fill="auto"/>
            <w:hideMark/>
          </w:tcPr>
          <w:p w14:paraId="5571D7DE" w14:textId="77777777" w:rsidR="00B76404" w:rsidRPr="00B76404" w:rsidRDefault="00B76404" w:rsidP="00B76404">
            <w:pPr>
              <w:widowControl/>
              <w:autoSpaceDE/>
              <w:autoSpaceDN/>
              <w:rPr>
                <w:b/>
                <w:bCs/>
                <w:sz w:val="24"/>
                <w:szCs w:val="24"/>
              </w:rPr>
            </w:pPr>
            <w:proofErr w:type="gramStart"/>
            <w:r w:rsidRPr="00B76404">
              <w:rPr>
                <w:b/>
                <w:bCs/>
                <w:sz w:val="24"/>
                <w:szCs w:val="24"/>
              </w:rPr>
              <w:t>[ ]</w:t>
            </w:r>
            <w:proofErr w:type="gramEnd"/>
            <w:r w:rsidRPr="00B76404">
              <w:rPr>
                <w:b/>
                <w:bCs/>
                <w:sz w:val="24"/>
                <w:szCs w:val="24"/>
              </w:rPr>
              <w:t xml:space="preserve"> Yes [ ] No</w:t>
            </w:r>
          </w:p>
        </w:tc>
      </w:tr>
      <w:tr w:rsidR="00B76404" w:rsidRPr="00B76404" w14:paraId="351495D1" w14:textId="77777777" w:rsidTr="5436CCE8">
        <w:trPr>
          <w:trHeight w:val="582"/>
        </w:trPr>
        <w:tc>
          <w:tcPr>
            <w:tcW w:w="273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5F711692" w14:textId="77777777" w:rsidR="00B76404" w:rsidRPr="00B76404" w:rsidRDefault="00B76404" w:rsidP="00B76404">
            <w:pPr>
              <w:widowControl/>
              <w:autoSpaceDE/>
              <w:autoSpaceDN/>
              <w:rPr>
                <w:color w:val="000000"/>
                <w:sz w:val="20"/>
                <w:szCs w:val="20"/>
              </w:rPr>
            </w:pPr>
            <w:r w:rsidRPr="00B76404">
              <w:rPr>
                <w:b/>
                <w:bCs/>
                <w:sz w:val="24"/>
                <w:szCs w:val="24"/>
              </w:rPr>
              <w:t xml:space="preserve">2. </w:t>
            </w:r>
            <w:r w:rsidRPr="00B76404">
              <w:rPr>
                <w:sz w:val="24"/>
                <w:szCs w:val="24"/>
              </w:rPr>
              <w:t>Multiple Family Dwelling Units</w:t>
            </w:r>
          </w:p>
        </w:tc>
        <w:tc>
          <w:tcPr>
            <w:tcW w:w="1350" w:type="dxa"/>
            <w:tcBorders>
              <w:top w:val="nil"/>
              <w:left w:val="nil"/>
              <w:bottom w:val="single" w:sz="4" w:space="0" w:color="000000" w:themeColor="text1"/>
              <w:right w:val="single" w:sz="4" w:space="0" w:color="000000" w:themeColor="text1"/>
            </w:tcBorders>
            <w:shd w:val="clear" w:color="auto" w:fill="auto"/>
            <w:vAlign w:val="center"/>
            <w:hideMark/>
          </w:tcPr>
          <w:p w14:paraId="107BC94A" w14:textId="77777777" w:rsidR="00B76404" w:rsidRPr="00B76404" w:rsidRDefault="00B76404" w:rsidP="00BF24DA">
            <w:pPr>
              <w:widowControl/>
              <w:autoSpaceDE/>
              <w:autoSpaceDN/>
              <w:jc w:val="center"/>
              <w:rPr>
                <w:color w:val="000000"/>
                <w:sz w:val="20"/>
                <w:szCs w:val="20"/>
              </w:rPr>
            </w:pPr>
            <w:r w:rsidRPr="5436CCE8">
              <w:rPr>
                <w:color w:val="000000" w:themeColor="text1"/>
                <w:sz w:val="20"/>
                <w:szCs w:val="20"/>
              </w:rPr>
              <w:t> </w:t>
            </w:r>
          </w:p>
        </w:tc>
        <w:tc>
          <w:tcPr>
            <w:tcW w:w="1573" w:type="dxa"/>
            <w:tcBorders>
              <w:top w:val="nil"/>
              <w:left w:val="nil"/>
              <w:bottom w:val="single" w:sz="4" w:space="0" w:color="000000" w:themeColor="text1"/>
              <w:right w:val="single" w:sz="4" w:space="0" w:color="000000" w:themeColor="text1"/>
            </w:tcBorders>
            <w:shd w:val="clear" w:color="auto" w:fill="auto"/>
            <w:vAlign w:val="center"/>
            <w:hideMark/>
          </w:tcPr>
          <w:p w14:paraId="77E5E516" w14:textId="77777777" w:rsidR="00B76404" w:rsidRPr="00B76404" w:rsidRDefault="00B76404" w:rsidP="00BF24DA">
            <w:pPr>
              <w:widowControl/>
              <w:autoSpaceDE/>
              <w:autoSpaceDN/>
              <w:jc w:val="center"/>
              <w:rPr>
                <w:color w:val="000000"/>
                <w:sz w:val="20"/>
                <w:szCs w:val="20"/>
              </w:rPr>
            </w:pPr>
            <w:r w:rsidRPr="5436CCE8">
              <w:rPr>
                <w:color w:val="000000" w:themeColor="text1"/>
                <w:sz w:val="20"/>
                <w:szCs w:val="20"/>
              </w:rPr>
              <w:t> </w:t>
            </w:r>
          </w:p>
        </w:tc>
        <w:tc>
          <w:tcPr>
            <w:tcW w:w="1138" w:type="dxa"/>
            <w:tcBorders>
              <w:top w:val="nil"/>
              <w:left w:val="nil"/>
              <w:bottom w:val="single" w:sz="4" w:space="0" w:color="000000" w:themeColor="text1"/>
              <w:right w:val="single" w:sz="4" w:space="0" w:color="000000" w:themeColor="text1"/>
            </w:tcBorders>
            <w:shd w:val="clear" w:color="auto" w:fill="auto"/>
            <w:vAlign w:val="center"/>
            <w:hideMark/>
          </w:tcPr>
          <w:p w14:paraId="49926897" w14:textId="77777777" w:rsidR="00B76404" w:rsidRPr="00B76404" w:rsidRDefault="00B76404" w:rsidP="00BF24DA">
            <w:pPr>
              <w:widowControl/>
              <w:autoSpaceDE/>
              <w:autoSpaceDN/>
              <w:jc w:val="center"/>
              <w:rPr>
                <w:color w:val="000000"/>
                <w:sz w:val="20"/>
                <w:szCs w:val="20"/>
              </w:rPr>
            </w:pPr>
            <w:r w:rsidRPr="5436CCE8">
              <w:rPr>
                <w:color w:val="000000" w:themeColor="text1"/>
                <w:sz w:val="20"/>
                <w:szCs w:val="20"/>
              </w:rPr>
              <w:t> </w:t>
            </w:r>
          </w:p>
        </w:tc>
        <w:tc>
          <w:tcPr>
            <w:tcW w:w="829" w:type="dxa"/>
            <w:tcBorders>
              <w:top w:val="nil"/>
              <w:left w:val="nil"/>
              <w:bottom w:val="single" w:sz="4" w:space="0" w:color="000000" w:themeColor="text1"/>
              <w:right w:val="single" w:sz="4" w:space="0" w:color="000000" w:themeColor="text1"/>
            </w:tcBorders>
            <w:shd w:val="clear" w:color="auto" w:fill="auto"/>
            <w:vAlign w:val="center"/>
            <w:hideMark/>
          </w:tcPr>
          <w:p w14:paraId="10C33C67" w14:textId="77777777" w:rsidR="00B76404" w:rsidRPr="00B76404" w:rsidRDefault="00B76404" w:rsidP="00BF24DA">
            <w:pPr>
              <w:widowControl/>
              <w:autoSpaceDE/>
              <w:autoSpaceDN/>
              <w:jc w:val="center"/>
              <w:rPr>
                <w:color w:val="000000"/>
                <w:sz w:val="20"/>
                <w:szCs w:val="20"/>
              </w:rPr>
            </w:pPr>
            <w:r w:rsidRPr="5436CCE8">
              <w:rPr>
                <w:color w:val="000000" w:themeColor="text1"/>
                <w:sz w:val="20"/>
                <w:szCs w:val="20"/>
              </w:rPr>
              <w:t> </w:t>
            </w:r>
          </w:p>
        </w:tc>
        <w:tc>
          <w:tcPr>
            <w:tcW w:w="1845" w:type="dxa"/>
            <w:tcBorders>
              <w:top w:val="nil"/>
              <w:left w:val="nil"/>
              <w:bottom w:val="single" w:sz="4" w:space="0" w:color="000000" w:themeColor="text1"/>
              <w:right w:val="single" w:sz="4" w:space="0" w:color="000000" w:themeColor="text1"/>
            </w:tcBorders>
            <w:shd w:val="clear" w:color="auto" w:fill="auto"/>
            <w:hideMark/>
          </w:tcPr>
          <w:p w14:paraId="2CF10333" w14:textId="77777777" w:rsidR="00B76404" w:rsidRPr="00B76404" w:rsidRDefault="00B76404" w:rsidP="00B76404">
            <w:pPr>
              <w:widowControl/>
              <w:autoSpaceDE/>
              <w:autoSpaceDN/>
              <w:rPr>
                <w:b/>
                <w:bCs/>
                <w:sz w:val="24"/>
                <w:szCs w:val="24"/>
              </w:rPr>
            </w:pPr>
            <w:proofErr w:type="gramStart"/>
            <w:r w:rsidRPr="00B76404">
              <w:rPr>
                <w:b/>
                <w:bCs/>
                <w:sz w:val="24"/>
                <w:szCs w:val="24"/>
              </w:rPr>
              <w:t>[ ]</w:t>
            </w:r>
            <w:proofErr w:type="gramEnd"/>
            <w:r w:rsidRPr="00B76404">
              <w:rPr>
                <w:b/>
                <w:bCs/>
                <w:sz w:val="24"/>
                <w:szCs w:val="24"/>
              </w:rPr>
              <w:t xml:space="preserve"> Yes [ ] No</w:t>
            </w:r>
          </w:p>
        </w:tc>
      </w:tr>
      <w:tr w:rsidR="00B76404" w:rsidRPr="00B76404" w14:paraId="14B75507" w14:textId="77777777" w:rsidTr="5436CCE8">
        <w:trPr>
          <w:trHeight w:val="582"/>
        </w:trPr>
        <w:tc>
          <w:tcPr>
            <w:tcW w:w="273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71C4480B" w14:textId="77777777" w:rsidR="00B76404" w:rsidRPr="00B76404" w:rsidRDefault="00B76404" w:rsidP="00B76404">
            <w:pPr>
              <w:widowControl/>
              <w:autoSpaceDE/>
              <w:autoSpaceDN/>
              <w:rPr>
                <w:color w:val="000000"/>
                <w:sz w:val="20"/>
                <w:szCs w:val="20"/>
              </w:rPr>
            </w:pPr>
            <w:r w:rsidRPr="00B76404">
              <w:rPr>
                <w:b/>
                <w:bCs/>
                <w:sz w:val="24"/>
                <w:szCs w:val="24"/>
              </w:rPr>
              <w:t xml:space="preserve">3. </w:t>
            </w:r>
            <w:r w:rsidRPr="00B76404">
              <w:rPr>
                <w:sz w:val="24"/>
                <w:szCs w:val="24"/>
              </w:rPr>
              <w:t>Mobile Home Dwelling Units</w:t>
            </w:r>
          </w:p>
        </w:tc>
        <w:tc>
          <w:tcPr>
            <w:tcW w:w="1350" w:type="dxa"/>
            <w:tcBorders>
              <w:top w:val="nil"/>
              <w:left w:val="nil"/>
              <w:bottom w:val="single" w:sz="4" w:space="0" w:color="000000" w:themeColor="text1"/>
              <w:right w:val="single" w:sz="4" w:space="0" w:color="000000" w:themeColor="text1"/>
            </w:tcBorders>
            <w:shd w:val="clear" w:color="auto" w:fill="auto"/>
            <w:vAlign w:val="center"/>
            <w:hideMark/>
          </w:tcPr>
          <w:p w14:paraId="120CB507" w14:textId="77777777" w:rsidR="00B76404" w:rsidRPr="00B76404" w:rsidRDefault="00B76404" w:rsidP="00BF24DA">
            <w:pPr>
              <w:widowControl/>
              <w:autoSpaceDE/>
              <w:autoSpaceDN/>
              <w:jc w:val="center"/>
              <w:rPr>
                <w:color w:val="000000"/>
                <w:sz w:val="20"/>
                <w:szCs w:val="20"/>
              </w:rPr>
            </w:pPr>
            <w:r w:rsidRPr="5436CCE8">
              <w:rPr>
                <w:color w:val="000000" w:themeColor="text1"/>
                <w:sz w:val="20"/>
                <w:szCs w:val="20"/>
              </w:rPr>
              <w:t> </w:t>
            </w:r>
          </w:p>
        </w:tc>
        <w:tc>
          <w:tcPr>
            <w:tcW w:w="1573" w:type="dxa"/>
            <w:tcBorders>
              <w:top w:val="nil"/>
              <w:left w:val="nil"/>
              <w:bottom w:val="single" w:sz="4" w:space="0" w:color="000000" w:themeColor="text1"/>
              <w:right w:val="single" w:sz="4" w:space="0" w:color="000000" w:themeColor="text1"/>
            </w:tcBorders>
            <w:shd w:val="clear" w:color="auto" w:fill="auto"/>
            <w:vAlign w:val="center"/>
            <w:hideMark/>
          </w:tcPr>
          <w:p w14:paraId="0C8977BB" w14:textId="77777777" w:rsidR="00B76404" w:rsidRPr="00B76404" w:rsidRDefault="00B76404" w:rsidP="00BF24DA">
            <w:pPr>
              <w:widowControl/>
              <w:autoSpaceDE/>
              <w:autoSpaceDN/>
              <w:jc w:val="center"/>
              <w:rPr>
                <w:color w:val="000000"/>
                <w:sz w:val="20"/>
                <w:szCs w:val="20"/>
              </w:rPr>
            </w:pPr>
            <w:r w:rsidRPr="5436CCE8">
              <w:rPr>
                <w:color w:val="000000" w:themeColor="text1"/>
                <w:sz w:val="20"/>
                <w:szCs w:val="20"/>
              </w:rPr>
              <w:t> </w:t>
            </w:r>
          </w:p>
        </w:tc>
        <w:tc>
          <w:tcPr>
            <w:tcW w:w="1138" w:type="dxa"/>
            <w:tcBorders>
              <w:top w:val="nil"/>
              <w:left w:val="nil"/>
              <w:bottom w:val="single" w:sz="4" w:space="0" w:color="000000" w:themeColor="text1"/>
              <w:right w:val="single" w:sz="4" w:space="0" w:color="000000" w:themeColor="text1"/>
            </w:tcBorders>
            <w:shd w:val="clear" w:color="auto" w:fill="auto"/>
            <w:vAlign w:val="center"/>
            <w:hideMark/>
          </w:tcPr>
          <w:p w14:paraId="10C2FE87" w14:textId="77777777" w:rsidR="00B76404" w:rsidRPr="00B76404" w:rsidRDefault="00B76404" w:rsidP="00BF24DA">
            <w:pPr>
              <w:widowControl/>
              <w:autoSpaceDE/>
              <w:autoSpaceDN/>
              <w:jc w:val="center"/>
              <w:rPr>
                <w:color w:val="000000"/>
                <w:sz w:val="20"/>
                <w:szCs w:val="20"/>
              </w:rPr>
            </w:pPr>
            <w:r w:rsidRPr="5436CCE8">
              <w:rPr>
                <w:color w:val="000000" w:themeColor="text1"/>
                <w:sz w:val="20"/>
                <w:szCs w:val="20"/>
              </w:rPr>
              <w:t> </w:t>
            </w:r>
          </w:p>
        </w:tc>
        <w:tc>
          <w:tcPr>
            <w:tcW w:w="829" w:type="dxa"/>
            <w:tcBorders>
              <w:top w:val="nil"/>
              <w:left w:val="nil"/>
              <w:bottom w:val="single" w:sz="4" w:space="0" w:color="000000" w:themeColor="text1"/>
              <w:right w:val="single" w:sz="4" w:space="0" w:color="000000" w:themeColor="text1"/>
            </w:tcBorders>
            <w:shd w:val="clear" w:color="auto" w:fill="auto"/>
            <w:vAlign w:val="center"/>
            <w:hideMark/>
          </w:tcPr>
          <w:p w14:paraId="23AB405C" w14:textId="77777777" w:rsidR="00B76404" w:rsidRPr="00B76404" w:rsidRDefault="00B76404" w:rsidP="00BF24DA">
            <w:pPr>
              <w:widowControl/>
              <w:autoSpaceDE/>
              <w:autoSpaceDN/>
              <w:jc w:val="center"/>
              <w:rPr>
                <w:color w:val="000000"/>
                <w:sz w:val="20"/>
                <w:szCs w:val="20"/>
              </w:rPr>
            </w:pPr>
            <w:r w:rsidRPr="5436CCE8">
              <w:rPr>
                <w:color w:val="000000" w:themeColor="text1"/>
                <w:sz w:val="20"/>
                <w:szCs w:val="20"/>
              </w:rPr>
              <w:t> </w:t>
            </w:r>
          </w:p>
        </w:tc>
        <w:tc>
          <w:tcPr>
            <w:tcW w:w="1845" w:type="dxa"/>
            <w:tcBorders>
              <w:top w:val="nil"/>
              <w:left w:val="nil"/>
              <w:bottom w:val="single" w:sz="4" w:space="0" w:color="000000" w:themeColor="text1"/>
              <w:right w:val="single" w:sz="4" w:space="0" w:color="000000" w:themeColor="text1"/>
            </w:tcBorders>
            <w:shd w:val="clear" w:color="auto" w:fill="auto"/>
            <w:hideMark/>
          </w:tcPr>
          <w:p w14:paraId="7BD0CF8D" w14:textId="77777777" w:rsidR="00B76404" w:rsidRPr="00B76404" w:rsidRDefault="00B76404" w:rsidP="00B76404">
            <w:pPr>
              <w:widowControl/>
              <w:autoSpaceDE/>
              <w:autoSpaceDN/>
              <w:rPr>
                <w:b/>
                <w:bCs/>
                <w:sz w:val="24"/>
                <w:szCs w:val="24"/>
              </w:rPr>
            </w:pPr>
            <w:proofErr w:type="gramStart"/>
            <w:r w:rsidRPr="00B76404">
              <w:rPr>
                <w:b/>
                <w:bCs/>
                <w:sz w:val="24"/>
                <w:szCs w:val="24"/>
              </w:rPr>
              <w:t>[ ]</w:t>
            </w:r>
            <w:proofErr w:type="gramEnd"/>
            <w:r w:rsidRPr="00B76404">
              <w:rPr>
                <w:b/>
                <w:bCs/>
                <w:sz w:val="24"/>
                <w:szCs w:val="24"/>
              </w:rPr>
              <w:t xml:space="preserve"> Yes [ ] No</w:t>
            </w:r>
          </w:p>
        </w:tc>
      </w:tr>
      <w:tr w:rsidR="00B76404" w:rsidRPr="00B76404" w14:paraId="1F19F063" w14:textId="77777777" w:rsidTr="5436CCE8">
        <w:trPr>
          <w:trHeight w:val="690"/>
        </w:trPr>
        <w:tc>
          <w:tcPr>
            <w:tcW w:w="273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5845AA4F" w14:textId="77777777" w:rsidR="00B76404" w:rsidRPr="00B76404" w:rsidRDefault="00B76404" w:rsidP="00B76404">
            <w:pPr>
              <w:widowControl/>
              <w:autoSpaceDE/>
              <w:autoSpaceDN/>
              <w:rPr>
                <w:color w:val="000000"/>
                <w:sz w:val="20"/>
                <w:szCs w:val="20"/>
              </w:rPr>
            </w:pPr>
            <w:r w:rsidRPr="00B76404">
              <w:rPr>
                <w:b/>
                <w:bCs/>
                <w:sz w:val="24"/>
                <w:szCs w:val="24"/>
              </w:rPr>
              <w:t xml:space="preserve">4. </w:t>
            </w:r>
            <w:r w:rsidRPr="00B76404">
              <w:rPr>
                <w:sz w:val="24"/>
                <w:szCs w:val="24"/>
              </w:rPr>
              <w:t>Residential Irrigation</w:t>
            </w:r>
            <w:r w:rsidRPr="00B76404">
              <w:rPr>
                <w:sz w:val="24"/>
                <w:szCs w:val="24"/>
              </w:rPr>
              <w:br/>
              <w:t>Accounts</w:t>
            </w:r>
          </w:p>
        </w:tc>
        <w:tc>
          <w:tcPr>
            <w:tcW w:w="1350" w:type="dxa"/>
            <w:tcBorders>
              <w:top w:val="nil"/>
              <w:left w:val="nil"/>
              <w:bottom w:val="single" w:sz="4" w:space="0" w:color="000000" w:themeColor="text1"/>
              <w:right w:val="single" w:sz="4" w:space="0" w:color="000000" w:themeColor="text1"/>
            </w:tcBorders>
            <w:shd w:val="clear" w:color="auto" w:fill="auto"/>
            <w:vAlign w:val="center"/>
            <w:hideMark/>
          </w:tcPr>
          <w:p w14:paraId="03A37E75" w14:textId="77777777" w:rsidR="00B76404" w:rsidRPr="00B76404" w:rsidRDefault="00B76404" w:rsidP="00BF24DA">
            <w:pPr>
              <w:widowControl/>
              <w:autoSpaceDE/>
              <w:autoSpaceDN/>
              <w:jc w:val="center"/>
              <w:rPr>
                <w:sz w:val="24"/>
                <w:szCs w:val="24"/>
              </w:rPr>
            </w:pPr>
            <w:r w:rsidRPr="5436CCE8">
              <w:rPr>
                <w:sz w:val="24"/>
                <w:szCs w:val="24"/>
              </w:rPr>
              <w:t>N/A</w:t>
            </w:r>
          </w:p>
        </w:tc>
        <w:tc>
          <w:tcPr>
            <w:tcW w:w="1573" w:type="dxa"/>
            <w:tcBorders>
              <w:top w:val="nil"/>
              <w:left w:val="nil"/>
              <w:bottom w:val="single" w:sz="4" w:space="0" w:color="000000" w:themeColor="text1"/>
              <w:right w:val="single" w:sz="4" w:space="0" w:color="000000" w:themeColor="text1"/>
            </w:tcBorders>
            <w:shd w:val="clear" w:color="auto" w:fill="auto"/>
            <w:vAlign w:val="center"/>
            <w:hideMark/>
          </w:tcPr>
          <w:p w14:paraId="3236F53E" w14:textId="77777777" w:rsidR="00B76404" w:rsidRPr="00B76404" w:rsidRDefault="00B76404" w:rsidP="00BF24DA">
            <w:pPr>
              <w:widowControl/>
              <w:autoSpaceDE/>
              <w:autoSpaceDN/>
              <w:jc w:val="center"/>
              <w:rPr>
                <w:color w:val="000000"/>
                <w:sz w:val="20"/>
                <w:szCs w:val="20"/>
              </w:rPr>
            </w:pPr>
            <w:r w:rsidRPr="5436CCE8">
              <w:rPr>
                <w:color w:val="000000" w:themeColor="text1"/>
                <w:sz w:val="20"/>
                <w:szCs w:val="20"/>
              </w:rPr>
              <w:t> </w:t>
            </w:r>
          </w:p>
        </w:tc>
        <w:tc>
          <w:tcPr>
            <w:tcW w:w="1138" w:type="dxa"/>
            <w:tcBorders>
              <w:top w:val="nil"/>
              <w:left w:val="nil"/>
              <w:bottom w:val="single" w:sz="4" w:space="0" w:color="000000" w:themeColor="text1"/>
              <w:right w:val="single" w:sz="4" w:space="0" w:color="000000" w:themeColor="text1"/>
            </w:tcBorders>
            <w:shd w:val="clear" w:color="auto" w:fill="auto"/>
            <w:vAlign w:val="center"/>
            <w:hideMark/>
          </w:tcPr>
          <w:p w14:paraId="016B21D8" w14:textId="77777777" w:rsidR="00B76404" w:rsidRPr="00B76404" w:rsidRDefault="00B76404" w:rsidP="00BF24DA">
            <w:pPr>
              <w:widowControl/>
              <w:autoSpaceDE/>
              <w:autoSpaceDN/>
              <w:jc w:val="center"/>
              <w:rPr>
                <w:color w:val="000000"/>
                <w:sz w:val="20"/>
                <w:szCs w:val="20"/>
              </w:rPr>
            </w:pPr>
            <w:r w:rsidRPr="5436CCE8">
              <w:rPr>
                <w:color w:val="000000" w:themeColor="text1"/>
                <w:sz w:val="20"/>
                <w:szCs w:val="20"/>
              </w:rPr>
              <w:t> </w:t>
            </w:r>
          </w:p>
        </w:tc>
        <w:tc>
          <w:tcPr>
            <w:tcW w:w="829" w:type="dxa"/>
            <w:tcBorders>
              <w:top w:val="nil"/>
              <w:left w:val="nil"/>
              <w:bottom w:val="single" w:sz="4" w:space="0" w:color="000000" w:themeColor="text1"/>
              <w:right w:val="single" w:sz="4" w:space="0" w:color="000000" w:themeColor="text1"/>
            </w:tcBorders>
            <w:shd w:val="clear" w:color="auto" w:fill="auto"/>
            <w:vAlign w:val="center"/>
            <w:hideMark/>
          </w:tcPr>
          <w:p w14:paraId="05FE188A" w14:textId="77777777" w:rsidR="00B76404" w:rsidRPr="00B76404" w:rsidRDefault="00B76404" w:rsidP="00BF24DA">
            <w:pPr>
              <w:widowControl/>
              <w:autoSpaceDE/>
              <w:autoSpaceDN/>
              <w:jc w:val="center"/>
              <w:rPr>
                <w:color w:val="000000"/>
                <w:sz w:val="20"/>
                <w:szCs w:val="20"/>
              </w:rPr>
            </w:pPr>
            <w:r w:rsidRPr="5436CCE8">
              <w:rPr>
                <w:color w:val="000000" w:themeColor="text1"/>
                <w:sz w:val="20"/>
                <w:szCs w:val="20"/>
              </w:rPr>
              <w:t> </w:t>
            </w:r>
          </w:p>
        </w:tc>
        <w:tc>
          <w:tcPr>
            <w:tcW w:w="1845" w:type="dxa"/>
            <w:tcBorders>
              <w:top w:val="nil"/>
              <w:left w:val="nil"/>
              <w:bottom w:val="single" w:sz="4" w:space="0" w:color="000000" w:themeColor="text1"/>
              <w:right w:val="single" w:sz="4" w:space="0" w:color="000000" w:themeColor="text1"/>
            </w:tcBorders>
            <w:shd w:val="clear" w:color="auto" w:fill="auto"/>
            <w:hideMark/>
          </w:tcPr>
          <w:p w14:paraId="00001B0A" w14:textId="77777777" w:rsidR="00B76404" w:rsidRPr="00B76404" w:rsidRDefault="00B76404" w:rsidP="00B76404">
            <w:pPr>
              <w:widowControl/>
              <w:autoSpaceDE/>
              <w:autoSpaceDN/>
              <w:rPr>
                <w:b/>
                <w:bCs/>
                <w:sz w:val="24"/>
                <w:szCs w:val="24"/>
              </w:rPr>
            </w:pPr>
            <w:proofErr w:type="gramStart"/>
            <w:r w:rsidRPr="00B76404">
              <w:rPr>
                <w:b/>
                <w:bCs/>
                <w:sz w:val="24"/>
                <w:szCs w:val="24"/>
              </w:rPr>
              <w:t>[ ]</w:t>
            </w:r>
            <w:proofErr w:type="gramEnd"/>
            <w:r w:rsidRPr="00B76404">
              <w:rPr>
                <w:b/>
                <w:bCs/>
                <w:sz w:val="24"/>
                <w:szCs w:val="24"/>
              </w:rPr>
              <w:t xml:space="preserve"> Yes [ ] No</w:t>
            </w:r>
          </w:p>
        </w:tc>
      </w:tr>
      <w:tr w:rsidR="00B76404" w:rsidRPr="00B76404" w14:paraId="01133D8D" w14:textId="77777777" w:rsidTr="5436CCE8">
        <w:trPr>
          <w:trHeight w:val="570"/>
        </w:trPr>
        <w:tc>
          <w:tcPr>
            <w:tcW w:w="273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4127BE70" w14:textId="3289E8A0" w:rsidR="00B76404" w:rsidRPr="00B76404" w:rsidRDefault="00B76404" w:rsidP="00B76404">
            <w:pPr>
              <w:widowControl/>
              <w:autoSpaceDE/>
              <w:autoSpaceDN/>
              <w:rPr>
                <w:color w:val="000000"/>
                <w:sz w:val="20"/>
                <w:szCs w:val="20"/>
              </w:rPr>
            </w:pPr>
            <w:r w:rsidRPr="00B76404">
              <w:rPr>
                <w:b/>
                <w:bCs/>
                <w:sz w:val="24"/>
                <w:szCs w:val="24"/>
              </w:rPr>
              <w:t xml:space="preserve">5. </w:t>
            </w:r>
            <w:r w:rsidR="00DF5321">
              <w:rPr>
                <w:sz w:val="24"/>
                <w:szCs w:val="24"/>
              </w:rPr>
              <w:t>Total</w:t>
            </w:r>
            <w:r w:rsidRPr="00B76404">
              <w:rPr>
                <w:sz w:val="24"/>
                <w:szCs w:val="24"/>
              </w:rPr>
              <w:t xml:space="preserve"> of Residential Service</w:t>
            </w:r>
          </w:p>
        </w:tc>
        <w:tc>
          <w:tcPr>
            <w:tcW w:w="1350" w:type="dxa"/>
            <w:tcBorders>
              <w:top w:val="nil"/>
              <w:left w:val="nil"/>
              <w:bottom w:val="single" w:sz="4" w:space="0" w:color="000000" w:themeColor="text1"/>
              <w:right w:val="single" w:sz="4" w:space="0" w:color="000000" w:themeColor="text1"/>
            </w:tcBorders>
            <w:shd w:val="clear" w:color="auto" w:fill="auto"/>
            <w:vAlign w:val="center"/>
            <w:hideMark/>
          </w:tcPr>
          <w:p w14:paraId="2CC1B4E4" w14:textId="77777777" w:rsidR="00B76404" w:rsidRPr="00B76404" w:rsidRDefault="00B76404" w:rsidP="00BF24DA">
            <w:pPr>
              <w:widowControl/>
              <w:autoSpaceDE/>
              <w:autoSpaceDN/>
              <w:jc w:val="center"/>
              <w:rPr>
                <w:color w:val="000000"/>
                <w:sz w:val="20"/>
                <w:szCs w:val="20"/>
              </w:rPr>
            </w:pPr>
            <w:r w:rsidRPr="5436CCE8">
              <w:rPr>
                <w:color w:val="000000" w:themeColor="text1"/>
                <w:sz w:val="20"/>
                <w:szCs w:val="20"/>
              </w:rPr>
              <w:t> </w:t>
            </w:r>
          </w:p>
        </w:tc>
        <w:tc>
          <w:tcPr>
            <w:tcW w:w="1573" w:type="dxa"/>
            <w:tcBorders>
              <w:top w:val="nil"/>
              <w:left w:val="nil"/>
              <w:bottom w:val="single" w:sz="4" w:space="0" w:color="000000" w:themeColor="text1"/>
              <w:right w:val="single" w:sz="4" w:space="0" w:color="000000" w:themeColor="text1"/>
            </w:tcBorders>
            <w:shd w:val="clear" w:color="auto" w:fill="auto"/>
            <w:vAlign w:val="center"/>
            <w:hideMark/>
          </w:tcPr>
          <w:p w14:paraId="1E455F61" w14:textId="77777777" w:rsidR="00B76404" w:rsidRPr="00B76404" w:rsidRDefault="00B76404" w:rsidP="00BF24DA">
            <w:pPr>
              <w:widowControl/>
              <w:autoSpaceDE/>
              <w:autoSpaceDN/>
              <w:jc w:val="center"/>
              <w:rPr>
                <w:color w:val="000000"/>
                <w:sz w:val="20"/>
                <w:szCs w:val="20"/>
              </w:rPr>
            </w:pPr>
            <w:r w:rsidRPr="5436CCE8">
              <w:rPr>
                <w:color w:val="000000" w:themeColor="text1"/>
                <w:sz w:val="20"/>
                <w:szCs w:val="20"/>
              </w:rPr>
              <w:t> </w:t>
            </w:r>
          </w:p>
        </w:tc>
        <w:tc>
          <w:tcPr>
            <w:tcW w:w="1138" w:type="dxa"/>
            <w:tcBorders>
              <w:top w:val="nil"/>
              <w:left w:val="nil"/>
              <w:bottom w:val="single" w:sz="4" w:space="0" w:color="000000" w:themeColor="text1"/>
              <w:right w:val="single" w:sz="4" w:space="0" w:color="000000" w:themeColor="text1"/>
            </w:tcBorders>
            <w:shd w:val="clear" w:color="auto" w:fill="auto"/>
            <w:vAlign w:val="center"/>
            <w:hideMark/>
          </w:tcPr>
          <w:p w14:paraId="6668C9D4" w14:textId="77777777" w:rsidR="00B76404" w:rsidRPr="00B76404" w:rsidRDefault="00B76404" w:rsidP="00BF24DA">
            <w:pPr>
              <w:widowControl/>
              <w:autoSpaceDE/>
              <w:autoSpaceDN/>
              <w:jc w:val="center"/>
              <w:rPr>
                <w:color w:val="000000"/>
                <w:sz w:val="20"/>
                <w:szCs w:val="20"/>
              </w:rPr>
            </w:pPr>
            <w:r w:rsidRPr="5436CCE8">
              <w:rPr>
                <w:color w:val="000000" w:themeColor="text1"/>
                <w:sz w:val="20"/>
                <w:szCs w:val="20"/>
              </w:rPr>
              <w:t> </w:t>
            </w:r>
          </w:p>
        </w:tc>
        <w:tc>
          <w:tcPr>
            <w:tcW w:w="829" w:type="dxa"/>
            <w:tcBorders>
              <w:top w:val="nil"/>
              <w:left w:val="nil"/>
              <w:bottom w:val="single" w:sz="4" w:space="0" w:color="000000" w:themeColor="text1"/>
              <w:right w:val="single" w:sz="4" w:space="0" w:color="000000" w:themeColor="text1"/>
            </w:tcBorders>
            <w:shd w:val="clear" w:color="auto" w:fill="auto"/>
            <w:vAlign w:val="center"/>
            <w:hideMark/>
          </w:tcPr>
          <w:p w14:paraId="5D13AFB1" w14:textId="77777777" w:rsidR="00B76404" w:rsidRPr="00B76404" w:rsidRDefault="00B76404" w:rsidP="00BF24DA">
            <w:pPr>
              <w:widowControl/>
              <w:autoSpaceDE/>
              <w:autoSpaceDN/>
              <w:jc w:val="center"/>
              <w:rPr>
                <w:color w:val="000000"/>
                <w:sz w:val="20"/>
                <w:szCs w:val="20"/>
              </w:rPr>
            </w:pPr>
            <w:r w:rsidRPr="5436CCE8">
              <w:rPr>
                <w:color w:val="000000" w:themeColor="text1"/>
                <w:sz w:val="20"/>
                <w:szCs w:val="20"/>
              </w:rPr>
              <w:t> </w:t>
            </w:r>
          </w:p>
        </w:tc>
        <w:tc>
          <w:tcPr>
            <w:tcW w:w="1845" w:type="dxa"/>
            <w:tcBorders>
              <w:top w:val="nil"/>
              <w:left w:val="nil"/>
              <w:bottom w:val="single" w:sz="4" w:space="0" w:color="000000" w:themeColor="text1"/>
              <w:right w:val="single" w:sz="4" w:space="0" w:color="000000" w:themeColor="text1"/>
            </w:tcBorders>
            <w:shd w:val="clear" w:color="auto" w:fill="auto"/>
            <w:hideMark/>
          </w:tcPr>
          <w:p w14:paraId="574805CC" w14:textId="77777777" w:rsidR="00B76404" w:rsidRPr="00B76404" w:rsidRDefault="00B76404" w:rsidP="00B76404">
            <w:pPr>
              <w:widowControl/>
              <w:autoSpaceDE/>
              <w:autoSpaceDN/>
              <w:rPr>
                <w:b/>
                <w:bCs/>
                <w:sz w:val="24"/>
                <w:szCs w:val="24"/>
              </w:rPr>
            </w:pPr>
            <w:proofErr w:type="gramStart"/>
            <w:r w:rsidRPr="00B76404">
              <w:rPr>
                <w:b/>
                <w:bCs/>
                <w:sz w:val="24"/>
                <w:szCs w:val="24"/>
              </w:rPr>
              <w:t>[ ]</w:t>
            </w:r>
            <w:proofErr w:type="gramEnd"/>
            <w:r w:rsidRPr="00B76404">
              <w:rPr>
                <w:b/>
                <w:bCs/>
                <w:sz w:val="24"/>
                <w:szCs w:val="24"/>
              </w:rPr>
              <w:t xml:space="preserve"> Yes [ ] No</w:t>
            </w:r>
          </w:p>
        </w:tc>
      </w:tr>
    </w:tbl>
    <w:p w14:paraId="17C07458" w14:textId="36827835" w:rsidR="00B76404" w:rsidRDefault="00B76404" w:rsidP="00B76404">
      <w:pPr>
        <w:spacing w:after="160" w:line="257" w:lineRule="auto"/>
        <w:ind w:left="-20" w:right="-20"/>
        <w:rPr>
          <w:sz w:val="24"/>
          <w:szCs w:val="24"/>
        </w:rPr>
        <w:sectPr w:rsidR="00B76404" w:rsidSect="003B13A8">
          <w:pgSz w:w="12240" w:h="15840"/>
          <w:pgMar w:top="1440" w:right="1440" w:bottom="1440" w:left="1440" w:header="0" w:footer="763" w:gutter="0"/>
          <w:cols w:space="720"/>
          <w:docGrid w:linePitch="299"/>
        </w:sectPr>
      </w:pPr>
    </w:p>
    <w:p w14:paraId="69D2045B" w14:textId="4377E552" w:rsidR="00331609" w:rsidRDefault="423AE038" w:rsidP="00CE20A0">
      <w:pPr>
        <w:pStyle w:val="Heading2"/>
      </w:pPr>
      <w:bookmarkStart w:id="15" w:name="_Toc165275344"/>
      <w:r w:rsidRPr="4D042E05">
        <w:lastRenderedPageBreak/>
        <w:t xml:space="preserve">PART </w:t>
      </w:r>
      <w:r w:rsidR="00B76404">
        <w:t>C</w:t>
      </w:r>
      <w:r w:rsidRPr="4D042E05">
        <w:t>: Public Education Implementation Form</w:t>
      </w:r>
      <w:bookmarkEnd w:id="15"/>
    </w:p>
    <w:p w14:paraId="06DFB899" w14:textId="36A7C2ED" w:rsidR="00331609" w:rsidRDefault="423AE038" w:rsidP="4D042E05">
      <w:pPr>
        <w:spacing w:after="160" w:line="257" w:lineRule="auto"/>
        <w:ind w:left="-20" w:right="-20"/>
        <w:rPr>
          <w:sz w:val="24"/>
          <w:szCs w:val="24"/>
        </w:rPr>
      </w:pPr>
      <w:r w:rsidRPr="1D08DB89">
        <w:rPr>
          <w:sz w:val="24"/>
          <w:szCs w:val="24"/>
        </w:rPr>
        <w:t xml:space="preserve">Please submit public education information for January 1 – December 31, 20__. The information included in this </w:t>
      </w:r>
      <w:r w:rsidR="005E13D4" w:rsidRPr="1D08DB89">
        <w:rPr>
          <w:sz w:val="24"/>
          <w:szCs w:val="24"/>
        </w:rPr>
        <w:t>form</w:t>
      </w:r>
      <w:r w:rsidRPr="1D08DB89">
        <w:rPr>
          <w:sz w:val="24"/>
          <w:szCs w:val="24"/>
        </w:rPr>
        <w:t xml:space="preserve"> is required to be submitted as part of your Public Supply Annual Report (PSAR). Requirements are given in </w:t>
      </w:r>
      <w:r w:rsidRPr="00813E9C">
        <w:rPr>
          <w:sz w:val="24"/>
          <w:szCs w:val="24"/>
        </w:rPr>
        <w:t xml:space="preserve">detail in section </w:t>
      </w:r>
      <w:r w:rsidR="42E815BD" w:rsidRPr="00813E9C">
        <w:rPr>
          <w:sz w:val="24"/>
          <w:szCs w:val="24"/>
        </w:rPr>
        <w:t>2.1</w:t>
      </w:r>
      <w:r w:rsidRPr="00813E9C">
        <w:rPr>
          <w:sz w:val="24"/>
          <w:szCs w:val="24"/>
        </w:rPr>
        <w:t>.</w:t>
      </w:r>
    </w:p>
    <w:p w14:paraId="0C18E6A6" w14:textId="19C35425" w:rsidR="0166F094" w:rsidRDefault="0166F094" w:rsidP="1D08DB89">
      <w:pPr>
        <w:spacing w:after="160" w:line="257" w:lineRule="auto"/>
        <w:ind w:left="-20" w:right="-20"/>
        <w:rPr>
          <w:i/>
          <w:iCs/>
          <w:sz w:val="24"/>
          <w:szCs w:val="24"/>
        </w:rPr>
      </w:pPr>
      <w:r w:rsidRPr="1D08DB89">
        <w:rPr>
          <w:i/>
          <w:iCs/>
          <w:sz w:val="24"/>
          <w:szCs w:val="24"/>
        </w:rPr>
        <w:t xml:space="preserve">*Add additional rows for other examples </w:t>
      </w:r>
      <w:r w:rsidR="0008334C">
        <w:rPr>
          <w:i/>
          <w:iCs/>
          <w:sz w:val="24"/>
          <w:szCs w:val="24"/>
        </w:rPr>
        <w:t xml:space="preserve">in </w:t>
      </w:r>
      <w:r w:rsidR="06ADF397" w:rsidRPr="01E8D3A6">
        <w:rPr>
          <w:i/>
          <w:iCs/>
          <w:sz w:val="24"/>
          <w:szCs w:val="24"/>
        </w:rPr>
        <w:t>each sub-element</w:t>
      </w:r>
      <w:r w:rsidRPr="01E8D3A6">
        <w:rPr>
          <w:i/>
          <w:iCs/>
          <w:sz w:val="24"/>
          <w:szCs w:val="24"/>
        </w:rPr>
        <w:t>.</w:t>
      </w:r>
      <w:r w:rsidR="0008334C" w:rsidRPr="01E8D3A6">
        <w:rPr>
          <w:i/>
          <w:iCs/>
          <w:sz w:val="24"/>
          <w:szCs w:val="24"/>
        </w:rPr>
        <w:t xml:space="preserve"> </w:t>
      </w:r>
    </w:p>
    <w:tbl>
      <w:tblPr>
        <w:tblStyle w:val="TableGrid"/>
        <w:tblW w:w="13111" w:type="dxa"/>
        <w:tblLook w:val="04A0" w:firstRow="1" w:lastRow="0" w:firstColumn="1" w:lastColumn="0" w:noHBand="0" w:noVBand="1"/>
      </w:tblPr>
      <w:tblGrid>
        <w:gridCol w:w="5745"/>
        <w:gridCol w:w="2175"/>
        <w:gridCol w:w="2184"/>
        <w:gridCol w:w="3007"/>
      </w:tblGrid>
      <w:tr w:rsidR="00BD2AAA" w14:paraId="69848ED7" w14:textId="7DD24B7F" w:rsidTr="1F799AC2">
        <w:trPr>
          <w:trHeight w:val="300"/>
        </w:trPr>
        <w:tc>
          <w:tcPr>
            <w:tcW w:w="5745" w:type="dxa"/>
            <w:tcBorders>
              <w:top w:val="single" w:sz="8" w:space="0" w:color="auto"/>
              <w:left w:val="single" w:sz="8" w:space="0" w:color="auto"/>
              <w:bottom w:val="single" w:sz="8" w:space="0" w:color="auto"/>
              <w:right w:val="single" w:sz="8" w:space="0" w:color="auto"/>
            </w:tcBorders>
            <w:shd w:val="clear" w:color="auto" w:fill="A5C9EB"/>
            <w:tcMar>
              <w:left w:w="108" w:type="dxa"/>
              <w:right w:w="108" w:type="dxa"/>
            </w:tcMar>
            <w:vAlign w:val="center"/>
          </w:tcPr>
          <w:p w14:paraId="3A5299FA" w14:textId="3FEEE6A4" w:rsidR="00BD2AAA" w:rsidRDefault="00BD2AAA" w:rsidP="00BD2AAA">
            <w:pPr>
              <w:ind w:left="-20" w:right="-20"/>
              <w:jc w:val="center"/>
              <w:rPr>
                <w:b/>
                <w:bCs/>
                <w:color w:val="000000" w:themeColor="text1"/>
              </w:rPr>
            </w:pPr>
            <w:r w:rsidRPr="4D042E05">
              <w:rPr>
                <w:b/>
                <w:bCs/>
                <w:color w:val="000000" w:themeColor="text1"/>
              </w:rPr>
              <w:t>SUB-ELEMENT</w:t>
            </w:r>
          </w:p>
        </w:tc>
        <w:tc>
          <w:tcPr>
            <w:tcW w:w="2175" w:type="dxa"/>
            <w:tcBorders>
              <w:top w:val="single" w:sz="8" w:space="0" w:color="auto"/>
              <w:left w:val="single" w:sz="8" w:space="0" w:color="auto"/>
              <w:bottom w:val="single" w:sz="8" w:space="0" w:color="auto"/>
              <w:right w:val="single" w:sz="8" w:space="0" w:color="auto"/>
            </w:tcBorders>
            <w:shd w:val="clear" w:color="auto" w:fill="A5C9EB"/>
            <w:tcMar>
              <w:left w:w="108" w:type="dxa"/>
              <w:right w:w="108" w:type="dxa"/>
            </w:tcMar>
            <w:vAlign w:val="center"/>
          </w:tcPr>
          <w:p w14:paraId="09ADA185" w14:textId="1B1C27B4" w:rsidR="1F1A9442" w:rsidRPr="6198309B" w:rsidRDefault="00127B79" w:rsidP="6198309B">
            <w:pPr>
              <w:spacing w:line="259" w:lineRule="auto"/>
              <w:ind w:left="-20" w:right="-20"/>
              <w:jc w:val="center"/>
              <w:rPr>
                <w:b/>
                <w:bCs/>
                <w:color w:val="000000" w:themeColor="text1"/>
              </w:rPr>
            </w:pPr>
            <w:r>
              <w:rPr>
                <w:b/>
                <w:bCs/>
                <w:color w:val="000000" w:themeColor="text1"/>
              </w:rPr>
              <w:t xml:space="preserve">PLANNED </w:t>
            </w:r>
            <w:r w:rsidR="799B4BA8" w:rsidRPr="1F799AC2">
              <w:rPr>
                <w:b/>
                <w:bCs/>
                <w:color w:val="000000" w:themeColor="text1"/>
              </w:rPr>
              <w:t xml:space="preserve">FREQUENCY AND TOTAL NUMBER </w:t>
            </w:r>
          </w:p>
        </w:tc>
        <w:tc>
          <w:tcPr>
            <w:tcW w:w="2184" w:type="dxa"/>
            <w:tcBorders>
              <w:top w:val="single" w:sz="8" w:space="0" w:color="auto"/>
              <w:left w:val="single" w:sz="8" w:space="0" w:color="auto"/>
              <w:bottom w:val="single" w:sz="8" w:space="0" w:color="auto"/>
              <w:right w:val="single" w:sz="8" w:space="0" w:color="auto"/>
            </w:tcBorders>
            <w:shd w:val="clear" w:color="auto" w:fill="A5C9EB"/>
            <w:vAlign w:val="center"/>
          </w:tcPr>
          <w:p w14:paraId="19C36112" w14:textId="176A8157" w:rsidR="00BD2AAA" w:rsidRDefault="00BD2AAA" w:rsidP="00BD2AAA">
            <w:pPr>
              <w:spacing w:line="259" w:lineRule="auto"/>
              <w:ind w:left="-20" w:right="-20"/>
              <w:jc w:val="center"/>
              <w:rPr>
                <w:b/>
                <w:bCs/>
                <w:color w:val="000000" w:themeColor="text1"/>
              </w:rPr>
            </w:pPr>
            <w:r w:rsidRPr="01E8D3A6">
              <w:rPr>
                <w:b/>
                <w:bCs/>
                <w:color w:val="000000" w:themeColor="text1"/>
              </w:rPr>
              <w:t xml:space="preserve">FREQUENCY AND TOTAL NUMBER </w:t>
            </w:r>
            <w:r w:rsidRPr="6198309B">
              <w:rPr>
                <w:b/>
                <w:bCs/>
                <w:color w:val="000000" w:themeColor="text1"/>
              </w:rPr>
              <w:t>IMPLEMENTED</w:t>
            </w:r>
          </w:p>
        </w:tc>
        <w:tc>
          <w:tcPr>
            <w:tcW w:w="3007" w:type="dxa"/>
            <w:tcBorders>
              <w:top w:val="single" w:sz="8" w:space="0" w:color="auto"/>
              <w:left w:val="single" w:sz="8" w:space="0" w:color="auto"/>
              <w:bottom w:val="single" w:sz="8" w:space="0" w:color="auto"/>
              <w:right w:val="single" w:sz="8" w:space="0" w:color="auto"/>
            </w:tcBorders>
            <w:shd w:val="clear" w:color="auto" w:fill="A5C9EB"/>
            <w:vAlign w:val="center"/>
          </w:tcPr>
          <w:p w14:paraId="65337B00" w14:textId="319DF010" w:rsidR="00BD2AAA" w:rsidRDefault="00BD2AAA" w:rsidP="01E8D3A6">
            <w:pPr>
              <w:jc w:val="center"/>
              <w:rPr>
                <w:b/>
                <w:bCs/>
                <w:color w:val="000000" w:themeColor="text1"/>
              </w:rPr>
            </w:pPr>
            <w:r w:rsidRPr="01E8D3A6">
              <w:rPr>
                <w:b/>
                <w:bCs/>
                <w:color w:val="000000" w:themeColor="text1"/>
              </w:rPr>
              <w:t>DETAILS AND COMMENTS</w:t>
            </w:r>
          </w:p>
          <w:p w14:paraId="0973588A" w14:textId="0E098693" w:rsidR="00BD2AAA" w:rsidRPr="01E8D3A6" w:rsidRDefault="00BD2AAA" w:rsidP="01E8D3A6">
            <w:pPr>
              <w:jc w:val="center"/>
              <w:rPr>
                <w:b/>
                <w:bCs/>
                <w:color w:val="000000" w:themeColor="text1"/>
              </w:rPr>
            </w:pPr>
            <w:r w:rsidRPr="01E8D3A6">
              <w:rPr>
                <w:b/>
                <w:bCs/>
                <w:i/>
                <w:iCs/>
                <w:color w:val="000000" w:themeColor="text1"/>
              </w:rPr>
              <w:t>(Include explanation here if a sub-element is not feasible)</w:t>
            </w:r>
          </w:p>
        </w:tc>
      </w:tr>
      <w:tr w:rsidR="00BD2AAA" w14:paraId="25CFD23A" w14:textId="2EAA8BDB" w:rsidTr="1F799AC2">
        <w:trPr>
          <w:trHeight w:val="300"/>
        </w:trPr>
        <w:tc>
          <w:tcPr>
            <w:tcW w:w="5745" w:type="dxa"/>
            <w:tcBorders>
              <w:top w:val="single" w:sz="8" w:space="0" w:color="auto"/>
              <w:left w:val="single" w:sz="8" w:space="0" w:color="auto"/>
              <w:bottom w:val="single" w:sz="8" w:space="0" w:color="auto"/>
              <w:right w:val="single" w:sz="8" w:space="0" w:color="auto"/>
            </w:tcBorders>
            <w:shd w:val="clear" w:color="auto" w:fill="DAE9F7"/>
            <w:tcMar>
              <w:left w:w="108" w:type="dxa"/>
              <w:right w:w="108" w:type="dxa"/>
            </w:tcMar>
          </w:tcPr>
          <w:p w14:paraId="1B905D63" w14:textId="28FD0557" w:rsidR="00BD2AAA" w:rsidRPr="00B4568D" w:rsidRDefault="302B1AE1" w:rsidP="00B4568D">
            <w:pPr>
              <w:pStyle w:val="ListParagraph"/>
              <w:numPr>
                <w:ilvl w:val="0"/>
                <w:numId w:val="17"/>
              </w:numPr>
              <w:spacing w:after="120"/>
              <w:ind w:right="-20"/>
              <w:rPr>
                <w:color w:val="000000" w:themeColor="text1"/>
              </w:rPr>
            </w:pPr>
            <w:r w:rsidRPr="1F799AC2">
              <w:rPr>
                <w:color w:val="000000" w:themeColor="text1"/>
              </w:rPr>
              <w:t>Customer bills / mailings</w:t>
            </w:r>
          </w:p>
        </w:tc>
        <w:tc>
          <w:tcPr>
            <w:tcW w:w="2175" w:type="dxa"/>
            <w:tcBorders>
              <w:top w:val="single" w:sz="8" w:space="0" w:color="auto"/>
              <w:left w:val="single" w:sz="8" w:space="0" w:color="auto"/>
              <w:bottom w:val="single" w:sz="8" w:space="0" w:color="auto"/>
              <w:right w:val="single" w:sz="8" w:space="0" w:color="auto"/>
            </w:tcBorders>
            <w:shd w:val="clear" w:color="auto" w:fill="DAE9F7"/>
            <w:tcMar>
              <w:left w:w="108" w:type="dxa"/>
              <w:right w:w="108" w:type="dxa"/>
            </w:tcMar>
          </w:tcPr>
          <w:p w14:paraId="215C7124" w14:textId="7B9C096D" w:rsidR="6198309B" w:rsidRDefault="6198309B" w:rsidP="6198309B">
            <w:pPr>
              <w:pStyle w:val="ListParagraph"/>
              <w:rPr>
                <w:color w:val="000000" w:themeColor="text1"/>
              </w:rPr>
            </w:pPr>
          </w:p>
        </w:tc>
        <w:tc>
          <w:tcPr>
            <w:tcW w:w="2184" w:type="dxa"/>
            <w:tcBorders>
              <w:top w:val="single" w:sz="8" w:space="0" w:color="auto"/>
              <w:left w:val="single" w:sz="8" w:space="0" w:color="auto"/>
              <w:bottom w:val="single" w:sz="8" w:space="0" w:color="auto"/>
              <w:right w:val="single" w:sz="8" w:space="0" w:color="auto"/>
            </w:tcBorders>
            <w:shd w:val="clear" w:color="auto" w:fill="DAE9F7"/>
          </w:tcPr>
          <w:p w14:paraId="43318E8D" w14:textId="77777777" w:rsidR="00BD2AAA" w:rsidRPr="4D042E05" w:rsidRDefault="00BD2AAA" w:rsidP="00B4568D">
            <w:pPr>
              <w:spacing w:after="120"/>
              <w:ind w:left="242" w:right="-20" w:hanging="272"/>
              <w:jc w:val="center"/>
            </w:pPr>
          </w:p>
        </w:tc>
        <w:tc>
          <w:tcPr>
            <w:tcW w:w="3007" w:type="dxa"/>
            <w:tcBorders>
              <w:top w:val="single" w:sz="8" w:space="0" w:color="auto"/>
              <w:left w:val="single" w:sz="8" w:space="0" w:color="auto"/>
              <w:bottom w:val="single" w:sz="8" w:space="0" w:color="auto"/>
              <w:right w:val="single" w:sz="8" w:space="0" w:color="auto"/>
            </w:tcBorders>
            <w:shd w:val="clear" w:color="auto" w:fill="DAE9F7"/>
          </w:tcPr>
          <w:p w14:paraId="377CEB52" w14:textId="37C45DB4" w:rsidR="00BD2AAA" w:rsidRDefault="00BD2AAA" w:rsidP="01E8D3A6">
            <w:pPr>
              <w:jc w:val="center"/>
            </w:pPr>
          </w:p>
        </w:tc>
      </w:tr>
      <w:tr w:rsidR="00BD2AAA" w14:paraId="7408FC09" w14:textId="41652D12" w:rsidTr="1F799AC2">
        <w:trPr>
          <w:trHeight w:val="300"/>
        </w:trPr>
        <w:tc>
          <w:tcPr>
            <w:tcW w:w="574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FF943C0" w14:textId="36FAD10D" w:rsidR="00BD2AAA" w:rsidRPr="00B4568D" w:rsidRDefault="00BD2AAA" w:rsidP="00BD2AAA">
            <w:pPr>
              <w:spacing w:after="120"/>
              <w:ind w:right="-20"/>
            </w:pPr>
          </w:p>
        </w:tc>
        <w:tc>
          <w:tcPr>
            <w:tcW w:w="217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5B43458" w14:textId="0014A7B0" w:rsidR="6198309B" w:rsidRDefault="6198309B" w:rsidP="6198309B"/>
        </w:tc>
        <w:tc>
          <w:tcPr>
            <w:tcW w:w="2184" w:type="dxa"/>
            <w:tcBorders>
              <w:top w:val="single" w:sz="8" w:space="0" w:color="auto"/>
              <w:left w:val="single" w:sz="8" w:space="0" w:color="auto"/>
              <w:bottom w:val="single" w:sz="8" w:space="0" w:color="auto"/>
              <w:right w:val="single" w:sz="8" w:space="0" w:color="auto"/>
            </w:tcBorders>
          </w:tcPr>
          <w:p w14:paraId="5B5EE51D" w14:textId="77777777" w:rsidR="00BD2AAA" w:rsidRDefault="00BD2AAA" w:rsidP="008E1035">
            <w:pPr>
              <w:spacing w:after="120"/>
              <w:ind w:right="-20"/>
            </w:pPr>
          </w:p>
        </w:tc>
        <w:tc>
          <w:tcPr>
            <w:tcW w:w="3007" w:type="dxa"/>
            <w:tcBorders>
              <w:top w:val="single" w:sz="8" w:space="0" w:color="auto"/>
              <w:left w:val="single" w:sz="8" w:space="0" w:color="auto"/>
              <w:bottom w:val="single" w:sz="8" w:space="0" w:color="auto"/>
              <w:right w:val="single" w:sz="8" w:space="0" w:color="auto"/>
            </w:tcBorders>
          </w:tcPr>
          <w:p w14:paraId="2BF7B323" w14:textId="07F8D143" w:rsidR="00BD2AAA" w:rsidRDefault="00BD2AAA" w:rsidP="01E8D3A6"/>
        </w:tc>
      </w:tr>
      <w:tr w:rsidR="00BD2AAA" w14:paraId="16283139" w14:textId="79119D1F" w:rsidTr="1F799AC2">
        <w:trPr>
          <w:trHeight w:val="300"/>
        </w:trPr>
        <w:tc>
          <w:tcPr>
            <w:tcW w:w="5745" w:type="dxa"/>
            <w:tcBorders>
              <w:top w:val="single" w:sz="8" w:space="0" w:color="auto"/>
              <w:left w:val="single" w:sz="8" w:space="0" w:color="auto"/>
              <w:bottom w:val="single" w:sz="8" w:space="0" w:color="auto"/>
              <w:right w:val="single" w:sz="8" w:space="0" w:color="auto"/>
            </w:tcBorders>
            <w:shd w:val="clear" w:color="auto" w:fill="DAE9F7"/>
            <w:tcMar>
              <w:left w:w="108" w:type="dxa"/>
              <w:right w:w="108" w:type="dxa"/>
            </w:tcMar>
          </w:tcPr>
          <w:p w14:paraId="56F840AF" w14:textId="5A140EAF" w:rsidR="00BD2AAA" w:rsidRPr="4D042E05" w:rsidRDefault="00BD2AAA" w:rsidP="00127B79">
            <w:pPr>
              <w:pStyle w:val="ListParagraph"/>
              <w:numPr>
                <w:ilvl w:val="0"/>
                <w:numId w:val="17"/>
              </w:numPr>
              <w:spacing w:after="120"/>
              <w:ind w:right="-20"/>
              <w:rPr>
                <w:color w:val="000000" w:themeColor="text1"/>
              </w:rPr>
            </w:pPr>
            <w:r w:rsidRPr="1F799AC2">
              <w:rPr>
                <w:color w:val="000000" w:themeColor="text1"/>
              </w:rPr>
              <w:t>Website education</w:t>
            </w:r>
          </w:p>
        </w:tc>
        <w:tc>
          <w:tcPr>
            <w:tcW w:w="2175" w:type="dxa"/>
            <w:tcBorders>
              <w:top w:val="single" w:sz="8" w:space="0" w:color="auto"/>
              <w:left w:val="single" w:sz="8" w:space="0" w:color="auto"/>
              <w:bottom w:val="single" w:sz="8" w:space="0" w:color="auto"/>
              <w:right w:val="single" w:sz="8" w:space="0" w:color="auto"/>
            </w:tcBorders>
            <w:shd w:val="clear" w:color="auto" w:fill="DAE9F7"/>
            <w:tcMar>
              <w:left w:w="108" w:type="dxa"/>
              <w:right w:w="108" w:type="dxa"/>
            </w:tcMar>
          </w:tcPr>
          <w:p w14:paraId="2F661056" w14:textId="5C2FDCED" w:rsidR="6198309B" w:rsidRDefault="6198309B" w:rsidP="6198309B">
            <w:pPr>
              <w:pStyle w:val="ListParagraph"/>
              <w:rPr>
                <w:color w:val="000000" w:themeColor="text1"/>
              </w:rPr>
            </w:pPr>
          </w:p>
        </w:tc>
        <w:tc>
          <w:tcPr>
            <w:tcW w:w="2184" w:type="dxa"/>
            <w:tcBorders>
              <w:top w:val="single" w:sz="8" w:space="0" w:color="auto"/>
              <w:left w:val="single" w:sz="8" w:space="0" w:color="auto"/>
              <w:bottom w:val="single" w:sz="8" w:space="0" w:color="auto"/>
              <w:right w:val="single" w:sz="8" w:space="0" w:color="auto"/>
            </w:tcBorders>
            <w:shd w:val="clear" w:color="auto" w:fill="DAE9F7"/>
          </w:tcPr>
          <w:p w14:paraId="483E5E22" w14:textId="77777777" w:rsidR="00BD2AAA" w:rsidRPr="4D042E05" w:rsidRDefault="00BD2AAA" w:rsidP="00BD2AAA">
            <w:pPr>
              <w:spacing w:after="120"/>
              <w:ind w:right="-20"/>
            </w:pPr>
          </w:p>
        </w:tc>
        <w:tc>
          <w:tcPr>
            <w:tcW w:w="3007" w:type="dxa"/>
            <w:tcBorders>
              <w:top w:val="single" w:sz="8" w:space="0" w:color="auto"/>
              <w:left w:val="single" w:sz="8" w:space="0" w:color="auto"/>
              <w:bottom w:val="single" w:sz="8" w:space="0" w:color="auto"/>
              <w:right w:val="single" w:sz="8" w:space="0" w:color="auto"/>
            </w:tcBorders>
            <w:shd w:val="clear" w:color="auto" w:fill="DAE9F7"/>
          </w:tcPr>
          <w:p w14:paraId="6CD21659" w14:textId="7BA3110D" w:rsidR="00BD2AAA" w:rsidRDefault="00BD2AAA" w:rsidP="01E8D3A6"/>
        </w:tc>
      </w:tr>
      <w:tr w:rsidR="00BD2AAA" w14:paraId="42F814FD" w14:textId="4506FA5B" w:rsidTr="1F799AC2">
        <w:trPr>
          <w:trHeight w:val="300"/>
        </w:trPr>
        <w:tc>
          <w:tcPr>
            <w:tcW w:w="574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8FE0D36" w14:textId="4CE2AA17" w:rsidR="00BD2AAA" w:rsidRPr="4D042E05" w:rsidRDefault="00BD2AAA" w:rsidP="00BD2AAA">
            <w:pPr>
              <w:spacing w:after="120"/>
              <w:ind w:right="-20"/>
            </w:pPr>
          </w:p>
        </w:tc>
        <w:tc>
          <w:tcPr>
            <w:tcW w:w="217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A2ABAEC" w14:textId="067CA259" w:rsidR="6198309B" w:rsidRDefault="6198309B" w:rsidP="6198309B"/>
        </w:tc>
        <w:tc>
          <w:tcPr>
            <w:tcW w:w="2184" w:type="dxa"/>
            <w:tcBorders>
              <w:top w:val="single" w:sz="8" w:space="0" w:color="auto"/>
              <w:left w:val="single" w:sz="8" w:space="0" w:color="auto"/>
              <w:bottom w:val="single" w:sz="8" w:space="0" w:color="auto"/>
              <w:right w:val="single" w:sz="8" w:space="0" w:color="auto"/>
            </w:tcBorders>
          </w:tcPr>
          <w:p w14:paraId="4B5D471A" w14:textId="77777777" w:rsidR="00BD2AAA" w:rsidRDefault="00BD2AAA" w:rsidP="008E1035">
            <w:pPr>
              <w:spacing w:after="120"/>
              <w:ind w:right="-20"/>
            </w:pPr>
          </w:p>
        </w:tc>
        <w:tc>
          <w:tcPr>
            <w:tcW w:w="3007" w:type="dxa"/>
            <w:tcBorders>
              <w:top w:val="single" w:sz="8" w:space="0" w:color="auto"/>
              <w:left w:val="single" w:sz="8" w:space="0" w:color="auto"/>
              <w:bottom w:val="single" w:sz="8" w:space="0" w:color="auto"/>
              <w:right w:val="single" w:sz="8" w:space="0" w:color="auto"/>
            </w:tcBorders>
          </w:tcPr>
          <w:p w14:paraId="180D1D12" w14:textId="170978C9" w:rsidR="00BD2AAA" w:rsidRDefault="00BD2AAA" w:rsidP="01E8D3A6"/>
        </w:tc>
      </w:tr>
      <w:tr w:rsidR="00BD2AAA" w14:paraId="33BF09D6" w14:textId="42ADC035" w:rsidTr="1F799AC2">
        <w:trPr>
          <w:trHeight w:val="300"/>
        </w:trPr>
        <w:tc>
          <w:tcPr>
            <w:tcW w:w="5745" w:type="dxa"/>
            <w:tcBorders>
              <w:top w:val="single" w:sz="8" w:space="0" w:color="auto"/>
              <w:left w:val="single" w:sz="8" w:space="0" w:color="auto"/>
              <w:bottom w:val="single" w:sz="8" w:space="0" w:color="auto"/>
              <w:right w:val="single" w:sz="8" w:space="0" w:color="auto"/>
            </w:tcBorders>
            <w:shd w:val="clear" w:color="auto" w:fill="DAE9F7"/>
            <w:tcMar>
              <w:left w:w="108" w:type="dxa"/>
              <w:right w:w="108" w:type="dxa"/>
            </w:tcMar>
          </w:tcPr>
          <w:p w14:paraId="0A2FE9F1" w14:textId="5EDECD13" w:rsidR="00BD2AAA" w:rsidRPr="004B676D" w:rsidRDefault="302B1AE1" w:rsidP="004B676D">
            <w:pPr>
              <w:pStyle w:val="ListParagraph"/>
              <w:numPr>
                <w:ilvl w:val="0"/>
                <w:numId w:val="17"/>
              </w:numPr>
              <w:spacing w:after="120"/>
              <w:ind w:right="-20"/>
              <w:rPr>
                <w:color w:val="000000" w:themeColor="text1"/>
              </w:rPr>
            </w:pPr>
            <w:r w:rsidRPr="1F799AC2">
              <w:rPr>
                <w:color w:val="000000" w:themeColor="text1"/>
              </w:rPr>
              <w:t>Information for customers on landscape irrigation restrictions</w:t>
            </w:r>
          </w:p>
        </w:tc>
        <w:tc>
          <w:tcPr>
            <w:tcW w:w="2175" w:type="dxa"/>
            <w:tcBorders>
              <w:top w:val="single" w:sz="8" w:space="0" w:color="auto"/>
              <w:left w:val="single" w:sz="8" w:space="0" w:color="auto"/>
              <w:bottom w:val="single" w:sz="8" w:space="0" w:color="auto"/>
              <w:right w:val="single" w:sz="8" w:space="0" w:color="auto"/>
            </w:tcBorders>
            <w:shd w:val="clear" w:color="auto" w:fill="DAE9F7"/>
            <w:tcMar>
              <w:left w:w="108" w:type="dxa"/>
              <w:right w:w="108" w:type="dxa"/>
            </w:tcMar>
          </w:tcPr>
          <w:p w14:paraId="5D63826A" w14:textId="2413712F" w:rsidR="6198309B" w:rsidRDefault="6198309B" w:rsidP="6198309B">
            <w:pPr>
              <w:pStyle w:val="ListParagraph"/>
              <w:rPr>
                <w:color w:val="000000" w:themeColor="text1"/>
              </w:rPr>
            </w:pPr>
          </w:p>
        </w:tc>
        <w:tc>
          <w:tcPr>
            <w:tcW w:w="2184" w:type="dxa"/>
            <w:tcBorders>
              <w:top w:val="single" w:sz="8" w:space="0" w:color="auto"/>
              <w:left w:val="single" w:sz="8" w:space="0" w:color="auto"/>
              <w:bottom w:val="single" w:sz="8" w:space="0" w:color="auto"/>
              <w:right w:val="single" w:sz="8" w:space="0" w:color="auto"/>
            </w:tcBorders>
            <w:shd w:val="clear" w:color="auto" w:fill="DAE9F7"/>
          </w:tcPr>
          <w:p w14:paraId="70D197F2" w14:textId="77777777" w:rsidR="00BD2AAA" w:rsidRDefault="00BD2AAA" w:rsidP="004B676D">
            <w:pPr>
              <w:spacing w:after="120"/>
              <w:ind w:right="-20"/>
            </w:pPr>
          </w:p>
        </w:tc>
        <w:tc>
          <w:tcPr>
            <w:tcW w:w="3007" w:type="dxa"/>
            <w:tcBorders>
              <w:top w:val="single" w:sz="8" w:space="0" w:color="auto"/>
              <w:left w:val="single" w:sz="8" w:space="0" w:color="auto"/>
              <w:bottom w:val="single" w:sz="8" w:space="0" w:color="auto"/>
              <w:right w:val="single" w:sz="8" w:space="0" w:color="auto"/>
            </w:tcBorders>
            <w:shd w:val="clear" w:color="auto" w:fill="DAE9F7"/>
          </w:tcPr>
          <w:p w14:paraId="4CBF91D8" w14:textId="6EF08843" w:rsidR="00BD2AAA" w:rsidRDefault="00BD2AAA" w:rsidP="01E8D3A6"/>
        </w:tc>
      </w:tr>
      <w:tr w:rsidR="00BD2AAA" w14:paraId="6E3D9D41" w14:textId="5CC5EE47" w:rsidTr="1F799AC2">
        <w:trPr>
          <w:trHeight w:val="300"/>
        </w:trPr>
        <w:tc>
          <w:tcPr>
            <w:tcW w:w="574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0F68832" w14:textId="08C10AFA" w:rsidR="00BD2AAA" w:rsidRPr="002449D0" w:rsidRDefault="00BD2AAA" w:rsidP="00BD2AAA">
            <w:pPr>
              <w:spacing w:after="120"/>
              <w:ind w:right="-20"/>
            </w:pPr>
          </w:p>
        </w:tc>
        <w:tc>
          <w:tcPr>
            <w:tcW w:w="217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5AEB79B" w14:textId="10FF01F3" w:rsidR="6198309B" w:rsidRDefault="6198309B" w:rsidP="6198309B"/>
        </w:tc>
        <w:tc>
          <w:tcPr>
            <w:tcW w:w="2184" w:type="dxa"/>
            <w:tcBorders>
              <w:top w:val="single" w:sz="8" w:space="0" w:color="auto"/>
              <w:left w:val="single" w:sz="8" w:space="0" w:color="auto"/>
              <w:bottom w:val="single" w:sz="8" w:space="0" w:color="auto"/>
              <w:right w:val="single" w:sz="8" w:space="0" w:color="auto"/>
            </w:tcBorders>
          </w:tcPr>
          <w:p w14:paraId="1370ECEB" w14:textId="77777777" w:rsidR="00BD2AAA" w:rsidRDefault="00BD2AAA" w:rsidP="004B676D">
            <w:pPr>
              <w:spacing w:after="120"/>
              <w:ind w:right="-20"/>
            </w:pPr>
          </w:p>
        </w:tc>
        <w:tc>
          <w:tcPr>
            <w:tcW w:w="3007" w:type="dxa"/>
            <w:tcBorders>
              <w:top w:val="single" w:sz="8" w:space="0" w:color="auto"/>
              <w:left w:val="single" w:sz="8" w:space="0" w:color="auto"/>
              <w:bottom w:val="single" w:sz="8" w:space="0" w:color="auto"/>
              <w:right w:val="single" w:sz="8" w:space="0" w:color="auto"/>
            </w:tcBorders>
          </w:tcPr>
          <w:p w14:paraId="79149F51" w14:textId="25BF56C8" w:rsidR="00BD2AAA" w:rsidRDefault="00BD2AAA" w:rsidP="01E8D3A6"/>
        </w:tc>
      </w:tr>
      <w:tr w:rsidR="00BD2AAA" w14:paraId="0E782A0C" w14:textId="32C0FAD9" w:rsidTr="1F799AC2">
        <w:trPr>
          <w:trHeight w:val="300"/>
        </w:trPr>
        <w:tc>
          <w:tcPr>
            <w:tcW w:w="5745" w:type="dxa"/>
            <w:tcBorders>
              <w:top w:val="single" w:sz="8" w:space="0" w:color="auto"/>
              <w:left w:val="single" w:sz="8" w:space="0" w:color="auto"/>
              <w:bottom w:val="single" w:sz="8" w:space="0" w:color="auto"/>
              <w:right w:val="single" w:sz="8" w:space="0" w:color="auto"/>
            </w:tcBorders>
            <w:shd w:val="clear" w:color="auto" w:fill="DAE9F7"/>
            <w:tcMar>
              <w:left w:w="108" w:type="dxa"/>
              <w:right w:w="108" w:type="dxa"/>
            </w:tcMar>
          </w:tcPr>
          <w:p w14:paraId="0F977ABA" w14:textId="6149156A" w:rsidR="00BD2AAA" w:rsidRPr="00EC1236" w:rsidRDefault="302B1AE1" w:rsidP="004B676D">
            <w:pPr>
              <w:pStyle w:val="ListParagraph"/>
              <w:numPr>
                <w:ilvl w:val="0"/>
                <w:numId w:val="17"/>
              </w:numPr>
              <w:spacing w:after="120"/>
              <w:ind w:right="-20"/>
              <w:rPr>
                <w:color w:val="000000" w:themeColor="text1"/>
              </w:rPr>
            </w:pPr>
            <w:r w:rsidRPr="1F799AC2">
              <w:rPr>
                <w:color w:val="000000" w:themeColor="text1"/>
              </w:rPr>
              <w:t>Water conservation speakers, posters, literature, videos, and/or other information provided to schools and community organizations</w:t>
            </w:r>
          </w:p>
        </w:tc>
        <w:tc>
          <w:tcPr>
            <w:tcW w:w="2175" w:type="dxa"/>
            <w:tcBorders>
              <w:top w:val="single" w:sz="8" w:space="0" w:color="auto"/>
              <w:left w:val="single" w:sz="8" w:space="0" w:color="auto"/>
              <w:bottom w:val="single" w:sz="8" w:space="0" w:color="auto"/>
              <w:right w:val="single" w:sz="8" w:space="0" w:color="auto"/>
            </w:tcBorders>
            <w:shd w:val="clear" w:color="auto" w:fill="DAE9F7"/>
            <w:tcMar>
              <w:left w:w="108" w:type="dxa"/>
              <w:right w:w="108" w:type="dxa"/>
            </w:tcMar>
          </w:tcPr>
          <w:p w14:paraId="76C98428" w14:textId="08D8FA19" w:rsidR="6198309B" w:rsidRDefault="6198309B" w:rsidP="6198309B">
            <w:pPr>
              <w:pStyle w:val="ListParagraph"/>
              <w:rPr>
                <w:color w:val="000000" w:themeColor="text1"/>
              </w:rPr>
            </w:pPr>
          </w:p>
        </w:tc>
        <w:tc>
          <w:tcPr>
            <w:tcW w:w="2184" w:type="dxa"/>
            <w:tcBorders>
              <w:top w:val="single" w:sz="8" w:space="0" w:color="auto"/>
              <w:left w:val="single" w:sz="8" w:space="0" w:color="auto"/>
              <w:bottom w:val="single" w:sz="8" w:space="0" w:color="auto"/>
              <w:right w:val="single" w:sz="8" w:space="0" w:color="auto"/>
            </w:tcBorders>
            <w:shd w:val="clear" w:color="auto" w:fill="DAE9F7"/>
          </w:tcPr>
          <w:p w14:paraId="061B9655" w14:textId="77777777" w:rsidR="00BD2AAA" w:rsidRPr="4D042E05" w:rsidRDefault="00BD2AAA" w:rsidP="004B676D">
            <w:pPr>
              <w:spacing w:after="120"/>
              <w:ind w:right="-20"/>
            </w:pPr>
          </w:p>
        </w:tc>
        <w:tc>
          <w:tcPr>
            <w:tcW w:w="3007" w:type="dxa"/>
            <w:tcBorders>
              <w:top w:val="single" w:sz="8" w:space="0" w:color="auto"/>
              <w:left w:val="single" w:sz="8" w:space="0" w:color="auto"/>
              <w:bottom w:val="single" w:sz="8" w:space="0" w:color="auto"/>
              <w:right w:val="single" w:sz="8" w:space="0" w:color="auto"/>
            </w:tcBorders>
            <w:shd w:val="clear" w:color="auto" w:fill="DAE9F7"/>
          </w:tcPr>
          <w:p w14:paraId="14FD8B3D" w14:textId="1A6C9183" w:rsidR="00BD2AAA" w:rsidRDefault="00BD2AAA" w:rsidP="01E8D3A6"/>
        </w:tc>
      </w:tr>
      <w:tr w:rsidR="00BD2AAA" w14:paraId="661490A2" w14:textId="3C8C0E18" w:rsidTr="1F799AC2">
        <w:trPr>
          <w:trHeight w:val="300"/>
        </w:trPr>
        <w:tc>
          <w:tcPr>
            <w:tcW w:w="5745" w:type="dxa"/>
            <w:tcBorders>
              <w:top w:val="single" w:sz="8" w:space="0" w:color="auto"/>
              <w:left w:val="single" w:sz="8" w:space="0" w:color="auto"/>
              <w:bottom w:val="single" w:sz="8" w:space="0" w:color="auto"/>
              <w:right w:val="single" w:sz="8" w:space="0" w:color="auto"/>
            </w:tcBorders>
            <w:tcMar>
              <w:left w:w="108" w:type="dxa"/>
              <w:right w:w="108" w:type="dxa"/>
            </w:tcMar>
          </w:tcPr>
          <w:p w14:paraId="63C9DA8C" w14:textId="2B06FC1D" w:rsidR="00BD2AAA" w:rsidRDefault="00BD2AAA" w:rsidP="00BD2AAA">
            <w:pPr>
              <w:spacing w:after="120"/>
              <w:ind w:right="-20"/>
            </w:pP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4995E341" w14:textId="799B4CA3" w:rsidR="6198309B" w:rsidRDefault="6198309B" w:rsidP="6198309B"/>
        </w:tc>
        <w:tc>
          <w:tcPr>
            <w:tcW w:w="2184" w:type="dxa"/>
            <w:tcBorders>
              <w:top w:val="single" w:sz="8" w:space="0" w:color="auto"/>
              <w:left w:val="single" w:sz="8" w:space="0" w:color="auto"/>
              <w:bottom w:val="single" w:sz="8" w:space="0" w:color="auto"/>
              <w:right w:val="single" w:sz="8" w:space="0" w:color="auto"/>
            </w:tcBorders>
          </w:tcPr>
          <w:p w14:paraId="29C516EB" w14:textId="77777777" w:rsidR="00BD2AAA" w:rsidRPr="4D042E05" w:rsidRDefault="00BD2AAA" w:rsidP="004B676D">
            <w:pPr>
              <w:spacing w:after="120"/>
              <w:ind w:right="-20"/>
            </w:pPr>
          </w:p>
        </w:tc>
        <w:tc>
          <w:tcPr>
            <w:tcW w:w="3007" w:type="dxa"/>
            <w:tcBorders>
              <w:top w:val="single" w:sz="8" w:space="0" w:color="auto"/>
              <w:left w:val="single" w:sz="8" w:space="0" w:color="auto"/>
              <w:bottom w:val="single" w:sz="8" w:space="0" w:color="auto"/>
              <w:right w:val="single" w:sz="8" w:space="0" w:color="auto"/>
            </w:tcBorders>
          </w:tcPr>
          <w:p w14:paraId="67A1C043" w14:textId="0EE6416C" w:rsidR="00BD2AAA" w:rsidRDefault="00BD2AAA" w:rsidP="01E8D3A6"/>
        </w:tc>
      </w:tr>
      <w:tr w:rsidR="00BD2AAA" w14:paraId="10CB2D6D" w14:textId="7526BC4E" w:rsidTr="1F799AC2">
        <w:trPr>
          <w:trHeight w:val="300"/>
        </w:trPr>
        <w:tc>
          <w:tcPr>
            <w:tcW w:w="5745" w:type="dxa"/>
            <w:tcBorders>
              <w:top w:val="single" w:sz="8" w:space="0" w:color="auto"/>
              <w:left w:val="single" w:sz="8" w:space="0" w:color="auto"/>
              <w:bottom w:val="single" w:sz="8" w:space="0" w:color="auto"/>
              <w:right w:val="single" w:sz="8" w:space="0" w:color="auto"/>
            </w:tcBorders>
            <w:shd w:val="clear" w:color="auto" w:fill="DAE9F7"/>
            <w:tcMar>
              <w:left w:w="108" w:type="dxa"/>
              <w:right w:w="108" w:type="dxa"/>
            </w:tcMar>
          </w:tcPr>
          <w:p w14:paraId="46913FCC" w14:textId="5B7ECD29" w:rsidR="00BD2AAA" w:rsidRPr="00EC1236" w:rsidRDefault="302B1AE1" w:rsidP="004B676D">
            <w:pPr>
              <w:pStyle w:val="ListParagraph"/>
              <w:numPr>
                <w:ilvl w:val="0"/>
                <w:numId w:val="17"/>
              </w:numPr>
              <w:spacing w:after="120"/>
              <w:ind w:right="-20"/>
              <w:rPr>
                <w:color w:val="000000" w:themeColor="text1"/>
              </w:rPr>
            </w:pPr>
            <w:r w:rsidRPr="1F799AC2">
              <w:rPr>
                <w:color w:val="000000" w:themeColor="text1"/>
              </w:rPr>
              <w:t>Public service announcements</w:t>
            </w:r>
          </w:p>
        </w:tc>
        <w:tc>
          <w:tcPr>
            <w:tcW w:w="2175" w:type="dxa"/>
            <w:tcBorders>
              <w:top w:val="single" w:sz="8" w:space="0" w:color="auto"/>
              <w:left w:val="single" w:sz="8" w:space="0" w:color="auto"/>
              <w:bottom w:val="single" w:sz="8" w:space="0" w:color="auto"/>
              <w:right w:val="single" w:sz="8" w:space="0" w:color="auto"/>
            </w:tcBorders>
            <w:shd w:val="clear" w:color="auto" w:fill="DAE9F7"/>
            <w:tcMar>
              <w:left w:w="108" w:type="dxa"/>
              <w:right w:w="108" w:type="dxa"/>
            </w:tcMar>
          </w:tcPr>
          <w:p w14:paraId="51E88CA6" w14:textId="14CA367D" w:rsidR="6198309B" w:rsidRDefault="6198309B" w:rsidP="6198309B">
            <w:pPr>
              <w:pStyle w:val="ListParagraph"/>
              <w:rPr>
                <w:color w:val="000000" w:themeColor="text1"/>
              </w:rPr>
            </w:pPr>
          </w:p>
        </w:tc>
        <w:tc>
          <w:tcPr>
            <w:tcW w:w="2184" w:type="dxa"/>
            <w:tcBorders>
              <w:top w:val="single" w:sz="8" w:space="0" w:color="auto"/>
              <w:left w:val="single" w:sz="8" w:space="0" w:color="auto"/>
              <w:bottom w:val="single" w:sz="8" w:space="0" w:color="auto"/>
              <w:right w:val="single" w:sz="8" w:space="0" w:color="auto"/>
            </w:tcBorders>
            <w:shd w:val="clear" w:color="auto" w:fill="DAE9F7"/>
          </w:tcPr>
          <w:p w14:paraId="3847379A" w14:textId="77777777" w:rsidR="00BD2AAA" w:rsidRPr="008E1035" w:rsidRDefault="00BD2AAA" w:rsidP="004B676D">
            <w:pPr>
              <w:spacing w:after="120"/>
              <w:ind w:right="-20"/>
            </w:pPr>
          </w:p>
        </w:tc>
        <w:tc>
          <w:tcPr>
            <w:tcW w:w="3007" w:type="dxa"/>
            <w:tcBorders>
              <w:top w:val="single" w:sz="8" w:space="0" w:color="auto"/>
              <w:left w:val="single" w:sz="8" w:space="0" w:color="auto"/>
              <w:bottom w:val="single" w:sz="8" w:space="0" w:color="auto"/>
              <w:right w:val="single" w:sz="8" w:space="0" w:color="auto"/>
            </w:tcBorders>
            <w:shd w:val="clear" w:color="auto" w:fill="DAE9F7"/>
          </w:tcPr>
          <w:p w14:paraId="446646DC" w14:textId="585D8CC9" w:rsidR="00BD2AAA" w:rsidRDefault="00BD2AAA" w:rsidP="01E8D3A6"/>
        </w:tc>
      </w:tr>
      <w:tr w:rsidR="00BD2AAA" w14:paraId="5C13BA1E" w14:textId="34B48B72" w:rsidTr="1F799AC2">
        <w:trPr>
          <w:trHeight w:val="300"/>
        </w:trPr>
        <w:tc>
          <w:tcPr>
            <w:tcW w:w="574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E794AEB" w14:textId="2CF4053C" w:rsidR="00BD2AAA" w:rsidRPr="00EC1236" w:rsidRDefault="00BD2AAA" w:rsidP="00BD2AAA">
            <w:pPr>
              <w:spacing w:after="120"/>
              <w:ind w:right="-20"/>
            </w:pPr>
          </w:p>
        </w:tc>
        <w:tc>
          <w:tcPr>
            <w:tcW w:w="217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17CAFDB" w14:textId="3F9C308E" w:rsidR="6198309B" w:rsidRDefault="6198309B" w:rsidP="6198309B"/>
        </w:tc>
        <w:tc>
          <w:tcPr>
            <w:tcW w:w="2184" w:type="dxa"/>
            <w:tcBorders>
              <w:top w:val="single" w:sz="8" w:space="0" w:color="auto"/>
              <w:left w:val="single" w:sz="8" w:space="0" w:color="auto"/>
              <w:bottom w:val="single" w:sz="8" w:space="0" w:color="auto"/>
              <w:right w:val="single" w:sz="8" w:space="0" w:color="auto"/>
            </w:tcBorders>
          </w:tcPr>
          <w:p w14:paraId="52614019" w14:textId="77777777" w:rsidR="00BD2AAA" w:rsidRPr="00EC1236" w:rsidRDefault="00BD2AAA" w:rsidP="004B676D">
            <w:pPr>
              <w:spacing w:after="120"/>
              <w:ind w:right="-20"/>
            </w:pPr>
          </w:p>
        </w:tc>
        <w:tc>
          <w:tcPr>
            <w:tcW w:w="3007" w:type="dxa"/>
            <w:tcBorders>
              <w:top w:val="single" w:sz="8" w:space="0" w:color="auto"/>
              <w:left w:val="single" w:sz="8" w:space="0" w:color="auto"/>
              <w:bottom w:val="single" w:sz="8" w:space="0" w:color="auto"/>
              <w:right w:val="single" w:sz="8" w:space="0" w:color="auto"/>
            </w:tcBorders>
          </w:tcPr>
          <w:p w14:paraId="1D0CA7E9" w14:textId="1F088267" w:rsidR="00BD2AAA" w:rsidRDefault="00BD2AAA" w:rsidP="01E8D3A6"/>
        </w:tc>
      </w:tr>
      <w:tr w:rsidR="00BD2AAA" w14:paraId="627D59E7" w14:textId="30CDE6B1" w:rsidTr="1F799AC2">
        <w:trPr>
          <w:trHeight w:val="300"/>
        </w:trPr>
        <w:tc>
          <w:tcPr>
            <w:tcW w:w="5745" w:type="dxa"/>
            <w:tcBorders>
              <w:top w:val="single" w:sz="8" w:space="0" w:color="auto"/>
              <w:left w:val="single" w:sz="8" w:space="0" w:color="auto"/>
              <w:bottom w:val="single" w:sz="8" w:space="0" w:color="auto"/>
              <w:right w:val="single" w:sz="8" w:space="0" w:color="auto"/>
            </w:tcBorders>
            <w:shd w:val="clear" w:color="auto" w:fill="DAE9F7"/>
            <w:tcMar>
              <w:left w:w="108" w:type="dxa"/>
              <w:right w:w="108" w:type="dxa"/>
            </w:tcMar>
          </w:tcPr>
          <w:p w14:paraId="47AF5F00" w14:textId="132AFF70" w:rsidR="00BD2AAA" w:rsidRPr="00CE20A0" w:rsidRDefault="302B1AE1" w:rsidP="004B676D">
            <w:pPr>
              <w:pStyle w:val="ListParagraph"/>
              <w:numPr>
                <w:ilvl w:val="0"/>
                <w:numId w:val="17"/>
              </w:numPr>
              <w:spacing w:after="120"/>
              <w:ind w:right="-20"/>
              <w:rPr>
                <w:color w:val="000000" w:themeColor="text1"/>
              </w:rPr>
            </w:pPr>
            <w:r w:rsidRPr="1F799AC2">
              <w:rPr>
                <w:color w:val="000000" w:themeColor="text1"/>
              </w:rPr>
              <w:t>Water conservation exhibits</w:t>
            </w:r>
          </w:p>
        </w:tc>
        <w:tc>
          <w:tcPr>
            <w:tcW w:w="2175" w:type="dxa"/>
            <w:tcBorders>
              <w:top w:val="single" w:sz="8" w:space="0" w:color="auto"/>
              <w:left w:val="single" w:sz="8" w:space="0" w:color="auto"/>
              <w:bottom w:val="single" w:sz="8" w:space="0" w:color="auto"/>
              <w:right w:val="single" w:sz="8" w:space="0" w:color="auto"/>
            </w:tcBorders>
            <w:shd w:val="clear" w:color="auto" w:fill="DAE9F7"/>
            <w:tcMar>
              <w:left w:w="108" w:type="dxa"/>
              <w:right w:w="108" w:type="dxa"/>
            </w:tcMar>
          </w:tcPr>
          <w:p w14:paraId="39CAB59A" w14:textId="5B8A7AB8" w:rsidR="6198309B" w:rsidRDefault="6198309B" w:rsidP="6198309B">
            <w:pPr>
              <w:pStyle w:val="ListParagraph"/>
              <w:rPr>
                <w:color w:val="000000" w:themeColor="text1"/>
              </w:rPr>
            </w:pPr>
          </w:p>
        </w:tc>
        <w:tc>
          <w:tcPr>
            <w:tcW w:w="2184" w:type="dxa"/>
            <w:tcBorders>
              <w:top w:val="single" w:sz="8" w:space="0" w:color="auto"/>
              <w:left w:val="single" w:sz="8" w:space="0" w:color="auto"/>
              <w:bottom w:val="single" w:sz="8" w:space="0" w:color="auto"/>
              <w:right w:val="single" w:sz="8" w:space="0" w:color="auto"/>
            </w:tcBorders>
            <w:shd w:val="clear" w:color="auto" w:fill="DAE9F7"/>
          </w:tcPr>
          <w:p w14:paraId="07B41A23" w14:textId="77777777" w:rsidR="00BD2AAA" w:rsidRPr="4D042E05" w:rsidRDefault="00BD2AAA" w:rsidP="004B676D">
            <w:pPr>
              <w:spacing w:after="120"/>
              <w:ind w:right="-20"/>
            </w:pPr>
          </w:p>
        </w:tc>
        <w:tc>
          <w:tcPr>
            <w:tcW w:w="3007" w:type="dxa"/>
            <w:tcBorders>
              <w:top w:val="single" w:sz="8" w:space="0" w:color="auto"/>
              <w:left w:val="single" w:sz="8" w:space="0" w:color="auto"/>
              <w:bottom w:val="single" w:sz="8" w:space="0" w:color="auto"/>
              <w:right w:val="single" w:sz="8" w:space="0" w:color="auto"/>
            </w:tcBorders>
            <w:shd w:val="clear" w:color="auto" w:fill="DAE9F7"/>
          </w:tcPr>
          <w:p w14:paraId="717C89CD" w14:textId="4202B378" w:rsidR="00BD2AAA" w:rsidRDefault="00BD2AAA" w:rsidP="01E8D3A6"/>
        </w:tc>
      </w:tr>
      <w:tr w:rsidR="00BD2AAA" w14:paraId="365B69CE" w14:textId="79B0E428" w:rsidTr="1F799AC2">
        <w:trPr>
          <w:trHeight w:val="300"/>
        </w:trPr>
        <w:tc>
          <w:tcPr>
            <w:tcW w:w="5745" w:type="dxa"/>
            <w:tcBorders>
              <w:top w:val="single" w:sz="8" w:space="0" w:color="auto"/>
              <w:left w:val="single" w:sz="8" w:space="0" w:color="auto"/>
              <w:bottom w:val="single" w:sz="8" w:space="0" w:color="auto"/>
              <w:right w:val="single" w:sz="8" w:space="0" w:color="auto"/>
            </w:tcBorders>
            <w:tcMar>
              <w:left w:w="108" w:type="dxa"/>
              <w:right w:w="108" w:type="dxa"/>
            </w:tcMar>
          </w:tcPr>
          <w:p w14:paraId="7D7B194D" w14:textId="3A50F20D" w:rsidR="00BD2AAA" w:rsidRDefault="00BD2AAA" w:rsidP="00BD2AAA">
            <w:pPr>
              <w:spacing w:after="120"/>
              <w:ind w:right="-20"/>
            </w:pP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2D4BA5BD" w14:textId="3EA95E77" w:rsidR="6198309B" w:rsidRDefault="6198309B" w:rsidP="6198309B"/>
        </w:tc>
        <w:tc>
          <w:tcPr>
            <w:tcW w:w="2184" w:type="dxa"/>
            <w:tcBorders>
              <w:top w:val="single" w:sz="8" w:space="0" w:color="auto"/>
              <w:left w:val="single" w:sz="8" w:space="0" w:color="auto"/>
              <w:bottom w:val="single" w:sz="8" w:space="0" w:color="auto"/>
              <w:right w:val="single" w:sz="8" w:space="0" w:color="auto"/>
            </w:tcBorders>
          </w:tcPr>
          <w:p w14:paraId="473210D1" w14:textId="77777777" w:rsidR="00BD2AAA" w:rsidRPr="4D042E05" w:rsidRDefault="00BD2AAA" w:rsidP="004B676D">
            <w:pPr>
              <w:spacing w:after="120"/>
              <w:ind w:right="-20"/>
            </w:pPr>
          </w:p>
        </w:tc>
        <w:tc>
          <w:tcPr>
            <w:tcW w:w="3007" w:type="dxa"/>
            <w:tcBorders>
              <w:top w:val="single" w:sz="8" w:space="0" w:color="auto"/>
              <w:left w:val="single" w:sz="8" w:space="0" w:color="auto"/>
              <w:bottom w:val="single" w:sz="8" w:space="0" w:color="auto"/>
              <w:right w:val="single" w:sz="8" w:space="0" w:color="auto"/>
            </w:tcBorders>
          </w:tcPr>
          <w:p w14:paraId="478D2542" w14:textId="5275BA63" w:rsidR="00BD2AAA" w:rsidRDefault="00BD2AAA" w:rsidP="01E8D3A6"/>
        </w:tc>
      </w:tr>
      <w:tr w:rsidR="00BD2AAA" w14:paraId="13618F3A" w14:textId="5A9CF7A9" w:rsidTr="1F799AC2">
        <w:trPr>
          <w:trHeight w:val="300"/>
        </w:trPr>
        <w:tc>
          <w:tcPr>
            <w:tcW w:w="5745" w:type="dxa"/>
            <w:tcBorders>
              <w:top w:val="single" w:sz="8" w:space="0" w:color="auto"/>
              <w:left w:val="single" w:sz="8" w:space="0" w:color="auto"/>
              <w:bottom w:val="single" w:sz="8" w:space="0" w:color="auto"/>
              <w:right w:val="single" w:sz="8" w:space="0" w:color="auto"/>
            </w:tcBorders>
            <w:shd w:val="clear" w:color="auto" w:fill="DAE9F7"/>
            <w:tcMar>
              <w:left w:w="108" w:type="dxa"/>
              <w:right w:w="108" w:type="dxa"/>
            </w:tcMar>
          </w:tcPr>
          <w:p w14:paraId="668CA259" w14:textId="0BDBB39E" w:rsidR="00BD2AAA" w:rsidRPr="00CE20A0" w:rsidRDefault="302B1AE1" w:rsidP="004B676D">
            <w:pPr>
              <w:pStyle w:val="ListParagraph"/>
              <w:numPr>
                <w:ilvl w:val="0"/>
                <w:numId w:val="17"/>
              </w:numPr>
              <w:spacing w:after="120"/>
              <w:ind w:right="-20"/>
              <w:rPr>
                <w:color w:val="000000" w:themeColor="text1"/>
              </w:rPr>
            </w:pPr>
            <w:r w:rsidRPr="1F799AC2">
              <w:rPr>
                <w:color w:val="000000" w:themeColor="text1"/>
              </w:rPr>
              <w:t>Articles/reports to media</w:t>
            </w:r>
          </w:p>
        </w:tc>
        <w:tc>
          <w:tcPr>
            <w:tcW w:w="2175" w:type="dxa"/>
            <w:tcBorders>
              <w:top w:val="single" w:sz="8" w:space="0" w:color="auto"/>
              <w:left w:val="single" w:sz="8" w:space="0" w:color="auto"/>
              <w:bottom w:val="single" w:sz="8" w:space="0" w:color="auto"/>
              <w:right w:val="single" w:sz="8" w:space="0" w:color="auto"/>
            </w:tcBorders>
            <w:shd w:val="clear" w:color="auto" w:fill="DAE9F7"/>
            <w:tcMar>
              <w:left w:w="108" w:type="dxa"/>
              <w:right w:w="108" w:type="dxa"/>
            </w:tcMar>
          </w:tcPr>
          <w:p w14:paraId="310BAA48" w14:textId="741D8DDD" w:rsidR="6198309B" w:rsidRDefault="6198309B" w:rsidP="6198309B">
            <w:pPr>
              <w:pStyle w:val="ListParagraph"/>
              <w:rPr>
                <w:color w:val="000000" w:themeColor="text1"/>
              </w:rPr>
            </w:pPr>
          </w:p>
        </w:tc>
        <w:tc>
          <w:tcPr>
            <w:tcW w:w="2184" w:type="dxa"/>
            <w:tcBorders>
              <w:top w:val="single" w:sz="8" w:space="0" w:color="auto"/>
              <w:left w:val="single" w:sz="8" w:space="0" w:color="auto"/>
              <w:bottom w:val="single" w:sz="8" w:space="0" w:color="auto"/>
              <w:right w:val="single" w:sz="8" w:space="0" w:color="auto"/>
            </w:tcBorders>
            <w:shd w:val="clear" w:color="auto" w:fill="DAE9F7"/>
          </w:tcPr>
          <w:p w14:paraId="112FF22C" w14:textId="77777777" w:rsidR="00BD2AAA" w:rsidRPr="4D042E05" w:rsidRDefault="00BD2AAA" w:rsidP="004B676D">
            <w:pPr>
              <w:spacing w:after="120"/>
              <w:ind w:right="-20"/>
            </w:pPr>
          </w:p>
        </w:tc>
        <w:tc>
          <w:tcPr>
            <w:tcW w:w="3007" w:type="dxa"/>
            <w:tcBorders>
              <w:top w:val="single" w:sz="8" w:space="0" w:color="auto"/>
              <w:left w:val="single" w:sz="8" w:space="0" w:color="auto"/>
              <w:bottom w:val="single" w:sz="8" w:space="0" w:color="auto"/>
              <w:right w:val="single" w:sz="8" w:space="0" w:color="auto"/>
            </w:tcBorders>
            <w:shd w:val="clear" w:color="auto" w:fill="DAE9F7"/>
          </w:tcPr>
          <w:p w14:paraId="50D6CC37" w14:textId="4ABD5EAB" w:rsidR="00BD2AAA" w:rsidRDefault="00BD2AAA" w:rsidP="01E8D3A6"/>
        </w:tc>
      </w:tr>
      <w:tr w:rsidR="00BD2AAA" w14:paraId="6A85CB08" w14:textId="5FD04CD1" w:rsidTr="1F799AC2">
        <w:trPr>
          <w:trHeight w:val="300"/>
        </w:trPr>
        <w:tc>
          <w:tcPr>
            <w:tcW w:w="5745" w:type="dxa"/>
            <w:tcBorders>
              <w:top w:val="single" w:sz="8" w:space="0" w:color="auto"/>
              <w:left w:val="single" w:sz="8" w:space="0" w:color="auto"/>
              <w:bottom w:val="single" w:sz="8" w:space="0" w:color="auto"/>
              <w:right w:val="single" w:sz="8" w:space="0" w:color="auto"/>
            </w:tcBorders>
            <w:tcMar>
              <w:left w:w="108" w:type="dxa"/>
              <w:right w:w="108" w:type="dxa"/>
            </w:tcMar>
          </w:tcPr>
          <w:p w14:paraId="0A4BC9D8" w14:textId="76FE9FB6" w:rsidR="00BD2AAA" w:rsidRDefault="00BD2AAA" w:rsidP="00BD2AAA">
            <w:pPr>
              <w:spacing w:after="120"/>
              <w:ind w:right="-20"/>
            </w:pP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0059707E" w14:textId="10DD52B5" w:rsidR="6198309B" w:rsidRDefault="6198309B" w:rsidP="6198309B"/>
        </w:tc>
        <w:tc>
          <w:tcPr>
            <w:tcW w:w="2184" w:type="dxa"/>
            <w:tcBorders>
              <w:top w:val="single" w:sz="8" w:space="0" w:color="auto"/>
              <w:left w:val="single" w:sz="8" w:space="0" w:color="auto"/>
              <w:bottom w:val="single" w:sz="8" w:space="0" w:color="auto"/>
              <w:right w:val="single" w:sz="8" w:space="0" w:color="auto"/>
            </w:tcBorders>
          </w:tcPr>
          <w:p w14:paraId="7B55F296" w14:textId="77777777" w:rsidR="00BD2AAA" w:rsidRPr="4D042E05" w:rsidRDefault="00BD2AAA" w:rsidP="004B676D">
            <w:pPr>
              <w:spacing w:after="120"/>
              <w:ind w:right="-20"/>
            </w:pPr>
          </w:p>
        </w:tc>
        <w:tc>
          <w:tcPr>
            <w:tcW w:w="3007" w:type="dxa"/>
            <w:tcBorders>
              <w:top w:val="single" w:sz="8" w:space="0" w:color="auto"/>
              <w:left w:val="single" w:sz="8" w:space="0" w:color="auto"/>
              <w:bottom w:val="single" w:sz="8" w:space="0" w:color="auto"/>
              <w:right w:val="single" w:sz="8" w:space="0" w:color="auto"/>
            </w:tcBorders>
          </w:tcPr>
          <w:p w14:paraId="0ECF6010" w14:textId="3C807CE4" w:rsidR="00BD2AAA" w:rsidRDefault="00BD2AAA" w:rsidP="01E8D3A6"/>
        </w:tc>
      </w:tr>
      <w:tr w:rsidR="00BD2AAA" w14:paraId="7DF417F5" w14:textId="19B7E0CC" w:rsidTr="1F799AC2">
        <w:trPr>
          <w:trHeight w:val="300"/>
        </w:trPr>
        <w:tc>
          <w:tcPr>
            <w:tcW w:w="5745" w:type="dxa"/>
            <w:tcBorders>
              <w:top w:val="single" w:sz="8" w:space="0" w:color="auto"/>
              <w:left w:val="single" w:sz="8" w:space="0" w:color="auto"/>
              <w:bottom w:val="single" w:sz="8" w:space="0" w:color="auto"/>
              <w:right w:val="single" w:sz="8" w:space="0" w:color="auto"/>
            </w:tcBorders>
            <w:shd w:val="clear" w:color="auto" w:fill="DAE9F7"/>
            <w:tcMar>
              <w:left w:w="108" w:type="dxa"/>
              <w:right w:w="108" w:type="dxa"/>
            </w:tcMar>
          </w:tcPr>
          <w:p w14:paraId="356917CC" w14:textId="37B1469D" w:rsidR="00BD2AAA" w:rsidRPr="00CE20A0" w:rsidRDefault="302B1AE1" w:rsidP="004B676D">
            <w:pPr>
              <w:pStyle w:val="ListParagraph"/>
              <w:numPr>
                <w:ilvl w:val="0"/>
                <w:numId w:val="17"/>
              </w:numPr>
              <w:spacing w:after="120"/>
              <w:ind w:right="-20"/>
              <w:rPr>
                <w:color w:val="000000" w:themeColor="text1"/>
              </w:rPr>
            </w:pPr>
            <w:r w:rsidRPr="1F799AC2">
              <w:rPr>
                <w:color w:val="000000" w:themeColor="text1"/>
              </w:rPr>
              <w:t xml:space="preserve">Water audit customer assistance program to address indoor </w:t>
            </w:r>
            <w:r w:rsidRPr="1F799AC2">
              <w:rPr>
                <w:color w:val="000000" w:themeColor="text1"/>
              </w:rPr>
              <w:lastRenderedPageBreak/>
              <w:t>and outdoor water use</w:t>
            </w:r>
          </w:p>
        </w:tc>
        <w:tc>
          <w:tcPr>
            <w:tcW w:w="2175" w:type="dxa"/>
            <w:tcBorders>
              <w:top w:val="single" w:sz="8" w:space="0" w:color="auto"/>
              <w:left w:val="single" w:sz="8" w:space="0" w:color="auto"/>
              <w:bottom w:val="single" w:sz="8" w:space="0" w:color="auto"/>
              <w:right w:val="single" w:sz="8" w:space="0" w:color="auto"/>
            </w:tcBorders>
            <w:shd w:val="clear" w:color="auto" w:fill="DAE9F7"/>
            <w:tcMar>
              <w:left w:w="108" w:type="dxa"/>
              <w:right w:w="108" w:type="dxa"/>
            </w:tcMar>
          </w:tcPr>
          <w:p w14:paraId="67B7D8A7" w14:textId="1FD9E6BA" w:rsidR="6198309B" w:rsidRDefault="6198309B" w:rsidP="6198309B">
            <w:pPr>
              <w:pStyle w:val="ListParagraph"/>
              <w:rPr>
                <w:color w:val="000000" w:themeColor="text1"/>
              </w:rPr>
            </w:pPr>
          </w:p>
        </w:tc>
        <w:tc>
          <w:tcPr>
            <w:tcW w:w="2184" w:type="dxa"/>
            <w:tcBorders>
              <w:top w:val="single" w:sz="8" w:space="0" w:color="auto"/>
              <w:left w:val="single" w:sz="8" w:space="0" w:color="auto"/>
              <w:bottom w:val="single" w:sz="8" w:space="0" w:color="auto"/>
              <w:right w:val="single" w:sz="8" w:space="0" w:color="auto"/>
            </w:tcBorders>
            <w:shd w:val="clear" w:color="auto" w:fill="DAE9F7"/>
          </w:tcPr>
          <w:p w14:paraId="16211EA8" w14:textId="77777777" w:rsidR="00BD2AAA" w:rsidRPr="4D042E05" w:rsidRDefault="00BD2AAA" w:rsidP="004B676D">
            <w:pPr>
              <w:spacing w:after="120"/>
              <w:ind w:right="-20"/>
            </w:pPr>
          </w:p>
        </w:tc>
        <w:tc>
          <w:tcPr>
            <w:tcW w:w="3007" w:type="dxa"/>
            <w:tcBorders>
              <w:top w:val="single" w:sz="8" w:space="0" w:color="auto"/>
              <w:left w:val="single" w:sz="8" w:space="0" w:color="auto"/>
              <w:bottom w:val="single" w:sz="8" w:space="0" w:color="auto"/>
              <w:right w:val="single" w:sz="8" w:space="0" w:color="auto"/>
            </w:tcBorders>
            <w:shd w:val="clear" w:color="auto" w:fill="DAE9F7"/>
          </w:tcPr>
          <w:p w14:paraId="6DE9A06A" w14:textId="1ED27699" w:rsidR="00BD2AAA" w:rsidRDefault="00BD2AAA" w:rsidP="01E8D3A6"/>
        </w:tc>
      </w:tr>
      <w:tr w:rsidR="00BD2AAA" w14:paraId="73FC0125" w14:textId="75BC0688" w:rsidTr="1F799AC2">
        <w:trPr>
          <w:trHeight w:val="300"/>
        </w:trPr>
        <w:tc>
          <w:tcPr>
            <w:tcW w:w="5745" w:type="dxa"/>
            <w:tcBorders>
              <w:top w:val="single" w:sz="8" w:space="0" w:color="auto"/>
              <w:left w:val="single" w:sz="8" w:space="0" w:color="auto"/>
              <w:bottom w:val="single" w:sz="8" w:space="0" w:color="auto"/>
              <w:right w:val="single" w:sz="8" w:space="0" w:color="auto"/>
            </w:tcBorders>
            <w:tcMar>
              <w:left w:w="108" w:type="dxa"/>
              <w:right w:w="108" w:type="dxa"/>
            </w:tcMar>
          </w:tcPr>
          <w:p w14:paraId="0C895213" w14:textId="28FAB69B" w:rsidR="00BD2AAA" w:rsidRDefault="00BD2AAA" w:rsidP="00BD2AAA">
            <w:pPr>
              <w:spacing w:after="120"/>
              <w:ind w:right="-20"/>
            </w:pP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6B8E5EF6" w14:textId="4D4B3453" w:rsidR="6198309B" w:rsidRDefault="6198309B" w:rsidP="6198309B"/>
        </w:tc>
        <w:tc>
          <w:tcPr>
            <w:tcW w:w="2184" w:type="dxa"/>
            <w:tcBorders>
              <w:top w:val="single" w:sz="8" w:space="0" w:color="auto"/>
              <w:left w:val="single" w:sz="8" w:space="0" w:color="auto"/>
              <w:bottom w:val="single" w:sz="8" w:space="0" w:color="auto"/>
              <w:right w:val="single" w:sz="8" w:space="0" w:color="auto"/>
            </w:tcBorders>
          </w:tcPr>
          <w:p w14:paraId="12A1ED68" w14:textId="77777777" w:rsidR="00BD2AAA" w:rsidRPr="4D042E05" w:rsidRDefault="00BD2AAA" w:rsidP="004B676D">
            <w:pPr>
              <w:spacing w:after="120"/>
              <w:ind w:right="-20"/>
            </w:pPr>
          </w:p>
        </w:tc>
        <w:tc>
          <w:tcPr>
            <w:tcW w:w="3007" w:type="dxa"/>
            <w:tcBorders>
              <w:top w:val="single" w:sz="8" w:space="0" w:color="auto"/>
              <w:left w:val="single" w:sz="8" w:space="0" w:color="auto"/>
              <w:bottom w:val="single" w:sz="8" w:space="0" w:color="auto"/>
              <w:right w:val="single" w:sz="8" w:space="0" w:color="auto"/>
            </w:tcBorders>
          </w:tcPr>
          <w:p w14:paraId="7CA29C69" w14:textId="2705FE1B" w:rsidR="00BD2AAA" w:rsidRDefault="00BD2AAA" w:rsidP="01E8D3A6"/>
        </w:tc>
      </w:tr>
      <w:tr w:rsidR="00BD2AAA" w14:paraId="2FAD3195" w14:textId="1C702CBF" w:rsidTr="1F799AC2">
        <w:trPr>
          <w:trHeight w:val="300"/>
        </w:trPr>
        <w:tc>
          <w:tcPr>
            <w:tcW w:w="5745" w:type="dxa"/>
            <w:tcBorders>
              <w:top w:val="single" w:sz="8" w:space="0" w:color="auto"/>
              <w:left w:val="single" w:sz="8" w:space="0" w:color="auto"/>
              <w:bottom w:val="single" w:sz="8" w:space="0" w:color="auto"/>
              <w:right w:val="single" w:sz="8" w:space="0" w:color="auto"/>
            </w:tcBorders>
            <w:shd w:val="clear" w:color="auto" w:fill="DAE9F7"/>
            <w:tcMar>
              <w:left w:w="108" w:type="dxa"/>
              <w:right w:w="108" w:type="dxa"/>
            </w:tcMar>
          </w:tcPr>
          <w:p w14:paraId="529E5A46" w14:textId="7C130E68" w:rsidR="00BD2AAA" w:rsidRPr="00CE20A0" w:rsidRDefault="302B1AE1" w:rsidP="004B676D">
            <w:pPr>
              <w:pStyle w:val="ListParagraph"/>
              <w:numPr>
                <w:ilvl w:val="0"/>
                <w:numId w:val="17"/>
              </w:numPr>
              <w:spacing w:after="120"/>
              <w:ind w:right="-20"/>
              <w:rPr>
                <w:color w:val="000000" w:themeColor="text1"/>
              </w:rPr>
            </w:pPr>
            <w:r w:rsidRPr="1F799AC2">
              <w:rPr>
                <w:color w:val="000000" w:themeColor="text1"/>
              </w:rPr>
              <w:t xml:space="preserve">Landscape irrigation audits </w:t>
            </w:r>
            <w:r>
              <w:t>and irrigation system operating instructions.</w:t>
            </w:r>
          </w:p>
        </w:tc>
        <w:tc>
          <w:tcPr>
            <w:tcW w:w="2175" w:type="dxa"/>
            <w:tcBorders>
              <w:top w:val="single" w:sz="8" w:space="0" w:color="auto"/>
              <w:left w:val="single" w:sz="8" w:space="0" w:color="auto"/>
              <w:bottom w:val="single" w:sz="8" w:space="0" w:color="auto"/>
              <w:right w:val="single" w:sz="8" w:space="0" w:color="auto"/>
            </w:tcBorders>
            <w:shd w:val="clear" w:color="auto" w:fill="DAE9F7"/>
            <w:tcMar>
              <w:left w:w="108" w:type="dxa"/>
              <w:right w:w="108" w:type="dxa"/>
            </w:tcMar>
          </w:tcPr>
          <w:p w14:paraId="3DA0B44F" w14:textId="5341E4CE" w:rsidR="6198309B" w:rsidRDefault="6198309B" w:rsidP="6198309B">
            <w:pPr>
              <w:pStyle w:val="ListParagraph"/>
              <w:rPr>
                <w:color w:val="000000" w:themeColor="text1"/>
              </w:rPr>
            </w:pPr>
          </w:p>
        </w:tc>
        <w:tc>
          <w:tcPr>
            <w:tcW w:w="2184" w:type="dxa"/>
            <w:tcBorders>
              <w:top w:val="single" w:sz="8" w:space="0" w:color="auto"/>
              <w:left w:val="single" w:sz="8" w:space="0" w:color="auto"/>
              <w:bottom w:val="single" w:sz="8" w:space="0" w:color="auto"/>
              <w:right w:val="single" w:sz="8" w:space="0" w:color="auto"/>
            </w:tcBorders>
            <w:shd w:val="clear" w:color="auto" w:fill="DAE9F7"/>
          </w:tcPr>
          <w:p w14:paraId="00614BFF" w14:textId="77777777" w:rsidR="00BD2AAA" w:rsidRPr="00CE20A0" w:rsidRDefault="00BD2AAA" w:rsidP="004B676D">
            <w:pPr>
              <w:spacing w:after="120"/>
              <w:ind w:right="-20"/>
              <w:rPr>
                <w:color w:val="000000" w:themeColor="text1"/>
              </w:rPr>
            </w:pPr>
          </w:p>
        </w:tc>
        <w:tc>
          <w:tcPr>
            <w:tcW w:w="3007" w:type="dxa"/>
            <w:tcBorders>
              <w:top w:val="single" w:sz="8" w:space="0" w:color="auto"/>
              <w:left w:val="single" w:sz="8" w:space="0" w:color="auto"/>
              <w:bottom w:val="single" w:sz="8" w:space="0" w:color="auto"/>
              <w:right w:val="single" w:sz="8" w:space="0" w:color="auto"/>
            </w:tcBorders>
            <w:shd w:val="clear" w:color="auto" w:fill="DAE9F7"/>
          </w:tcPr>
          <w:p w14:paraId="378A0725" w14:textId="1B531A29" w:rsidR="00BD2AAA" w:rsidRDefault="00BD2AAA" w:rsidP="01E8D3A6">
            <w:pPr>
              <w:rPr>
                <w:color w:val="000000" w:themeColor="text1"/>
              </w:rPr>
            </w:pPr>
          </w:p>
        </w:tc>
      </w:tr>
      <w:tr w:rsidR="00BD2AAA" w14:paraId="67F20036" w14:textId="02FFC0C5" w:rsidTr="1F799AC2">
        <w:trPr>
          <w:trHeight w:val="300"/>
        </w:trPr>
        <w:tc>
          <w:tcPr>
            <w:tcW w:w="574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253E099" w14:textId="243A2078" w:rsidR="00BD2AAA" w:rsidRPr="00CE20A0" w:rsidRDefault="00BD2AAA" w:rsidP="00BD2AAA">
            <w:pPr>
              <w:spacing w:after="120"/>
              <w:ind w:right="-20"/>
            </w:pPr>
          </w:p>
        </w:tc>
        <w:tc>
          <w:tcPr>
            <w:tcW w:w="217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F4FB9AB" w14:textId="6BDF9CDA" w:rsidR="6198309B" w:rsidRDefault="6198309B" w:rsidP="6198309B"/>
        </w:tc>
        <w:tc>
          <w:tcPr>
            <w:tcW w:w="2184" w:type="dxa"/>
            <w:tcBorders>
              <w:top w:val="single" w:sz="8" w:space="0" w:color="auto"/>
              <w:left w:val="single" w:sz="8" w:space="0" w:color="auto"/>
              <w:bottom w:val="single" w:sz="8" w:space="0" w:color="auto"/>
              <w:right w:val="single" w:sz="8" w:space="0" w:color="auto"/>
            </w:tcBorders>
          </w:tcPr>
          <w:p w14:paraId="442C0614" w14:textId="77777777" w:rsidR="00BD2AAA" w:rsidRPr="4D042E05" w:rsidRDefault="00BD2AAA" w:rsidP="004B676D">
            <w:pPr>
              <w:spacing w:after="120"/>
              <w:ind w:right="-20"/>
            </w:pPr>
          </w:p>
        </w:tc>
        <w:tc>
          <w:tcPr>
            <w:tcW w:w="3007" w:type="dxa"/>
            <w:tcBorders>
              <w:top w:val="single" w:sz="8" w:space="0" w:color="auto"/>
              <w:left w:val="single" w:sz="8" w:space="0" w:color="auto"/>
              <w:bottom w:val="single" w:sz="8" w:space="0" w:color="auto"/>
              <w:right w:val="single" w:sz="8" w:space="0" w:color="auto"/>
            </w:tcBorders>
          </w:tcPr>
          <w:p w14:paraId="40EF97E5" w14:textId="323DB0B8" w:rsidR="00BD2AAA" w:rsidRDefault="00BD2AAA" w:rsidP="01E8D3A6"/>
        </w:tc>
      </w:tr>
      <w:tr w:rsidR="00BD2AAA" w14:paraId="039500C0" w14:textId="5D0A5689" w:rsidTr="1F799AC2">
        <w:trPr>
          <w:trHeight w:val="300"/>
        </w:trPr>
        <w:tc>
          <w:tcPr>
            <w:tcW w:w="5745" w:type="dxa"/>
            <w:tcBorders>
              <w:top w:val="single" w:sz="8" w:space="0" w:color="auto"/>
              <w:left w:val="single" w:sz="8" w:space="0" w:color="auto"/>
              <w:bottom w:val="single" w:sz="8" w:space="0" w:color="auto"/>
              <w:right w:val="single" w:sz="8" w:space="0" w:color="auto"/>
            </w:tcBorders>
            <w:shd w:val="clear" w:color="auto" w:fill="DAE9F7"/>
            <w:tcMar>
              <w:left w:w="108" w:type="dxa"/>
              <w:right w:w="108" w:type="dxa"/>
            </w:tcMar>
          </w:tcPr>
          <w:p w14:paraId="2C1741D7" w14:textId="7D477673" w:rsidR="00BD2AAA" w:rsidRPr="00230DAA" w:rsidRDefault="302B1AE1" w:rsidP="004B676D">
            <w:pPr>
              <w:pStyle w:val="ListParagraph"/>
              <w:numPr>
                <w:ilvl w:val="0"/>
                <w:numId w:val="17"/>
              </w:numPr>
              <w:spacing w:after="120"/>
              <w:ind w:right="-20"/>
            </w:pPr>
            <w:r>
              <w:t xml:space="preserve">Other means of communication or public education programs </w:t>
            </w:r>
            <w:r w:rsidR="039A35EA">
              <w:t xml:space="preserve">(which may include construction, maintenance, and publicization of water efficient landscape demonstration projects) </w:t>
            </w:r>
            <w:r>
              <w:t>not covered by this list</w:t>
            </w:r>
            <w:r w:rsidR="39397F02">
              <w:t>.</w:t>
            </w:r>
          </w:p>
        </w:tc>
        <w:tc>
          <w:tcPr>
            <w:tcW w:w="2175" w:type="dxa"/>
            <w:tcBorders>
              <w:top w:val="single" w:sz="8" w:space="0" w:color="auto"/>
              <w:left w:val="single" w:sz="8" w:space="0" w:color="auto"/>
              <w:bottom w:val="single" w:sz="8" w:space="0" w:color="auto"/>
              <w:right w:val="single" w:sz="8" w:space="0" w:color="auto"/>
            </w:tcBorders>
            <w:shd w:val="clear" w:color="auto" w:fill="DAE9F7"/>
            <w:tcMar>
              <w:left w:w="108" w:type="dxa"/>
              <w:right w:w="108" w:type="dxa"/>
            </w:tcMar>
          </w:tcPr>
          <w:p w14:paraId="20CFCB83" w14:textId="19E42867" w:rsidR="6198309B" w:rsidRDefault="6198309B" w:rsidP="6198309B">
            <w:pPr>
              <w:pStyle w:val="ListParagraph"/>
            </w:pPr>
          </w:p>
        </w:tc>
        <w:tc>
          <w:tcPr>
            <w:tcW w:w="2184" w:type="dxa"/>
            <w:tcBorders>
              <w:top w:val="single" w:sz="8" w:space="0" w:color="auto"/>
              <w:left w:val="single" w:sz="8" w:space="0" w:color="auto"/>
              <w:bottom w:val="single" w:sz="8" w:space="0" w:color="auto"/>
              <w:right w:val="single" w:sz="8" w:space="0" w:color="auto"/>
            </w:tcBorders>
            <w:shd w:val="clear" w:color="auto" w:fill="DAE9F7"/>
          </w:tcPr>
          <w:p w14:paraId="6590EB05" w14:textId="77777777" w:rsidR="00BD2AAA" w:rsidRPr="4D042E05" w:rsidRDefault="00BD2AAA" w:rsidP="004B676D">
            <w:pPr>
              <w:spacing w:after="120"/>
              <w:ind w:left="360" w:right="-20"/>
            </w:pPr>
          </w:p>
        </w:tc>
        <w:tc>
          <w:tcPr>
            <w:tcW w:w="3007" w:type="dxa"/>
            <w:tcBorders>
              <w:top w:val="single" w:sz="8" w:space="0" w:color="auto"/>
              <w:left w:val="single" w:sz="8" w:space="0" w:color="auto"/>
              <w:bottom w:val="single" w:sz="8" w:space="0" w:color="auto"/>
              <w:right w:val="single" w:sz="8" w:space="0" w:color="auto"/>
            </w:tcBorders>
            <w:shd w:val="clear" w:color="auto" w:fill="DAE9F7"/>
          </w:tcPr>
          <w:p w14:paraId="4FAA1BC2" w14:textId="120DBC2B" w:rsidR="00BD2AAA" w:rsidRDefault="00BD2AAA" w:rsidP="01E8D3A6"/>
        </w:tc>
      </w:tr>
      <w:tr w:rsidR="00BD2AAA" w14:paraId="7889AEE1" w14:textId="6BC4FC96" w:rsidTr="1F799AC2">
        <w:trPr>
          <w:trHeight w:val="300"/>
        </w:trPr>
        <w:tc>
          <w:tcPr>
            <w:tcW w:w="574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255DC67" w14:textId="77777777" w:rsidR="00BD2AAA" w:rsidRPr="00230DAA" w:rsidRDefault="00BD2AAA" w:rsidP="004B676D">
            <w:pPr>
              <w:spacing w:after="120"/>
              <w:ind w:right="-20"/>
            </w:pPr>
          </w:p>
        </w:tc>
        <w:tc>
          <w:tcPr>
            <w:tcW w:w="217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8415488" w14:textId="00FF8ABB" w:rsidR="6198309B" w:rsidRDefault="6198309B" w:rsidP="6198309B"/>
        </w:tc>
        <w:tc>
          <w:tcPr>
            <w:tcW w:w="2184" w:type="dxa"/>
            <w:tcBorders>
              <w:top w:val="single" w:sz="8" w:space="0" w:color="auto"/>
              <w:left w:val="single" w:sz="8" w:space="0" w:color="auto"/>
              <w:bottom w:val="single" w:sz="8" w:space="0" w:color="auto"/>
              <w:right w:val="single" w:sz="8" w:space="0" w:color="auto"/>
            </w:tcBorders>
          </w:tcPr>
          <w:p w14:paraId="3330F73D" w14:textId="77777777" w:rsidR="00BD2AAA" w:rsidRPr="4D042E05" w:rsidRDefault="00BD2AAA" w:rsidP="004B676D">
            <w:pPr>
              <w:spacing w:after="120"/>
              <w:ind w:left="360" w:right="-20"/>
            </w:pPr>
          </w:p>
        </w:tc>
        <w:tc>
          <w:tcPr>
            <w:tcW w:w="3007" w:type="dxa"/>
            <w:tcBorders>
              <w:top w:val="single" w:sz="8" w:space="0" w:color="auto"/>
              <w:left w:val="single" w:sz="8" w:space="0" w:color="auto"/>
              <w:bottom w:val="single" w:sz="8" w:space="0" w:color="auto"/>
              <w:right w:val="single" w:sz="8" w:space="0" w:color="auto"/>
            </w:tcBorders>
          </w:tcPr>
          <w:p w14:paraId="405BDDA9" w14:textId="04EC2881" w:rsidR="00BD2AAA" w:rsidRDefault="00BD2AAA" w:rsidP="01E8D3A6"/>
        </w:tc>
      </w:tr>
    </w:tbl>
    <w:p w14:paraId="60948C9C" w14:textId="4D2D47DD" w:rsidR="007043CE" w:rsidRPr="0037522F" w:rsidRDefault="007043CE" w:rsidP="000D7866">
      <w:pPr>
        <w:spacing w:before="120"/>
        <w:jc w:val="center"/>
      </w:pPr>
    </w:p>
    <w:sectPr w:rsidR="007043CE" w:rsidRPr="0037522F" w:rsidSect="00AC4790">
      <w:pgSz w:w="15840" w:h="12240" w:orient="landscape"/>
      <w:pgMar w:top="1440" w:right="1440" w:bottom="1440" w:left="1440" w:header="0" w:footer="76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17C60" w14:textId="77777777" w:rsidR="0097350D" w:rsidRDefault="0097350D">
      <w:r>
        <w:separator/>
      </w:r>
    </w:p>
  </w:endnote>
  <w:endnote w:type="continuationSeparator" w:id="0">
    <w:p w14:paraId="30F47197" w14:textId="77777777" w:rsidR="0097350D" w:rsidRDefault="0097350D">
      <w:r>
        <w:continuationSeparator/>
      </w:r>
    </w:p>
  </w:endnote>
  <w:endnote w:type="continuationNotice" w:id="1">
    <w:p w14:paraId="70F96F69" w14:textId="77777777" w:rsidR="004C4537" w:rsidRDefault="004C4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37C0B" w14:textId="34772E1A" w:rsidR="007043CE" w:rsidRDefault="00C346E9">
    <w:pPr>
      <w:pStyle w:val="BodyText"/>
      <w:spacing w:line="14" w:lineRule="auto"/>
      <w:rPr>
        <w:sz w:val="20"/>
      </w:rPr>
    </w:pPr>
    <w:r>
      <w:rPr>
        <w:noProof/>
      </w:rPr>
      <mc:AlternateContent>
        <mc:Choice Requires="wps">
          <w:drawing>
            <wp:anchor distT="0" distB="0" distL="0" distR="0" simplePos="0" relativeHeight="251654656" behindDoc="1" locked="0" layoutInCell="1" allowOverlap="1" wp14:anchorId="2ACA2306" wp14:editId="16524485">
              <wp:simplePos x="0" y="0"/>
              <wp:positionH relativeFrom="page">
                <wp:posOffset>5374258</wp:posOffset>
              </wp:positionH>
              <wp:positionV relativeFrom="page">
                <wp:posOffset>9445925</wp:posOffset>
              </wp:positionV>
              <wp:extent cx="1492956"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2956" cy="165735"/>
                      </a:xfrm>
                      <a:prstGeom prst="rect">
                        <a:avLst/>
                      </a:prstGeom>
                    </wps:spPr>
                    <wps:txbx>
                      <w:txbxContent>
                        <w:p w14:paraId="63FF7D2A" w14:textId="7294BF91" w:rsidR="007043CE" w:rsidRDefault="0097350D">
                          <w:pPr>
                            <w:spacing w:before="10"/>
                            <w:ind w:left="20"/>
                            <w:rPr>
                              <w:sz w:val="20"/>
                            </w:rPr>
                          </w:pPr>
                          <w:r>
                            <w:rPr>
                              <w:sz w:val="20"/>
                            </w:rPr>
                            <w:t>Effective</w:t>
                          </w:r>
                          <w:r>
                            <w:rPr>
                              <w:spacing w:val="-6"/>
                              <w:sz w:val="20"/>
                            </w:rPr>
                            <w:t xml:space="preserve"> </w:t>
                          </w:r>
                          <w:r w:rsidR="00C346E9" w:rsidRPr="00C346E9">
                            <w:rPr>
                              <w:sz w:val="20"/>
                              <w:highlight w:val="yellow"/>
                            </w:rPr>
                            <w:t>Month Day, Year</w:t>
                          </w:r>
                        </w:p>
                      </w:txbxContent>
                    </wps:txbx>
                    <wps:bodyPr wrap="square" lIns="0" tIns="0" rIns="0" bIns="0" rtlCol="0">
                      <a:noAutofit/>
                    </wps:bodyPr>
                  </wps:wsp>
                </a:graphicData>
              </a:graphic>
              <wp14:sizeRelH relativeFrom="margin">
                <wp14:pctWidth>0</wp14:pctWidth>
              </wp14:sizeRelH>
            </wp:anchor>
          </w:drawing>
        </mc:Choice>
        <mc:Fallback>
          <w:pict>
            <v:shapetype w14:anchorId="2ACA2306" id="_x0000_t202" coordsize="21600,21600" o:spt="202" path="m,l,21600r21600,l21600,xe">
              <v:stroke joinstyle="miter"/>
              <v:path gradientshapeok="t" o:connecttype="rect"/>
            </v:shapetype>
            <v:shape id="Textbox 6" o:spid="_x0000_s1026" type="#_x0000_t202" style="position:absolute;margin-left:423.15pt;margin-top:743.75pt;width:117.55pt;height:13.05pt;z-index:-2516618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" filled="f" stroked="f">
              <v:textbox inset="0,0,0,0">
                <w:txbxContent>
                  <w:p w14:paraId="63FF7D2A" w14:textId="7294BF91" w:rsidR="007043CE" w:rsidRDefault="0097350D">
                    <w:pPr>
                      <w:spacing w:before="10"/>
                      <w:ind w:left="20"/>
                      <w:rPr>
                        <w:sz w:val="20"/>
                      </w:rPr>
                    </w:pPr>
                    <w:r>
                      <w:rPr>
                        <w:sz w:val="20"/>
                      </w:rPr>
                      <w:t>Effective</w:t>
                    </w:r>
                    <w:r>
                      <w:rPr>
                        <w:spacing w:val="-6"/>
                        <w:sz w:val="20"/>
                      </w:rPr>
                      <w:t xml:space="preserve"> </w:t>
                    </w:r>
                    <w:r w:rsidR="00C346E9" w:rsidRPr="00C346E9">
                      <w:rPr>
                        <w:sz w:val="20"/>
                        <w:highlight w:val="yellow"/>
                      </w:rPr>
                      <w:t>Month Day, Year</w:t>
                    </w:r>
                  </w:p>
                </w:txbxContent>
              </v:textbox>
              <w10:wrap anchorx="page" anchory="page"/>
            </v:shape>
          </w:pict>
        </mc:Fallback>
      </mc:AlternateContent>
    </w:r>
    <w:r w:rsidR="0097350D">
      <w:rPr>
        <w:noProof/>
      </w:rPr>
      <mc:AlternateContent>
        <mc:Choice Requires="wps">
          <w:drawing>
            <wp:anchor distT="0" distB="0" distL="0" distR="0" simplePos="0" relativeHeight="251653632" behindDoc="1" locked="0" layoutInCell="1" allowOverlap="1" wp14:anchorId="465AE496" wp14:editId="76812D03">
              <wp:simplePos x="0" y="0"/>
              <wp:positionH relativeFrom="page">
                <wp:posOffset>898496</wp:posOffset>
              </wp:positionH>
              <wp:positionV relativeFrom="page">
                <wp:posOffset>9430247</wp:posOffset>
              </wp:positionV>
              <wp:extent cx="2297927" cy="166977"/>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7927" cy="166977"/>
                      </a:xfrm>
                      <a:prstGeom prst="rect">
                        <a:avLst/>
                      </a:prstGeom>
                    </wps:spPr>
                    <wps:txbx>
                      <w:txbxContent>
                        <w:p w14:paraId="1BB58719" w14:textId="01923F64" w:rsidR="007043CE" w:rsidRDefault="0097350D">
                          <w:pPr>
                            <w:spacing w:before="11"/>
                            <w:ind w:left="20"/>
                          </w:pPr>
                          <w:r>
                            <w:t>Supplemental</w:t>
                          </w:r>
                          <w:r>
                            <w:rPr>
                              <w:spacing w:val="-9"/>
                            </w:rPr>
                            <w:t xml:space="preserve"> </w:t>
                          </w:r>
                          <w:r w:rsidR="00730F37">
                            <w:t>Conservation Measures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65AE496" id="Textbox 5" o:spid="_x0000_s1027" type="#_x0000_t202" style="position:absolute;margin-left:70.75pt;margin-top:742.55pt;width:180.95pt;height:13.1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" filled="f" stroked="f">
              <v:textbox inset="0,0,0,0">
                <w:txbxContent>
                  <w:p w14:paraId="1BB58719" w14:textId="01923F64" w:rsidR="007043CE" w:rsidRDefault="0097350D">
                    <w:pPr>
                      <w:spacing w:before="11"/>
                      <w:ind w:left="20"/>
                    </w:pPr>
                    <w:r>
                      <w:t>Supplemental</w:t>
                    </w:r>
                    <w:r>
                      <w:rPr>
                        <w:spacing w:val="-9"/>
                      </w:rPr>
                      <w:t xml:space="preserve"> </w:t>
                    </w:r>
                    <w:r w:rsidR="00730F37">
                      <w:t>Conservation Measures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C6E3" w14:textId="77777777" w:rsidR="007043CE" w:rsidRDefault="0097350D">
    <w:pPr>
      <w:pStyle w:val="BodyText"/>
      <w:spacing w:line="14" w:lineRule="auto"/>
      <w:rPr>
        <w:sz w:val="20"/>
      </w:rPr>
    </w:pPr>
    <w:r>
      <w:rPr>
        <w:noProof/>
      </w:rPr>
      <mc:AlternateContent>
        <mc:Choice Requires="wps">
          <w:drawing>
            <wp:anchor distT="0" distB="0" distL="0" distR="0" simplePos="0" relativeHeight="251655680" behindDoc="1" locked="0" layoutInCell="1" allowOverlap="1" wp14:anchorId="69C2BBE0" wp14:editId="07999F95">
              <wp:simplePos x="0" y="0"/>
              <wp:positionH relativeFrom="page">
                <wp:posOffset>898497</wp:posOffset>
              </wp:positionH>
              <wp:positionV relativeFrom="page">
                <wp:posOffset>9430247</wp:posOffset>
              </wp:positionV>
              <wp:extent cx="2242268" cy="18097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2268" cy="180975"/>
                      </a:xfrm>
                      <a:prstGeom prst="rect">
                        <a:avLst/>
                      </a:prstGeom>
                    </wps:spPr>
                    <wps:txbx>
                      <w:txbxContent>
                        <w:p w14:paraId="1298CDB4" w14:textId="77777777" w:rsidR="00730F37" w:rsidRDefault="00730F37" w:rsidP="00730F37">
                          <w:pPr>
                            <w:spacing w:before="11"/>
                            <w:ind w:left="20"/>
                          </w:pPr>
                          <w:r>
                            <w:t>Supplemental</w:t>
                          </w:r>
                          <w:r>
                            <w:rPr>
                              <w:spacing w:val="-9"/>
                            </w:rPr>
                            <w:t xml:space="preserve"> </w:t>
                          </w:r>
                          <w:r>
                            <w:t>Conservation Measures</w:t>
                          </w:r>
                        </w:p>
                        <w:p w14:paraId="3389AB86" w14:textId="34148756" w:rsidR="007043CE" w:rsidRDefault="007043CE">
                          <w:pPr>
                            <w:spacing w:before="11"/>
                            <w:ind w:left="20"/>
                          </w:pPr>
                        </w:p>
                      </w:txbxContent>
                    </wps:txbx>
                    <wps:bodyPr wrap="square" lIns="0" tIns="0" rIns="0" bIns="0" rtlCol="0">
                      <a:noAutofit/>
                    </wps:bodyPr>
                  </wps:wsp>
                </a:graphicData>
              </a:graphic>
              <wp14:sizeRelH relativeFrom="margin">
                <wp14:pctWidth>0</wp14:pctWidth>
              </wp14:sizeRelH>
            </wp:anchor>
          </w:drawing>
        </mc:Choice>
        <mc:Fallback>
          <w:pict>
            <v:shapetype w14:anchorId="69C2BBE0" id="_x0000_t202" coordsize="21600,21600" o:spt="202" path="m,l,21600r21600,l21600,xe">
              <v:stroke joinstyle="miter"/>
              <v:path gradientshapeok="t" o:connecttype="rect"/>
            </v:shapetype>
            <v:shape id="Textbox 7" o:spid="_x0000_s1028" type="#_x0000_t202" style="position:absolute;margin-left:70.75pt;margin-top:742.55pt;width:176.55pt;height:14.25pt;z-index:-25166080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" filled="f" stroked="f">
              <v:textbox inset="0,0,0,0">
                <w:txbxContent>
                  <w:p w14:paraId="1298CDB4" w14:textId="77777777" w:rsidR="00730F37" w:rsidRDefault="00730F37" w:rsidP="00730F37">
                    <w:pPr>
                      <w:spacing w:before="11"/>
                      <w:ind w:left="20"/>
                    </w:pPr>
                    <w:r>
                      <w:t>Supplemental</w:t>
                    </w:r>
                    <w:r>
                      <w:rPr>
                        <w:spacing w:val="-9"/>
                      </w:rPr>
                      <w:t xml:space="preserve"> </w:t>
                    </w:r>
                    <w:r>
                      <w:t>Conservation Measures</w:t>
                    </w:r>
                  </w:p>
                  <w:p w14:paraId="3389AB86" w14:textId="34148756" w:rsidR="007043CE" w:rsidRDefault="007043CE">
                    <w:pPr>
                      <w:spacing w:before="11"/>
                      <w:ind w:left="20"/>
                    </w:pPr>
                  </w:p>
                </w:txbxContent>
              </v:textbox>
              <w10:wrap anchorx="page" anchory="page"/>
            </v:shape>
          </w:pict>
        </mc:Fallback>
      </mc:AlternateContent>
    </w:r>
    <w:r>
      <w:rPr>
        <w:noProof/>
      </w:rPr>
      <mc:AlternateContent>
        <mc:Choice Requires="wps">
          <w:drawing>
            <wp:anchor distT="0" distB="0" distL="0" distR="0" simplePos="0" relativeHeight="251656704" behindDoc="1" locked="0" layoutInCell="1" allowOverlap="1" wp14:anchorId="36372E92" wp14:editId="7E025FF1">
              <wp:simplePos x="0" y="0"/>
              <wp:positionH relativeFrom="page">
                <wp:posOffset>3523615</wp:posOffset>
              </wp:positionH>
              <wp:positionV relativeFrom="page">
                <wp:posOffset>9434297</wp:posOffset>
              </wp:positionV>
              <wp:extent cx="729615" cy="1809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9615" cy="180975"/>
                      </a:xfrm>
                      <a:prstGeom prst="rect">
                        <a:avLst/>
                      </a:prstGeom>
                    </wps:spPr>
                    <wps:txbx>
                      <w:txbxContent>
                        <w:p w14:paraId="078B06F6" w14:textId="77777777" w:rsidR="007043CE" w:rsidRDefault="0097350D">
                          <w:pPr>
                            <w:spacing w:before="11"/>
                            <w:ind w:left="20"/>
                            <w:rPr>
                              <w:b/>
                            </w:rPr>
                          </w:pPr>
                          <w:r>
                            <w:t>Page</w:t>
                          </w:r>
                          <w:r>
                            <w:rPr>
                              <w:spacing w:val="-1"/>
                            </w:rPr>
                            <w:t xml:space="preserve"> </w:t>
                          </w:r>
                          <w:r>
                            <w:rPr>
                              <w:b/>
                            </w:rPr>
                            <w:t>3</w:t>
                          </w:r>
                          <w:r>
                            <w:rPr>
                              <w:b/>
                              <w:spacing w:val="-1"/>
                            </w:rPr>
                            <w:t xml:space="preserve"> </w:t>
                          </w:r>
                          <w:r>
                            <w:t xml:space="preserve">of </w:t>
                          </w:r>
                          <w:r>
                            <w:rPr>
                              <w:b/>
                              <w:spacing w:val="-5"/>
                            </w:rPr>
                            <w:t>54</w:t>
                          </w:r>
                        </w:p>
                      </w:txbxContent>
                    </wps:txbx>
                    <wps:bodyPr wrap="square" lIns="0" tIns="0" rIns="0" bIns="0" rtlCol="0">
                      <a:noAutofit/>
                    </wps:bodyPr>
                  </wps:wsp>
                </a:graphicData>
              </a:graphic>
            </wp:anchor>
          </w:drawing>
        </mc:Choice>
        <mc:Fallback>
          <w:pict>
            <v:shape w14:anchorId="36372E92" id="Textbox 8" o:spid="_x0000_s1029" type="#_x0000_t202" style="position:absolute;margin-left:277.45pt;margin-top:742.85pt;width:57.45pt;height:14.2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" filled="f" stroked="f">
              <v:textbox inset="0,0,0,0">
                <w:txbxContent>
                  <w:p w14:paraId="078B06F6" w14:textId="77777777" w:rsidR="007043CE" w:rsidRDefault="0097350D">
                    <w:pPr>
                      <w:spacing w:before="11"/>
                      <w:ind w:left="20"/>
                      <w:rPr>
                        <w:b/>
                      </w:rPr>
                    </w:pPr>
                    <w:r>
                      <w:t>Page</w:t>
                    </w:r>
                    <w:r>
                      <w:rPr>
                        <w:spacing w:val="-1"/>
                      </w:rPr>
                      <w:t xml:space="preserve"> </w:t>
                    </w:r>
                    <w:r>
                      <w:rPr>
                        <w:b/>
                      </w:rPr>
                      <w:t>3</w:t>
                    </w:r>
                    <w:r>
                      <w:rPr>
                        <w:b/>
                        <w:spacing w:val="-1"/>
                      </w:rPr>
                      <w:t xml:space="preserve"> </w:t>
                    </w:r>
                    <w:r>
                      <w:t xml:space="preserve">of </w:t>
                    </w:r>
                    <w:r>
                      <w:rPr>
                        <w:b/>
                        <w:spacing w:val="-5"/>
                      </w:rPr>
                      <w:t>54</w:t>
                    </w:r>
                  </w:p>
                </w:txbxContent>
              </v:textbox>
              <w10:wrap anchorx="page" anchory="page"/>
            </v:shape>
          </w:pict>
        </mc:Fallback>
      </mc:AlternateContent>
    </w:r>
    <w:r>
      <w:rPr>
        <w:noProof/>
      </w:rPr>
      <mc:AlternateContent>
        <mc:Choice Requires="wps">
          <w:drawing>
            <wp:anchor distT="0" distB="0" distL="0" distR="0" simplePos="0" relativeHeight="251657728" behindDoc="1" locked="0" layoutInCell="1" allowOverlap="1" wp14:anchorId="3C2796A3" wp14:editId="55CACF3E">
              <wp:simplePos x="0" y="0"/>
              <wp:positionH relativeFrom="page">
                <wp:posOffset>5410580</wp:posOffset>
              </wp:positionH>
              <wp:positionV relativeFrom="page">
                <wp:posOffset>9434297</wp:posOffset>
              </wp:positionV>
              <wp:extent cx="1462405" cy="1809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2405" cy="180975"/>
                      </a:xfrm>
                      <a:prstGeom prst="rect">
                        <a:avLst/>
                      </a:prstGeom>
                    </wps:spPr>
                    <wps:txbx>
                      <w:txbxContent>
                        <w:p w14:paraId="5EC8914C" w14:textId="0A65B415" w:rsidR="007043CE" w:rsidRPr="00C346E9" w:rsidRDefault="0097350D" w:rsidP="00C346E9">
                          <w:pPr>
                            <w:spacing w:before="10"/>
                            <w:ind w:left="20"/>
                            <w:rPr>
                              <w:sz w:val="20"/>
                            </w:rPr>
                          </w:pPr>
                          <w:r w:rsidRPr="00F9735D">
                            <w:rPr>
                              <w:highlight w:val="yellow"/>
                            </w:rPr>
                            <w:t>Effective</w:t>
                          </w:r>
                          <w:r w:rsidRPr="00F9735D">
                            <w:rPr>
                              <w:spacing w:val="-4"/>
                              <w:highlight w:val="yellow"/>
                            </w:rPr>
                            <w:t xml:space="preserve"> </w:t>
                          </w:r>
                          <w:r w:rsidR="00C346E9" w:rsidRPr="00C346E9">
                            <w:rPr>
                              <w:sz w:val="20"/>
                              <w:highlight w:val="yellow"/>
                            </w:rPr>
                            <w:t>Month Day, Year</w:t>
                          </w:r>
                        </w:p>
                      </w:txbxContent>
                    </wps:txbx>
                    <wps:bodyPr wrap="square" lIns="0" tIns="0" rIns="0" bIns="0" rtlCol="0">
                      <a:noAutofit/>
                    </wps:bodyPr>
                  </wps:wsp>
                </a:graphicData>
              </a:graphic>
            </wp:anchor>
          </w:drawing>
        </mc:Choice>
        <mc:Fallback>
          <w:pict>
            <v:shape w14:anchorId="3C2796A3" id="Textbox 9" o:spid="_x0000_s1030" type="#_x0000_t202" style="position:absolute;margin-left:426.05pt;margin-top:742.85pt;width:115.15pt;height:14.2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" filled="f" stroked="f">
              <v:textbox inset="0,0,0,0">
                <w:txbxContent>
                  <w:p w14:paraId="5EC8914C" w14:textId="0A65B415" w:rsidR="007043CE" w:rsidRPr="00C346E9" w:rsidRDefault="0097350D" w:rsidP="00C346E9">
                    <w:pPr>
                      <w:spacing w:before="10"/>
                      <w:ind w:left="20"/>
                      <w:rPr>
                        <w:sz w:val="20"/>
                      </w:rPr>
                    </w:pPr>
                    <w:r w:rsidRPr="00F9735D">
                      <w:rPr>
                        <w:highlight w:val="yellow"/>
                      </w:rPr>
                      <w:t>Effective</w:t>
                    </w:r>
                    <w:r w:rsidRPr="00F9735D">
                      <w:rPr>
                        <w:spacing w:val="-4"/>
                        <w:highlight w:val="yellow"/>
                      </w:rPr>
                      <w:t xml:space="preserve"> </w:t>
                    </w:r>
                    <w:r w:rsidR="00C346E9" w:rsidRPr="00C346E9">
                      <w:rPr>
                        <w:sz w:val="20"/>
                        <w:highlight w:val="yellow"/>
                      </w:rPr>
                      <w:t>Month Day, Year</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2CD9B" w14:textId="2C25E992" w:rsidR="007043CE" w:rsidRDefault="00C346E9">
    <w:pPr>
      <w:pStyle w:val="BodyText"/>
      <w:spacing w:line="14" w:lineRule="auto"/>
      <w:rPr>
        <w:sz w:val="20"/>
      </w:rPr>
    </w:pPr>
    <w:r>
      <w:rPr>
        <w:noProof/>
      </w:rPr>
      <mc:AlternateContent>
        <mc:Choice Requires="wps">
          <w:drawing>
            <wp:anchor distT="0" distB="0" distL="0" distR="0" simplePos="0" relativeHeight="251658752" behindDoc="1" locked="0" layoutInCell="1" allowOverlap="1" wp14:anchorId="26A2363E" wp14:editId="36AD2A4D">
              <wp:simplePos x="0" y="0"/>
              <wp:positionH relativeFrom="page">
                <wp:posOffset>5486400</wp:posOffset>
              </wp:positionH>
              <wp:positionV relativeFrom="page">
                <wp:posOffset>9445924</wp:posOffset>
              </wp:positionV>
              <wp:extent cx="1630368" cy="15527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0368" cy="155275"/>
                      </a:xfrm>
                      <a:prstGeom prst="rect">
                        <a:avLst/>
                      </a:prstGeom>
                    </wps:spPr>
                    <wps:txbx>
                      <w:txbxContent>
                        <w:p w14:paraId="1D2D6E82" w14:textId="77777777" w:rsidR="00C346E9" w:rsidRDefault="0097350D" w:rsidP="00C346E9">
                          <w:pPr>
                            <w:spacing w:before="10"/>
                            <w:ind w:left="20"/>
                            <w:rPr>
                              <w:sz w:val="20"/>
                            </w:rPr>
                          </w:pPr>
                          <w:r w:rsidRPr="00F9735D">
                            <w:rPr>
                              <w:sz w:val="20"/>
                              <w:highlight w:val="yellow"/>
                            </w:rPr>
                            <w:t>Effective</w:t>
                          </w:r>
                          <w:r w:rsidRPr="00F9735D">
                            <w:rPr>
                              <w:spacing w:val="-6"/>
                              <w:sz w:val="20"/>
                              <w:highlight w:val="yellow"/>
                            </w:rPr>
                            <w:t xml:space="preserve"> </w:t>
                          </w:r>
                          <w:r w:rsidR="00C346E9" w:rsidRPr="00C346E9">
                            <w:rPr>
                              <w:sz w:val="20"/>
                              <w:highlight w:val="yellow"/>
                            </w:rPr>
                            <w:t>Month Day, Year</w:t>
                          </w:r>
                        </w:p>
                        <w:p w14:paraId="7356A345" w14:textId="72F53004" w:rsidR="007043CE" w:rsidRDefault="007043CE">
                          <w:pPr>
                            <w:spacing w:before="10"/>
                            <w:ind w:left="20"/>
                            <w:rPr>
                              <w:sz w:val="2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6A2363E" id="_x0000_t202" coordsize="21600,21600" o:spt="202" path="m,l,21600r21600,l21600,xe">
              <v:stroke joinstyle="miter"/>
              <v:path gradientshapeok="t" o:connecttype="rect"/>
            </v:shapetype>
            <v:shape id="Textbox 12" o:spid="_x0000_s1031" type="#_x0000_t202" style="position:absolute;margin-left:6in;margin-top:743.75pt;width:128.4pt;height:12.2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" filled="f" stroked="f">
              <v:textbox inset="0,0,0,0">
                <w:txbxContent>
                  <w:p w14:paraId="1D2D6E82" w14:textId="77777777" w:rsidR="00C346E9" w:rsidRDefault="0097350D" w:rsidP="00C346E9">
                    <w:pPr>
                      <w:spacing w:before="10"/>
                      <w:ind w:left="20"/>
                      <w:rPr>
                        <w:sz w:val="20"/>
                      </w:rPr>
                    </w:pPr>
                    <w:r w:rsidRPr="00F9735D">
                      <w:rPr>
                        <w:sz w:val="20"/>
                        <w:highlight w:val="yellow"/>
                      </w:rPr>
                      <w:t>Effective</w:t>
                    </w:r>
                    <w:r w:rsidRPr="00F9735D">
                      <w:rPr>
                        <w:spacing w:val="-6"/>
                        <w:sz w:val="20"/>
                        <w:highlight w:val="yellow"/>
                      </w:rPr>
                      <w:t xml:space="preserve"> </w:t>
                    </w:r>
                    <w:r w:rsidR="00C346E9" w:rsidRPr="00C346E9">
                      <w:rPr>
                        <w:sz w:val="20"/>
                        <w:highlight w:val="yellow"/>
                      </w:rPr>
                      <w:t>Month Day, Year</w:t>
                    </w:r>
                  </w:p>
                  <w:p w14:paraId="7356A345" w14:textId="72F53004" w:rsidR="007043CE" w:rsidRDefault="007043CE">
                    <w:pPr>
                      <w:spacing w:before="10"/>
                      <w:ind w:left="20"/>
                      <w:rPr>
                        <w:sz w:val="20"/>
                      </w:rPr>
                    </w:pPr>
                  </w:p>
                </w:txbxContent>
              </v:textbox>
              <w10:wrap anchorx="page" anchory="page"/>
            </v:shape>
          </w:pict>
        </mc:Fallback>
      </mc:AlternateContent>
    </w:r>
    <w:r w:rsidR="0097350D">
      <w:rPr>
        <w:noProof/>
      </w:rPr>
      <mc:AlternateContent>
        <mc:Choice Requires="wps">
          <w:drawing>
            <wp:anchor distT="0" distB="0" distL="0" distR="0" simplePos="0" relativeHeight="251659776" behindDoc="1" locked="0" layoutInCell="1" allowOverlap="1" wp14:anchorId="607D6A2B" wp14:editId="4CA8A2AC">
              <wp:simplePos x="0" y="0"/>
              <wp:positionH relativeFrom="page">
                <wp:posOffset>898497</wp:posOffset>
              </wp:positionH>
              <wp:positionV relativeFrom="page">
                <wp:posOffset>9430247</wp:posOffset>
              </wp:positionV>
              <wp:extent cx="2226366" cy="181638"/>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6366" cy="181638"/>
                      </a:xfrm>
                      <a:prstGeom prst="rect">
                        <a:avLst/>
                      </a:prstGeom>
                    </wps:spPr>
                    <wps:txbx>
                      <w:txbxContent>
                        <w:p w14:paraId="3CA5EB3D" w14:textId="2747DC00" w:rsidR="007043CE" w:rsidRDefault="0097350D">
                          <w:pPr>
                            <w:spacing w:before="11"/>
                            <w:ind w:left="20"/>
                          </w:pPr>
                          <w:r>
                            <w:t>Supplemental</w:t>
                          </w:r>
                          <w:r>
                            <w:rPr>
                              <w:spacing w:val="-9"/>
                            </w:rPr>
                            <w:t xml:space="preserve"> </w:t>
                          </w:r>
                          <w:r w:rsidR="00BF3DE0">
                            <w:t>Conservation Measures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07D6A2B" id="Textbox 10" o:spid="_x0000_s1032" type="#_x0000_t202" style="position:absolute;margin-left:70.75pt;margin-top:742.55pt;width:175.3pt;height:14.3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" filled="f" stroked="f">
              <v:textbox inset="0,0,0,0">
                <w:txbxContent>
                  <w:p w14:paraId="3CA5EB3D" w14:textId="2747DC00" w:rsidR="007043CE" w:rsidRDefault="0097350D">
                    <w:pPr>
                      <w:spacing w:before="11"/>
                      <w:ind w:left="20"/>
                    </w:pPr>
                    <w:r>
                      <w:t>Supplemental</w:t>
                    </w:r>
                    <w:r>
                      <w:rPr>
                        <w:spacing w:val="-9"/>
                      </w:rPr>
                      <w:t xml:space="preserve"> </w:t>
                    </w:r>
                    <w:r w:rsidR="00BF3DE0">
                      <w:t>Conservation Measures</w:t>
                    </w:r>
                  </w:p>
                </w:txbxContent>
              </v:textbox>
              <w10:wrap anchorx="page" anchory="page"/>
            </v:shape>
          </w:pict>
        </mc:Fallback>
      </mc:AlternateContent>
    </w:r>
    <w:r w:rsidR="0097350D">
      <w:rPr>
        <w:noProof/>
      </w:rPr>
      <mc:AlternateContent>
        <mc:Choice Requires="wps">
          <w:drawing>
            <wp:anchor distT="0" distB="0" distL="0" distR="0" simplePos="0" relativeHeight="251660800" behindDoc="1" locked="0" layoutInCell="1" allowOverlap="1" wp14:anchorId="402AA073" wp14:editId="3BAC7698">
              <wp:simplePos x="0" y="0"/>
              <wp:positionH relativeFrom="page">
                <wp:posOffset>3488563</wp:posOffset>
              </wp:positionH>
              <wp:positionV relativeFrom="page">
                <wp:posOffset>9434297</wp:posOffset>
              </wp:positionV>
              <wp:extent cx="800100" cy="18097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180975"/>
                      </a:xfrm>
                      <a:prstGeom prst="rect">
                        <a:avLst/>
                      </a:prstGeom>
                    </wps:spPr>
                    <wps:txbx>
                      <w:txbxContent>
                        <w:p w14:paraId="26FE609F" w14:textId="77777777" w:rsidR="007043CE" w:rsidRDefault="0097350D">
                          <w:pPr>
                            <w:spacing w:before="11"/>
                            <w:ind w:left="20"/>
                            <w:rPr>
                              <w:b/>
                            </w:rPr>
                          </w:pPr>
                          <w:r>
                            <w:t>Page</w:t>
                          </w:r>
                          <w:r>
                            <w:rPr>
                              <w:spacing w:val="-3"/>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 xml:space="preserve">of </w:t>
                          </w:r>
                          <w:r>
                            <w:rPr>
                              <w:b/>
                              <w:spacing w:val="-7"/>
                            </w:rPr>
                            <w:fldChar w:fldCharType="begin"/>
                          </w:r>
                          <w:r>
                            <w:rPr>
                              <w:b/>
                              <w:spacing w:val="-7"/>
                            </w:rPr>
                            <w:instrText xml:space="preserve"> NUMPAGES </w:instrText>
                          </w:r>
                          <w:r>
                            <w:rPr>
                              <w:b/>
                              <w:spacing w:val="-7"/>
                            </w:rPr>
                            <w:fldChar w:fldCharType="separate"/>
                          </w:r>
                          <w:r>
                            <w:rPr>
                              <w:b/>
                              <w:spacing w:val="-7"/>
                            </w:rPr>
                            <w:t>54</w:t>
                          </w:r>
                          <w:r>
                            <w:rPr>
                              <w:b/>
                              <w:spacing w:val="-7"/>
                            </w:rPr>
                            <w:fldChar w:fldCharType="end"/>
                          </w:r>
                        </w:p>
                      </w:txbxContent>
                    </wps:txbx>
                    <wps:bodyPr wrap="square" lIns="0" tIns="0" rIns="0" bIns="0" rtlCol="0">
                      <a:noAutofit/>
                    </wps:bodyPr>
                  </wps:wsp>
                </a:graphicData>
              </a:graphic>
            </wp:anchor>
          </w:drawing>
        </mc:Choice>
        <mc:Fallback>
          <w:pict>
            <v:shape w14:anchorId="402AA073" id="Textbox 11" o:spid="_x0000_s1033" type="#_x0000_t202" style="position:absolute;margin-left:274.7pt;margin-top:742.85pt;width:63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" filled="f" stroked="f">
              <v:textbox inset="0,0,0,0">
                <w:txbxContent>
                  <w:p w14:paraId="26FE609F" w14:textId="77777777" w:rsidR="007043CE" w:rsidRDefault="0097350D">
                    <w:pPr>
                      <w:spacing w:before="11"/>
                      <w:ind w:left="20"/>
                      <w:rPr>
                        <w:b/>
                      </w:rPr>
                    </w:pPr>
                    <w:r>
                      <w:t>Page</w:t>
                    </w:r>
                    <w:r>
                      <w:rPr>
                        <w:spacing w:val="-3"/>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 xml:space="preserve">of </w:t>
                    </w:r>
                    <w:r>
                      <w:rPr>
                        <w:b/>
                        <w:spacing w:val="-7"/>
                      </w:rPr>
                      <w:fldChar w:fldCharType="begin"/>
                    </w:r>
                    <w:r>
                      <w:rPr>
                        <w:b/>
                        <w:spacing w:val="-7"/>
                      </w:rPr>
                      <w:instrText xml:space="preserve"> NUMPAGES </w:instrText>
                    </w:r>
                    <w:r>
                      <w:rPr>
                        <w:b/>
                        <w:spacing w:val="-7"/>
                      </w:rPr>
                      <w:fldChar w:fldCharType="separate"/>
                    </w:r>
                    <w:r>
                      <w:rPr>
                        <w:b/>
                        <w:spacing w:val="-7"/>
                      </w:rPr>
                      <w:t>54</w:t>
                    </w:r>
                    <w:r>
                      <w:rPr>
                        <w:b/>
                        <w:spacing w:val="-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2AF5D" w14:textId="77777777" w:rsidR="0097350D" w:rsidRDefault="0097350D">
      <w:r>
        <w:separator/>
      </w:r>
    </w:p>
  </w:footnote>
  <w:footnote w:type="continuationSeparator" w:id="0">
    <w:p w14:paraId="71A4C4BA" w14:textId="77777777" w:rsidR="0097350D" w:rsidRDefault="0097350D">
      <w:r>
        <w:continuationSeparator/>
      </w:r>
    </w:p>
  </w:footnote>
  <w:footnote w:type="continuationNotice" w:id="1">
    <w:p w14:paraId="23A2B687" w14:textId="77777777" w:rsidR="004C4537" w:rsidRDefault="004C45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0224509"/>
      <w:docPartObj>
        <w:docPartGallery w:val="Watermarks"/>
        <w:docPartUnique/>
      </w:docPartObj>
    </w:sdtPr>
    <w:sdtEndPr/>
    <w:sdtContent>
      <w:p w14:paraId="37C20156" w14:textId="7DA79349" w:rsidR="00FB4944" w:rsidRDefault="005315CB">
        <w:pPr>
          <w:pStyle w:val="Header"/>
        </w:pPr>
        <w:r>
          <w:rPr>
            <w:noProof/>
          </w:rPr>
          <w:pict w14:anchorId="39BBE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8433" type="#_x0000_t136" style="position:absolute;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3395"/>
    <w:multiLevelType w:val="hybridMultilevel"/>
    <w:tmpl w:val="FFFFFFFF"/>
    <w:lvl w:ilvl="0" w:tplc="AD5E6F00">
      <w:start w:val="1"/>
      <w:numFmt w:val="decimal"/>
      <w:lvlText w:val="%1."/>
      <w:lvlJc w:val="left"/>
      <w:pPr>
        <w:ind w:left="720" w:hanging="360"/>
      </w:pPr>
    </w:lvl>
    <w:lvl w:ilvl="1" w:tplc="EB3C104A">
      <w:start w:val="1"/>
      <w:numFmt w:val="lowerLetter"/>
      <w:lvlText w:val="%2."/>
      <w:lvlJc w:val="left"/>
      <w:pPr>
        <w:ind w:left="1440" w:hanging="360"/>
      </w:pPr>
    </w:lvl>
    <w:lvl w:ilvl="2" w:tplc="352639BE">
      <w:start w:val="1"/>
      <w:numFmt w:val="lowerRoman"/>
      <w:lvlText w:val="%3."/>
      <w:lvlJc w:val="right"/>
      <w:pPr>
        <w:ind w:left="2160" w:hanging="180"/>
      </w:pPr>
    </w:lvl>
    <w:lvl w:ilvl="3" w:tplc="75D02192">
      <w:start w:val="1"/>
      <w:numFmt w:val="decimal"/>
      <w:lvlText w:val="%4."/>
      <w:lvlJc w:val="left"/>
      <w:pPr>
        <w:ind w:left="2880" w:hanging="360"/>
      </w:pPr>
    </w:lvl>
    <w:lvl w:ilvl="4" w:tplc="5114C142">
      <w:start w:val="1"/>
      <w:numFmt w:val="lowerLetter"/>
      <w:lvlText w:val="%5."/>
      <w:lvlJc w:val="left"/>
      <w:pPr>
        <w:ind w:left="3600" w:hanging="360"/>
      </w:pPr>
    </w:lvl>
    <w:lvl w:ilvl="5" w:tplc="8FA4EF50">
      <w:start w:val="1"/>
      <w:numFmt w:val="lowerRoman"/>
      <w:lvlText w:val="%6."/>
      <w:lvlJc w:val="right"/>
      <w:pPr>
        <w:ind w:left="4320" w:hanging="180"/>
      </w:pPr>
    </w:lvl>
    <w:lvl w:ilvl="6" w:tplc="6D082838">
      <w:start w:val="1"/>
      <w:numFmt w:val="decimal"/>
      <w:lvlText w:val="%7."/>
      <w:lvlJc w:val="left"/>
      <w:pPr>
        <w:ind w:left="5040" w:hanging="360"/>
      </w:pPr>
    </w:lvl>
    <w:lvl w:ilvl="7" w:tplc="74C64C6E">
      <w:start w:val="1"/>
      <w:numFmt w:val="lowerLetter"/>
      <w:lvlText w:val="%8."/>
      <w:lvlJc w:val="left"/>
      <w:pPr>
        <w:ind w:left="5760" w:hanging="360"/>
      </w:pPr>
    </w:lvl>
    <w:lvl w:ilvl="8" w:tplc="A3A22692">
      <w:start w:val="1"/>
      <w:numFmt w:val="lowerRoman"/>
      <w:lvlText w:val="%9."/>
      <w:lvlJc w:val="right"/>
      <w:pPr>
        <w:ind w:left="6480" w:hanging="180"/>
      </w:pPr>
    </w:lvl>
  </w:abstractNum>
  <w:abstractNum w:abstractNumId="1" w15:restartNumberingAfterBreak="0">
    <w:nsid w:val="00C7068B"/>
    <w:multiLevelType w:val="hybridMultilevel"/>
    <w:tmpl w:val="445CE420"/>
    <w:lvl w:ilvl="0" w:tplc="383A649A">
      <w:start w:val="1"/>
      <w:numFmt w:val="upperLetter"/>
      <w:lvlText w:val="%1."/>
      <w:lvlJc w:val="left"/>
      <w:pPr>
        <w:ind w:left="1020" w:hanging="360"/>
      </w:pPr>
    </w:lvl>
    <w:lvl w:ilvl="1" w:tplc="D66A2B18">
      <w:start w:val="1"/>
      <w:numFmt w:val="upperLetter"/>
      <w:lvlText w:val="%2."/>
      <w:lvlJc w:val="left"/>
      <w:pPr>
        <w:ind w:left="1020" w:hanging="360"/>
      </w:pPr>
    </w:lvl>
    <w:lvl w:ilvl="2" w:tplc="8362C6B4">
      <w:start w:val="1"/>
      <w:numFmt w:val="upperLetter"/>
      <w:lvlText w:val="%3."/>
      <w:lvlJc w:val="left"/>
      <w:pPr>
        <w:ind w:left="1020" w:hanging="360"/>
      </w:pPr>
    </w:lvl>
    <w:lvl w:ilvl="3" w:tplc="8CCE58F8">
      <w:start w:val="1"/>
      <w:numFmt w:val="upperLetter"/>
      <w:lvlText w:val="%4."/>
      <w:lvlJc w:val="left"/>
      <w:pPr>
        <w:ind w:left="1020" w:hanging="360"/>
      </w:pPr>
    </w:lvl>
    <w:lvl w:ilvl="4" w:tplc="BB403B62">
      <w:start w:val="1"/>
      <w:numFmt w:val="upperLetter"/>
      <w:lvlText w:val="%5."/>
      <w:lvlJc w:val="left"/>
      <w:pPr>
        <w:ind w:left="1020" w:hanging="360"/>
      </w:pPr>
    </w:lvl>
    <w:lvl w:ilvl="5" w:tplc="838ADB26">
      <w:start w:val="1"/>
      <w:numFmt w:val="upperLetter"/>
      <w:lvlText w:val="%6."/>
      <w:lvlJc w:val="left"/>
      <w:pPr>
        <w:ind w:left="1020" w:hanging="360"/>
      </w:pPr>
    </w:lvl>
    <w:lvl w:ilvl="6" w:tplc="F2A8DF9C">
      <w:start w:val="1"/>
      <w:numFmt w:val="upperLetter"/>
      <w:lvlText w:val="%7."/>
      <w:lvlJc w:val="left"/>
      <w:pPr>
        <w:ind w:left="1020" w:hanging="360"/>
      </w:pPr>
    </w:lvl>
    <w:lvl w:ilvl="7" w:tplc="2408A87C">
      <w:start w:val="1"/>
      <w:numFmt w:val="upperLetter"/>
      <w:lvlText w:val="%8."/>
      <w:lvlJc w:val="left"/>
      <w:pPr>
        <w:ind w:left="1020" w:hanging="360"/>
      </w:pPr>
    </w:lvl>
    <w:lvl w:ilvl="8" w:tplc="1BB8C364">
      <w:start w:val="1"/>
      <w:numFmt w:val="upperLetter"/>
      <w:lvlText w:val="%9."/>
      <w:lvlJc w:val="left"/>
      <w:pPr>
        <w:ind w:left="1020" w:hanging="360"/>
      </w:pPr>
    </w:lvl>
  </w:abstractNum>
  <w:abstractNum w:abstractNumId="2" w15:restartNumberingAfterBreak="0">
    <w:nsid w:val="0285641C"/>
    <w:multiLevelType w:val="hybridMultilevel"/>
    <w:tmpl w:val="A6D0E462"/>
    <w:lvl w:ilvl="0" w:tplc="257C4954">
      <w:start w:val="1"/>
      <w:numFmt w:val="upperLetter"/>
      <w:lvlText w:val="%1."/>
      <w:lvlJc w:val="left"/>
      <w:pPr>
        <w:ind w:left="11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A6CED196">
      <w:start w:val="1"/>
      <w:numFmt w:val="decimal"/>
      <w:lvlText w:val="%2."/>
      <w:lvlJc w:val="left"/>
      <w:pPr>
        <w:ind w:left="19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E9FAE198">
      <w:numFmt w:val="bullet"/>
      <w:lvlText w:val="•"/>
      <w:lvlJc w:val="left"/>
      <w:pPr>
        <w:ind w:left="2753" w:hanging="360"/>
      </w:pPr>
      <w:rPr>
        <w:rFonts w:hint="default"/>
        <w:lang w:val="en-US" w:eastAsia="en-US" w:bidi="ar-SA"/>
      </w:rPr>
    </w:lvl>
    <w:lvl w:ilvl="3" w:tplc="165AD64E">
      <w:numFmt w:val="bullet"/>
      <w:lvlText w:val="•"/>
      <w:lvlJc w:val="left"/>
      <w:pPr>
        <w:ind w:left="3606" w:hanging="360"/>
      </w:pPr>
      <w:rPr>
        <w:rFonts w:hint="default"/>
        <w:lang w:val="en-US" w:eastAsia="en-US" w:bidi="ar-SA"/>
      </w:rPr>
    </w:lvl>
    <w:lvl w:ilvl="4" w:tplc="F490D2AA">
      <w:numFmt w:val="bullet"/>
      <w:lvlText w:val="•"/>
      <w:lvlJc w:val="left"/>
      <w:pPr>
        <w:ind w:left="4460" w:hanging="360"/>
      </w:pPr>
      <w:rPr>
        <w:rFonts w:hint="default"/>
        <w:lang w:val="en-US" w:eastAsia="en-US" w:bidi="ar-SA"/>
      </w:rPr>
    </w:lvl>
    <w:lvl w:ilvl="5" w:tplc="5404A8F2">
      <w:numFmt w:val="bullet"/>
      <w:lvlText w:val="•"/>
      <w:lvlJc w:val="left"/>
      <w:pPr>
        <w:ind w:left="5313" w:hanging="360"/>
      </w:pPr>
      <w:rPr>
        <w:rFonts w:hint="default"/>
        <w:lang w:val="en-US" w:eastAsia="en-US" w:bidi="ar-SA"/>
      </w:rPr>
    </w:lvl>
    <w:lvl w:ilvl="6" w:tplc="B82CEA6A">
      <w:numFmt w:val="bullet"/>
      <w:lvlText w:val="•"/>
      <w:lvlJc w:val="left"/>
      <w:pPr>
        <w:ind w:left="6166" w:hanging="360"/>
      </w:pPr>
      <w:rPr>
        <w:rFonts w:hint="default"/>
        <w:lang w:val="en-US" w:eastAsia="en-US" w:bidi="ar-SA"/>
      </w:rPr>
    </w:lvl>
    <w:lvl w:ilvl="7" w:tplc="78ACF998">
      <w:numFmt w:val="bullet"/>
      <w:lvlText w:val="•"/>
      <w:lvlJc w:val="left"/>
      <w:pPr>
        <w:ind w:left="7020" w:hanging="360"/>
      </w:pPr>
      <w:rPr>
        <w:rFonts w:hint="default"/>
        <w:lang w:val="en-US" w:eastAsia="en-US" w:bidi="ar-SA"/>
      </w:rPr>
    </w:lvl>
    <w:lvl w:ilvl="8" w:tplc="00CE1606">
      <w:numFmt w:val="bullet"/>
      <w:lvlText w:val="•"/>
      <w:lvlJc w:val="left"/>
      <w:pPr>
        <w:ind w:left="7873" w:hanging="360"/>
      </w:pPr>
      <w:rPr>
        <w:rFonts w:hint="default"/>
        <w:lang w:val="en-US" w:eastAsia="en-US" w:bidi="ar-SA"/>
      </w:rPr>
    </w:lvl>
  </w:abstractNum>
  <w:abstractNum w:abstractNumId="3" w15:restartNumberingAfterBreak="0">
    <w:nsid w:val="043A3EB5"/>
    <w:multiLevelType w:val="hybridMultilevel"/>
    <w:tmpl w:val="7A1E5B6C"/>
    <w:lvl w:ilvl="0" w:tplc="D376EB48">
      <w:start w:val="1"/>
      <w:numFmt w:val="bullet"/>
      <w:lvlText w:val="ü"/>
      <w:lvlJc w:val="left"/>
      <w:pPr>
        <w:ind w:left="720" w:hanging="360"/>
      </w:pPr>
      <w:rPr>
        <w:rFonts w:ascii="Wingdings" w:hAnsi="Wingdings" w:hint="default"/>
      </w:rPr>
    </w:lvl>
    <w:lvl w:ilvl="1" w:tplc="E57C4EA6">
      <w:start w:val="1"/>
      <w:numFmt w:val="bullet"/>
      <w:lvlText w:val="o"/>
      <w:lvlJc w:val="left"/>
      <w:pPr>
        <w:ind w:left="1440" w:hanging="360"/>
      </w:pPr>
      <w:rPr>
        <w:rFonts w:ascii="Courier New" w:hAnsi="Courier New" w:hint="default"/>
      </w:rPr>
    </w:lvl>
    <w:lvl w:ilvl="2" w:tplc="C70EFEF0">
      <w:start w:val="1"/>
      <w:numFmt w:val="bullet"/>
      <w:lvlText w:val=""/>
      <w:lvlJc w:val="left"/>
      <w:pPr>
        <w:ind w:left="2160" w:hanging="360"/>
      </w:pPr>
      <w:rPr>
        <w:rFonts w:ascii="Wingdings" w:hAnsi="Wingdings" w:hint="default"/>
      </w:rPr>
    </w:lvl>
    <w:lvl w:ilvl="3" w:tplc="DC98441A">
      <w:start w:val="1"/>
      <w:numFmt w:val="bullet"/>
      <w:lvlText w:val=""/>
      <w:lvlJc w:val="left"/>
      <w:pPr>
        <w:ind w:left="2880" w:hanging="360"/>
      </w:pPr>
      <w:rPr>
        <w:rFonts w:ascii="Symbol" w:hAnsi="Symbol" w:hint="default"/>
      </w:rPr>
    </w:lvl>
    <w:lvl w:ilvl="4" w:tplc="ECB22FE4">
      <w:start w:val="1"/>
      <w:numFmt w:val="bullet"/>
      <w:lvlText w:val="o"/>
      <w:lvlJc w:val="left"/>
      <w:pPr>
        <w:ind w:left="3600" w:hanging="360"/>
      </w:pPr>
      <w:rPr>
        <w:rFonts w:ascii="Courier New" w:hAnsi="Courier New" w:hint="default"/>
      </w:rPr>
    </w:lvl>
    <w:lvl w:ilvl="5" w:tplc="CCE2AEA6">
      <w:start w:val="1"/>
      <w:numFmt w:val="bullet"/>
      <w:lvlText w:val=""/>
      <w:lvlJc w:val="left"/>
      <w:pPr>
        <w:ind w:left="4320" w:hanging="360"/>
      </w:pPr>
      <w:rPr>
        <w:rFonts w:ascii="Wingdings" w:hAnsi="Wingdings" w:hint="default"/>
      </w:rPr>
    </w:lvl>
    <w:lvl w:ilvl="6" w:tplc="C60C51AE">
      <w:start w:val="1"/>
      <w:numFmt w:val="bullet"/>
      <w:lvlText w:val=""/>
      <w:lvlJc w:val="left"/>
      <w:pPr>
        <w:ind w:left="5040" w:hanging="360"/>
      </w:pPr>
      <w:rPr>
        <w:rFonts w:ascii="Symbol" w:hAnsi="Symbol" w:hint="default"/>
      </w:rPr>
    </w:lvl>
    <w:lvl w:ilvl="7" w:tplc="D73465CE">
      <w:start w:val="1"/>
      <w:numFmt w:val="bullet"/>
      <w:lvlText w:val="o"/>
      <w:lvlJc w:val="left"/>
      <w:pPr>
        <w:ind w:left="5760" w:hanging="360"/>
      </w:pPr>
      <w:rPr>
        <w:rFonts w:ascii="Courier New" w:hAnsi="Courier New" w:hint="default"/>
      </w:rPr>
    </w:lvl>
    <w:lvl w:ilvl="8" w:tplc="13948752">
      <w:start w:val="1"/>
      <w:numFmt w:val="bullet"/>
      <w:lvlText w:val=""/>
      <w:lvlJc w:val="left"/>
      <w:pPr>
        <w:ind w:left="6480" w:hanging="360"/>
      </w:pPr>
      <w:rPr>
        <w:rFonts w:ascii="Wingdings" w:hAnsi="Wingdings" w:hint="default"/>
      </w:rPr>
    </w:lvl>
  </w:abstractNum>
  <w:abstractNum w:abstractNumId="4" w15:restartNumberingAfterBreak="0">
    <w:nsid w:val="0AAA5054"/>
    <w:multiLevelType w:val="hybridMultilevel"/>
    <w:tmpl w:val="1F7C2E26"/>
    <w:lvl w:ilvl="0" w:tplc="FFFFFFFF">
      <w:start w:val="1"/>
      <w:numFmt w:val="decimal"/>
      <w:lvlText w:val="%1."/>
      <w:lvlJc w:val="left"/>
      <w:pPr>
        <w:ind w:left="330" w:hanging="360"/>
      </w:pPr>
      <w:rPr>
        <w:rFonts w:hint="default"/>
      </w:rPr>
    </w:lvl>
    <w:lvl w:ilvl="1" w:tplc="FFFFFFFF" w:tentative="1">
      <w:start w:val="1"/>
      <w:numFmt w:val="lowerLetter"/>
      <w:lvlText w:val="%2."/>
      <w:lvlJc w:val="left"/>
      <w:pPr>
        <w:ind w:left="1050" w:hanging="360"/>
      </w:pPr>
    </w:lvl>
    <w:lvl w:ilvl="2" w:tplc="FFFFFFFF" w:tentative="1">
      <w:start w:val="1"/>
      <w:numFmt w:val="lowerRoman"/>
      <w:lvlText w:val="%3."/>
      <w:lvlJc w:val="right"/>
      <w:pPr>
        <w:ind w:left="1770" w:hanging="180"/>
      </w:pPr>
    </w:lvl>
    <w:lvl w:ilvl="3" w:tplc="FFFFFFFF" w:tentative="1">
      <w:start w:val="1"/>
      <w:numFmt w:val="decimal"/>
      <w:lvlText w:val="%4."/>
      <w:lvlJc w:val="left"/>
      <w:pPr>
        <w:ind w:left="2490" w:hanging="360"/>
      </w:pPr>
    </w:lvl>
    <w:lvl w:ilvl="4" w:tplc="FFFFFFFF" w:tentative="1">
      <w:start w:val="1"/>
      <w:numFmt w:val="lowerLetter"/>
      <w:lvlText w:val="%5."/>
      <w:lvlJc w:val="left"/>
      <w:pPr>
        <w:ind w:left="3210" w:hanging="360"/>
      </w:pPr>
    </w:lvl>
    <w:lvl w:ilvl="5" w:tplc="FFFFFFFF" w:tentative="1">
      <w:start w:val="1"/>
      <w:numFmt w:val="lowerRoman"/>
      <w:lvlText w:val="%6."/>
      <w:lvlJc w:val="right"/>
      <w:pPr>
        <w:ind w:left="3930" w:hanging="180"/>
      </w:pPr>
    </w:lvl>
    <w:lvl w:ilvl="6" w:tplc="FFFFFFFF" w:tentative="1">
      <w:start w:val="1"/>
      <w:numFmt w:val="decimal"/>
      <w:lvlText w:val="%7."/>
      <w:lvlJc w:val="left"/>
      <w:pPr>
        <w:ind w:left="4650" w:hanging="360"/>
      </w:pPr>
    </w:lvl>
    <w:lvl w:ilvl="7" w:tplc="FFFFFFFF" w:tentative="1">
      <w:start w:val="1"/>
      <w:numFmt w:val="lowerLetter"/>
      <w:lvlText w:val="%8."/>
      <w:lvlJc w:val="left"/>
      <w:pPr>
        <w:ind w:left="5370" w:hanging="360"/>
      </w:pPr>
    </w:lvl>
    <w:lvl w:ilvl="8" w:tplc="FFFFFFFF" w:tentative="1">
      <w:start w:val="1"/>
      <w:numFmt w:val="lowerRoman"/>
      <w:lvlText w:val="%9."/>
      <w:lvlJc w:val="right"/>
      <w:pPr>
        <w:ind w:left="6090" w:hanging="180"/>
      </w:pPr>
    </w:lvl>
  </w:abstractNum>
  <w:abstractNum w:abstractNumId="5" w15:restartNumberingAfterBreak="0">
    <w:nsid w:val="0B9B6E6C"/>
    <w:multiLevelType w:val="hybridMultilevel"/>
    <w:tmpl w:val="E13E9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C10EE"/>
    <w:multiLevelType w:val="hybridMultilevel"/>
    <w:tmpl w:val="7B921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010C2"/>
    <w:multiLevelType w:val="hybridMultilevel"/>
    <w:tmpl w:val="30C20E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42937"/>
    <w:multiLevelType w:val="hybridMultilevel"/>
    <w:tmpl w:val="C34006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BE248"/>
    <w:multiLevelType w:val="hybridMultilevel"/>
    <w:tmpl w:val="26AE49B4"/>
    <w:lvl w:ilvl="0" w:tplc="FCA00E56">
      <w:start w:val="1"/>
      <w:numFmt w:val="decimal"/>
      <w:lvlText w:val="%1."/>
      <w:lvlJc w:val="left"/>
      <w:pPr>
        <w:ind w:left="720" w:hanging="360"/>
      </w:pPr>
    </w:lvl>
    <w:lvl w:ilvl="1" w:tplc="7E0C1F4A">
      <w:start w:val="1"/>
      <w:numFmt w:val="lowerLetter"/>
      <w:lvlText w:val="%2."/>
      <w:lvlJc w:val="left"/>
      <w:pPr>
        <w:ind w:left="1440" w:hanging="360"/>
      </w:pPr>
    </w:lvl>
    <w:lvl w:ilvl="2" w:tplc="DB5E67A4">
      <w:start w:val="1"/>
      <w:numFmt w:val="lowerRoman"/>
      <w:lvlText w:val="%3."/>
      <w:lvlJc w:val="right"/>
      <w:pPr>
        <w:ind w:left="2160" w:hanging="180"/>
      </w:pPr>
    </w:lvl>
    <w:lvl w:ilvl="3" w:tplc="8736A514">
      <w:start w:val="1"/>
      <w:numFmt w:val="decimal"/>
      <w:lvlText w:val="%4."/>
      <w:lvlJc w:val="left"/>
      <w:pPr>
        <w:ind w:left="2880" w:hanging="360"/>
      </w:pPr>
    </w:lvl>
    <w:lvl w:ilvl="4" w:tplc="71961728">
      <w:start w:val="1"/>
      <w:numFmt w:val="lowerLetter"/>
      <w:lvlText w:val="%5."/>
      <w:lvlJc w:val="left"/>
      <w:pPr>
        <w:ind w:left="3600" w:hanging="360"/>
      </w:pPr>
    </w:lvl>
    <w:lvl w:ilvl="5" w:tplc="D9AC1F38">
      <w:start w:val="1"/>
      <w:numFmt w:val="lowerRoman"/>
      <w:lvlText w:val="%6."/>
      <w:lvlJc w:val="right"/>
      <w:pPr>
        <w:ind w:left="4320" w:hanging="180"/>
      </w:pPr>
    </w:lvl>
    <w:lvl w:ilvl="6" w:tplc="0C268E7E">
      <w:start w:val="1"/>
      <w:numFmt w:val="decimal"/>
      <w:lvlText w:val="%7."/>
      <w:lvlJc w:val="left"/>
      <w:pPr>
        <w:ind w:left="5040" w:hanging="360"/>
      </w:pPr>
    </w:lvl>
    <w:lvl w:ilvl="7" w:tplc="1BF6F096">
      <w:start w:val="1"/>
      <w:numFmt w:val="lowerLetter"/>
      <w:lvlText w:val="%8."/>
      <w:lvlJc w:val="left"/>
      <w:pPr>
        <w:ind w:left="5760" w:hanging="360"/>
      </w:pPr>
    </w:lvl>
    <w:lvl w:ilvl="8" w:tplc="57223228">
      <w:start w:val="1"/>
      <w:numFmt w:val="lowerRoman"/>
      <w:lvlText w:val="%9."/>
      <w:lvlJc w:val="right"/>
      <w:pPr>
        <w:ind w:left="6480" w:hanging="180"/>
      </w:pPr>
    </w:lvl>
  </w:abstractNum>
  <w:abstractNum w:abstractNumId="10" w15:restartNumberingAfterBreak="0">
    <w:nsid w:val="151610C2"/>
    <w:multiLevelType w:val="hybridMultilevel"/>
    <w:tmpl w:val="77BE4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A50CAA"/>
    <w:multiLevelType w:val="hybridMultilevel"/>
    <w:tmpl w:val="2052684C"/>
    <w:lvl w:ilvl="0" w:tplc="BE2071E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DF7CE0"/>
    <w:multiLevelType w:val="hybridMultilevel"/>
    <w:tmpl w:val="10CCBF8E"/>
    <w:lvl w:ilvl="0" w:tplc="FFFFFFFF">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3" w15:restartNumberingAfterBreak="0">
    <w:nsid w:val="1F276459"/>
    <w:multiLevelType w:val="hybridMultilevel"/>
    <w:tmpl w:val="E496F2F2"/>
    <w:lvl w:ilvl="0" w:tplc="DFB23426">
      <w:start w:val="1"/>
      <w:numFmt w:val="upperLetter"/>
      <w:lvlText w:val="%1."/>
      <w:lvlJc w:val="left"/>
      <w:pPr>
        <w:ind w:left="11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B50B948">
      <w:start w:val="1"/>
      <w:numFmt w:val="decimal"/>
      <w:lvlText w:val="%2."/>
      <w:lvlJc w:val="left"/>
      <w:pPr>
        <w:ind w:left="19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9A042CCE">
      <w:start w:val="1"/>
      <w:numFmt w:val="lowerLetter"/>
      <w:lvlText w:val="%3."/>
      <w:lvlJc w:val="left"/>
      <w:pPr>
        <w:ind w:left="2125" w:hanging="226"/>
      </w:pPr>
      <w:rPr>
        <w:rFonts w:ascii="Times New Roman" w:eastAsia="Times New Roman" w:hAnsi="Times New Roman" w:cs="Times New Roman" w:hint="default"/>
        <w:b w:val="0"/>
        <w:bCs w:val="0"/>
        <w:i w:val="0"/>
        <w:iCs w:val="0"/>
        <w:spacing w:val="-1"/>
        <w:w w:val="100"/>
        <w:sz w:val="24"/>
        <w:szCs w:val="24"/>
        <w:lang w:val="en-US" w:eastAsia="en-US" w:bidi="ar-SA"/>
      </w:rPr>
    </w:lvl>
    <w:lvl w:ilvl="3" w:tplc="FFFFFFFF">
      <w:start w:val="1"/>
      <w:numFmt w:val="lowerRoman"/>
      <w:lvlText w:val="%4."/>
      <w:lvlJc w:val="left"/>
      <w:pPr>
        <w:ind w:left="2620" w:hanging="360"/>
      </w:pPr>
      <w:rPr>
        <w:rFonts w:ascii="Times New Roman" w:hAnsi="Times New Roman" w:hint="default"/>
        <w:b w:val="0"/>
        <w:bCs w:val="0"/>
        <w:i w:val="0"/>
        <w:iCs w:val="0"/>
        <w:spacing w:val="0"/>
        <w:w w:val="100"/>
        <w:sz w:val="24"/>
        <w:szCs w:val="24"/>
        <w:lang w:val="en-US" w:eastAsia="en-US" w:bidi="ar-SA"/>
      </w:rPr>
    </w:lvl>
    <w:lvl w:ilvl="4" w:tplc="90CA1004">
      <w:numFmt w:val="bullet"/>
      <w:lvlText w:val="•"/>
      <w:lvlJc w:val="left"/>
      <w:pPr>
        <w:ind w:left="2720" w:hanging="360"/>
      </w:pPr>
      <w:rPr>
        <w:rFonts w:hint="default"/>
        <w:lang w:val="en-US" w:eastAsia="en-US" w:bidi="ar-SA"/>
      </w:rPr>
    </w:lvl>
    <w:lvl w:ilvl="5" w:tplc="C166EC5C">
      <w:numFmt w:val="bullet"/>
      <w:lvlText w:val="•"/>
      <w:lvlJc w:val="left"/>
      <w:pPr>
        <w:ind w:left="3863" w:hanging="360"/>
      </w:pPr>
      <w:rPr>
        <w:rFonts w:hint="default"/>
        <w:lang w:val="en-US" w:eastAsia="en-US" w:bidi="ar-SA"/>
      </w:rPr>
    </w:lvl>
    <w:lvl w:ilvl="6" w:tplc="3232F176">
      <w:numFmt w:val="bullet"/>
      <w:lvlText w:val="•"/>
      <w:lvlJc w:val="left"/>
      <w:pPr>
        <w:ind w:left="5006" w:hanging="360"/>
      </w:pPr>
      <w:rPr>
        <w:rFonts w:hint="default"/>
        <w:lang w:val="en-US" w:eastAsia="en-US" w:bidi="ar-SA"/>
      </w:rPr>
    </w:lvl>
    <w:lvl w:ilvl="7" w:tplc="FD00A2A4">
      <w:numFmt w:val="bullet"/>
      <w:lvlText w:val="•"/>
      <w:lvlJc w:val="left"/>
      <w:pPr>
        <w:ind w:left="6150" w:hanging="360"/>
      </w:pPr>
      <w:rPr>
        <w:rFonts w:hint="default"/>
        <w:lang w:val="en-US" w:eastAsia="en-US" w:bidi="ar-SA"/>
      </w:rPr>
    </w:lvl>
    <w:lvl w:ilvl="8" w:tplc="143244E4">
      <w:numFmt w:val="bullet"/>
      <w:lvlText w:val="•"/>
      <w:lvlJc w:val="left"/>
      <w:pPr>
        <w:ind w:left="7293" w:hanging="360"/>
      </w:pPr>
      <w:rPr>
        <w:rFonts w:hint="default"/>
        <w:lang w:val="en-US" w:eastAsia="en-US" w:bidi="ar-SA"/>
      </w:rPr>
    </w:lvl>
  </w:abstractNum>
  <w:abstractNum w:abstractNumId="14" w15:restartNumberingAfterBreak="0">
    <w:nsid w:val="1FEF53EF"/>
    <w:multiLevelType w:val="hybridMultilevel"/>
    <w:tmpl w:val="10CCBF8E"/>
    <w:lvl w:ilvl="0" w:tplc="FFFFFFFF">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5" w15:restartNumberingAfterBreak="0">
    <w:nsid w:val="233C5BD6"/>
    <w:multiLevelType w:val="hybridMultilevel"/>
    <w:tmpl w:val="F47852B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40748C9"/>
    <w:multiLevelType w:val="hybridMultilevel"/>
    <w:tmpl w:val="0568A3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F15B70"/>
    <w:multiLevelType w:val="multilevel"/>
    <w:tmpl w:val="FE685FD4"/>
    <w:lvl w:ilvl="0">
      <w:start w:val="1"/>
      <w:numFmt w:val="lowerLetter"/>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7E702FF"/>
    <w:multiLevelType w:val="hybridMultilevel"/>
    <w:tmpl w:val="1F7C2E26"/>
    <w:lvl w:ilvl="0" w:tplc="F24E223E">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9" w15:restartNumberingAfterBreak="0">
    <w:nsid w:val="29101409"/>
    <w:multiLevelType w:val="hybridMultilevel"/>
    <w:tmpl w:val="9420297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0E1751"/>
    <w:multiLevelType w:val="multilevel"/>
    <w:tmpl w:val="75D025A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05B4A14"/>
    <w:multiLevelType w:val="hybridMultilevel"/>
    <w:tmpl w:val="3FEE10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7204E6"/>
    <w:multiLevelType w:val="hybridMultilevel"/>
    <w:tmpl w:val="28E07FAE"/>
    <w:lvl w:ilvl="0" w:tplc="BB4021B0">
      <w:start w:val="1"/>
      <w:numFmt w:val="decimal"/>
      <w:lvlText w:val="%1."/>
      <w:lvlJc w:val="left"/>
      <w:pPr>
        <w:ind w:left="19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648FEB0">
      <w:numFmt w:val="bullet"/>
      <w:lvlText w:val=""/>
      <w:lvlJc w:val="left"/>
      <w:pPr>
        <w:ind w:left="2620" w:hanging="360"/>
      </w:pPr>
      <w:rPr>
        <w:rFonts w:ascii="Symbol" w:eastAsia="Symbol" w:hAnsi="Symbol" w:cs="Symbol" w:hint="default"/>
        <w:b w:val="0"/>
        <w:bCs w:val="0"/>
        <w:i w:val="0"/>
        <w:iCs w:val="0"/>
        <w:spacing w:val="0"/>
        <w:w w:val="100"/>
        <w:sz w:val="24"/>
        <w:szCs w:val="24"/>
        <w:lang w:val="en-US" w:eastAsia="en-US" w:bidi="ar-SA"/>
      </w:rPr>
    </w:lvl>
    <w:lvl w:ilvl="2" w:tplc="3D9A9A26">
      <w:numFmt w:val="bullet"/>
      <w:lvlText w:val="•"/>
      <w:lvlJc w:val="left"/>
      <w:pPr>
        <w:ind w:left="3393" w:hanging="360"/>
      </w:pPr>
      <w:rPr>
        <w:rFonts w:hint="default"/>
        <w:lang w:val="en-US" w:eastAsia="en-US" w:bidi="ar-SA"/>
      </w:rPr>
    </w:lvl>
    <w:lvl w:ilvl="3" w:tplc="26EEC38C">
      <w:numFmt w:val="bullet"/>
      <w:lvlText w:val="•"/>
      <w:lvlJc w:val="left"/>
      <w:pPr>
        <w:ind w:left="4166" w:hanging="360"/>
      </w:pPr>
      <w:rPr>
        <w:rFonts w:hint="default"/>
        <w:lang w:val="en-US" w:eastAsia="en-US" w:bidi="ar-SA"/>
      </w:rPr>
    </w:lvl>
    <w:lvl w:ilvl="4" w:tplc="62527E22">
      <w:numFmt w:val="bullet"/>
      <w:lvlText w:val="•"/>
      <w:lvlJc w:val="left"/>
      <w:pPr>
        <w:ind w:left="4940" w:hanging="360"/>
      </w:pPr>
      <w:rPr>
        <w:rFonts w:hint="default"/>
        <w:lang w:val="en-US" w:eastAsia="en-US" w:bidi="ar-SA"/>
      </w:rPr>
    </w:lvl>
    <w:lvl w:ilvl="5" w:tplc="57466A70">
      <w:numFmt w:val="bullet"/>
      <w:lvlText w:val="•"/>
      <w:lvlJc w:val="left"/>
      <w:pPr>
        <w:ind w:left="5713" w:hanging="360"/>
      </w:pPr>
      <w:rPr>
        <w:rFonts w:hint="default"/>
        <w:lang w:val="en-US" w:eastAsia="en-US" w:bidi="ar-SA"/>
      </w:rPr>
    </w:lvl>
    <w:lvl w:ilvl="6" w:tplc="B4583922">
      <w:numFmt w:val="bullet"/>
      <w:lvlText w:val="•"/>
      <w:lvlJc w:val="left"/>
      <w:pPr>
        <w:ind w:left="6486" w:hanging="360"/>
      </w:pPr>
      <w:rPr>
        <w:rFonts w:hint="default"/>
        <w:lang w:val="en-US" w:eastAsia="en-US" w:bidi="ar-SA"/>
      </w:rPr>
    </w:lvl>
    <w:lvl w:ilvl="7" w:tplc="5B648556">
      <w:numFmt w:val="bullet"/>
      <w:lvlText w:val="•"/>
      <w:lvlJc w:val="left"/>
      <w:pPr>
        <w:ind w:left="7260" w:hanging="360"/>
      </w:pPr>
      <w:rPr>
        <w:rFonts w:hint="default"/>
        <w:lang w:val="en-US" w:eastAsia="en-US" w:bidi="ar-SA"/>
      </w:rPr>
    </w:lvl>
    <w:lvl w:ilvl="8" w:tplc="AFEA4914">
      <w:numFmt w:val="bullet"/>
      <w:lvlText w:val="•"/>
      <w:lvlJc w:val="left"/>
      <w:pPr>
        <w:ind w:left="8033" w:hanging="360"/>
      </w:pPr>
      <w:rPr>
        <w:rFonts w:hint="default"/>
        <w:lang w:val="en-US" w:eastAsia="en-US" w:bidi="ar-SA"/>
      </w:rPr>
    </w:lvl>
  </w:abstractNum>
  <w:abstractNum w:abstractNumId="23" w15:restartNumberingAfterBreak="0">
    <w:nsid w:val="341E1F71"/>
    <w:multiLevelType w:val="hybridMultilevel"/>
    <w:tmpl w:val="E31E7270"/>
    <w:lvl w:ilvl="0" w:tplc="0409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24" w15:restartNumberingAfterBreak="0">
    <w:nsid w:val="37673595"/>
    <w:multiLevelType w:val="hybridMultilevel"/>
    <w:tmpl w:val="F47852B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DB63F20"/>
    <w:multiLevelType w:val="hybridMultilevel"/>
    <w:tmpl w:val="EB42C1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990BF4"/>
    <w:multiLevelType w:val="multilevel"/>
    <w:tmpl w:val="75D025A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1675421"/>
    <w:multiLevelType w:val="hybridMultilevel"/>
    <w:tmpl w:val="F47852B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48E565AE"/>
    <w:multiLevelType w:val="hybridMultilevel"/>
    <w:tmpl w:val="E5CAF604"/>
    <w:lvl w:ilvl="0" w:tplc="AF106900">
      <w:start w:val="1"/>
      <w:numFmt w:val="bullet"/>
      <w:lvlText w:val="ü"/>
      <w:lvlJc w:val="left"/>
      <w:pPr>
        <w:ind w:left="720" w:hanging="360"/>
      </w:pPr>
      <w:rPr>
        <w:rFonts w:ascii="Wingdings" w:hAnsi="Wingdings" w:hint="default"/>
      </w:rPr>
    </w:lvl>
    <w:lvl w:ilvl="1" w:tplc="801628E2">
      <w:start w:val="1"/>
      <w:numFmt w:val="bullet"/>
      <w:lvlText w:val="o"/>
      <w:lvlJc w:val="left"/>
      <w:pPr>
        <w:ind w:left="1440" w:hanging="360"/>
      </w:pPr>
      <w:rPr>
        <w:rFonts w:ascii="Courier New" w:hAnsi="Courier New" w:hint="default"/>
      </w:rPr>
    </w:lvl>
    <w:lvl w:ilvl="2" w:tplc="E92CEB1C">
      <w:start w:val="1"/>
      <w:numFmt w:val="bullet"/>
      <w:lvlText w:val=""/>
      <w:lvlJc w:val="left"/>
      <w:pPr>
        <w:ind w:left="2160" w:hanging="360"/>
      </w:pPr>
      <w:rPr>
        <w:rFonts w:ascii="Wingdings" w:hAnsi="Wingdings" w:hint="default"/>
      </w:rPr>
    </w:lvl>
    <w:lvl w:ilvl="3" w:tplc="299E1036">
      <w:start w:val="1"/>
      <w:numFmt w:val="bullet"/>
      <w:lvlText w:val=""/>
      <w:lvlJc w:val="left"/>
      <w:pPr>
        <w:ind w:left="2880" w:hanging="360"/>
      </w:pPr>
      <w:rPr>
        <w:rFonts w:ascii="Symbol" w:hAnsi="Symbol" w:hint="default"/>
      </w:rPr>
    </w:lvl>
    <w:lvl w:ilvl="4" w:tplc="5130FE44">
      <w:start w:val="1"/>
      <w:numFmt w:val="bullet"/>
      <w:lvlText w:val="o"/>
      <w:lvlJc w:val="left"/>
      <w:pPr>
        <w:ind w:left="3600" w:hanging="360"/>
      </w:pPr>
      <w:rPr>
        <w:rFonts w:ascii="Courier New" w:hAnsi="Courier New" w:hint="default"/>
      </w:rPr>
    </w:lvl>
    <w:lvl w:ilvl="5" w:tplc="1B6E9AA0">
      <w:start w:val="1"/>
      <w:numFmt w:val="bullet"/>
      <w:lvlText w:val=""/>
      <w:lvlJc w:val="left"/>
      <w:pPr>
        <w:ind w:left="4320" w:hanging="360"/>
      </w:pPr>
      <w:rPr>
        <w:rFonts w:ascii="Wingdings" w:hAnsi="Wingdings" w:hint="default"/>
      </w:rPr>
    </w:lvl>
    <w:lvl w:ilvl="6" w:tplc="876A8D76">
      <w:start w:val="1"/>
      <w:numFmt w:val="bullet"/>
      <w:lvlText w:val=""/>
      <w:lvlJc w:val="left"/>
      <w:pPr>
        <w:ind w:left="5040" w:hanging="360"/>
      </w:pPr>
      <w:rPr>
        <w:rFonts w:ascii="Symbol" w:hAnsi="Symbol" w:hint="default"/>
      </w:rPr>
    </w:lvl>
    <w:lvl w:ilvl="7" w:tplc="7F08E5AA">
      <w:start w:val="1"/>
      <w:numFmt w:val="bullet"/>
      <w:lvlText w:val="o"/>
      <w:lvlJc w:val="left"/>
      <w:pPr>
        <w:ind w:left="5760" w:hanging="360"/>
      </w:pPr>
      <w:rPr>
        <w:rFonts w:ascii="Courier New" w:hAnsi="Courier New" w:hint="default"/>
      </w:rPr>
    </w:lvl>
    <w:lvl w:ilvl="8" w:tplc="63AAFEEC">
      <w:start w:val="1"/>
      <w:numFmt w:val="bullet"/>
      <w:lvlText w:val=""/>
      <w:lvlJc w:val="left"/>
      <w:pPr>
        <w:ind w:left="6480" w:hanging="360"/>
      </w:pPr>
      <w:rPr>
        <w:rFonts w:ascii="Wingdings" w:hAnsi="Wingdings" w:hint="default"/>
      </w:rPr>
    </w:lvl>
  </w:abstractNum>
  <w:abstractNum w:abstractNumId="29" w15:restartNumberingAfterBreak="0">
    <w:nsid w:val="4D713378"/>
    <w:multiLevelType w:val="hybridMultilevel"/>
    <w:tmpl w:val="F47852B6"/>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37C04E9"/>
    <w:multiLevelType w:val="hybridMultilevel"/>
    <w:tmpl w:val="60C4D1AC"/>
    <w:lvl w:ilvl="0" w:tplc="FFFFFFFF">
      <w:start w:val="1"/>
      <w:numFmt w:val="upperLetter"/>
      <w:lvlText w:val="%1."/>
      <w:lvlJc w:val="left"/>
      <w:pPr>
        <w:ind w:left="3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FFFFFFF">
      <w:start w:val="1"/>
      <w:numFmt w:val="upperLetter"/>
      <w:lvlText w:val="%2."/>
      <w:lvlJc w:val="left"/>
      <w:pPr>
        <w:ind w:left="45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FFFFFFFF">
      <w:start w:val="2"/>
      <w:numFmt w:val="decimal"/>
      <w:lvlText w:val="%3."/>
      <w:lvlJc w:val="left"/>
      <w:pPr>
        <w:ind w:left="720" w:hanging="24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FFFFFFFF">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4" w:tplc="FFFFFFFF">
      <w:numFmt w:val="bullet"/>
      <w:lvlText w:val="o"/>
      <w:lvlJc w:val="left"/>
      <w:pPr>
        <w:ind w:left="2161" w:hanging="361"/>
      </w:pPr>
      <w:rPr>
        <w:rFonts w:ascii="Courier New" w:eastAsia="Courier New" w:hAnsi="Courier New" w:cs="Courier New" w:hint="default"/>
        <w:b w:val="0"/>
        <w:bCs w:val="0"/>
        <w:i w:val="0"/>
        <w:iCs w:val="0"/>
        <w:spacing w:val="0"/>
        <w:w w:val="100"/>
        <w:sz w:val="24"/>
        <w:szCs w:val="24"/>
        <w:lang w:val="en-US" w:eastAsia="en-US" w:bidi="ar-SA"/>
      </w:rPr>
    </w:lvl>
    <w:lvl w:ilvl="5" w:tplc="FFFFFFFF">
      <w:numFmt w:val="bullet"/>
      <w:lvlText w:val=""/>
      <w:lvlJc w:val="left"/>
      <w:pPr>
        <w:ind w:left="2881" w:hanging="360"/>
      </w:pPr>
      <w:rPr>
        <w:rFonts w:ascii="Wingdings" w:eastAsia="Wingdings" w:hAnsi="Wingdings" w:cs="Wingdings" w:hint="default"/>
        <w:b w:val="0"/>
        <w:bCs w:val="0"/>
        <w:i w:val="0"/>
        <w:iCs w:val="0"/>
        <w:spacing w:val="0"/>
        <w:w w:val="100"/>
        <w:sz w:val="24"/>
        <w:szCs w:val="24"/>
        <w:lang w:val="en-US" w:eastAsia="en-US" w:bidi="ar-SA"/>
      </w:rPr>
    </w:lvl>
    <w:lvl w:ilvl="6" w:tplc="FFFFFFFF">
      <w:numFmt w:val="bullet"/>
      <w:lvlText w:val="•"/>
      <w:lvlJc w:val="left"/>
      <w:pPr>
        <w:ind w:left="4056" w:hanging="360"/>
      </w:pPr>
      <w:rPr>
        <w:rFonts w:hint="default"/>
        <w:lang w:val="en-US" w:eastAsia="en-US" w:bidi="ar-SA"/>
      </w:rPr>
    </w:lvl>
    <w:lvl w:ilvl="7" w:tplc="FFFFFFFF">
      <w:numFmt w:val="bullet"/>
      <w:lvlText w:val="•"/>
      <w:lvlJc w:val="left"/>
      <w:pPr>
        <w:ind w:left="5232" w:hanging="360"/>
      </w:pPr>
      <w:rPr>
        <w:rFonts w:hint="default"/>
        <w:lang w:val="en-US" w:eastAsia="en-US" w:bidi="ar-SA"/>
      </w:rPr>
    </w:lvl>
    <w:lvl w:ilvl="8" w:tplc="FFFFFFFF">
      <w:numFmt w:val="bullet"/>
      <w:lvlText w:val="•"/>
      <w:lvlJc w:val="left"/>
      <w:pPr>
        <w:ind w:left="6408" w:hanging="360"/>
      </w:pPr>
      <w:rPr>
        <w:rFonts w:hint="default"/>
        <w:lang w:val="en-US" w:eastAsia="en-US" w:bidi="ar-SA"/>
      </w:rPr>
    </w:lvl>
  </w:abstractNum>
  <w:abstractNum w:abstractNumId="31" w15:restartNumberingAfterBreak="0">
    <w:nsid w:val="55B54BBC"/>
    <w:multiLevelType w:val="hybridMultilevel"/>
    <w:tmpl w:val="22466480"/>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582C5FEE"/>
    <w:multiLevelType w:val="hybridMultilevel"/>
    <w:tmpl w:val="1444D784"/>
    <w:lvl w:ilvl="0" w:tplc="FFFFFFFF">
      <w:start w:val="1"/>
      <w:numFmt w:val="lowerRoman"/>
      <w:lvlText w:val="%1."/>
      <w:lvlJc w:val="left"/>
      <w:pPr>
        <w:ind w:left="2620" w:hanging="360"/>
      </w:pPr>
      <w:rPr>
        <w:rFonts w:ascii="Times New Roman" w:hAnsi="Times New Roman"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324556"/>
    <w:multiLevelType w:val="hybridMultilevel"/>
    <w:tmpl w:val="10CCBF8E"/>
    <w:lvl w:ilvl="0" w:tplc="0409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34" w15:restartNumberingAfterBreak="0">
    <w:nsid w:val="597E5BEA"/>
    <w:multiLevelType w:val="hybridMultilevel"/>
    <w:tmpl w:val="4864B814"/>
    <w:lvl w:ilvl="0" w:tplc="77BE50D8">
      <w:start w:val="1"/>
      <w:numFmt w:val="bullet"/>
      <w:lvlText w:val="ü"/>
      <w:lvlJc w:val="left"/>
      <w:pPr>
        <w:ind w:left="720" w:hanging="360"/>
      </w:pPr>
      <w:rPr>
        <w:rFonts w:ascii="Wingdings" w:hAnsi="Wingdings" w:hint="default"/>
      </w:rPr>
    </w:lvl>
    <w:lvl w:ilvl="1" w:tplc="E99A3F7C">
      <w:start w:val="1"/>
      <w:numFmt w:val="bullet"/>
      <w:lvlText w:val="o"/>
      <w:lvlJc w:val="left"/>
      <w:pPr>
        <w:ind w:left="1440" w:hanging="360"/>
      </w:pPr>
      <w:rPr>
        <w:rFonts w:ascii="Courier New" w:hAnsi="Courier New" w:hint="default"/>
      </w:rPr>
    </w:lvl>
    <w:lvl w:ilvl="2" w:tplc="CD803888">
      <w:start w:val="1"/>
      <w:numFmt w:val="bullet"/>
      <w:lvlText w:val=""/>
      <w:lvlJc w:val="left"/>
      <w:pPr>
        <w:ind w:left="2160" w:hanging="360"/>
      </w:pPr>
      <w:rPr>
        <w:rFonts w:ascii="Wingdings" w:hAnsi="Wingdings" w:hint="default"/>
      </w:rPr>
    </w:lvl>
    <w:lvl w:ilvl="3" w:tplc="47969A0C">
      <w:start w:val="1"/>
      <w:numFmt w:val="bullet"/>
      <w:lvlText w:val=""/>
      <w:lvlJc w:val="left"/>
      <w:pPr>
        <w:ind w:left="2880" w:hanging="360"/>
      </w:pPr>
      <w:rPr>
        <w:rFonts w:ascii="Symbol" w:hAnsi="Symbol" w:hint="default"/>
      </w:rPr>
    </w:lvl>
    <w:lvl w:ilvl="4" w:tplc="32567672">
      <w:start w:val="1"/>
      <w:numFmt w:val="bullet"/>
      <w:lvlText w:val="o"/>
      <w:lvlJc w:val="left"/>
      <w:pPr>
        <w:ind w:left="3600" w:hanging="360"/>
      </w:pPr>
      <w:rPr>
        <w:rFonts w:ascii="Courier New" w:hAnsi="Courier New" w:hint="default"/>
      </w:rPr>
    </w:lvl>
    <w:lvl w:ilvl="5" w:tplc="7C6495BC">
      <w:start w:val="1"/>
      <w:numFmt w:val="bullet"/>
      <w:lvlText w:val=""/>
      <w:lvlJc w:val="left"/>
      <w:pPr>
        <w:ind w:left="4320" w:hanging="360"/>
      </w:pPr>
      <w:rPr>
        <w:rFonts w:ascii="Wingdings" w:hAnsi="Wingdings" w:hint="default"/>
      </w:rPr>
    </w:lvl>
    <w:lvl w:ilvl="6" w:tplc="F99218AA">
      <w:start w:val="1"/>
      <w:numFmt w:val="bullet"/>
      <w:lvlText w:val=""/>
      <w:lvlJc w:val="left"/>
      <w:pPr>
        <w:ind w:left="5040" w:hanging="360"/>
      </w:pPr>
      <w:rPr>
        <w:rFonts w:ascii="Symbol" w:hAnsi="Symbol" w:hint="default"/>
      </w:rPr>
    </w:lvl>
    <w:lvl w:ilvl="7" w:tplc="B824BC6A">
      <w:start w:val="1"/>
      <w:numFmt w:val="bullet"/>
      <w:lvlText w:val="o"/>
      <w:lvlJc w:val="left"/>
      <w:pPr>
        <w:ind w:left="5760" w:hanging="360"/>
      </w:pPr>
      <w:rPr>
        <w:rFonts w:ascii="Courier New" w:hAnsi="Courier New" w:hint="default"/>
      </w:rPr>
    </w:lvl>
    <w:lvl w:ilvl="8" w:tplc="BBDECD14">
      <w:start w:val="1"/>
      <w:numFmt w:val="bullet"/>
      <w:lvlText w:val=""/>
      <w:lvlJc w:val="left"/>
      <w:pPr>
        <w:ind w:left="6480" w:hanging="360"/>
      </w:pPr>
      <w:rPr>
        <w:rFonts w:ascii="Wingdings" w:hAnsi="Wingdings" w:hint="default"/>
      </w:rPr>
    </w:lvl>
  </w:abstractNum>
  <w:abstractNum w:abstractNumId="35" w15:restartNumberingAfterBreak="0">
    <w:nsid w:val="59D62644"/>
    <w:multiLevelType w:val="hybridMultilevel"/>
    <w:tmpl w:val="FFFFFFFF"/>
    <w:lvl w:ilvl="0" w:tplc="309410D8">
      <w:start w:val="1"/>
      <w:numFmt w:val="decimal"/>
      <w:lvlText w:val="%1."/>
      <w:lvlJc w:val="left"/>
      <w:pPr>
        <w:ind w:left="720" w:hanging="360"/>
      </w:pPr>
    </w:lvl>
    <w:lvl w:ilvl="1" w:tplc="834ECC4C">
      <w:start w:val="1"/>
      <w:numFmt w:val="lowerLetter"/>
      <w:lvlText w:val="%2."/>
      <w:lvlJc w:val="left"/>
      <w:pPr>
        <w:ind w:left="1440" w:hanging="360"/>
      </w:pPr>
    </w:lvl>
    <w:lvl w:ilvl="2" w:tplc="FA9E0B1E">
      <w:start w:val="1"/>
      <w:numFmt w:val="lowerRoman"/>
      <w:lvlText w:val="%3."/>
      <w:lvlJc w:val="right"/>
      <w:pPr>
        <w:ind w:left="2160" w:hanging="180"/>
      </w:pPr>
    </w:lvl>
    <w:lvl w:ilvl="3" w:tplc="C9B81634">
      <w:start w:val="1"/>
      <w:numFmt w:val="decimal"/>
      <w:lvlText w:val="%4."/>
      <w:lvlJc w:val="left"/>
      <w:pPr>
        <w:ind w:left="2880" w:hanging="360"/>
      </w:pPr>
    </w:lvl>
    <w:lvl w:ilvl="4" w:tplc="0FE650BE">
      <w:start w:val="1"/>
      <w:numFmt w:val="lowerLetter"/>
      <w:lvlText w:val="%5."/>
      <w:lvlJc w:val="left"/>
      <w:pPr>
        <w:ind w:left="3600" w:hanging="360"/>
      </w:pPr>
    </w:lvl>
    <w:lvl w:ilvl="5" w:tplc="F6E8DD3C">
      <w:start w:val="1"/>
      <w:numFmt w:val="lowerRoman"/>
      <w:lvlText w:val="%6."/>
      <w:lvlJc w:val="right"/>
      <w:pPr>
        <w:ind w:left="4320" w:hanging="180"/>
      </w:pPr>
    </w:lvl>
    <w:lvl w:ilvl="6" w:tplc="CAF809AE">
      <w:start w:val="1"/>
      <w:numFmt w:val="decimal"/>
      <w:lvlText w:val="%7."/>
      <w:lvlJc w:val="left"/>
      <w:pPr>
        <w:ind w:left="5040" w:hanging="360"/>
      </w:pPr>
    </w:lvl>
    <w:lvl w:ilvl="7" w:tplc="BEEE6610">
      <w:start w:val="1"/>
      <w:numFmt w:val="lowerLetter"/>
      <w:lvlText w:val="%8."/>
      <w:lvlJc w:val="left"/>
      <w:pPr>
        <w:ind w:left="5760" w:hanging="360"/>
      </w:pPr>
    </w:lvl>
    <w:lvl w:ilvl="8" w:tplc="D054BCE6">
      <w:start w:val="1"/>
      <w:numFmt w:val="lowerRoman"/>
      <w:lvlText w:val="%9."/>
      <w:lvlJc w:val="right"/>
      <w:pPr>
        <w:ind w:left="6480" w:hanging="180"/>
      </w:pPr>
    </w:lvl>
  </w:abstractNum>
  <w:abstractNum w:abstractNumId="36" w15:restartNumberingAfterBreak="0">
    <w:nsid w:val="5CB5526B"/>
    <w:multiLevelType w:val="hybridMultilevel"/>
    <w:tmpl w:val="D0CA9094"/>
    <w:lvl w:ilvl="0" w:tplc="F1FA9C74">
      <w:start w:val="1"/>
      <w:numFmt w:val="decimal"/>
      <w:lvlText w:val="%1."/>
      <w:lvlJc w:val="left"/>
      <w:pPr>
        <w:ind w:left="720" w:hanging="360"/>
      </w:pPr>
    </w:lvl>
    <w:lvl w:ilvl="1" w:tplc="8FB0FF00">
      <w:start w:val="1"/>
      <w:numFmt w:val="lowerLetter"/>
      <w:lvlText w:val="%2."/>
      <w:lvlJc w:val="left"/>
      <w:pPr>
        <w:ind w:left="1440" w:hanging="360"/>
      </w:pPr>
    </w:lvl>
    <w:lvl w:ilvl="2" w:tplc="278A42A2">
      <w:start w:val="1"/>
      <w:numFmt w:val="lowerRoman"/>
      <w:lvlText w:val="%3."/>
      <w:lvlJc w:val="right"/>
      <w:pPr>
        <w:ind w:left="2160" w:hanging="180"/>
      </w:pPr>
    </w:lvl>
    <w:lvl w:ilvl="3" w:tplc="D4125B7C">
      <w:start w:val="1"/>
      <w:numFmt w:val="decimal"/>
      <w:lvlText w:val="%4."/>
      <w:lvlJc w:val="left"/>
      <w:pPr>
        <w:ind w:left="2880" w:hanging="360"/>
      </w:pPr>
    </w:lvl>
    <w:lvl w:ilvl="4" w:tplc="1BD400E0">
      <w:start w:val="1"/>
      <w:numFmt w:val="lowerLetter"/>
      <w:lvlText w:val="%5."/>
      <w:lvlJc w:val="left"/>
      <w:pPr>
        <w:ind w:left="3600" w:hanging="360"/>
      </w:pPr>
    </w:lvl>
    <w:lvl w:ilvl="5" w:tplc="F2B01100">
      <w:start w:val="1"/>
      <w:numFmt w:val="lowerRoman"/>
      <w:lvlText w:val="%6."/>
      <w:lvlJc w:val="right"/>
      <w:pPr>
        <w:ind w:left="4320" w:hanging="180"/>
      </w:pPr>
    </w:lvl>
    <w:lvl w:ilvl="6" w:tplc="76088B3A">
      <w:start w:val="1"/>
      <w:numFmt w:val="decimal"/>
      <w:lvlText w:val="%7."/>
      <w:lvlJc w:val="left"/>
      <w:pPr>
        <w:ind w:left="5040" w:hanging="360"/>
      </w:pPr>
    </w:lvl>
    <w:lvl w:ilvl="7" w:tplc="9F0E773A">
      <w:start w:val="1"/>
      <w:numFmt w:val="lowerLetter"/>
      <w:lvlText w:val="%8."/>
      <w:lvlJc w:val="left"/>
      <w:pPr>
        <w:ind w:left="5760" w:hanging="360"/>
      </w:pPr>
    </w:lvl>
    <w:lvl w:ilvl="8" w:tplc="64C2E4E0">
      <w:start w:val="1"/>
      <w:numFmt w:val="lowerRoman"/>
      <w:lvlText w:val="%9."/>
      <w:lvlJc w:val="right"/>
      <w:pPr>
        <w:ind w:left="6480" w:hanging="180"/>
      </w:pPr>
    </w:lvl>
  </w:abstractNum>
  <w:abstractNum w:abstractNumId="37" w15:restartNumberingAfterBreak="0">
    <w:nsid w:val="6761482D"/>
    <w:multiLevelType w:val="hybridMultilevel"/>
    <w:tmpl w:val="60C4D1AC"/>
    <w:lvl w:ilvl="0" w:tplc="70DAF15C">
      <w:start w:val="1"/>
      <w:numFmt w:val="upperLetter"/>
      <w:lvlText w:val="%1."/>
      <w:lvlJc w:val="left"/>
      <w:pPr>
        <w:ind w:left="11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18107B12">
      <w:start w:val="1"/>
      <w:numFmt w:val="upperLetter"/>
      <w:lvlText w:val="%2."/>
      <w:lvlJc w:val="left"/>
      <w:pPr>
        <w:ind w:left="127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CFA2094E">
      <w:start w:val="2"/>
      <w:numFmt w:val="decimal"/>
      <w:lvlText w:val="%3."/>
      <w:lvlJc w:val="left"/>
      <w:pPr>
        <w:ind w:left="1540" w:hanging="24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5348616A">
      <w:numFmt w:val="bullet"/>
      <w:lvlText w:val=""/>
      <w:lvlJc w:val="left"/>
      <w:pPr>
        <w:ind w:left="2260" w:hanging="360"/>
      </w:pPr>
      <w:rPr>
        <w:rFonts w:ascii="Symbol" w:eastAsia="Symbol" w:hAnsi="Symbol" w:cs="Symbol" w:hint="default"/>
        <w:b w:val="0"/>
        <w:bCs w:val="0"/>
        <w:i w:val="0"/>
        <w:iCs w:val="0"/>
        <w:spacing w:val="0"/>
        <w:w w:val="100"/>
        <w:sz w:val="24"/>
        <w:szCs w:val="24"/>
        <w:lang w:val="en-US" w:eastAsia="en-US" w:bidi="ar-SA"/>
      </w:rPr>
    </w:lvl>
    <w:lvl w:ilvl="4" w:tplc="83E6A57E">
      <w:numFmt w:val="bullet"/>
      <w:lvlText w:val="o"/>
      <w:lvlJc w:val="left"/>
      <w:pPr>
        <w:ind w:left="2981" w:hanging="361"/>
      </w:pPr>
      <w:rPr>
        <w:rFonts w:ascii="Courier New" w:eastAsia="Courier New" w:hAnsi="Courier New" w:cs="Courier New" w:hint="default"/>
        <w:b w:val="0"/>
        <w:bCs w:val="0"/>
        <w:i w:val="0"/>
        <w:iCs w:val="0"/>
        <w:spacing w:val="0"/>
        <w:w w:val="100"/>
        <w:sz w:val="24"/>
        <w:szCs w:val="24"/>
        <w:lang w:val="en-US" w:eastAsia="en-US" w:bidi="ar-SA"/>
      </w:rPr>
    </w:lvl>
    <w:lvl w:ilvl="5" w:tplc="7ECCDAC8">
      <w:numFmt w:val="bullet"/>
      <w:lvlText w:val=""/>
      <w:lvlJc w:val="left"/>
      <w:pPr>
        <w:ind w:left="3701" w:hanging="360"/>
      </w:pPr>
      <w:rPr>
        <w:rFonts w:ascii="Wingdings" w:eastAsia="Wingdings" w:hAnsi="Wingdings" w:cs="Wingdings" w:hint="default"/>
        <w:b w:val="0"/>
        <w:bCs w:val="0"/>
        <w:i w:val="0"/>
        <w:iCs w:val="0"/>
        <w:spacing w:val="0"/>
        <w:w w:val="100"/>
        <w:sz w:val="24"/>
        <w:szCs w:val="24"/>
        <w:lang w:val="en-US" w:eastAsia="en-US" w:bidi="ar-SA"/>
      </w:rPr>
    </w:lvl>
    <w:lvl w:ilvl="6" w:tplc="B48834E8">
      <w:numFmt w:val="bullet"/>
      <w:lvlText w:val="•"/>
      <w:lvlJc w:val="left"/>
      <w:pPr>
        <w:ind w:left="4876" w:hanging="360"/>
      </w:pPr>
      <w:rPr>
        <w:rFonts w:hint="default"/>
        <w:lang w:val="en-US" w:eastAsia="en-US" w:bidi="ar-SA"/>
      </w:rPr>
    </w:lvl>
    <w:lvl w:ilvl="7" w:tplc="0C5EDD3C">
      <w:numFmt w:val="bullet"/>
      <w:lvlText w:val="•"/>
      <w:lvlJc w:val="left"/>
      <w:pPr>
        <w:ind w:left="6052" w:hanging="360"/>
      </w:pPr>
      <w:rPr>
        <w:rFonts w:hint="default"/>
        <w:lang w:val="en-US" w:eastAsia="en-US" w:bidi="ar-SA"/>
      </w:rPr>
    </w:lvl>
    <w:lvl w:ilvl="8" w:tplc="09DC98BC">
      <w:numFmt w:val="bullet"/>
      <w:lvlText w:val="•"/>
      <w:lvlJc w:val="left"/>
      <w:pPr>
        <w:ind w:left="7228" w:hanging="360"/>
      </w:pPr>
      <w:rPr>
        <w:rFonts w:hint="default"/>
        <w:lang w:val="en-US" w:eastAsia="en-US" w:bidi="ar-SA"/>
      </w:rPr>
    </w:lvl>
  </w:abstractNum>
  <w:abstractNum w:abstractNumId="38" w15:restartNumberingAfterBreak="0">
    <w:nsid w:val="73794154"/>
    <w:multiLevelType w:val="hybridMultilevel"/>
    <w:tmpl w:val="FF5C00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544BF0"/>
    <w:multiLevelType w:val="hybridMultilevel"/>
    <w:tmpl w:val="129EA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5536584">
    <w:abstractNumId w:val="36"/>
  </w:num>
  <w:num w:numId="2" w16cid:durableId="689374994">
    <w:abstractNumId w:val="3"/>
  </w:num>
  <w:num w:numId="3" w16cid:durableId="1540631879">
    <w:abstractNumId w:val="28"/>
  </w:num>
  <w:num w:numId="4" w16cid:durableId="496307820">
    <w:abstractNumId w:val="9"/>
  </w:num>
  <w:num w:numId="5" w16cid:durableId="880476784">
    <w:abstractNumId w:val="34"/>
  </w:num>
  <w:num w:numId="6" w16cid:durableId="889464781">
    <w:abstractNumId w:val="13"/>
  </w:num>
  <w:num w:numId="7" w16cid:durableId="682971420">
    <w:abstractNumId w:val="22"/>
  </w:num>
  <w:num w:numId="8" w16cid:durableId="2145000873">
    <w:abstractNumId w:val="37"/>
  </w:num>
  <w:num w:numId="9" w16cid:durableId="365839355">
    <w:abstractNumId w:val="2"/>
  </w:num>
  <w:num w:numId="10" w16cid:durableId="759831790">
    <w:abstractNumId w:val="11"/>
  </w:num>
  <w:num w:numId="11" w16cid:durableId="813789168">
    <w:abstractNumId w:val="26"/>
  </w:num>
  <w:num w:numId="12" w16cid:durableId="422604500">
    <w:abstractNumId w:val="30"/>
  </w:num>
  <w:num w:numId="13" w16cid:durableId="2137867605">
    <w:abstractNumId w:val="35"/>
  </w:num>
  <w:num w:numId="14" w16cid:durableId="1889878148">
    <w:abstractNumId w:val="32"/>
  </w:num>
  <w:num w:numId="15" w16cid:durableId="805048167">
    <w:abstractNumId w:val="31"/>
  </w:num>
  <w:num w:numId="16" w16cid:durableId="88157486">
    <w:abstractNumId w:val="5"/>
  </w:num>
  <w:num w:numId="17" w16cid:durableId="864247677">
    <w:abstractNumId w:val="18"/>
  </w:num>
  <w:num w:numId="18" w16cid:durableId="2086686583">
    <w:abstractNumId w:val="25"/>
  </w:num>
  <w:num w:numId="19" w16cid:durableId="1812936464">
    <w:abstractNumId w:val="21"/>
  </w:num>
  <w:num w:numId="20" w16cid:durableId="2008244427">
    <w:abstractNumId w:val="7"/>
  </w:num>
  <w:num w:numId="21" w16cid:durableId="265963138">
    <w:abstractNumId w:val="19"/>
  </w:num>
  <w:num w:numId="22" w16cid:durableId="557129310">
    <w:abstractNumId w:val="16"/>
  </w:num>
  <w:num w:numId="23" w16cid:durableId="792289275">
    <w:abstractNumId w:val="20"/>
  </w:num>
  <w:num w:numId="24" w16cid:durableId="1326014256">
    <w:abstractNumId w:val="29"/>
  </w:num>
  <w:num w:numId="25" w16cid:durableId="1618103360">
    <w:abstractNumId w:val="23"/>
  </w:num>
  <w:num w:numId="26" w16cid:durableId="591937933">
    <w:abstractNumId w:val="17"/>
  </w:num>
  <w:num w:numId="27" w16cid:durableId="614169231">
    <w:abstractNumId w:val="33"/>
  </w:num>
  <w:num w:numId="28" w16cid:durableId="1845169085">
    <w:abstractNumId w:val="15"/>
  </w:num>
  <w:num w:numId="29" w16cid:durableId="1232541556">
    <w:abstractNumId w:val="24"/>
  </w:num>
  <w:num w:numId="30" w16cid:durableId="999772669">
    <w:abstractNumId w:val="27"/>
  </w:num>
  <w:num w:numId="31" w16cid:durableId="29888251">
    <w:abstractNumId w:val="38"/>
  </w:num>
  <w:num w:numId="32" w16cid:durableId="1370837929">
    <w:abstractNumId w:val="14"/>
  </w:num>
  <w:num w:numId="33" w16cid:durableId="2026327694">
    <w:abstractNumId w:val="12"/>
  </w:num>
  <w:num w:numId="34" w16cid:durableId="877084209">
    <w:abstractNumId w:val="1"/>
  </w:num>
  <w:num w:numId="35" w16cid:durableId="139999915">
    <w:abstractNumId w:val="39"/>
  </w:num>
  <w:num w:numId="36" w16cid:durableId="1250851968">
    <w:abstractNumId w:val="6"/>
  </w:num>
  <w:num w:numId="37" w16cid:durableId="1886716382">
    <w:abstractNumId w:val="0"/>
  </w:num>
  <w:num w:numId="38" w16cid:durableId="110440387">
    <w:abstractNumId w:val="8"/>
  </w:num>
  <w:num w:numId="39" w16cid:durableId="1914462829">
    <w:abstractNumId w:val="4"/>
  </w:num>
  <w:num w:numId="40" w16cid:durableId="74484109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18434"/>
    <o:shapelayout v:ext="edit">
      <o:idmap v:ext="edit" data="18"/>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3CE"/>
    <w:rsid w:val="0000313C"/>
    <w:rsid w:val="00003329"/>
    <w:rsid w:val="0001508E"/>
    <w:rsid w:val="00017E84"/>
    <w:rsid w:val="000211BD"/>
    <w:rsid w:val="000219EF"/>
    <w:rsid w:val="00021EF7"/>
    <w:rsid w:val="0002307E"/>
    <w:rsid w:val="00026968"/>
    <w:rsid w:val="00030051"/>
    <w:rsid w:val="0003158D"/>
    <w:rsid w:val="00031B82"/>
    <w:rsid w:val="00032AD5"/>
    <w:rsid w:val="00046AC7"/>
    <w:rsid w:val="000512E4"/>
    <w:rsid w:val="00065085"/>
    <w:rsid w:val="000819AC"/>
    <w:rsid w:val="0008334C"/>
    <w:rsid w:val="00084D1D"/>
    <w:rsid w:val="000A1EB7"/>
    <w:rsid w:val="000A7BC7"/>
    <w:rsid w:val="000B7D27"/>
    <w:rsid w:val="000C08A6"/>
    <w:rsid w:val="000D5026"/>
    <w:rsid w:val="000D6DA9"/>
    <w:rsid w:val="000D7866"/>
    <w:rsid w:val="000E120F"/>
    <w:rsid w:val="000E61DA"/>
    <w:rsid w:val="00103297"/>
    <w:rsid w:val="00114DEA"/>
    <w:rsid w:val="0012008C"/>
    <w:rsid w:val="001257CA"/>
    <w:rsid w:val="00125BBC"/>
    <w:rsid w:val="00127B79"/>
    <w:rsid w:val="0014230B"/>
    <w:rsid w:val="00144407"/>
    <w:rsid w:val="0017573C"/>
    <w:rsid w:val="00193CA4"/>
    <w:rsid w:val="001D167E"/>
    <w:rsid w:val="001D480E"/>
    <w:rsid w:val="001E1491"/>
    <w:rsid w:val="001E20EF"/>
    <w:rsid w:val="001E7265"/>
    <w:rsid w:val="001F3A54"/>
    <w:rsid w:val="00204025"/>
    <w:rsid w:val="00210D71"/>
    <w:rsid w:val="00215D30"/>
    <w:rsid w:val="00220817"/>
    <w:rsid w:val="00221092"/>
    <w:rsid w:val="00221399"/>
    <w:rsid w:val="002230CD"/>
    <w:rsid w:val="00230DAA"/>
    <w:rsid w:val="00232890"/>
    <w:rsid w:val="00252A51"/>
    <w:rsid w:val="002559DC"/>
    <w:rsid w:val="00270FF7"/>
    <w:rsid w:val="002743D4"/>
    <w:rsid w:val="00274B71"/>
    <w:rsid w:val="002A7E93"/>
    <w:rsid w:val="002B713B"/>
    <w:rsid w:val="002C2C00"/>
    <w:rsid w:val="002C4C97"/>
    <w:rsid w:val="002C6B65"/>
    <w:rsid w:val="002D686B"/>
    <w:rsid w:val="002D69E1"/>
    <w:rsid w:val="002E5692"/>
    <w:rsid w:val="00305BBD"/>
    <w:rsid w:val="00310ACA"/>
    <w:rsid w:val="00311D41"/>
    <w:rsid w:val="00330857"/>
    <w:rsid w:val="00331609"/>
    <w:rsid w:val="003467D7"/>
    <w:rsid w:val="00361632"/>
    <w:rsid w:val="0036180B"/>
    <w:rsid w:val="00373952"/>
    <w:rsid w:val="0037522F"/>
    <w:rsid w:val="003A36FC"/>
    <w:rsid w:val="003B13A8"/>
    <w:rsid w:val="003B3A2E"/>
    <w:rsid w:val="003C7AE1"/>
    <w:rsid w:val="003D1FF9"/>
    <w:rsid w:val="003E31E4"/>
    <w:rsid w:val="003E7D66"/>
    <w:rsid w:val="003F17B5"/>
    <w:rsid w:val="00430307"/>
    <w:rsid w:val="00433380"/>
    <w:rsid w:val="00434414"/>
    <w:rsid w:val="00434936"/>
    <w:rsid w:val="0043577B"/>
    <w:rsid w:val="00435996"/>
    <w:rsid w:val="00436750"/>
    <w:rsid w:val="0043691A"/>
    <w:rsid w:val="00436F8A"/>
    <w:rsid w:val="00440727"/>
    <w:rsid w:val="004443E2"/>
    <w:rsid w:val="004511EB"/>
    <w:rsid w:val="0046452C"/>
    <w:rsid w:val="00482902"/>
    <w:rsid w:val="00484327"/>
    <w:rsid w:val="00487515"/>
    <w:rsid w:val="004979EC"/>
    <w:rsid w:val="004A0653"/>
    <w:rsid w:val="004A4737"/>
    <w:rsid w:val="004B0CB8"/>
    <w:rsid w:val="004B145F"/>
    <w:rsid w:val="004B1AA0"/>
    <w:rsid w:val="004B405E"/>
    <w:rsid w:val="004B676D"/>
    <w:rsid w:val="004B7A42"/>
    <w:rsid w:val="004C0F3E"/>
    <w:rsid w:val="004C4537"/>
    <w:rsid w:val="004E2025"/>
    <w:rsid w:val="004F5091"/>
    <w:rsid w:val="0050073B"/>
    <w:rsid w:val="00502373"/>
    <w:rsid w:val="00522E30"/>
    <w:rsid w:val="00525AAB"/>
    <w:rsid w:val="00526988"/>
    <w:rsid w:val="005315CB"/>
    <w:rsid w:val="005323BE"/>
    <w:rsid w:val="005371E0"/>
    <w:rsid w:val="00543AC0"/>
    <w:rsid w:val="005449E6"/>
    <w:rsid w:val="00550ABF"/>
    <w:rsid w:val="005529DB"/>
    <w:rsid w:val="005666DC"/>
    <w:rsid w:val="00576BD0"/>
    <w:rsid w:val="00577343"/>
    <w:rsid w:val="005819AB"/>
    <w:rsid w:val="0058664B"/>
    <w:rsid w:val="00591528"/>
    <w:rsid w:val="005919BA"/>
    <w:rsid w:val="00593BC3"/>
    <w:rsid w:val="00594276"/>
    <w:rsid w:val="005A1D01"/>
    <w:rsid w:val="005A5C87"/>
    <w:rsid w:val="005B3B57"/>
    <w:rsid w:val="005B3FEF"/>
    <w:rsid w:val="005E13D4"/>
    <w:rsid w:val="005E5C7A"/>
    <w:rsid w:val="005F6A71"/>
    <w:rsid w:val="005F7828"/>
    <w:rsid w:val="00601456"/>
    <w:rsid w:val="006066C3"/>
    <w:rsid w:val="00611BEB"/>
    <w:rsid w:val="006157E5"/>
    <w:rsid w:val="006163DF"/>
    <w:rsid w:val="00616A3D"/>
    <w:rsid w:val="00655715"/>
    <w:rsid w:val="00681387"/>
    <w:rsid w:val="00682213"/>
    <w:rsid w:val="006940E4"/>
    <w:rsid w:val="00695BF3"/>
    <w:rsid w:val="006A1E6B"/>
    <w:rsid w:val="006A68A3"/>
    <w:rsid w:val="006B1335"/>
    <w:rsid w:val="006B3214"/>
    <w:rsid w:val="006B772F"/>
    <w:rsid w:val="006D4DFC"/>
    <w:rsid w:val="006E4998"/>
    <w:rsid w:val="006F45EB"/>
    <w:rsid w:val="007043CE"/>
    <w:rsid w:val="00707D4E"/>
    <w:rsid w:val="00714D42"/>
    <w:rsid w:val="00730F37"/>
    <w:rsid w:val="0074663E"/>
    <w:rsid w:val="00747747"/>
    <w:rsid w:val="00752579"/>
    <w:rsid w:val="0075412E"/>
    <w:rsid w:val="007557E6"/>
    <w:rsid w:val="00763875"/>
    <w:rsid w:val="0077597D"/>
    <w:rsid w:val="007776C7"/>
    <w:rsid w:val="00784889"/>
    <w:rsid w:val="00794607"/>
    <w:rsid w:val="007B3508"/>
    <w:rsid w:val="007B5FC7"/>
    <w:rsid w:val="007C4BBC"/>
    <w:rsid w:val="007D435F"/>
    <w:rsid w:val="007E041A"/>
    <w:rsid w:val="007E73A1"/>
    <w:rsid w:val="007F3C43"/>
    <w:rsid w:val="007F4079"/>
    <w:rsid w:val="00803381"/>
    <w:rsid w:val="0081014D"/>
    <w:rsid w:val="00813E9C"/>
    <w:rsid w:val="00814117"/>
    <w:rsid w:val="008168FD"/>
    <w:rsid w:val="008232C3"/>
    <w:rsid w:val="00826656"/>
    <w:rsid w:val="0083220F"/>
    <w:rsid w:val="008429C5"/>
    <w:rsid w:val="008460FA"/>
    <w:rsid w:val="008516D5"/>
    <w:rsid w:val="00856A0F"/>
    <w:rsid w:val="00886AF1"/>
    <w:rsid w:val="0089043F"/>
    <w:rsid w:val="008904BA"/>
    <w:rsid w:val="008920CE"/>
    <w:rsid w:val="008A038E"/>
    <w:rsid w:val="008A0C36"/>
    <w:rsid w:val="008B0998"/>
    <w:rsid w:val="008C384F"/>
    <w:rsid w:val="008C5083"/>
    <w:rsid w:val="008D49A5"/>
    <w:rsid w:val="008E1035"/>
    <w:rsid w:val="008E7D07"/>
    <w:rsid w:val="008F02C0"/>
    <w:rsid w:val="008F43F3"/>
    <w:rsid w:val="008F5CE6"/>
    <w:rsid w:val="00904008"/>
    <w:rsid w:val="00917615"/>
    <w:rsid w:val="00921E74"/>
    <w:rsid w:val="0092523B"/>
    <w:rsid w:val="009327CA"/>
    <w:rsid w:val="00942CB0"/>
    <w:rsid w:val="00952063"/>
    <w:rsid w:val="009608AA"/>
    <w:rsid w:val="00972FAD"/>
    <w:rsid w:val="0097350D"/>
    <w:rsid w:val="009779B3"/>
    <w:rsid w:val="00980231"/>
    <w:rsid w:val="009A5F2E"/>
    <w:rsid w:val="009D5144"/>
    <w:rsid w:val="009D61A7"/>
    <w:rsid w:val="009E1048"/>
    <w:rsid w:val="009E1EFF"/>
    <w:rsid w:val="009F61AD"/>
    <w:rsid w:val="00A04873"/>
    <w:rsid w:val="00A21B24"/>
    <w:rsid w:val="00A26CE6"/>
    <w:rsid w:val="00A3040F"/>
    <w:rsid w:val="00A30638"/>
    <w:rsid w:val="00A3141D"/>
    <w:rsid w:val="00A37383"/>
    <w:rsid w:val="00A41073"/>
    <w:rsid w:val="00A56E6E"/>
    <w:rsid w:val="00A60A08"/>
    <w:rsid w:val="00A620EA"/>
    <w:rsid w:val="00A71871"/>
    <w:rsid w:val="00A76198"/>
    <w:rsid w:val="00A85CD8"/>
    <w:rsid w:val="00A93CBD"/>
    <w:rsid w:val="00AA700F"/>
    <w:rsid w:val="00AB0678"/>
    <w:rsid w:val="00AB65A3"/>
    <w:rsid w:val="00AC4790"/>
    <w:rsid w:val="00AC5143"/>
    <w:rsid w:val="00AC6466"/>
    <w:rsid w:val="00AD1544"/>
    <w:rsid w:val="00AE3C1A"/>
    <w:rsid w:val="00AF3058"/>
    <w:rsid w:val="00AF6A6C"/>
    <w:rsid w:val="00B027FC"/>
    <w:rsid w:val="00B119FD"/>
    <w:rsid w:val="00B13B7F"/>
    <w:rsid w:val="00B17DEA"/>
    <w:rsid w:val="00B26C52"/>
    <w:rsid w:val="00B278A2"/>
    <w:rsid w:val="00B34500"/>
    <w:rsid w:val="00B43F7A"/>
    <w:rsid w:val="00B4568D"/>
    <w:rsid w:val="00B534EE"/>
    <w:rsid w:val="00B57EA7"/>
    <w:rsid w:val="00B61983"/>
    <w:rsid w:val="00B65836"/>
    <w:rsid w:val="00B65A2C"/>
    <w:rsid w:val="00B70EA7"/>
    <w:rsid w:val="00B76404"/>
    <w:rsid w:val="00B8567F"/>
    <w:rsid w:val="00B9121E"/>
    <w:rsid w:val="00B9301F"/>
    <w:rsid w:val="00BA604F"/>
    <w:rsid w:val="00BB0C85"/>
    <w:rsid w:val="00BB1F47"/>
    <w:rsid w:val="00BB4383"/>
    <w:rsid w:val="00BD2AAA"/>
    <w:rsid w:val="00BD2ED3"/>
    <w:rsid w:val="00BD60E1"/>
    <w:rsid w:val="00BD69D9"/>
    <w:rsid w:val="00BE3EFA"/>
    <w:rsid w:val="00BE7F4E"/>
    <w:rsid w:val="00BF24DA"/>
    <w:rsid w:val="00BF3DE0"/>
    <w:rsid w:val="00BF61A9"/>
    <w:rsid w:val="00C12411"/>
    <w:rsid w:val="00C14B8A"/>
    <w:rsid w:val="00C24762"/>
    <w:rsid w:val="00C30356"/>
    <w:rsid w:val="00C346E9"/>
    <w:rsid w:val="00C46850"/>
    <w:rsid w:val="00C578A5"/>
    <w:rsid w:val="00C74927"/>
    <w:rsid w:val="00C75187"/>
    <w:rsid w:val="00C85E74"/>
    <w:rsid w:val="00C91FF9"/>
    <w:rsid w:val="00C92DE7"/>
    <w:rsid w:val="00C947C9"/>
    <w:rsid w:val="00CA0B02"/>
    <w:rsid w:val="00CA352B"/>
    <w:rsid w:val="00CB75EC"/>
    <w:rsid w:val="00CC117A"/>
    <w:rsid w:val="00CE20A0"/>
    <w:rsid w:val="00CE2DEC"/>
    <w:rsid w:val="00CE4FF8"/>
    <w:rsid w:val="00CF10D4"/>
    <w:rsid w:val="00CF1BC4"/>
    <w:rsid w:val="00CF7A7A"/>
    <w:rsid w:val="00D034EB"/>
    <w:rsid w:val="00D05DD0"/>
    <w:rsid w:val="00D115BF"/>
    <w:rsid w:val="00D13170"/>
    <w:rsid w:val="00D20401"/>
    <w:rsid w:val="00D21D7E"/>
    <w:rsid w:val="00D34594"/>
    <w:rsid w:val="00D4122A"/>
    <w:rsid w:val="00D45D17"/>
    <w:rsid w:val="00D55A5B"/>
    <w:rsid w:val="00D71A6A"/>
    <w:rsid w:val="00D808EE"/>
    <w:rsid w:val="00DA1371"/>
    <w:rsid w:val="00DA3D8A"/>
    <w:rsid w:val="00DA6B50"/>
    <w:rsid w:val="00DC6FA3"/>
    <w:rsid w:val="00DD2FEE"/>
    <w:rsid w:val="00DF5321"/>
    <w:rsid w:val="00E04158"/>
    <w:rsid w:val="00E063BC"/>
    <w:rsid w:val="00E14446"/>
    <w:rsid w:val="00E16902"/>
    <w:rsid w:val="00E26C16"/>
    <w:rsid w:val="00E313C3"/>
    <w:rsid w:val="00E32131"/>
    <w:rsid w:val="00E415BB"/>
    <w:rsid w:val="00E4504E"/>
    <w:rsid w:val="00E53063"/>
    <w:rsid w:val="00E554DF"/>
    <w:rsid w:val="00E66805"/>
    <w:rsid w:val="00E83A35"/>
    <w:rsid w:val="00E84423"/>
    <w:rsid w:val="00E855E9"/>
    <w:rsid w:val="00E8767B"/>
    <w:rsid w:val="00EA6DDE"/>
    <w:rsid w:val="00EB0FFA"/>
    <w:rsid w:val="00EB199C"/>
    <w:rsid w:val="00EB64AE"/>
    <w:rsid w:val="00EC1236"/>
    <w:rsid w:val="00EC6FEA"/>
    <w:rsid w:val="00EC7BF6"/>
    <w:rsid w:val="00ED30B0"/>
    <w:rsid w:val="00ED6AEF"/>
    <w:rsid w:val="00EF520C"/>
    <w:rsid w:val="00F11D41"/>
    <w:rsid w:val="00F20719"/>
    <w:rsid w:val="00F22E19"/>
    <w:rsid w:val="00F25EA5"/>
    <w:rsid w:val="00F45601"/>
    <w:rsid w:val="00F45FF5"/>
    <w:rsid w:val="00F94576"/>
    <w:rsid w:val="00F9735D"/>
    <w:rsid w:val="00F978CF"/>
    <w:rsid w:val="00FB4944"/>
    <w:rsid w:val="00FC333B"/>
    <w:rsid w:val="00FC61C4"/>
    <w:rsid w:val="00FC7811"/>
    <w:rsid w:val="00FE3557"/>
    <w:rsid w:val="00FE6904"/>
    <w:rsid w:val="0166F094"/>
    <w:rsid w:val="01E8D3A6"/>
    <w:rsid w:val="01F6FFBF"/>
    <w:rsid w:val="0206828F"/>
    <w:rsid w:val="022E6F03"/>
    <w:rsid w:val="0295FC4A"/>
    <w:rsid w:val="02CF6B42"/>
    <w:rsid w:val="02E04DEE"/>
    <w:rsid w:val="02E2C00C"/>
    <w:rsid w:val="032CB753"/>
    <w:rsid w:val="039A35EA"/>
    <w:rsid w:val="03A9C4A9"/>
    <w:rsid w:val="03F71F88"/>
    <w:rsid w:val="0462E626"/>
    <w:rsid w:val="0502BAE2"/>
    <w:rsid w:val="05A8B817"/>
    <w:rsid w:val="068993F7"/>
    <w:rsid w:val="06ADF397"/>
    <w:rsid w:val="06E71A8E"/>
    <w:rsid w:val="0741ED2F"/>
    <w:rsid w:val="080F2F22"/>
    <w:rsid w:val="0812237F"/>
    <w:rsid w:val="082AF77F"/>
    <w:rsid w:val="088F3598"/>
    <w:rsid w:val="089BC691"/>
    <w:rsid w:val="08B9249D"/>
    <w:rsid w:val="08CB1052"/>
    <w:rsid w:val="08DDBD90"/>
    <w:rsid w:val="091A0A1D"/>
    <w:rsid w:val="096A7AF0"/>
    <w:rsid w:val="099ADAC7"/>
    <w:rsid w:val="09BC009B"/>
    <w:rsid w:val="09C97AB0"/>
    <w:rsid w:val="0A8BBFE2"/>
    <w:rsid w:val="0B278F56"/>
    <w:rsid w:val="0BA8A729"/>
    <w:rsid w:val="0BE625C2"/>
    <w:rsid w:val="0C2AC1E2"/>
    <w:rsid w:val="0CA9C89E"/>
    <w:rsid w:val="0CE6A7CE"/>
    <w:rsid w:val="0D5AEB07"/>
    <w:rsid w:val="0D8EA4C9"/>
    <w:rsid w:val="0E1B02E6"/>
    <w:rsid w:val="0E1F69EA"/>
    <w:rsid w:val="0E2587D3"/>
    <w:rsid w:val="0E6FB405"/>
    <w:rsid w:val="0E9E4A67"/>
    <w:rsid w:val="0EC14BC9"/>
    <w:rsid w:val="0ED0BFBF"/>
    <w:rsid w:val="0EFB35CE"/>
    <w:rsid w:val="0F537801"/>
    <w:rsid w:val="0F8603AA"/>
    <w:rsid w:val="0FB6D347"/>
    <w:rsid w:val="0FC52333"/>
    <w:rsid w:val="0FF886B4"/>
    <w:rsid w:val="109C233D"/>
    <w:rsid w:val="10D561A9"/>
    <w:rsid w:val="11228009"/>
    <w:rsid w:val="1152A3A8"/>
    <w:rsid w:val="1157E7B8"/>
    <w:rsid w:val="1157F063"/>
    <w:rsid w:val="11EA2FC9"/>
    <w:rsid w:val="12373AAC"/>
    <w:rsid w:val="12DB46C0"/>
    <w:rsid w:val="13022A48"/>
    <w:rsid w:val="133E4DA6"/>
    <w:rsid w:val="136E1FD8"/>
    <w:rsid w:val="13A5C5ED"/>
    <w:rsid w:val="13C53184"/>
    <w:rsid w:val="14B6AC51"/>
    <w:rsid w:val="1541964E"/>
    <w:rsid w:val="1556B901"/>
    <w:rsid w:val="15D386A2"/>
    <w:rsid w:val="15EF5F11"/>
    <w:rsid w:val="15F14846"/>
    <w:rsid w:val="16066286"/>
    <w:rsid w:val="169C877A"/>
    <w:rsid w:val="16DA4E36"/>
    <w:rsid w:val="170B344E"/>
    <w:rsid w:val="17D348C3"/>
    <w:rsid w:val="17EFADD9"/>
    <w:rsid w:val="17F6D704"/>
    <w:rsid w:val="180E129C"/>
    <w:rsid w:val="1828E775"/>
    <w:rsid w:val="183034CF"/>
    <w:rsid w:val="183857DB"/>
    <w:rsid w:val="1840D09F"/>
    <w:rsid w:val="1856F338"/>
    <w:rsid w:val="1891021D"/>
    <w:rsid w:val="18B9D7E1"/>
    <w:rsid w:val="18D7EDE0"/>
    <w:rsid w:val="18ED51E5"/>
    <w:rsid w:val="1A082A68"/>
    <w:rsid w:val="1A369862"/>
    <w:rsid w:val="1A42D510"/>
    <w:rsid w:val="1A5A1AA5"/>
    <w:rsid w:val="1A8C5C8A"/>
    <w:rsid w:val="1A9D7133"/>
    <w:rsid w:val="1AAA3B89"/>
    <w:rsid w:val="1AC1DC52"/>
    <w:rsid w:val="1AE8C302"/>
    <w:rsid w:val="1B17EF31"/>
    <w:rsid w:val="1B4FC33A"/>
    <w:rsid w:val="1B67D591"/>
    <w:rsid w:val="1C8FE431"/>
    <w:rsid w:val="1C90C373"/>
    <w:rsid w:val="1C9DBBC0"/>
    <w:rsid w:val="1D08DB89"/>
    <w:rsid w:val="1D1F067C"/>
    <w:rsid w:val="1D7A75D2"/>
    <w:rsid w:val="1DCEBB5A"/>
    <w:rsid w:val="1E2509D3"/>
    <w:rsid w:val="1E4F506D"/>
    <w:rsid w:val="1E69DBD8"/>
    <w:rsid w:val="1E864DF6"/>
    <w:rsid w:val="1E9F7653"/>
    <w:rsid w:val="1F1A9442"/>
    <w:rsid w:val="1F291965"/>
    <w:rsid w:val="1F799AC2"/>
    <w:rsid w:val="1F98FAC2"/>
    <w:rsid w:val="1FB33BE4"/>
    <w:rsid w:val="1FD66E5B"/>
    <w:rsid w:val="202EADAC"/>
    <w:rsid w:val="20747355"/>
    <w:rsid w:val="207983B8"/>
    <w:rsid w:val="20A26885"/>
    <w:rsid w:val="214462E7"/>
    <w:rsid w:val="2173414D"/>
    <w:rsid w:val="21CB9EBD"/>
    <w:rsid w:val="21CC3ED2"/>
    <w:rsid w:val="22155419"/>
    <w:rsid w:val="223922D2"/>
    <w:rsid w:val="224DE6F5"/>
    <w:rsid w:val="22D3F429"/>
    <w:rsid w:val="22FDE1E9"/>
    <w:rsid w:val="2341E082"/>
    <w:rsid w:val="23593C90"/>
    <w:rsid w:val="236A6887"/>
    <w:rsid w:val="23819933"/>
    <w:rsid w:val="238DAD5F"/>
    <w:rsid w:val="23E56BCF"/>
    <w:rsid w:val="23F5AB2F"/>
    <w:rsid w:val="24B2DAA7"/>
    <w:rsid w:val="258587B7"/>
    <w:rsid w:val="25CB3201"/>
    <w:rsid w:val="262E9A4D"/>
    <w:rsid w:val="26486492"/>
    <w:rsid w:val="26B43F6B"/>
    <w:rsid w:val="26E24CD1"/>
    <w:rsid w:val="27401855"/>
    <w:rsid w:val="27718615"/>
    <w:rsid w:val="27A47675"/>
    <w:rsid w:val="27F72AF3"/>
    <w:rsid w:val="2830F329"/>
    <w:rsid w:val="2858409E"/>
    <w:rsid w:val="286B6D40"/>
    <w:rsid w:val="2874A28A"/>
    <w:rsid w:val="291251A3"/>
    <w:rsid w:val="296B1E39"/>
    <w:rsid w:val="29EFAE8A"/>
    <w:rsid w:val="2A1F2A3E"/>
    <w:rsid w:val="2A9D5DE9"/>
    <w:rsid w:val="2B08568E"/>
    <w:rsid w:val="2C13FC56"/>
    <w:rsid w:val="2C57D810"/>
    <w:rsid w:val="2C9DC811"/>
    <w:rsid w:val="2CF48007"/>
    <w:rsid w:val="2DD75876"/>
    <w:rsid w:val="2DD81294"/>
    <w:rsid w:val="2DF42B94"/>
    <w:rsid w:val="2E547D2B"/>
    <w:rsid w:val="2E80D0AA"/>
    <w:rsid w:val="2EA1FE3D"/>
    <w:rsid w:val="2EAE76E0"/>
    <w:rsid w:val="2ED72BC4"/>
    <w:rsid w:val="2F03716B"/>
    <w:rsid w:val="2F45401F"/>
    <w:rsid w:val="2FF8FCEA"/>
    <w:rsid w:val="302B1AE1"/>
    <w:rsid w:val="308CA197"/>
    <w:rsid w:val="30EA1D58"/>
    <w:rsid w:val="3158C24C"/>
    <w:rsid w:val="315E909C"/>
    <w:rsid w:val="3296FB2B"/>
    <w:rsid w:val="32AFF6DE"/>
    <w:rsid w:val="33061279"/>
    <w:rsid w:val="336CBB86"/>
    <w:rsid w:val="33777C0C"/>
    <w:rsid w:val="338F18FF"/>
    <w:rsid w:val="33AFB025"/>
    <w:rsid w:val="3407C8A6"/>
    <w:rsid w:val="342773BD"/>
    <w:rsid w:val="3468B7DF"/>
    <w:rsid w:val="3491F1BB"/>
    <w:rsid w:val="34DB1BB3"/>
    <w:rsid w:val="3527A461"/>
    <w:rsid w:val="35A42E21"/>
    <w:rsid w:val="35D06084"/>
    <w:rsid w:val="364AF000"/>
    <w:rsid w:val="36647DF1"/>
    <w:rsid w:val="36C9F108"/>
    <w:rsid w:val="37F9D4CB"/>
    <w:rsid w:val="3825613E"/>
    <w:rsid w:val="38655C8D"/>
    <w:rsid w:val="38C2116C"/>
    <w:rsid w:val="393716F9"/>
    <w:rsid w:val="39397F02"/>
    <w:rsid w:val="39870707"/>
    <w:rsid w:val="398A977D"/>
    <w:rsid w:val="398D7568"/>
    <w:rsid w:val="39BD839E"/>
    <w:rsid w:val="39D37B1D"/>
    <w:rsid w:val="3A93C104"/>
    <w:rsid w:val="3ACF6898"/>
    <w:rsid w:val="3AD2E75A"/>
    <w:rsid w:val="3AE1E3C7"/>
    <w:rsid w:val="3B39E9F1"/>
    <w:rsid w:val="3BC11F52"/>
    <w:rsid w:val="3BF32EE5"/>
    <w:rsid w:val="3CD6394A"/>
    <w:rsid w:val="3D0DCBC0"/>
    <w:rsid w:val="3D6C297D"/>
    <w:rsid w:val="3DEF5915"/>
    <w:rsid w:val="3DF8D71E"/>
    <w:rsid w:val="3E0B13A0"/>
    <w:rsid w:val="3E585BCD"/>
    <w:rsid w:val="3E5C720C"/>
    <w:rsid w:val="3E60C24C"/>
    <w:rsid w:val="3E7B02D1"/>
    <w:rsid w:val="3E9860DD"/>
    <w:rsid w:val="3EBE6E60"/>
    <w:rsid w:val="3EDB8E61"/>
    <w:rsid w:val="3F99AD32"/>
    <w:rsid w:val="3FBA8194"/>
    <w:rsid w:val="3FC1557D"/>
    <w:rsid w:val="401B08E1"/>
    <w:rsid w:val="406DC05B"/>
    <w:rsid w:val="41199C54"/>
    <w:rsid w:val="41542DFE"/>
    <w:rsid w:val="41961173"/>
    <w:rsid w:val="41F291B7"/>
    <w:rsid w:val="4225A70F"/>
    <w:rsid w:val="423AE038"/>
    <w:rsid w:val="42C1DC85"/>
    <w:rsid w:val="42E815BD"/>
    <w:rsid w:val="4308A06C"/>
    <w:rsid w:val="430A9ACB"/>
    <w:rsid w:val="438A21AF"/>
    <w:rsid w:val="44E6E1F9"/>
    <w:rsid w:val="44FA0B50"/>
    <w:rsid w:val="454B3981"/>
    <w:rsid w:val="457C1174"/>
    <w:rsid w:val="45EE3A07"/>
    <w:rsid w:val="460E76C4"/>
    <w:rsid w:val="4620575B"/>
    <w:rsid w:val="462117F8"/>
    <w:rsid w:val="468CE8E9"/>
    <w:rsid w:val="4744525B"/>
    <w:rsid w:val="475B553F"/>
    <w:rsid w:val="475E3CD7"/>
    <w:rsid w:val="47817FA2"/>
    <w:rsid w:val="47C17AF4"/>
    <w:rsid w:val="47EE265F"/>
    <w:rsid w:val="48261AC6"/>
    <w:rsid w:val="48AC12A9"/>
    <w:rsid w:val="48ECE4A2"/>
    <w:rsid w:val="48F9E82A"/>
    <w:rsid w:val="4907198F"/>
    <w:rsid w:val="49E33DBE"/>
    <w:rsid w:val="4A34F345"/>
    <w:rsid w:val="4A58C5E2"/>
    <w:rsid w:val="4AAC1B96"/>
    <w:rsid w:val="4AD7D04D"/>
    <w:rsid w:val="4AE1E7E7"/>
    <w:rsid w:val="4AF60AB3"/>
    <w:rsid w:val="4AFD3E08"/>
    <w:rsid w:val="4B2D0E2E"/>
    <w:rsid w:val="4B5A1459"/>
    <w:rsid w:val="4B5DBB88"/>
    <w:rsid w:val="4BD08486"/>
    <w:rsid w:val="4D042E05"/>
    <w:rsid w:val="4D1A0B77"/>
    <w:rsid w:val="4D4AFACD"/>
    <w:rsid w:val="4D6C54E7"/>
    <w:rsid w:val="4D914311"/>
    <w:rsid w:val="4E0F710F"/>
    <w:rsid w:val="4E676BD1"/>
    <w:rsid w:val="4EAB5D25"/>
    <w:rsid w:val="4EC611A3"/>
    <w:rsid w:val="4EC7FAA4"/>
    <w:rsid w:val="4F4EC700"/>
    <w:rsid w:val="4F7A0513"/>
    <w:rsid w:val="4FD1FFD9"/>
    <w:rsid w:val="50472D86"/>
    <w:rsid w:val="50CF3109"/>
    <w:rsid w:val="517B8E20"/>
    <w:rsid w:val="51D70A0E"/>
    <w:rsid w:val="52868E6F"/>
    <w:rsid w:val="52BAB950"/>
    <w:rsid w:val="53248D83"/>
    <w:rsid w:val="535AEBE1"/>
    <w:rsid w:val="536DF640"/>
    <w:rsid w:val="5436CCE8"/>
    <w:rsid w:val="545C9060"/>
    <w:rsid w:val="54D9610C"/>
    <w:rsid w:val="555CC0A9"/>
    <w:rsid w:val="55A07F97"/>
    <w:rsid w:val="5656F7ED"/>
    <w:rsid w:val="56CB64D7"/>
    <w:rsid w:val="56D07E8A"/>
    <w:rsid w:val="56F58061"/>
    <w:rsid w:val="57075D35"/>
    <w:rsid w:val="57717641"/>
    <w:rsid w:val="57F49059"/>
    <w:rsid w:val="57F9E3B5"/>
    <w:rsid w:val="58641AB6"/>
    <w:rsid w:val="58647457"/>
    <w:rsid w:val="591DDCEF"/>
    <w:rsid w:val="59560F06"/>
    <w:rsid w:val="5977F713"/>
    <w:rsid w:val="599B9DF6"/>
    <w:rsid w:val="59CD1D9A"/>
    <w:rsid w:val="5A4C4A7D"/>
    <w:rsid w:val="5AB4C7A0"/>
    <w:rsid w:val="5AC9B2B7"/>
    <w:rsid w:val="5B051DBF"/>
    <w:rsid w:val="5B2720B8"/>
    <w:rsid w:val="5B78DDC0"/>
    <w:rsid w:val="5B89A1F6"/>
    <w:rsid w:val="5BED459B"/>
    <w:rsid w:val="5C791540"/>
    <w:rsid w:val="5C8B236E"/>
    <w:rsid w:val="5CB6B236"/>
    <w:rsid w:val="5CD994EC"/>
    <w:rsid w:val="5D04B0E2"/>
    <w:rsid w:val="5D3B9FAF"/>
    <w:rsid w:val="5D41B5AA"/>
    <w:rsid w:val="5D63B66A"/>
    <w:rsid w:val="5D9A91EE"/>
    <w:rsid w:val="5E21C255"/>
    <w:rsid w:val="5E720856"/>
    <w:rsid w:val="5E763BA4"/>
    <w:rsid w:val="5E91DFCC"/>
    <w:rsid w:val="5E9A453D"/>
    <w:rsid w:val="5EA08B1B"/>
    <w:rsid w:val="5EFCD920"/>
    <w:rsid w:val="5F5E4E5C"/>
    <w:rsid w:val="5FEC28F3"/>
    <w:rsid w:val="5FEEB9F5"/>
    <w:rsid w:val="603833B7"/>
    <w:rsid w:val="60813E89"/>
    <w:rsid w:val="60DE0803"/>
    <w:rsid w:val="610C90B0"/>
    <w:rsid w:val="611BDF30"/>
    <w:rsid w:val="6175DA34"/>
    <w:rsid w:val="6198309B"/>
    <w:rsid w:val="61CDEB58"/>
    <w:rsid w:val="6307DB05"/>
    <w:rsid w:val="63249A0E"/>
    <w:rsid w:val="6351EC6A"/>
    <w:rsid w:val="6377AB73"/>
    <w:rsid w:val="638B0E50"/>
    <w:rsid w:val="6413BC1F"/>
    <w:rsid w:val="64157284"/>
    <w:rsid w:val="641CA2D3"/>
    <w:rsid w:val="642A3DAA"/>
    <w:rsid w:val="64FFC5DD"/>
    <w:rsid w:val="652B4DAC"/>
    <w:rsid w:val="652D8937"/>
    <w:rsid w:val="65545289"/>
    <w:rsid w:val="655D6992"/>
    <w:rsid w:val="65C4E4C0"/>
    <w:rsid w:val="65DA1051"/>
    <w:rsid w:val="66106B62"/>
    <w:rsid w:val="662F0B7F"/>
    <w:rsid w:val="66628B42"/>
    <w:rsid w:val="667D3F6C"/>
    <w:rsid w:val="66E8015D"/>
    <w:rsid w:val="66EF0BE7"/>
    <w:rsid w:val="671943B4"/>
    <w:rsid w:val="67986127"/>
    <w:rsid w:val="67C5B29C"/>
    <w:rsid w:val="67EF9BC7"/>
    <w:rsid w:val="6818D05C"/>
    <w:rsid w:val="68A711B5"/>
    <w:rsid w:val="6923FEF2"/>
    <w:rsid w:val="69569997"/>
    <w:rsid w:val="69EA5087"/>
    <w:rsid w:val="6A323100"/>
    <w:rsid w:val="6A34300D"/>
    <w:rsid w:val="6A70CD0C"/>
    <w:rsid w:val="6ACBD083"/>
    <w:rsid w:val="6AD616A5"/>
    <w:rsid w:val="6C28C339"/>
    <w:rsid w:val="6D8861E8"/>
    <w:rsid w:val="6DB66D11"/>
    <w:rsid w:val="6E0425EA"/>
    <w:rsid w:val="6E79A203"/>
    <w:rsid w:val="6E8DFC0E"/>
    <w:rsid w:val="6EA14DAC"/>
    <w:rsid w:val="6EC3F44B"/>
    <w:rsid w:val="6EE30312"/>
    <w:rsid w:val="6F1D981B"/>
    <w:rsid w:val="6F3D2A98"/>
    <w:rsid w:val="70117C84"/>
    <w:rsid w:val="7014F127"/>
    <w:rsid w:val="7023BFD6"/>
    <w:rsid w:val="707C1E51"/>
    <w:rsid w:val="70860429"/>
    <w:rsid w:val="708B33EC"/>
    <w:rsid w:val="714F7200"/>
    <w:rsid w:val="71E791DE"/>
    <w:rsid w:val="71FF6DCD"/>
    <w:rsid w:val="720A070C"/>
    <w:rsid w:val="7250D601"/>
    <w:rsid w:val="72A6F5DE"/>
    <w:rsid w:val="72D86682"/>
    <w:rsid w:val="735EBC3D"/>
    <w:rsid w:val="7389789E"/>
    <w:rsid w:val="738A7A2E"/>
    <w:rsid w:val="73AFD8DB"/>
    <w:rsid w:val="73B9AE5F"/>
    <w:rsid w:val="73D84763"/>
    <w:rsid w:val="73E96FFF"/>
    <w:rsid w:val="742EF699"/>
    <w:rsid w:val="74C86A49"/>
    <w:rsid w:val="753B9216"/>
    <w:rsid w:val="759B7F58"/>
    <w:rsid w:val="76B7A326"/>
    <w:rsid w:val="76D9155E"/>
    <w:rsid w:val="76DDCA57"/>
    <w:rsid w:val="772110C1"/>
    <w:rsid w:val="77336A3E"/>
    <w:rsid w:val="774E2BE4"/>
    <w:rsid w:val="7809ECC5"/>
    <w:rsid w:val="781F1996"/>
    <w:rsid w:val="783D562F"/>
    <w:rsid w:val="78CB2536"/>
    <w:rsid w:val="78CDB067"/>
    <w:rsid w:val="79121BD0"/>
    <w:rsid w:val="792D7A95"/>
    <w:rsid w:val="7950E47E"/>
    <w:rsid w:val="79938214"/>
    <w:rsid w:val="799B4BA8"/>
    <w:rsid w:val="79C5C8A0"/>
    <w:rsid w:val="79CE3C59"/>
    <w:rsid w:val="79E40053"/>
    <w:rsid w:val="7A912759"/>
    <w:rsid w:val="7A9FEF20"/>
    <w:rsid w:val="7C279870"/>
    <w:rsid w:val="7C4FC1C4"/>
    <w:rsid w:val="7CDA4BD2"/>
    <w:rsid w:val="7CE95593"/>
    <w:rsid w:val="7D898365"/>
    <w:rsid w:val="7D979251"/>
    <w:rsid w:val="7DEFC9FE"/>
    <w:rsid w:val="7DFEF7C4"/>
    <w:rsid w:val="7E0DC9A2"/>
    <w:rsid w:val="7E39165F"/>
    <w:rsid w:val="7E72CDC3"/>
    <w:rsid w:val="7E761C33"/>
    <w:rsid w:val="7E79BE6A"/>
    <w:rsid w:val="7EBF5EFC"/>
    <w:rsid w:val="7ED7EA19"/>
    <w:rsid w:val="7F306344"/>
    <w:rsid w:val="7FA97B70"/>
    <w:rsid w:val="7FC279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233625D6"/>
  <w15:docId w15:val="{5BF3BB2B-8C37-419C-BB8D-08DD5D53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next w:val="Normal"/>
    <w:link w:val="Heading2Char"/>
    <w:uiPriority w:val="9"/>
    <w:unhideWhenUsed/>
    <w:qFormat/>
    <w:rsid w:val="004B0CB8"/>
    <w:pPr>
      <w:keepNext/>
      <w:keepLines/>
      <w:spacing w:before="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4B0CB8"/>
    <w:pPr>
      <w:keepNext/>
      <w:keepLines/>
      <w:spacing w:before="4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4B0CB8"/>
    <w:pPr>
      <w:keepNext/>
      <w:keepLines/>
      <w:spacing w:before="40"/>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3"/>
      <w:ind w:left="100"/>
    </w:pPr>
    <w:rPr>
      <w:b/>
      <w:bCs/>
    </w:rPr>
  </w:style>
  <w:style w:type="paragraph" w:styleId="TOC2">
    <w:name w:val="toc 2"/>
    <w:basedOn w:val="Normal"/>
    <w:uiPriority w:val="39"/>
    <w:qFormat/>
    <w:pPr>
      <w:spacing w:before="120"/>
      <w:ind w:left="321"/>
    </w:pPr>
    <w:rPr>
      <w:b/>
      <w:bCs/>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right="24"/>
      <w:jc w:val="center"/>
    </w:pPr>
    <w:rPr>
      <w:b/>
      <w:bCs/>
      <w:sz w:val="44"/>
      <w:szCs w:val="44"/>
    </w:rPr>
  </w:style>
  <w:style w:type="paragraph" w:styleId="ListParagraph">
    <w:name w:val="List Paragraph"/>
    <w:basedOn w:val="Normal"/>
    <w:uiPriority w:val="34"/>
    <w:qFormat/>
    <w:pPr>
      <w:ind w:left="118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5F7828"/>
    <w:pPr>
      <w:tabs>
        <w:tab w:val="center" w:pos="4680"/>
        <w:tab w:val="right" w:pos="9360"/>
      </w:tabs>
    </w:pPr>
  </w:style>
  <w:style w:type="character" w:customStyle="1" w:styleId="HeaderChar">
    <w:name w:val="Header Char"/>
    <w:basedOn w:val="DefaultParagraphFont"/>
    <w:link w:val="Header"/>
    <w:uiPriority w:val="99"/>
    <w:rsid w:val="005F7828"/>
    <w:rPr>
      <w:rFonts w:ascii="Times New Roman" w:eastAsia="Times New Roman" w:hAnsi="Times New Roman" w:cs="Times New Roman"/>
    </w:rPr>
  </w:style>
  <w:style w:type="paragraph" w:styleId="Footer">
    <w:name w:val="footer"/>
    <w:basedOn w:val="Normal"/>
    <w:link w:val="FooterChar"/>
    <w:uiPriority w:val="99"/>
    <w:unhideWhenUsed/>
    <w:rsid w:val="005F7828"/>
    <w:pPr>
      <w:tabs>
        <w:tab w:val="center" w:pos="4680"/>
        <w:tab w:val="right" w:pos="9360"/>
      </w:tabs>
    </w:pPr>
  </w:style>
  <w:style w:type="character" w:customStyle="1" w:styleId="FooterChar">
    <w:name w:val="Footer Char"/>
    <w:basedOn w:val="DefaultParagraphFont"/>
    <w:link w:val="Footer"/>
    <w:uiPriority w:val="99"/>
    <w:rsid w:val="005F7828"/>
    <w:rPr>
      <w:rFonts w:ascii="Times New Roman" w:eastAsia="Times New Roman" w:hAnsi="Times New Roman" w:cs="Times New Roman"/>
    </w:rPr>
  </w:style>
  <w:style w:type="paragraph" w:styleId="TOCHeading">
    <w:name w:val="TOC Heading"/>
    <w:basedOn w:val="Heading1"/>
    <w:next w:val="Normal"/>
    <w:uiPriority w:val="39"/>
    <w:unhideWhenUsed/>
    <w:qFormat/>
    <w:rsid w:val="003A36FC"/>
    <w:pPr>
      <w:keepNext/>
      <w:keepLines/>
      <w:widowControl/>
      <w:autoSpaceDE/>
      <w:autoSpaceDN/>
      <w:spacing w:before="240" w:line="259" w:lineRule="auto"/>
      <w:ind w:left="0"/>
      <w:outlineLvl w:val="9"/>
    </w:pPr>
    <w:rPr>
      <w:rFonts w:eastAsiaTheme="majorEastAsia"/>
      <w:b w:val="0"/>
      <w:bCs w:val="0"/>
      <w:sz w:val="32"/>
      <w:szCs w:val="32"/>
    </w:rPr>
  </w:style>
  <w:style w:type="character" w:styleId="Hyperlink">
    <w:name w:val="Hyperlink"/>
    <w:basedOn w:val="DefaultParagraphFont"/>
    <w:uiPriority w:val="99"/>
    <w:unhideWhenUsed/>
    <w:rsid w:val="00F9735D"/>
    <w:rPr>
      <w:color w:val="0000FF" w:themeColor="hyperlink"/>
      <w:u w:val="single"/>
    </w:rPr>
  </w:style>
  <w:style w:type="character" w:customStyle="1" w:styleId="Heading2Char">
    <w:name w:val="Heading 2 Char"/>
    <w:basedOn w:val="DefaultParagraphFont"/>
    <w:link w:val="Heading2"/>
    <w:uiPriority w:val="9"/>
    <w:rsid w:val="004B0CB8"/>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4B0CB8"/>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4B0CB8"/>
    <w:rPr>
      <w:rFonts w:ascii="Times New Roman" w:eastAsiaTheme="majorEastAsia" w:hAnsi="Times New Roman" w:cstheme="majorBidi"/>
      <w:b/>
      <w:iCs/>
      <w:sz w:val="24"/>
    </w:rPr>
  </w:style>
  <w:style w:type="paragraph" w:styleId="Caption">
    <w:name w:val="caption"/>
    <w:aliases w:val="Table Header"/>
    <w:basedOn w:val="Normal"/>
    <w:next w:val="Normal"/>
    <w:uiPriority w:val="35"/>
    <w:unhideWhenUsed/>
    <w:qFormat/>
    <w:rsid w:val="00E04158"/>
    <w:pPr>
      <w:spacing w:after="200"/>
      <w:ind w:left="720"/>
    </w:pPr>
    <w:rPr>
      <w:b/>
      <w:iCs/>
      <w:sz w:val="24"/>
      <w:szCs w:val="18"/>
    </w:rPr>
  </w:style>
  <w:style w:type="paragraph" w:styleId="TOC3">
    <w:name w:val="toc 3"/>
    <w:basedOn w:val="Normal"/>
    <w:next w:val="Normal"/>
    <w:autoRedefine/>
    <w:uiPriority w:val="39"/>
    <w:unhideWhenUsed/>
    <w:rsid w:val="003A36FC"/>
    <w:pPr>
      <w:spacing w:after="100"/>
      <w:ind w:left="440"/>
    </w:pPr>
  </w:style>
  <w:style w:type="character" w:styleId="CommentReference">
    <w:name w:val="annotation reference"/>
    <w:basedOn w:val="DefaultParagraphFont"/>
    <w:uiPriority w:val="99"/>
    <w:unhideWhenUsed/>
    <w:rsid w:val="00972FAD"/>
    <w:rPr>
      <w:sz w:val="16"/>
      <w:szCs w:val="16"/>
    </w:rPr>
  </w:style>
  <w:style w:type="paragraph" w:styleId="CommentText">
    <w:name w:val="annotation text"/>
    <w:basedOn w:val="Normal"/>
    <w:link w:val="CommentTextChar"/>
    <w:uiPriority w:val="99"/>
    <w:unhideWhenUsed/>
    <w:rsid w:val="00972FAD"/>
    <w:rPr>
      <w:sz w:val="20"/>
      <w:szCs w:val="20"/>
    </w:rPr>
  </w:style>
  <w:style w:type="character" w:customStyle="1" w:styleId="CommentTextChar">
    <w:name w:val="Comment Text Char"/>
    <w:basedOn w:val="DefaultParagraphFont"/>
    <w:link w:val="CommentText"/>
    <w:uiPriority w:val="99"/>
    <w:rsid w:val="00972F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2FAD"/>
    <w:rPr>
      <w:b/>
      <w:bCs/>
    </w:rPr>
  </w:style>
  <w:style w:type="character" w:customStyle="1" w:styleId="CommentSubjectChar">
    <w:name w:val="Comment Subject Char"/>
    <w:basedOn w:val="CommentTextChar"/>
    <w:link w:val="CommentSubject"/>
    <w:uiPriority w:val="99"/>
    <w:semiHidden/>
    <w:rsid w:val="00972FAD"/>
    <w:rPr>
      <w:rFonts w:ascii="Times New Roman" w:eastAsia="Times New Roman" w:hAnsi="Times New Roman" w:cs="Times New Roman"/>
      <w:b/>
      <w:bCs/>
      <w:sz w:val="20"/>
      <w:szCs w:val="20"/>
    </w:rPr>
  </w:style>
  <w:style w:type="paragraph" w:customStyle="1" w:styleId="Default">
    <w:name w:val="Default"/>
    <w:rsid w:val="0097350D"/>
    <w:pPr>
      <w:widowControl/>
      <w:adjustRightInd w:val="0"/>
    </w:pPr>
    <w:rPr>
      <w:rFonts w:ascii="Times New Roman" w:eastAsia="Calibri" w:hAnsi="Times New Roman" w:cs="Times New Roman"/>
      <w:color w:val="000000"/>
      <w:sz w:val="24"/>
      <w:szCs w:val="24"/>
    </w:rPr>
  </w:style>
  <w:style w:type="paragraph" w:styleId="Revision">
    <w:name w:val="Revision"/>
    <w:hidden/>
    <w:uiPriority w:val="99"/>
    <w:semiHidden/>
    <w:rsid w:val="00046AC7"/>
    <w:pPr>
      <w:widowControl/>
      <w:autoSpaceDE/>
      <w:autoSpaceDN/>
    </w:pPr>
    <w:rPr>
      <w:rFonts w:ascii="Times New Roman" w:eastAsia="Times New Roman" w:hAnsi="Times New Roman" w:cs="Times New Roman"/>
    </w:rPr>
  </w:style>
  <w:style w:type="table" w:styleId="TableGrid">
    <w:name w:val="Table Grid"/>
    <w:basedOn w:val="TableNormal"/>
    <w:uiPriority w:val="59"/>
    <w:rsid w:val="008A0C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
    <w:name w:val="Grid Table 1 Light"/>
    <w:basedOn w:val="TableNormal"/>
    <w:uiPriority w:val="46"/>
    <w:rsid w:val="008A0C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A3063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0802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1eb553-2b11-4fd1-80c5-77593ac53f28">
      <Terms xmlns="http://schemas.microsoft.com/office/infopath/2007/PartnerControls"/>
    </lcf76f155ced4ddcb4097134ff3c332f>
    <DocType xmlns="1E1EB553-2B11-4FD1-80C5-77593AC53F28">Enter Choice #1</DocType>
    <TaxCatchAll xmlns="ed83551b-1c74-4eb0-a689-e3b00317a30f" xsi:nil="true"/>
    <_dlc_DocId xmlns="ed83551b-1c74-4eb0-a689-e3b00317a30f">NPVFY6KNS3ZM-751080836-7905</_dlc_DocId>
    <_dlc_DocIdUrl xmlns="ed83551b-1c74-4eb0-a689-e3b00317a30f">
      <Url>https://floridadep.sharepoint.com/owp/_layouts/15/DocIdRedir.aspx?ID=NPVFY6KNS3ZM-751080836-7905</Url>
      <Description>NPVFY6KNS3ZM-751080836-7905</Description>
    </_dlc_DocIdUrl>
    <SharedWithUsers xmlns="ed83551b-1c74-4eb0-a689-e3b00317a30f">
      <UserInfo>
        <DisplayName>Flores, Pamela</DisplayName>
        <AccountId>1172</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34DED66F72F23448E13A1D27083B764" ma:contentTypeVersion="20" ma:contentTypeDescription="Create a new document." ma:contentTypeScope="" ma:versionID="0e768f16bd6dc354cf30f0d84234b89e">
  <xsd:schema xmlns:xsd="http://www.w3.org/2001/XMLSchema" xmlns:xs="http://www.w3.org/2001/XMLSchema" xmlns:p="http://schemas.microsoft.com/office/2006/metadata/properties" xmlns:ns2="ed83551b-1c74-4eb0-a689-e3b00317a30f" xmlns:ns3="1E1EB553-2B11-4FD1-80C5-77593AC53F28" xmlns:ns4="1e1eb553-2b11-4fd1-80c5-77593ac53f28" targetNamespace="http://schemas.microsoft.com/office/2006/metadata/properties" ma:root="true" ma:fieldsID="71c99f23e4c56a238c1e39bd4d6fac65" ns2:_="" ns3:_="" ns4:_="">
    <xsd:import namespace="ed83551b-1c74-4eb0-a689-e3b00317a30f"/>
    <xsd:import namespace="1E1EB553-2B11-4FD1-80C5-77593AC53F28"/>
    <xsd:import namespace="1e1eb553-2b11-4fd1-80c5-77593ac53f28"/>
    <xsd:element name="properties">
      <xsd:complexType>
        <xsd:sequence>
          <xsd:element name="documentManagement">
            <xsd:complexType>
              <xsd:all>
                <xsd:element ref="ns2:_dlc_DocId" minOccurs="0"/>
                <xsd:element ref="ns2:_dlc_DocIdUrl" minOccurs="0"/>
                <xsd:element ref="ns2:_dlc_DocIdPersistId" minOccurs="0"/>
                <xsd:element ref="ns3:DocType" minOccurs="0"/>
                <xsd:element ref="ns4:MediaServiceMetadata" minOccurs="0"/>
                <xsd:element ref="ns4:MediaServiceFastMetadata" minOccurs="0"/>
                <xsd:element ref="ns2:SharedWithUsers" minOccurs="0"/>
                <xsd:element ref="ns2: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9122cbf-6b58-41a2-aaee-5875a53bed75}" ma:internalName="TaxCatchAll" ma:showField="CatchAllData" ma:web="ed83551b-1c74-4eb0-a689-e3b00317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1EB553-2B11-4FD1-80C5-77593AC53F28" elementFormDefault="qualified">
    <xsd:import namespace="http://schemas.microsoft.com/office/2006/documentManagement/types"/>
    <xsd:import namespace="http://schemas.microsoft.com/office/infopath/2007/PartnerControls"/>
    <xsd:element name="DocType" ma:index="11" nillable="true" ma:displayName="DocType" ma:default="Enter Choice #1" ma:format="Dropdown" ma:internalName="DocType">
      <xsd:simpleType>
        <xsd:restriction base="dms:Choice">
          <xsd:enumeration value="Enter Choice #1"/>
          <xsd:enumeration value="Enter Choice #2"/>
          <xsd:enumeration value="Enter 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1e1eb553-2b11-4fd1-80c5-77593ac53f2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E1097-FD7F-47E4-BA4E-C01D7F704857}">
  <ds:schemaRefs>
    <ds:schemaRef ds:uri="http://schemas.openxmlformats.org/officeDocument/2006/bibliography"/>
  </ds:schemaRefs>
</ds:datastoreItem>
</file>

<file path=customXml/itemProps2.xml><?xml version="1.0" encoding="utf-8"?>
<ds:datastoreItem xmlns:ds="http://schemas.openxmlformats.org/officeDocument/2006/customXml" ds:itemID="{BA465F86-A769-4D5F-BE02-8E6DEA1C7A44}">
  <ds:schemaRefs>
    <ds:schemaRef ds:uri="http://schemas.microsoft.com/sharepoint/v3/contenttype/forms"/>
  </ds:schemaRefs>
</ds:datastoreItem>
</file>

<file path=customXml/itemProps3.xml><?xml version="1.0" encoding="utf-8"?>
<ds:datastoreItem xmlns:ds="http://schemas.openxmlformats.org/officeDocument/2006/customXml" ds:itemID="{10803B47-B141-4F5C-83DD-F57FEF650A33}">
  <ds:schemaRefs>
    <ds:schemaRef ds:uri="http://schemas.microsoft.com/office/2006/documentManagement/types"/>
    <ds:schemaRef ds:uri="http://schemas.microsoft.com/office/2006/metadata/properties"/>
    <ds:schemaRef ds:uri="1e1eb553-2b11-4fd1-80c5-77593ac53f28"/>
    <ds:schemaRef ds:uri="ed83551b-1c74-4eb0-a689-e3b00317a30f"/>
    <ds:schemaRef ds:uri="http://purl.org/dc/terms/"/>
    <ds:schemaRef ds:uri="http://schemas.openxmlformats.org/package/2006/metadata/core-properties"/>
    <ds:schemaRef ds:uri="http://purl.org/dc/dcmitype/"/>
    <ds:schemaRef ds:uri="http://schemas.microsoft.com/office/infopath/2007/PartnerControls"/>
    <ds:schemaRef ds:uri="1E1EB553-2B11-4FD1-80C5-77593AC53F28"/>
    <ds:schemaRef ds:uri="http://www.w3.org/XML/1998/namespace"/>
    <ds:schemaRef ds:uri="http://purl.org/dc/elements/1.1/"/>
  </ds:schemaRefs>
</ds:datastoreItem>
</file>

<file path=customXml/itemProps4.xml><?xml version="1.0" encoding="utf-8"?>
<ds:datastoreItem xmlns:ds="http://schemas.openxmlformats.org/officeDocument/2006/customXml" ds:itemID="{22CA5FF4-4A68-41F9-BB4D-BCBC0C4F328A}">
  <ds:schemaRefs>
    <ds:schemaRef ds:uri="http://schemas.microsoft.com/sharepoint/events"/>
  </ds:schemaRefs>
</ds:datastoreItem>
</file>

<file path=customXml/itemProps5.xml><?xml version="1.0" encoding="utf-8"?>
<ds:datastoreItem xmlns:ds="http://schemas.openxmlformats.org/officeDocument/2006/customXml" ds:itemID="{456465CA-9FAB-4E2A-AFD9-CC116F328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1E1EB553-2B11-4FD1-80C5-77593AC53F28"/>
    <ds:schemaRef ds:uri="1e1eb553-2b11-4fd1-80c5-77593ac53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2665</Words>
  <Characters>15196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OFS Supplemental Conservation Measures</vt:lpstr>
    </vt:vector>
  </TitlesOfParts>
  <Company/>
  <LinksUpToDate>false</LinksUpToDate>
  <CharactersWithSpaces>17826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OFS Supplemental Conservation Measures</dc:title>
  <dc:subject/>
  <dc:creator>OWPER;Flores, Pamela</dc:creator>
  <cp:keywords>OFS;water conservation</cp:keywords>
  <cp:lastModifiedBy>Albright, James</cp:lastModifiedBy>
  <cp:revision>2</cp:revision>
  <cp:lastPrinted>2024-04-01T14:49:00Z</cp:lastPrinted>
  <dcterms:created xsi:type="dcterms:W3CDTF">2024-08-27T13:19:00Z</dcterms:created>
  <dcterms:modified xsi:type="dcterms:W3CDTF">2024-08-27T13:19:00Z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Creator">
    <vt:lpwstr>Microsoft® Word for Office 365</vt:lpwstr>
  </property>
  <property fmtid="{D5CDD505-2E9C-101B-9397-08002B2CF9AE}" pid="4" name="LastSaved">
    <vt:filetime>2024-03-19T00:00:00Z</vt:filetime>
  </property>
  <property fmtid="{D5CDD505-2E9C-101B-9397-08002B2CF9AE}" pid="5" name="Producer">
    <vt:lpwstr>Microsoft® Word for Office 365</vt:lpwstr>
  </property>
  <property fmtid="{D5CDD505-2E9C-101B-9397-08002B2CF9AE}" pid="6" name="ContentTypeId">
    <vt:lpwstr>0x010100034DED66F72F23448E13A1D27083B764</vt:lpwstr>
  </property>
  <property fmtid="{D5CDD505-2E9C-101B-9397-08002B2CF9AE}" pid="7" name="_dlc_DocIdItemGuid">
    <vt:lpwstr>d621315b-f84a-44c5-a4c2-508a9aeea92d</vt:lpwstr>
  </property>
  <property fmtid="{D5CDD505-2E9C-101B-9397-08002B2CF9AE}" pid="8" name="MediaServiceImageTags">
    <vt:lpwstr/>
  </property>
</Properties>
</file>