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893E5" w14:textId="77777777" w:rsidR="0039440D" w:rsidRDefault="009675A4">
      <w:pPr>
        <w:pStyle w:val="BodyText"/>
        <w:spacing w:line="511" w:lineRule="exact"/>
      </w:pPr>
      <w:bookmarkStart w:id="0" w:name="TIMELINE_OF_ACTIVITIES"/>
      <w:bookmarkEnd w:id="0"/>
      <w:r>
        <w:t>TIMELINE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ACTIVITIES</w:t>
      </w:r>
    </w:p>
    <w:p w14:paraId="00EE8E10" w14:textId="77777777" w:rsidR="0039440D" w:rsidRDefault="009675A4">
      <w:pPr>
        <w:pStyle w:val="BodyText"/>
        <w:spacing w:line="530" w:lineRule="exact"/>
        <w:ind w:right="3"/>
      </w:pPr>
      <w:r>
        <w:t>Englewood</w:t>
      </w:r>
      <w:r>
        <w:rPr>
          <w:spacing w:val="-15"/>
        </w:rPr>
        <w:t xml:space="preserve"> </w:t>
      </w:r>
      <w:r>
        <w:t>Fire</w:t>
      </w:r>
      <w:r>
        <w:rPr>
          <w:spacing w:val="-17"/>
        </w:rPr>
        <w:t xml:space="preserve"> </w:t>
      </w:r>
      <w:r>
        <w:t>Training</w:t>
      </w:r>
      <w:r>
        <w:rPr>
          <w:spacing w:val="-14"/>
        </w:rPr>
        <w:t xml:space="preserve"> </w:t>
      </w:r>
      <w:r>
        <w:rPr>
          <w:spacing w:val="-2"/>
        </w:rPr>
        <w:t>Center</w:t>
      </w:r>
    </w:p>
    <w:p w14:paraId="5ACCB56E" w14:textId="77777777" w:rsidR="0039440D" w:rsidRDefault="0039440D">
      <w:pPr>
        <w:spacing w:before="7" w:after="1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877"/>
        <w:gridCol w:w="2159"/>
        <w:gridCol w:w="3597"/>
      </w:tblGrid>
      <w:tr w:rsidR="0039440D" w14:paraId="5E97B407" w14:textId="77777777">
        <w:trPr>
          <w:trHeight w:val="1465"/>
        </w:trPr>
        <w:tc>
          <w:tcPr>
            <w:tcW w:w="2155" w:type="dxa"/>
            <w:tcBorders>
              <w:bottom w:val="single" w:sz="12" w:space="0" w:color="8EAADB"/>
            </w:tcBorders>
            <w:shd w:val="clear" w:color="auto" w:fill="C5D9F0"/>
          </w:tcPr>
          <w:p w14:paraId="7A5930F3" w14:textId="77777777" w:rsidR="0039440D" w:rsidRDefault="0039440D">
            <w:pPr>
              <w:pStyle w:val="TableParagraph"/>
              <w:spacing w:before="6"/>
              <w:ind w:left="0" w:right="0"/>
              <w:jc w:val="left"/>
              <w:rPr>
                <w:b/>
                <w:sz w:val="40"/>
              </w:rPr>
            </w:pPr>
          </w:p>
          <w:p w14:paraId="4AB7C679" w14:textId="77777777" w:rsidR="0039440D" w:rsidRDefault="009675A4">
            <w:pPr>
              <w:pStyle w:val="TableParagraph"/>
              <w:ind w:right="0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DATE</w:t>
            </w:r>
          </w:p>
        </w:tc>
        <w:tc>
          <w:tcPr>
            <w:tcW w:w="2877" w:type="dxa"/>
            <w:tcBorders>
              <w:bottom w:val="single" w:sz="12" w:space="0" w:color="8EAADB"/>
            </w:tcBorders>
            <w:shd w:val="clear" w:color="auto" w:fill="C5D9F0"/>
          </w:tcPr>
          <w:p w14:paraId="0745F4E4" w14:textId="77777777" w:rsidR="0039440D" w:rsidRDefault="0039440D">
            <w:pPr>
              <w:pStyle w:val="TableParagraph"/>
              <w:spacing w:before="6"/>
              <w:ind w:left="0" w:right="0"/>
              <w:jc w:val="left"/>
              <w:rPr>
                <w:b/>
                <w:sz w:val="40"/>
              </w:rPr>
            </w:pPr>
          </w:p>
          <w:p w14:paraId="21D075A5" w14:textId="77777777" w:rsidR="0039440D" w:rsidRDefault="009675A4">
            <w:pPr>
              <w:pStyle w:val="TableParagraph"/>
              <w:ind w:left="64" w:right="54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ACTIONS</w:t>
            </w:r>
          </w:p>
        </w:tc>
        <w:tc>
          <w:tcPr>
            <w:tcW w:w="2159" w:type="dxa"/>
            <w:tcBorders>
              <w:bottom w:val="single" w:sz="12" w:space="0" w:color="8EAADB"/>
            </w:tcBorders>
            <w:shd w:val="clear" w:color="auto" w:fill="C5D9F0"/>
          </w:tcPr>
          <w:p w14:paraId="553DF1DD" w14:textId="77777777" w:rsidR="0039440D" w:rsidRDefault="009675A4">
            <w:pPr>
              <w:pStyle w:val="TableParagraph"/>
              <w:ind w:left="17"/>
              <w:rPr>
                <w:b/>
                <w:sz w:val="40"/>
              </w:rPr>
            </w:pPr>
            <w:r>
              <w:rPr>
                <w:b/>
                <w:sz w:val="40"/>
              </w:rPr>
              <w:t>Program</w:t>
            </w:r>
            <w:r>
              <w:rPr>
                <w:b/>
                <w:spacing w:val="-23"/>
                <w:sz w:val="40"/>
              </w:rPr>
              <w:t xml:space="preserve"> </w:t>
            </w:r>
            <w:r>
              <w:rPr>
                <w:b/>
                <w:sz w:val="40"/>
              </w:rPr>
              <w:t xml:space="preserve">or </w:t>
            </w:r>
            <w:r>
              <w:rPr>
                <w:b/>
                <w:spacing w:val="-2"/>
                <w:sz w:val="40"/>
              </w:rPr>
              <w:t>Agency</w:t>
            </w:r>
          </w:p>
          <w:p w14:paraId="44748A98" w14:textId="77777777" w:rsidR="0039440D" w:rsidRDefault="009675A4">
            <w:pPr>
              <w:pStyle w:val="TableParagraph"/>
              <w:spacing w:line="468" w:lineRule="exact"/>
              <w:ind w:left="18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Involved</w:t>
            </w:r>
          </w:p>
        </w:tc>
        <w:tc>
          <w:tcPr>
            <w:tcW w:w="3597" w:type="dxa"/>
            <w:tcBorders>
              <w:bottom w:val="single" w:sz="12" w:space="0" w:color="8EAADB"/>
            </w:tcBorders>
            <w:shd w:val="clear" w:color="auto" w:fill="C5D9F0"/>
          </w:tcPr>
          <w:p w14:paraId="45F5C4DB" w14:textId="77777777" w:rsidR="0039440D" w:rsidRDefault="0039440D">
            <w:pPr>
              <w:pStyle w:val="TableParagraph"/>
              <w:spacing w:before="6"/>
              <w:ind w:left="0" w:right="0"/>
              <w:jc w:val="left"/>
              <w:rPr>
                <w:b/>
                <w:sz w:val="40"/>
              </w:rPr>
            </w:pPr>
          </w:p>
          <w:p w14:paraId="008DE505" w14:textId="77777777" w:rsidR="0039440D" w:rsidRDefault="009675A4">
            <w:pPr>
              <w:pStyle w:val="TableParagraph"/>
              <w:ind w:left="75" w:right="60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NOTES</w:t>
            </w:r>
          </w:p>
        </w:tc>
      </w:tr>
      <w:tr w:rsidR="0039440D" w14:paraId="2A3C5B8A" w14:textId="77777777">
        <w:trPr>
          <w:trHeight w:val="1887"/>
        </w:trPr>
        <w:tc>
          <w:tcPr>
            <w:tcW w:w="2155" w:type="dxa"/>
            <w:tcBorders>
              <w:top w:val="single" w:sz="12" w:space="0" w:color="8EAADB"/>
              <w:bottom w:val="single" w:sz="12" w:space="0" w:color="8EAADB"/>
            </w:tcBorders>
          </w:tcPr>
          <w:p w14:paraId="7CE247C2" w14:textId="77777777" w:rsidR="0039440D" w:rsidRDefault="009675A4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3/15/19</w:t>
            </w:r>
          </w:p>
        </w:tc>
        <w:tc>
          <w:tcPr>
            <w:tcW w:w="2877" w:type="dxa"/>
            <w:tcBorders>
              <w:top w:val="single" w:sz="12" w:space="0" w:color="8EAADB"/>
              <w:bottom w:val="single" w:sz="12" w:space="0" w:color="8EAADB"/>
            </w:tcBorders>
          </w:tcPr>
          <w:p w14:paraId="0FE7D344" w14:textId="77777777" w:rsidR="0039440D" w:rsidRDefault="009675A4">
            <w:pPr>
              <w:pStyle w:val="TableParagraph"/>
              <w:spacing w:line="341" w:lineRule="exact"/>
              <w:ind w:left="64" w:right="55"/>
              <w:rPr>
                <w:sz w:val="28"/>
              </w:rPr>
            </w:pPr>
            <w:r>
              <w:rPr>
                <w:sz w:val="28"/>
              </w:rPr>
              <w:t>Facility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Outreach</w:t>
            </w:r>
          </w:p>
        </w:tc>
        <w:tc>
          <w:tcPr>
            <w:tcW w:w="2159" w:type="dxa"/>
            <w:tcBorders>
              <w:top w:val="single" w:sz="12" w:space="0" w:color="8EAADB"/>
              <w:bottom w:val="single" w:sz="12" w:space="0" w:color="8EAADB"/>
            </w:tcBorders>
          </w:tcPr>
          <w:p w14:paraId="4BA09FDC" w14:textId="77777777" w:rsidR="0039440D" w:rsidRDefault="009675A4">
            <w:pPr>
              <w:pStyle w:val="TableParagraph"/>
              <w:spacing w:line="341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DEP</w:t>
            </w:r>
          </w:p>
        </w:tc>
        <w:tc>
          <w:tcPr>
            <w:tcW w:w="3597" w:type="dxa"/>
            <w:tcBorders>
              <w:top w:val="single" w:sz="12" w:space="0" w:color="8EAADB"/>
              <w:bottom w:val="single" w:sz="12" w:space="0" w:color="8EAADB"/>
            </w:tcBorders>
          </w:tcPr>
          <w:p w14:paraId="6C2191B0" w14:textId="77777777" w:rsidR="0039440D" w:rsidRDefault="009675A4">
            <w:pPr>
              <w:pStyle w:val="TableParagraph"/>
              <w:ind w:left="73" w:right="60"/>
              <w:rPr>
                <w:sz w:val="28"/>
              </w:rPr>
            </w:pPr>
            <w:r>
              <w:rPr>
                <w:sz w:val="28"/>
              </w:rPr>
              <w:t>To inform of the ongoing assessment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effort,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coordinate site access and answer </w:t>
            </w:r>
            <w:r>
              <w:rPr>
                <w:spacing w:val="-2"/>
                <w:sz w:val="28"/>
              </w:rPr>
              <w:t>questions.</w:t>
            </w:r>
          </w:p>
          <w:p w14:paraId="5EDEF3D0" w14:textId="77777777" w:rsidR="0039440D" w:rsidRDefault="009675A4">
            <w:pPr>
              <w:pStyle w:val="TableParagraph"/>
              <w:ind w:left="72" w:right="62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Number: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ERIC_7405</w:t>
            </w:r>
          </w:p>
        </w:tc>
      </w:tr>
      <w:tr w:rsidR="0039440D" w14:paraId="74FD1F75" w14:textId="77777777">
        <w:trPr>
          <w:trHeight w:val="1129"/>
        </w:trPr>
        <w:tc>
          <w:tcPr>
            <w:tcW w:w="2155" w:type="dxa"/>
            <w:tcBorders>
              <w:top w:val="single" w:sz="12" w:space="0" w:color="8EAADB"/>
              <w:bottom w:val="single" w:sz="12" w:space="0" w:color="8EAADB"/>
            </w:tcBorders>
          </w:tcPr>
          <w:p w14:paraId="689082F7" w14:textId="77777777" w:rsidR="0039440D" w:rsidRDefault="009675A4">
            <w:pPr>
              <w:pStyle w:val="TableParagraph"/>
              <w:spacing w:line="341" w:lineRule="exact"/>
              <w:ind w:right="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4/4/19</w:t>
            </w:r>
          </w:p>
        </w:tc>
        <w:tc>
          <w:tcPr>
            <w:tcW w:w="2877" w:type="dxa"/>
            <w:tcBorders>
              <w:top w:val="single" w:sz="12" w:space="0" w:color="8EAADB"/>
              <w:bottom w:val="single" w:sz="12" w:space="0" w:color="8EAADB"/>
            </w:tcBorders>
          </w:tcPr>
          <w:p w14:paraId="0AFD22AA" w14:textId="77777777" w:rsidR="0039440D" w:rsidRDefault="009675A4">
            <w:pPr>
              <w:pStyle w:val="TableParagraph"/>
              <w:ind w:left="115" w:right="0" w:firstLine="45"/>
              <w:jc w:val="left"/>
              <w:rPr>
                <w:sz w:val="28"/>
              </w:rPr>
            </w:pPr>
            <w:r>
              <w:rPr>
                <w:sz w:val="28"/>
              </w:rPr>
              <w:t>DEP performs site visit with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facility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leadership.</w:t>
            </w:r>
          </w:p>
        </w:tc>
        <w:tc>
          <w:tcPr>
            <w:tcW w:w="2159" w:type="dxa"/>
            <w:tcBorders>
              <w:top w:val="single" w:sz="12" w:space="0" w:color="8EAADB"/>
              <w:bottom w:val="single" w:sz="12" w:space="0" w:color="8EAADB"/>
            </w:tcBorders>
          </w:tcPr>
          <w:p w14:paraId="2C277A92" w14:textId="77777777" w:rsidR="0039440D" w:rsidRDefault="009675A4">
            <w:pPr>
              <w:pStyle w:val="TableParagraph"/>
              <w:spacing w:line="341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DEP</w:t>
            </w:r>
          </w:p>
        </w:tc>
        <w:tc>
          <w:tcPr>
            <w:tcW w:w="3597" w:type="dxa"/>
            <w:tcBorders>
              <w:top w:val="single" w:sz="12" w:space="0" w:color="8EAADB"/>
              <w:bottom w:val="single" w:sz="12" w:space="0" w:color="8EAADB"/>
            </w:tcBorders>
          </w:tcPr>
          <w:p w14:paraId="01961054" w14:textId="77777777" w:rsidR="0039440D" w:rsidRDefault="009675A4">
            <w:pPr>
              <w:pStyle w:val="TableParagraph"/>
              <w:ind w:left="72" w:right="60"/>
              <w:rPr>
                <w:sz w:val="28"/>
              </w:rPr>
            </w:pPr>
            <w:r>
              <w:rPr>
                <w:sz w:val="28"/>
              </w:rPr>
              <w:t>Site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walk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identify historical use of AFFF and determine sampling areas.</w:t>
            </w:r>
          </w:p>
        </w:tc>
      </w:tr>
      <w:tr w:rsidR="0039440D" w14:paraId="57C530C0" w14:textId="77777777">
        <w:trPr>
          <w:trHeight w:val="1141"/>
        </w:trPr>
        <w:tc>
          <w:tcPr>
            <w:tcW w:w="2155" w:type="dxa"/>
            <w:tcBorders>
              <w:top w:val="single" w:sz="12" w:space="0" w:color="8EAADB"/>
              <w:bottom w:val="single" w:sz="12" w:space="0" w:color="8EAADB"/>
            </w:tcBorders>
          </w:tcPr>
          <w:p w14:paraId="2DACCD82" w14:textId="77777777" w:rsidR="0039440D" w:rsidRDefault="009675A4">
            <w:pPr>
              <w:pStyle w:val="TableParagraph"/>
              <w:spacing w:before="1"/>
              <w:ind w:left="602" w:right="338" w:hanging="2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4/17/19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and </w:t>
            </w:r>
            <w:r>
              <w:rPr>
                <w:b/>
                <w:spacing w:val="-2"/>
                <w:sz w:val="28"/>
              </w:rPr>
              <w:t>4/18/19</w:t>
            </w:r>
          </w:p>
        </w:tc>
        <w:tc>
          <w:tcPr>
            <w:tcW w:w="2877" w:type="dxa"/>
            <w:tcBorders>
              <w:top w:val="single" w:sz="12" w:space="0" w:color="8EAADB"/>
              <w:bottom w:val="single" w:sz="12" w:space="0" w:color="8EAADB"/>
            </w:tcBorders>
          </w:tcPr>
          <w:p w14:paraId="5954B8EF" w14:textId="77777777" w:rsidR="0039440D" w:rsidRDefault="009675A4">
            <w:pPr>
              <w:pStyle w:val="TableParagraph"/>
              <w:spacing w:before="1"/>
              <w:ind w:left="96" w:right="0" w:firstLine="444"/>
              <w:jc w:val="left"/>
              <w:rPr>
                <w:sz w:val="28"/>
              </w:rPr>
            </w:pPr>
            <w:r>
              <w:rPr>
                <w:sz w:val="28"/>
              </w:rPr>
              <w:t>Preliminary Site Assessment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conducted.</w:t>
            </w:r>
          </w:p>
        </w:tc>
        <w:tc>
          <w:tcPr>
            <w:tcW w:w="2159" w:type="dxa"/>
            <w:tcBorders>
              <w:top w:val="single" w:sz="12" w:space="0" w:color="8EAADB"/>
              <w:bottom w:val="single" w:sz="12" w:space="0" w:color="8EAADB"/>
            </w:tcBorders>
          </w:tcPr>
          <w:p w14:paraId="22479852" w14:textId="77777777" w:rsidR="0039440D" w:rsidRDefault="009675A4">
            <w:pPr>
              <w:pStyle w:val="TableParagraph"/>
              <w:spacing w:before="1"/>
              <w:ind w:left="466" w:right="112" w:hanging="188"/>
              <w:jc w:val="left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State </w:t>
            </w:r>
            <w:r>
              <w:rPr>
                <w:spacing w:val="-2"/>
                <w:sz w:val="28"/>
              </w:rPr>
              <w:t>Contractor</w:t>
            </w:r>
          </w:p>
        </w:tc>
        <w:tc>
          <w:tcPr>
            <w:tcW w:w="3597" w:type="dxa"/>
            <w:tcBorders>
              <w:top w:val="single" w:sz="12" w:space="0" w:color="8EAADB"/>
              <w:bottom w:val="single" w:sz="12" w:space="0" w:color="8EAADB"/>
            </w:tcBorders>
          </w:tcPr>
          <w:p w14:paraId="2FAB400E" w14:textId="77777777" w:rsidR="0039440D" w:rsidRDefault="009675A4">
            <w:pPr>
              <w:pStyle w:val="TableParagraph"/>
              <w:spacing w:before="1"/>
              <w:ind w:left="152" w:right="138" w:hanging="1"/>
              <w:rPr>
                <w:sz w:val="28"/>
              </w:rPr>
            </w:pPr>
            <w:r>
              <w:rPr>
                <w:sz w:val="28"/>
              </w:rPr>
              <w:t>Field sampling of surface water,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groundwater,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soil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and sediment locations.</w:t>
            </w:r>
          </w:p>
        </w:tc>
      </w:tr>
      <w:tr w:rsidR="0039440D" w14:paraId="458336F4" w14:textId="77777777">
        <w:trPr>
          <w:trHeight w:val="2490"/>
        </w:trPr>
        <w:tc>
          <w:tcPr>
            <w:tcW w:w="2155" w:type="dxa"/>
            <w:tcBorders>
              <w:top w:val="single" w:sz="12" w:space="0" w:color="8EAADB"/>
              <w:bottom w:val="single" w:sz="12" w:space="0" w:color="8EAADB"/>
            </w:tcBorders>
          </w:tcPr>
          <w:p w14:paraId="42EC2385" w14:textId="77777777" w:rsidR="0039440D" w:rsidRDefault="009675A4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5/10/19</w:t>
            </w:r>
          </w:p>
        </w:tc>
        <w:tc>
          <w:tcPr>
            <w:tcW w:w="2877" w:type="dxa"/>
            <w:tcBorders>
              <w:top w:val="single" w:sz="12" w:space="0" w:color="8EAADB"/>
              <w:bottom w:val="single" w:sz="12" w:space="0" w:color="8EAADB"/>
            </w:tcBorders>
          </w:tcPr>
          <w:p w14:paraId="781B8320" w14:textId="77777777" w:rsidR="0039440D" w:rsidRDefault="009675A4">
            <w:pPr>
              <w:pStyle w:val="TableParagraph"/>
              <w:ind w:left="64" w:right="55"/>
              <w:rPr>
                <w:sz w:val="28"/>
              </w:rPr>
            </w:pPr>
            <w:r>
              <w:rPr>
                <w:sz w:val="28"/>
              </w:rPr>
              <w:t>Certified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Englewood Sampling Results </w:t>
            </w:r>
            <w:r>
              <w:rPr>
                <w:spacing w:val="-2"/>
                <w:sz w:val="28"/>
              </w:rPr>
              <w:t>Received.</w:t>
            </w:r>
          </w:p>
        </w:tc>
        <w:tc>
          <w:tcPr>
            <w:tcW w:w="2159" w:type="dxa"/>
            <w:tcBorders>
              <w:top w:val="single" w:sz="12" w:space="0" w:color="8EAADB"/>
              <w:bottom w:val="single" w:sz="12" w:space="0" w:color="8EAADB"/>
            </w:tcBorders>
          </w:tcPr>
          <w:p w14:paraId="52824C59" w14:textId="77777777" w:rsidR="0039440D" w:rsidRDefault="009675A4">
            <w:pPr>
              <w:pStyle w:val="TableParagraph"/>
              <w:spacing w:line="341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DEP</w:t>
            </w:r>
          </w:p>
        </w:tc>
        <w:tc>
          <w:tcPr>
            <w:tcW w:w="3597" w:type="dxa"/>
            <w:tcBorders>
              <w:top w:val="single" w:sz="12" w:space="0" w:color="8EAADB"/>
              <w:bottom w:val="single" w:sz="12" w:space="0" w:color="8EAADB"/>
            </w:tcBorders>
          </w:tcPr>
          <w:p w14:paraId="6BB7D78F" w14:textId="77777777" w:rsidR="0039440D" w:rsidRDefault="009675A4">
            <w:pPr>
              <w:pStyle w:val="TableParagraph"/>
              <w:ind w:left="99" w:right="86" w:firstLine="2"/>
              <w:rPr>
                <w:sz w:val="28"/>
              </w:rPr>
            </w:pPr>
            <w:r>
              <w:rPr>
                <w:sz w:val="28"/>
              </w:rPr>
              <w:t>One groundwater sample exceeded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Health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Advisory Level (HAL) for </w:t>
            </w:r>
            <w:r>
              <w:rPr>
                <w:spacing w:val="-2"/>
                <w:sz w:val="28"/>
              </w:rPr>
              <w:t>perfluorooctanoate</w:t>
            </w:r>
          </w:p>
          <w:p w14:paraId="06D57201" w14:textId="77777777" w:rsidR="0039440D" w:rsidRDefault="009675A4">
            <w:pPr>
              <w:pStyle w:val="TableParagraph"/>
              <w:ind w:left="306" w:right="290" w:hanging="3"/>
              <w:rPr>
                <w:sz w:val="28"/>
              </w:rPr>
            </w:pPr>
            <w:r>
              <w:rPr>
                <w:sz w:val="28"/>
              </w:rPr>
              <w:t>acid (PFOA) and perfluorooctane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sulfonate </w:t>
            </w:r>
            <w:r>
              <w:rPr>
                <w:spacing w:val="-2"/>
                <w:sz w:val="28"/>
              </w:rPr>
              <w:t>(PFOS).</w:t>
            </w:r>
          </w:p>
        </w:tc>
      </w:tr>
      <w:tr w:rsidR="0039440D" w14:paraId="2C20B324" w14:textId="77777777">
        <w:trPr>
          <w:trHeight w:val="1599"/>
        </w:trPr>
        <w:tc>
          <w:tcPr>
            <w:tcW w:w="2155" w:type="dxa"/>
            <w:tcBorders>
              <w:top w:val="single" w:sz="12" w:space="0" w:color="8EAADB"/>
              <w:bottom w:val="single" w:sz="12" w:space="0" w:color="8EAADB"/>
            </w:tcBorders>
          </w:tcPr>
          <w:p w14:paraId="55DFF705" w14:textId="77777777" w:rsidR="0039440D" w:rsidRDefault="009675A4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5/13/19</w:t>
            </w:r>
          </w:p>
        </w:tc>
        <w:tc>
          <w:tcPr>
            <w:tcW w:w="2877" w:type="dxa"/>
            <w:tcBorders>
              <w:top w:val="single" w:sz="12" w:space="0" w:color="8EAADB"/>
              <w:bottom w:val="single" w:sz="12" w:space="0" w:color="8EAADB"/>
            </w:tcBorders>
          </w:tcPr>
          <w:p w14:paraId="0C14667E" w14:textId="77777777" w:rsidR="0039440D" w:rsidRDefault="009675A4">
            <w:pPr>
              <w:pStyle w:val="TableParagraph"/>
              <w:ind w:left="67" w:right="52"/>
              <w:rPr>
                <w:sz w:val="28"/>
              </w:rPr>
            </w:pPr>
            <w:r>
              <w:rPr>
                <w:sz w:val="28"/>
              </w:rPr>
              <w:t>Results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shared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the City of Englewood and Department of Health </w:t>
            </w:r>
            <w:r>
              <w:rPr>
                <w:spacing w:val="-2"/>
                <w:sz w:val="28"/>
              </w:rPr>
              <w:t>(DOH).</w:t>
            </w:r>
          </w:p>
        </w:tc>
        <w:tc>
          <w:tcPr>
            <w:tcW w:w="2159" w:type="dxa"/>
            <w:tcBorders>
              <w:top w:val="single" w:sz="12" w:space="0" w:color="8EAADB"/>
              <w:bottom w:val="single" w:sz="12" w:space="0" w:color="8EAADB"/>
            </w:tcBorders>
          </w:tcPr>
          <w:p w14:paraId="05ACA3ED" w14:textId="77777777" w:rsidR="0039440D" w:rsidRDefault="009675A4">
            <w:pPr>
              <w:pStyle w:val="TableParagraph"/>
              <w:ind w:left="814" w:right="112" w:hanging="207"/>
              <w:jc w:val="left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and </w:t>
            </w:r>
            <w:r>
              <w:rPr>
                <w:spacing w:val="-4"/>
                <w:sz w:val="28"/>
              </w:rPr>
              <w:t>DOH</w:t>
            </w:r>
          </w:p>
        </w:tc>
        <w:tc>
          <w:tcPr>
            <w:tcW w:w="3597" w:type="dxa"/>
            <w:tcBorders>
              <w:top w:val="single" w:sz="12" w:space="0" w:color="8EAADB"/>
              <w:bottom w:val="single" w:sz="12" w:space="0" w:color="8EAADB"/>
            </w:tcBorders>
          </w:tcPr>
          <w:p w14:paraId="4B197EC2" w14:textId="77777777" w:rsidR="0039440D" w:rsidRDefault="009675A4">
            <w:pPr>
              <w:pStyle w:val="TableParagraph"/>
              <w:ind w:left="77" w:right="60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notified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DOH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conduct private well sampling and provide necessary </w:t>
            </w:r>
            <w:r>
              <w:rPr>
                <w:spacing w:val="-2"/>
                <w:sz w:val="28"/>
              </w:rPr>
              <w:t>notifications.</w:t>
            </w:r>
          </w:p>
        </w:tc>
      </w:tr>
      <w:tr w:rsidR="0039440D" w14:paraId="1B0A45D6" w14:textId="77777777">
        <w:trPr>
          <w:trHeight w:val="1940"/>
        </w:trPr>
        <w:tc>
          <w:tcPr>
            <w:tcW w:w="2155" w:type="dxa"/>
            <w:tcBorders>
              <w:top w:val="single" w:sz="12" w:space="0" w:color="8EAADB"/>
              <w:bottom w:val="single" w:sz="12" w:space="0" w:color="8EAADB"/>
            </w:tcBorders>
          </w:tcPr>
          <w:p w14:paraId="7D853DAC" w14:textId="77777777" w:rsidR="0039440D" w:rsidRDefault="009675A4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5/29/19</w:t>
            </w:r>
          </w:p>
        </w:tc>
        <w:tc>
          <w:tcPr>
            <w:tcW w:w="2877" w:type="dxa"/>
            <w:tcBorders>
              <w:top w:val="single" w:sz="12" w:space="0" w:color="8EAADB"/>
              <w:bottom w:val="single" w:sz="12" w:space="0" w:color="8EAADB"/>
            </w:tcBorders>
          </w:tcPr>
          <w:p w14:paraId="7B9BE844" w14:textId="77777777" w:rsidR="0039440D" w:rsidRDefault="009675A4">
            <w:pPr>
              <w:pStyle w:val="TableParagraph"/>
              <w:ind w:left="252" w:right="240" w:hanging="3"/>
              <w:rPr>
                <w:sz w:val="28"/>
              </w:rPr>
            </w:pPr>
            <w:r>
              <w:rPr>
                <w:sz w:val="28"/>
              </w:rPr>
              <w:t>Letter provided to Englewood Fire Training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Center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from DEP South District </w:t>
            </w:r>
            <w:r>
              <w:rPr>
                <w:spacing w:val="-2"/>
                <w:sz w:val="28"/>
              </w:rPr>
              <w:t>Office.</w:t>
            </w:r>
          </w:p>
        </w:tc>
        <w:tc>
          <w:tcPr>
            <w:tcW w:w="2159" w:type="dxa"/>
            <w:tcBorders>
              <w:top w:val="single" w:sz="12" w:space="0" w:color="8EAADB"/>
              <w:bottom w:val="single" w:sz="12" w:space="0" w:color="8EAADB"/>
            </w:tcBorders>
          </w:tcPr>
          <w:p w14:paraId="272A716A" w14:textId="77777777" w:rsidR="0039440D" w:rsidRDefault="009675A4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Englewood Fire Training </w:t>
            </w:r>
            <w:r>
              <w:rPr>
                <w:spacing w:val="-2"/>
                <w:sz w:val="28"/>
              </w:rPr>
              <w:t>Center</w:t>
            </w:r>
          </w:p>
        </w:tc>
        <w:tc>
          <w:tcPr>
            <w:tcW w:w="3597" w:type="dxa"/>
            <w:tcBorders>
              <w:top w:val="single" w:sz="12" w:space="0" w:color="8EAADB"/>
              <w:bottom w:val="single" w:sz="12" w:space="0" w:color="8EAADB"/>
            </w:tcBorders>
          </w:tcPr>
          <w:p w14:paraId="224DBAF6" w14:textId="77777777" w:rsidR="0039440D" w:rsidRDefault="009675A4">
            <w:pPr>
              <w:pStyle w:val="TableParagraph"/>
              <w:ind w:left="121" w:right="108"/>
              <w:rPr>
                <w:sz w:val="28"/>
              </w:rPr>
            </w:pPr>
            <w:r>
              <w:rPr>
                <w:sz w:val="28"/>
              </w:rPr>
              <w:t>Letter to Englewood Fire Training Center indicating that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responsible for further assessment and </w:t>
            </w:r>
            <w:r>
              <w:rPr>
                <w:spacing w:val="-2"/>
                <w:sz w:val="28"/>
              </w:rPr>
              <w:t>remediation.</w:t>
            </w:r>
          </w:p>
        </w:tc>
      </w:tr>
    </w:tbl>
    <w:p w14:paraId="7425EDBE" w14:textId="77777777" w:rsidR="0039440D" w:rsidRDefault="0039440D">
      <w:pPr>
        <w:rPr>
          <w:sz w:val="28"/>
        </w:rPr>
        <w:sectPr w:rsidR="0039440D">
          <w:type w:val="continuous"/>
          <w:pgSz w:w="12240" w:h="15840"/>
          <w:pgMar w:top="740" w:right="620" w:bottom="978" w:left="600" w:header="720" w:footer="720" w:gutter="0"/>
          <w:cols w:space="720"/>
        </w:sectPr>
      </w:pPr>
    </w:p>
    <w:tbl>
      <w:tblPr>
        <w:tblW w:w="11006" w:type="dxa"/>
        <w:tblInd w:w="130" w:type="dxa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2935"/>
        <w:gridCol w:w="2203"/>
        <w:gridCol w:w="3670"/>
      </w:tblGrid>
      <w:tr w:rsidR="0039440D" w14:paraId="276A747E" w14:textId="77777777" w:rsidTr="00CB13ED">
        <w:trPr>
          <w:trHeight w:val="290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6E1E8B68" w14:textId="77777777" w:rsidR="0039440D" w:rsidRDefault="009675A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6/26/19</w:t>
            </w: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24D6F883" w14:textId="77777777" w:rsidR="0039440D" w:rsidRDefault="009675A4">
            <w:pPr>
              <w:pStyle w:val="TableParagraph"/>
              <w:spacing w:before="1"/>
              <w:ind w:left="64" w:right="52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Central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Laboratory certified DOH private supply well results</w:t>
            </w: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66088A6F" w14:textId="77777777" w:rsidR="0039440D" w:rsidRDefault="009675A4">
            <w:pPr>
              <w:pStyle w:val="TableParagraph"/>
              <w:spacing w:before="1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DOH</w:t>
            </w: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70B3C426" w14:textId="77777777" w:rsidR="0039440D" w:rsidRDefault="009675A4">
            <w:pPr>
              <w:pStyle w:val="TableParagraph"/>
              <w:spacing w:before="1" w:line="341" w:lineRule="exact"/>
              <w:ind w:left="8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DWASTEWELL-2019-06-05-</w:t>
            </w:r>
            <w:r>
              <w:rPr>
                <w:spacing w:val="-5"/>
                <w:sz w:val="28"/>
              </w:rPr>
              <w:t>02.</w:t>
            </w:r>
          </w:p>
          <w:p w14:paraId="3B78E15D" w14:textId="77777777" w:rsidR="0039440D" w:rsidRDefault="009675A4">
            <w:pPr>
              <w:pStyle w:val="TableParagraph"/>
              <w:ind w:left="90" w:right="0" w:firstLine="19"/>
              <w:jc w:val="left"/>
              <w:rPr>
                <w:sz w:val="28"/>
              </w:rPr>
            </w:pPr>
            <w:r>
              <w:rPr>
                <w:sz w:val="28"/>
              </w:rPr>
              <w:t>Eleven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supply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well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results.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 PFOA/PFOS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exceedances.</w:t>
            </w:r>
          </w:p>
        </w:tc>
      </w:tr>
      <w:tr w:rsidR="0039440D" w14:paraId="2A1E887E" w14:textId="77777777" w:rsidTr="00CB13ED">
        <w:trPr>
          <w:trHeight w:val="2907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3A03D918" w14:textId="77777777" w:rsidR="0039440D" w:rsidRDefault="009675A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7/30/19</w:t>
            </w: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40AC46F5" w14:textId="77777777" w:rsidR="0039440D" w:rsidRDefault="009675A4">
            <w:pPr>
              <w:pStyle w:val="TableParagraph"/>
              <w:spacing w:before="1"/>
              <w:ind w:left="64" w:right="52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Central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Laboratory certified DOH private supply well results.</w:t>
            </w: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2C2B0BA8" w14:textId="77777777" w:rsidR="0039440D" w:rsidRDefault="009675A4">
            <w:pPr>
              <w:pStyle w:val="TableParagraph"/>
              <w:spacing w:before="1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DOH</w:t>
            </w: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0A6B0008" w14:textId="77777777" w:rsidR="0039440D" w:rsidRDefault="009675A4">
            <w:pPr>
              <w:pStyle w:val="TableParagraph"/>
              <w:spacing w:before="1" w:line="341" w:lineRule="exact"/>
              <w:ind w:left="8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DWASTEWELL-2019-07-12-</w:t>
            </w:r>
            <w:r>
              <w:rPr>
                <w:spacing w:val="-5"/>
                <w:sz w:val="28"/>
              </w:rPr>
              <w:t>02.</w:t>
            </w:r>
          </w:p>
          <w:p w14:paraId="45ECD7C5" w14:textId="77777777" w:rsidR="0039440D" w:rsidRDefault="009675A4">
            <w:pPr>
              <w:pStyle w:val="TableParagraph"/>
              <w:ind w:left="87" w:right="0" w:firstLine="69"/>
              <w:jc w:val="left"/>
              <w:rPr>
                <w:sz w:val="28"/>
              </w:rPr>
            </w:pPr>
            <w:r>
              <w:rPr>
                <w:sz w:val="28"/>
              </w:rPr>
              <w:t>Three supply well results. No PFOA/PFOS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HAL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exceedances.</w:t>
            </w:r>
          </w:p>
        </w:tc>
      </w:tr>
      <w:tr w:rsidR="0039440D" w14:paraId="71873396" w14:textId="77777777" w:rsidTr="00CB13ED">
        <w:trPr>
          <w:trHeight w:val="3319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70672123" w14:textId="77777777" w:rsidR="0039440D" w:rsidRDefault="009675A4">
            <w:pPr>
              <w:pStyle w:val="TableParagraph"/>
              <w:spacing w:line="341" w:lineRule="exact"/>
              <w:ind w:right="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8/6/19</w:t>
            </w: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3F6F33FA" w14:textId="77777777" w:rsidR="0039440D" w:rsidRDefault="009675A4">
            <w:pPr>
              <w:pStyle w:val="TableParagraph"/>
              <w:ind w:left="103" w:right="92" w:hanging="1"/>
              <w:rPr>
                <w:sz w:val="28"/>
              </w:rPr>
            </w:pPr>
            <w:r>
              <w:rPr>
                <w:sz w:val="28"/>
              </w:rPr>
              <w:t>Florida DOH has collected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samples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from fourteen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private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supply wells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were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located near the Fire Training </w:t>
            </w:r>
            <w:r>
              <w:rPr>
                <w:spacing w:val="-2"/>
                <w:sz w:val="28"/>
              </w:rPr>
              <w:t>Center.</w:t>
            </w: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2829C5D4" w14:textId="77777777" w:rsidR="0039440D" w:rsidRDefault="009675A4">
            <w:pPr>
              <w:pStyle w:val="TableParagraph"/>
              <w:spacing w:line="341" w:lineRule="exact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DOH</w:t>
            </w: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65971ED8" w14:textId="77777777" w:rsidR="0039440D" w:rsidRDefault="009675A4">
            <w:pPr>
              <w:pStyle w:val="TableParagraph"/>
              <w:ind w:left="80" w:right="67" w:firstLine="2"/>
              <w:rPr>
                <w:sz w:val="28"/>
              </w:rPr>
            </w:pPr>
            <w:r>
              <w:rPr>
                <w:sz w:val="28"/>
              </w:rPr>
              <w:t>Results indicated that the presence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PFOA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PFOS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 samples collected from one private supply well were above the HAL.</w:t>
            </w:r>
          </w:p>
        </w:tc>
      </w:tr>
      <w:tr w:rsidR="0039440D" w14:paraId="20B84C05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6AD2E9A4" w14:textId="77777777" w:rsidR="0039440D" w:rsidRDefault="009675A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5/11/23</w:t>
            </w: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385A2500" w14:textId="77777777" w:rsidR="0039440D" w:rsidRDefault="009675A4">
            <w:pPr>
              <w:pStyle w:val="TableParagraph"/>
              <w:spacing w:before="1"/>
              <w:ind w:left="559" w:right="274" w:hanging="276"/>
              <w:jc w:val="left"/>
              <w:rPr>
                <w:sz w:val="28"/>
              </w:rPr>
            </w:pPr>
            <w:r>
              <w:rPr>
                <w:sz w:val="28"/>
              </w:rPr>
              <w:t>Access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letter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sent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to Englewood Fire Training Center</w:t>
            </w: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754A448B" w14:textId="77777777" w:rsidR="0039440D" w:rsidRDefault="009675A4">
            <w:pPr>
              <w:pStyle w:val="TableParagraph"/>
              <w:spacing w:before="1"/>
              <w:ind w:left="202" w:right="0" w:firstLine="403"/>
              <w:jc w:val="left"/>
              <w:rPr>
                <w:sz w:val="28"/>
              </w:rPr>
            </w:pPr>
            <w:r>
              <w:rPr>
                <w:sz w:val="28"/>
              </w:rPr>
              <w:t>DEP and Englewood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Fire Training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Center</w:t>
            </w: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3D3476A4" w14:textId="77777777" w:rsidR="0039440D" w:rsidRDefault="009675A4">
            <w:pPr>
              <w:pStyle w:val="TableParagraph"/>
              <w:spacing w:before="1"/>
              <w:ind w:left="75" w:right="60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will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assume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responsibility for the training facility’s assessment. Awaiting signed access agreement.</w:t>
            </w:r>
          </w:p>
        </w:tc>
      </w:tr>
      <w:tr w:rsidR="0039440D" w14:paraId="30487251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59491882" w14:textId="77777777" w:rsidR="0039440D" w:rsidRDefault="009675A4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12/7/23</w:t>
            </w: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643E1202" w14:textId="77777777" w:rsidR="0039440D" w:rsidRDefault="009675A4">
            <w:pPr>
              <w:pStyle w:val="TableParagraph"/>
              <w:ind w:left="64" w:right="52"/>
              <w:rPr>
                <w:sz w:val="28"/>
              </w:rPr>
            </w:pPr>
            <w:r>
              <w:rPr>
                <w:sz w:val="28"/>
              </w:rPr>
              <w:t>Signed Access Agreement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was </w:t>
            </w:r>
            <w:r>
              <w:rPr>
                <w:spacing w:val="-2"/>
                <w:sz w:val="28"/>
              </w:rPr>
              <w:t>received.</w:t>
            </w: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3C45CE50" w14:textId="77777777" w:rsidR="0039440D" w:rsidRDefault="009675A4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  <w:r>
              <w:rPr>
                <w:sz w:val="28"/>
              </w:rPr>
              <w:t>DEP and Englewood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Fire</w:t>
            </w: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5D08A901" w14:textId="77777777" w:rsidR="0039440D" w:rsidRDefault="009675A4">
            <w:pPr>
              <w:pStyle w:val="TableParagraph"/>
              <w:ind w:left="72" w:right="60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will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move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forward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with the training facility’s </w:t>
            </w:r>
            <w:r>
              <w:rPr>
                <w:spacing w:val="-2"/>
                <w:sz w:val="28"/>
              </w:rPr>
              <w:t>assessment.</w:t>
            </w:r>
          </w:p>
        </w:tc>
      </w:tr>
      <w:tr w:rsidR="002169CE" w14:paraId="7071CB4F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3F701C9D" w14:textId="7B093A65" w:rsidR="002169CE" w:rsidRDefault="002169CE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7/18/2024</w:t>
            </w: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4B067AE4" w14:textId="7F449834" w:rsidR="002169CE" w:rsidRDefault="002169CE">
            <w:pPr>
              <w:pStyle w:val="TableParagraph"/>
              <w:ind w:left="64" w:right="52"/>
              <w:rPr>
                <w:sz w:val="28"/>
              </w:rPr>
            </w:pPr>
            <w:r>
              <w:rPr>
                <w:sz w:val="28"/>
              </w:rPr>
              <w:t>Terracon was assigned to the site and completed a site assessment work plan. The next step will be completing a site assessment.</w:t>
            </w: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52A55E16" w14:textId="149AB628" w:rsidR="002169CE" w:rsidRDefault="002169CE" w:rsidP="002169CE">
            <w:pPr>
              <w:pStyle w:val="TableParagraph"/>
              <w:ind w:left="202" w:right="0"/>
              <w:jc w:val="left"/>
              <w:rPr>
                <w:sz w:val="28"/>
              </w:rPr>
            </w:pPr>
            <w:r>
              <w:rPr>
                <w:sz w:val="28"/>
              </w:rPr>
              <w:t>DEP and Terracon</w:t>
            </w: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2D1742FE" w14:textId="58792405" w:rsidR="002169CE" w:rsidRDefault="002169CE">
            <w:pPr>
              <w:pStyle w:val="TableParagraph"/>
              <w:ind w:left="72" w:right="60"/>
              <w:rPr>
                <w:sz w:val="28"/>
              </w:rPr>
            </w:pPr>
            <w:r>
              <w:rPr>
                <w:sz w:val="28"/>
              </w:rPr>
              <w:t xml:space="preserve">DEP and Terracon are working on a site assessment proposal for the </w:t>
            </w:r>
            <w:r w:rsidR="009675A4">
              <w:rPr>
                <w:sz w:val="28"/>
              </w:rPr>
              <w:t>next steps.</w:t>
            </w:r>
          </w:p>
        </w:tc>
      </w:tr>
      <w:tr w:rsidR="002169CE" w14:paraId="0E8FFAF7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0E7BB2AC" w14:textId="53BFA3E9" w:rsidR="002169CE" w:rsidRDefault="0038076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10/16/2024</w:t>
            </w: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3A82283B" w14:textId="002E7EF1" w:rsidR="002169CE" w:rsidRDefault="0038076D">
            <w:pPr>
              <w:pStyle w:val="TableParagraph"/>
              <w:ind w:left="64" w:right="52"/>
              <w:rPr>
                <w:sz w:val="28"/>
              </w:rPr>
            </w:pPr>
            <w:r>
              <w:rPr>
                <w:sz w:val="28"/>
              </w:rPr>
              <w:t>Terracon completed their Site Recon and Groundwater Sampling in September 2024. They are planning to go back out</w:t>
            </w:r>
            <w:r w:rsidR="008A1502">
              <w:rPr>
                <w:sz w:val="28"/>
              </w:rPr>
              <w:t xml:space="preserve"> to the site</w:t>
            </w:r>
            <w:r>
              <w:rPr>
                <w:sz w:val="28"/>
              </w:rPr>
              <w:t xml:space="preserve"> </w:t>
            </w:r>
            <w:r w:rsidR="008A1502">
              <w:rPr>
                <w:sz w:val="28"/>
              </w:rPr>
              <w:t>and complete</w:t>
            </w:r>
            <w:r>
              <w:rPr>
                <w:sz w:val="28"/>
              </w:rPr>
              <w:t xml:space="preserve"> Site Assessment activities </w:t>
            </w:r>
            <w:r w:rsidR="008A1502">
              <w:rPr>
                <w:sz w:val="28"/>
              </w:rPr>
              <w:t xml:space="preserve">in </w:t>
            </w:r>
            <w:r>
              <w:rPr>
                <w:sz w:val="28"/>
              </w:rPr>
              <w:t>October/November 2024.</w:t>
            </w:r>
            <w:r w:rsidR="008A1502">
              <w:rPr>
                <w:sz w:val="28"/>
              </w:rPr>
              <w:t xml:space="preserve"> </w:t>
            </w:r>
            <w:r w:rsidR="00364CD4">
              <w:rPr>
                <w:sz w:val="28"/>
              </w:rPr>
              <w:t>Activities will include</w:t>
            </w:r>
            <w:r w:rsidR="008A1502">
              <w:rPr>
                <w:sz w:val="28"/>
              </w:rPr>
              <w:t xml:space="preserve"> DPT and Monitor</w:t>
            </w:r>
            <w:r w:rsidR="00364CD4">
              <w:rPr>
                <w:sz w:val="28"/>
              </w:rPr>
              <w:t>ing</w:t>
            </w:r>
            <w:r w:rsidR="008A1502">
              <w:rPr>
                <w:sz w:val="28"/>
              </w:rPr>
              <w:t xml:space="preserve"> Well Installations</w:t>
            </w:r>
            <w:r w:rsidR="00364CD4">
              <w:rPr>
                <w:sz w:val="28"/>
              </w:rPr>
              <w:t>. They will also conduct</w:t>
            </w:r>
            <w:r w:rsidR="008A1502">
              <w:rPr>
                <w:sz w:val="28"/>
              </w:rPr>
              <w:t xml:space="preserve"> </w:t>
            </w:r>
            <w:r w:rsidR="00364CD4">
              <w:rPr>
                <w:sz w:val="28"/>
              </w:rPr>
              <w:t>s</w:t>
            </w:r>
            <w:r w:rsidR="008A1502">
              <w:rPr>
                <w:sz w:val="28"/>
              </w:rPr>
              <w:t xml:space="preserve">oil, </w:t>
            </w:r>
            <w:r w:rsidR="00364CD4">
              <w:rPr>
                <w:sz w:val="28"/>
              </w:rPr>
              <w:t>s</w:t>
            </w:r>
            <w:r w:rsidR="008A1502">
              <w:rPr>
                <w:sz w:val="28"/>
              </w:rPr>
              <w:t xml:space="preserve">urface </w:t>
            </w:r>
            <w:r w:rsidR="00364CD4">
              <w:rPr>
                <w:sz w:val="28"/>
              </w:rPr>
              <w:t>w</w:t>
            </w:r>
            <w:r w:rsidR="008A1502">
              <w:rPr>
                <w:sz w:val="28"/>
              </w:rPr>
              <w:t xml:space="preserve">ater, and </w:t>
            </w:r>
            <w:r w:rsidR="00364CD4">
              <w:rPr>
                <w:sz w:val="28"/>
              </w:rPr>
              <w:t>g</w:t>
            </w:r>
            <w:r w:rsidR="008A1502">
              <w:rPr>
                <w:sz w:val="28"/>
              </w:rPr>
              <w:t xml:space="preserve">roundwater </w:t>
            </w:r>
            <w:r w:rsidR="00364CD4">
              <w:rPr>
                <w:sz w:val="28"/>
              </w:rPr>
              <w:t>s</w:t>
            </w:r>
            <w:r w:rsidR="008A1502">
              <w:rPr>
                <w:sz w:val="28"/>
              </w:rPr>
              <w:t>ampling.</w:t>
            </w: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2E4E3EAB" w14:textId="33E15047" w:rsidR="002169CE" w:rsidRDefault="0038076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  <w:r>
              <w:rPr>
                <w:sz w:val="28"/>
              </w:rPr>
              <w:t>DEP and Terracon</w:t>
            </w: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0AC6FACB" w14:textId="00F86074" w:rsidR="002169CE" w:rsidRDefault="0038076D" w:rsidP="00CB13ED">
            <w:pPr>
              <w:pStyle w:val="TableParagraph"/>
              <w:ind w:left="72" w:right="60"/>
              <w:rPr>
                <w:sz w:val="28"/>
              </w:rPr>
            </w:pPr>
            <w:r>
              <w:rPr>
                <w:sz w:val="28"/>
              </w:rPr>
              <w:t>DEP and Terracon are currently working on the next phase of assessment and working on executing a task assignment for the work.</w:t>
            </w:r>
          </w:p>
        </w:tc>
      </w:tr>
      <w:tr w:rsidR="00CB13ED" w14:paraId="517D1FBF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32AD934D" w14:textId="7166B9F4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11/22/2024</w:t>
            </w: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47F8AC8A" w14:textId="12519F84" w:rsidR="00CB13ED" w:rsidRDefault="00CB13ED">
            <w:pPr>
              <w:pStyle w:val="TableParagraph"/>
              <w:ind w:left="64" w:right="52"/>
              <w:rPr>
                <w:sz w:val="28"/>
              </w:rPr>
            </w:pPr>
            <w:r>
              <w:rPr>
                <w:sz w:val="28"/>
              </w:rPr>
              <w:t xml:space="preserve">The TA for </w:t>
            </w:r>
            <w:r w:rsidRPr="00CB13ED">
              <w:rPr>
                <w:sz w:val="28"/>
              </w:rPr>
              <w:t xml:space="preserve">Site Assessment was executed </w:t>
            </w:r>
            <w:r>
              <w:rPr>
                <w:sz w:val="28"/>
              </w:rPr>
              <w:t>in Nov 2024. Terracon</w:t>
            </w:r>
            <w:r w:rsidRPr="00CB13ED">
              <w:rPr>
                <w:sz w:val="28"/>
              </w:rPr>
              <w:t xml:space="preserve"> will start their first mobilization on December 3, </w:t>
            </w:r>
            <w:r w:rsidRPr="00CB13ED">
              <w:rPr>
                <w:sz w:val="28"/>
              </w:rPr>
              <w:t>2024,</w:t>
            </w:r>
            <w:r w:rsidRPr="00CB13ED">
              <w:rPr>
                <w:sz w:val="28"/>
              </w:rPr>
              <w:t xml:space="preserve"> for sediment and surface water PFAS investigation, private utility </w:t>
            </w:r>
            <w:r w:rsidR="00BB1F9E" w:rsidRPr="00CB13ED">
              <w:rPr>
                <w:sz w:val="28"/>
              </w:rPr>
              <w:t>locates</w:t>
            </w:r>
            <w:r w:rsidRPr="00CB13ED">
              <w:rPr>
                <w:sz w:val="28"/>
              </w:rPr>
              <w:t xml:space="preserve"> (GPR), and Video Pipe Investigation</w:t>
            </w: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2A00137C" w14:textId="57617EC3" w:rsidR="00CB13ED" w:rsidRDefault="00CB13ED" w:rsidP="00BB1F9E">
            <w:pPr>
              <w:pStyle w:val="TableParagraph"/>
              <w:ind w:left="202" w:right="0" w:firstLine="403"/>
              <w:rPr>
                <w:sz w:val="28"/>
              </w:rPr>
            </w:pPr>
            <w:r>
              <w:rPr>
                <w:sz w:val="28"/>
              </w:rPr>
              <w:t>DEP SIS and Terracon</w:t>
            </w: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5FF83E5B" w14:textId="1F80214E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  <w:r>
              <w:rPr>
                <w:sz w:val="28"/>
              </w:rPr>
              <w:t>Terracon is getting everything prepared for the upcoming field event.</w:t>
            </w:r>
          </w:p>
        </w:tc>
      </w:tr>
      <w:tr w:rsidR="00CB13ED" w14:paraId="5C572AEA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4837B170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1B9EE15E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39389828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4B321B89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0972A88A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17162C2D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48A973AB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27C73F3D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21D1D204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3CEBE25B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0EB87BBF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566FF80C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208BBDE7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2C00FCB8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3D5F90A4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405789C9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794DBDDB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36797298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6C2E0AC1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7907FAD4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163CA73E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2FE8A9D3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0BC7D541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0C4CCAAD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318B8DAF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422E88C2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0E414A21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79C58AAF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2A664C58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2FB56B8F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7A7A51C4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419FB7BA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27582739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7BE58893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3DB2D5EC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5DEC260A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477C2659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00D80093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799AAB84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1A6F9EC1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10C5A491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0946FC63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034D0DCD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3E172EEA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45042ECD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472A1121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33DFEF9D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30F81E99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39BA8EC7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00EAB8A0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4C844564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0966DBC8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4A0A41F3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0690ED42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2EAE468C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47B975B7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30E5D209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7BB77F6E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49A088D6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772BC91E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6ED5234D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01B834E4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12D1C24F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1417FC03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26F4B580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1B09BC49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5F890E44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27F52710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02E85AEC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456EB05E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14E3B7F6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7F151548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66DE5ED8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7BE96FB0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6D5B2067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4270E2AF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7FB539EC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667C1795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41A18AEB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2022BCAF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5BF6F0C0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2B7ECDCB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3AA9A8A2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19B7180F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50490306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6FAD591E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6840C20A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1760FA70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7E745760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421BF4B7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1C05CE7B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25CEFB3C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1088E944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6F699F94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015A134B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4587E560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09776600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4490C479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00CE31D3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32EDBBC5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59EC071F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4EDA26CC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220F4796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3F3A196A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19B6DB59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65493A3F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454C803E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22E09FF2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1E64BD17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4FF98192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17099D75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66EA46DA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44ACFF9F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3BD75C37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12E95F4E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31ECA4D8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5E7CAE09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702D789E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1B792E13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152C86B2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1DF9E2FE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1685F1D5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2B9B3DC4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7D9D4351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6455CBFE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68380F56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49B14AAE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318AD964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36C2A58C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522B63DC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4A7FAAD6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1EC9AC3C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39E14121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118C65D5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03E1EDC0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229B7EC6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425B2DF3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3EFE89B6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45F5DB11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03735FC9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0D6A98AC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4D6FC19F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5363C102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34F0582C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5A1545EC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7C2E66A7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1B24FD32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7512299F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54D3BD62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43F7012F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7D284918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0D89202C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60A3F49A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0CEB8FC4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31CABA99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75F53DA4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5C4AA70D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36F77BE9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4F59597C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13AF99C3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49653D2C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4BE8A6A9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374E8DE4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5BA63E44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  <w:tr w:rsidR="00CB13ED" w14:paraId="57A9DF0D" w14:textId="77777777" w:rsidTr="00CB13ED">
        <w:trPr>
          <w:trHeight w:val="3324"/>
        </w:trPr>
        <w:tc>
          <w:tcPr>
            <w:tcW w:w="2198" w:type="dxa"/>
            <w:tcBorders>
              <w:left w:val="single" w:sz="4" w:space="0" w:color="B4C5E7"/>
              <w:right w:val="single" w:sz="4" w:space="0" w:color="B4C5E7"/>
            </w:tcBorders>
          </w:tcPr>
          <w:p w14:paraId="52AA8643" w14:textId="77777777" w:rsidR="00CB13ED" w:rsidRDefault="00CB13ED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35" w:type="dxa"/>
            <w:tcBorders>
              <w:left w:val="single" w:sz="4" w:space="0" w:color="B4C5E7"/>
              <w:right w:val="single" w:sz="4" w:space="0" w:color="B4C5E7"/>
            </w:tcBorders>
          </w:tcPr>
          <w:p w14:paraId="72ED898F" w14:textId="77777777" w:rsidR="00CB13ED" w:rsidRDefault="00CB13ED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03" w:type="dxa"/>
            <w:tcBorders>
              <w:left w:val="single" w:sz="4" w:space="0" w:color="B4C5E7"/>
              <w:right w:val="single" w:sz="4" w:space="0" w:color="B4C5E7"/>
            </w:tcBorders>
          </w:tcPr>
          <w:p w14:paraId="1DC32F42" w14:textId="77777777" w:rsidR="00CB13ED" w:rsidRDefault="00CB13ED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4" w:space="0" w:color="B4C5E7"/>
              <w:right w:val="single" w:sz="4" w:space="0" w:color="B4C5E7"/>
            </w:tcBorders>
          </w:tcPr>
          <w:p w14:paraId="63F8B7A3" w14:textId="77777777" w:rsidR="00CB13ED" w:rsidRDefault="00CB13ED" w:rsidP="00CB13ED">
            <w:pPr>
              <w:pStyle w:val="TableParagraph"/>
              <w:ind w:left="72" w:right="60"/>
              <w:rPr>
                <w:sz w:val="28"/>
              </w:rPr>
            </w:pPr>
          </w:p>
        </w:tc>
      </w:tr>
    </w:tbl>
    <w:p w14:paraId="665656EE" w14:textId="77777777" w:rsidR="009675A4" w:rsidRDefault="009675A4"/>
    <w:sectPr w:rsidR="009675A4">
      <w:type w:val="continuous"/>
      <w:pgSz w:w="12240" w:h="15840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40D"/>
    <w:rsid w:val="002169CE"/>
    <w:rsid w:val="00364CD4"/>
    <w:rsid w:val="0038076D"/>
    <w:rsid w:val="0039440D"/>
    <w:rsid w:val="00747824"/>
    <w:rsid w:val="008A1502"/>
    <w:rsid w:val="009675A4"/>
    <w:rsid w:val="00B63010"/>
    <w:rsid w:val="00BB1F9E"/>
    <w:rsid w:val="00CB13ED"/>
    <w:rsid w:val="00D9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13B9"/>
  <w15:docId w15:val="{E61CC195-B2A7-4FAA-8700-58681522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 w:righ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 Englewood Fire Training Center</dc:title>
  <dc:creator>Miller, Dee Ann</dc:creator>
  <cp:lastModifiedBy>Rowsey, Brittany</cp:lastModifiedBy>
  <cp:revision>8</cp:revision>
  <dcterms:created xsi:type="dcterms:W3CDTF">2024-07-18T17:40:00Z</dcterms:created>
  <dcterms:modified xsi:type="dcterms:W3CDTF">2024-11-22T19:44:00Z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2024-07-18T00:00:00Z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D:20231207194609</vt:lpwstr>
  </property>
</Properties>
</file>