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74" w:rsidRPr="00B648BC" w:rsidRDefault="00F34AFE" w:rsidP="004E1F74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123190</wp:posOffset>
                </wp:positionV>
                <wp:extent cx="7681595" cy="635"/>
                <wp:effectExtent l="28575" t="29845" r="33655" b="266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15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E374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9.7pt" to="532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MpKgIAAGM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35552E" w:rsidRDefault="00212354" w:rsidP="00212354">
      <w:pPr>
        <w:rPr>
          <w:b/>
          <w:sz w:val="28"/>
        </w:rPr>
      </w:pPr>
      <w:r w:rsidRPr="00B648BC">
        <w:rPr>
          <w:b/>
          <w:sz w:val="28"/>
        </w:rPr>
        <w:t>FLORIDA DEPARTMENT O</w:t>
      </w:r>
      <w:r w:rsidR="007A1113">
        <w:rPr>
          <w:b/>
          <w:sz w:val="28"/>
        </w:rPr>
        <w:t xml:space="preserve">F ENVIRONMENTAL PROTECTION </w:t>
      </w:r>
    </w:p>
    <w:p w:rsidR="00212354" w:rsidRPr="00B648BC" w:rsidRDefault="00EC38AA" w:rsidP="00212354">
      <w:pPr>
        <w:rPr>
          <w:b/>
          <w:sz w:val="32"/>
        </w:rPr>
      </w:pPr>
      <w:r>
        <w:rPr>
          <w:b/>
          <w:sz w:val="28"/>
        </w:rPr>
        <w:t>EXTERNAL REFERRAL PROCEDURE</w:t>
      </w:r>
    </w:p>
    <w:p w:rsidR="004E1F74" w:rsidRPr="00B648BC" w:rsidRDefault="00F34AFE" w:rsidP="004E1F7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55880</wp:posOffset>
                </wp:positionV>
                <wp:extent cx="7681595" cy="635"/>
                <wp:effectExtent l="28575" t="33020" r="33655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15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72583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4.4pt" to="532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XEKwIAAGM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4E1F74" w:rsidRPr="00B648BC">
        <w:t xml:space="preserve">          </w:t>
      </w:r>
    </w:p>
    <w:p w:rsidR="004E1F74" w:rsidRPr="00455A5A" w:rsidRDefault="004E1F74">
      <w:pPr>
        <w:pStyle w:val="Title"/>
        <w:rPr>
          <w:b/>
          <w:bCs/>
          <w:sz w:val="23"/>
          <w:szCs w:val="23"/>
        </w:rPr>
      </w:pPr>
    </w:p>
    <w:p w:rsidR="004E1F74" w:rsidRPr="00455A5A" w:rsidRDefault="004E1F74" w:rsidP="004E1F74">
      <w:pPr>
        <w:autoSpaceDE w:val="0"/>
        <w:adjustRightInd w:val="0"/>
        <w:jc w:val="center"/>
        <w:rPr>
          <w:b/>
          <w:bCs/>
          <w:sz w:val="23"/>
          <w:szCs w:val="23"/>
          <w:u w:val="single"/>
        </w:rPr>
      </w:pPr>
      <w:r w:rsidRPr="00455A5A">
        <w:rPr>
          <w:b/>
          <w:bCs/>
          <w:sz w:val="23"/>
          <w:szCs w:val="23"/>
          <w:u w:val="single"/>
        </w:rPr>
        <w:t>ST</w:t>
      </w:r>
      <w:r w:rsidR="007A1113">
        <w:rPr>
          <w:b/>
          <w:bCs/>
          <w:sz w:val="23"/>
          <w:szCs w:val="23"/>
          <w:u w:val="single"/>
        </w:rPr>
        <w:t>ANDARD OPERATING PROCEDURE</w:t>
      </w:r>
    </w:p>
    <w:p w:rsidR="004E1F74" w:rsidRPr="00455A5A" w:rsidRDefault="004E1F74" w:rsidP="004E1F74">
      <w:pPr>
        <w:autoSpaceDE w:val="0"/>
        <w:adjustRightInd w:val="0"/>
        <w:rPr>
          <w:b/>
          <w:bCs/>
          <w:sz w:val="23"/>
          <w:szCs w:val="23"/>
        </w:rPr>
      </w:pPr>
    </w:p>
    <w:p w:rsidR="004E1F74" w:rsidRPr="00455A5A" w:rsidRDefault="004E1F74" w:rsidP="004E1F74">
      <w:pPr>
        <w:autoSpaceDE w:val="0"/>
        <w:adjustRightInd w:val="0"/>
        <w:rPr>
          <w:b/>
          <w:bCs/>
          <w:sz w:val="23"/>
          <w:szCs w:val="23"/>
        </w:rPr>
      </w:pPr>
    </w:p>
    <w:p w:rsidR="004E1F74" w:rsidRPr="00455A5A" w:rsidRDefault="004E1F74" w:rsidP="004E1F74">
      <w:pPr>
        <w:autoSpaceDE w:val="0"/>
        <w:adjustRightInd w:val="0"/>
        <w:rPr>
          <w:b/>
          <w:bCs/>
          <w:sz w:val="23"/>
          <w:szCs w:val="23"/>
        </w:rPr>
      </w:pPr>
      <w:r w:rsidRPr="00455A5A">
        <w:rPr>
          <w:b/>
          <w:bCs/>
          <w:sz w:val="23"/>
          <w:szCs w:val="23"/>
        </w:rPr>
        <w:t>SUBJECT:</w:t>
      </w:r>
      <w:r w:rsidRPr="00455A5A">
        <w:rPr>
          <w:b/>
          <w:bCs/>
          <w:sz w:val="23"/>
          <w:szCs w:val="23"/>
        </w:rPr>
        <w:tab/>
      </w:r>
      <w:r w:rsidR="00C37CD5">
        <w:rPr>
          <w:b/>
          <w:bCs/>
          <w:sz w:val="23"/>
          <w:szCs w:val="23"/>
        </w:rPr>
        <w:t>EXTERNAL</w:t>
      </w:r>
      <w:r w:rsidRPr="00455A5A">
        <w:rPr>
          <w:b/>
          <w:bCs/>
          <w:sz w:val="23"/>
          <w:szCs w:val="23"/>
        </w:rPr>
        <w:t xml:space="preserve"> REFERRAL PROCEDURE</w:t>
      </w:r>
    </w:p>
    <w:p w:rsidR="004E1F74" w:rsidRPr="00455A5A" w:rsidRDefault="004E1F74" w:rsidP="004E1F74">
      <w:pPr>
        <w:autoSpaceDE w:val="0"/>
        <w:adjustRightInd w:val="0"/>
        <w:rPr>
          <w:b/>
          <w:bCs/>
          <w:sz w:val="23"/>
          <w:szCs w:val="23"/>
        </w:rPr>
      </w:pPr>
    </w:p>
    <w:p w:rsidR="004E1F74" w:rsidRPr="00455A5A" w:rsidRDefault="004E1F74" w:rsidP="004E1F74">
      <w:pPr>
        <w:autoSpaceDE w:val="0"/>
        <w:adjustRightInd w:val="0"/>
        <w:rPr>
          <w:b/>
          <w:bCs/>
          <w:sz w:val="23"/>
          <w:szCs w:val="23"/>
        </w:rPr>
      </w:pPr>
      <w:r w:rsidRPr="00455A5A">
        <w:rPr>
          <w:b/>
          <w:bCs/>
          <w:sz w:val="23"/>
          <w:szCs w:val="23"/>
        </w:rPr>
        <w:t xml:space="preserve">EFFECTIVE DATE:  </w:t>
      </w:r>
      <w:r w:rsidR="00EC38AA">
        <w:rPr>
          <w:b/>
          <w:bCs/>
          <w:sz w:val="23"/>
          <w:szCs w:val="23"/>
        </w:rPr>
        <w:t>JUNE 1, 2013</w:t>
      </w:r>
    </w:p>
    <w:p w:rsidR="004E1F74" w:rsidRPr="00455A5A" w:rsidRDefault="004E1F74" w:rsidP="004E1F74">
      <w:pPr>
        <w:rPr>
          <w:b/>
          <w:bCs/>
          <w:sz w:val="23"/>
          <w:szCs w:val="23"/>
        </w:rPr>
      </w:pPr>
    </w:p>
    <w:p w:rsidR="004E1F74" w:rsidRPr="00455A5A" w:rsidRDefault="004E1F74" w:rsidP="004E1F74">
      <w:pPr>
        <w:jc w:val="center"/>
        <w:rPr>
          <w:b/>
          <w:bCs/>
          <w:sz w:val="23"/>
          <w:szCs w:val="23"/>
        </w:rPr>
      </w:pPr>
      <w:r w:rsidRPr="00455A5A">
        <w:rPr>
          <w:b/>
          <w:bCs/>
          <w:sz w:val="23"/>
          <w:szCs w:val="23"/>
        </w:rPr>
        <w:t>Purpose:</w:t>
      </w:r>
    </w:p>
    <w:p w:rsidR="004E1F74" w:rsidRPr="00455A5A" w:rsidRDefault="004E1F74" w:rsidP="004E1F74">
      <w:pPr>
        <w:rPr>
          <w:b/>
          <w:bCs/>
          <w:sz w:val="23"/>
          <w:szCs w:val="23"/>
        </w:rPr>
      </w:pPr>
    </w:p>
    <w:p w:rsidR="004E1F74" w:rsidRPr="00455A5A" w:rsidRDefault="004E1F74" w:rsidP="0035552E">
      <w:pPr>
        <w:autoSpaceDE w:val="0"/>
        <w:adjustRightInd w:val="0"/>
        <w:jc w:val="both"/>
        <w:rPr>
          <w:b/>
          <w:bCs/>
          <w:sz w:val="23"/>
          <w:szCs w:val="23"/>
        </w:rPr>
      </w:pPr>
      <w:r w:rsidRPr="00455A5A">
        <w:rPr>
          <w:sz w:val="23"/>
          <w:szCs w:val="23"/>
        </w:rPr>
        <w:t>The purpose of this procedure is to provide a uniform procedure for referral</w:t>
      </w:r>
      <w:r w:rsidR="0035552E">
        <w:rPr>
          <w:sz w:val="23"/>
          <w:szCs w:val="23"/>
        </w:rPr>
        <w:t xml:space="preserve"> </w:t>
      </w:r>
      <w:r w:rsidR="00C37CD5">
        <w:rPr>
          <w:sz w:val="23"/>
          <w:szCs w:val="23"/>
        </w:rPr>
        <w:t>or coordination of cases/issues</w:t>
      </w:r>
      <w:r w:rsidRPr="00455A5A">
        <w:rPr>
          <w:sz w:val="23"/>
          <w:szCs w:val="23"/>
        </w:rPr>
        <w:t xml:space="preserve"> to </w:t>
      </w:r>
      <w:r w:rsidR="00C37CD5">
        <w:rPr>
          <w:sz w:val="23"/>
          <w:szCs w:val="23"/>
        </w:rPr>
        <w:t>any external agency</w:t>
      </w:r>
      <w:r w:rsidR="003903C8">
        <w:rPr>
          <w:sz w:val="23"/>
          <w:szCs w:val="23"/>
        </w:rPr>
        <w:t xml:space="preserve"> (</w:t>
      </w:r>
      <w:r w:rsidR="0035552E">
        <w:rPr>
          <w:sz w:val="23"/>
          <w:szCs w:val="23"/>
        </w:rPr>
        <w:t xml:space="preserve">i.e. </w:t>
      </w:r>
      <w:r w:rsidR="003903C8">
        <w:rPr>
          <w:sz w:val="23"/>
          <w:szCs w:val="23"/>
        </w:rPr>
        <w:t>FWC, DOH, EPA, ACOE etc)</w:t>
      </w:r>
      <w:r w:rsidR="00FA60F5">
        <w:rPr>
          <w:sz w:val="23"/>
          <w:szCs w:val="23"/>
        </w:rPr>
        <w:t xml:space="preserve"> or </w:t>
      </w:r>
      <w:r w:rsidR="0035552E">
        <w:rPr>
          <w:sz w:val="23"/>
          <w:szCs w:val="23"/>
        </w:rPr>
        <w:t>local government</w:t>
      </w:r>
      <w:r w:rsidR="003903C8">
        <w:rPr>
          <w:sz w:val="23"/>
          <w:szCs w:val="23"/>
        </w:rPr>
        <w:t xml:space="preserve"> (</w:t>
      </w:r>
      <w:r w:rsidR="0035552E">
        <w:rPr>
          <w:sz w:val="23"/>
          <w:szCs w:val="23"/>
        </w:rPr>
        <w:t>i.e. city or c</w:t>
      </w:r>
      <w:r w:rsidR="003903C8">
        <w:rPr>
          <w:sz w:val="23"/>
          <w:szCs w:val="23"/>
        </w:rPr>
        <w:t>ounty)</w:t>
      </w:r>
      <w:r w:rsidR="00C37CD5">
        <w:rPr>
          <w:sz w:val="23"/>
          <w:szCs w:val="23"/>
        </w:rPr>
        <w:t>.</w:t>
      </w:r>
    </w:p>
    <w:p w:rsidR="004E1F74" w:rsidRPr="00455A5A" w:rsidRDefault="004E1F74" w:rsidP="004E1F74">
      <w:pPr>
        <w:jc w:val="center"/>
        <w:rPr>
          <w:b/>
          <w:bCs/>
          <w:sz w:val="23"/>
          <w:szCs w:val="23"/>
        </w:rPr>
      </w:pPr>
    </w:p>
    <w:p w:rsidR="004E1F74" w:rsidRPr="00455A5A" w:rsidRDefault="004E1F74" w:rsidP="004E1F74">
      <w:pPr>
        <w:jc w:val="center"/>
        <w:rPr>
          <w:b/>
          <w:bCs/>
          <w:sz w:val="23"/>
          <w:szCs w:val="23"/>
        </w:rPr>
      </w:pPr>
      <w:r w:rsidRPr="00455A5A">
        <w:rPr>
          <w:b/>
          <w:bCs/>
          <w:sz w:val="23"/>
          <w:szCs w:val="23"/>
        </w:rPr>
        <w:t>Procedure:</w:t>
      </w:r>
    </w:p>
    <w:p w:rsidR="004E1F74" w:rsidRPr="00455A5A" w:rsidRDefault="004E1F74" w:rsidP="004E1F74">
      <w:pPr>
        <w:rPr>
          <w:sz w:val="23"/>
          <w:szCs w:val="23"/>
        </w:rPr>
      </w:pPr>
    </w:p>
    <w:p w:rsidR="004E1F74" w:rsidRPr="00455A5A" w:rsidRDefault="00455A5A" w:rsidP="0035552E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455A5A">
        <w:rPr>
          <w:rFonts w:ascii="Times New Roman" w:hAnsi="Times New Roman"/>
          <w:sz w:val="23"/>
          <w:szCs w:val="23"/>
        </w:rPr>
        <w:t xml:space="preserve">The </w:t>
      </w:r>
      <w:r w:rsidR="000178E9" w:rsidRPr="00455A5A">
        <w:rPr>
          <w:rFonts w:ascii="Times New Roman" w:hAnsi="Times New Roman"/>
          <w:sz w:val="23"/>
          <w:szCs w:val="23"/>
        </w:rPr>
        <w:t>Inspector shall d</w:t>
      </w:r>
      <w:r w:rsidR="004E1F74" w:rsidRPr="00455A5A">
        <w:rPr>
          <w:rFonts w:ascii="Times New Roman" w:hAnsi="Times New Roman"/>
          <w:sz w:val="23"/>
          <w:szCs w:val="23"/>
        </w:rPr>
        <w:t xml:space="preserve">iscuss any potential referral </w:t>
      </w:r>
      <w:r w:rsidR="0035552E">
        <w:rPr>
          <w:rFonts w:ascii="Times New Roman" w:hAnsi="Times New Roman"/>
          <w:sz w:val="23"/>
          <w:szCs w:val="23"/>
        </w:rPr>
        <w:t>case (criminal or civil)</w:t>
      </w:r>
      <w:r w:rsidR="004E1F74" w:rsidRPr="00455A5A">
        <w:rPr>
          <w:rFonts w:ascii="Times New Roman" w:hAnsi="Times New Roman"/>
          <w:sz w:val="23"/>
          <w:szCs w:val="23"/>
        </w:rPr>
        <w:t xml:space="preserve"> with </w:t>
      </w:r>
      <w:r w:rsidR="000178E9" w:rsidRPr="00455A5A">
        <w:rPr>
          <w:rFonts w:ascii="Times New Roman" w:hAnsi="Times New Roman"/>
          <w:sz w:val="23"/>
          <w:szCs w:val="23"/>
        </w:rPr>
        <w:t>his/her</w:t>
      </w:r>
      <w:r w:rsidR="004E1F74" w:rsidRPr="00455A5A">
        <w:rPr>
          <w:rFonts w:ascii="Times New Roman" w:hAnsi="Times New Roman"/>
          <w:sz w:val="23"/>
          <w:szCs w:val="23"/>
        </w:rPr>
        <w:t xml:space="preserve"> Man</w:t>
      </w:r>
      <w:r w:rsidR="005F1402" w:rsidRPr="00455A5A">
        <w:rPr>
          <w:rFonts w:ascii="Times New Roman" w:hAnsi="Times New Roman"/>
          <w:sz w:val="23"/>
          <w:szCs w:val="23"/>
        </w:rPr>
        <w:t xml:space="preserve">ager and the </w:t>
      </w:r>
      <w:r w:rsidR="004E1F74" w:rsidRPr="00455A5A">
        <w:rPr>
          <w:rFonts w:ascii="Times New Roman" w:hAnsi="Times New Roman"/>
          <w:sz w:val="23"/>
          <w:szCs w:val="23"/>
        </w:rPr>
        <w:t>Assistant Di</w:t>
      </w:r>
      <w:r w:rsidR="005F1402" w:rsidRPr="00455A5A">
        <w:rPr>
          <w:rFonts w:ascii="Times New Roman" w:hAnsi="Times New Roman"/>
          <w:sz w:val="23"/>
          <w:szCs w:val="23"/>
        </w:rPr>
        <w:t xml:space="preserve">strict Director. </w:t>
      </w:r>
      <w:r w:rsidR="00AE0BCF" w:rsidRPr="00455A5A">
        <w:rPr>
          <w:rFonts w:ascii="Times New Roman" w:hAnsi="Times New Roman"/>
          <w:sz w:val="23"/>
          <w:szCs w:val="23"/>
        </w:rPr>
        <w:t xml:space="preserve"> </w:t>
      </w:r>
      <w:r w:rsidR="005F1402" w:rsidRPr="00455A5A">
        <w:rPr>
          <w:rFonts w:ascii="Times New Roman" w:hAnsi="Times New Roman"/>
          <w:sz w:val="23"/>
          <w:szCs w:val="23"/>
        </w:rPr>
        <w:t>The inspector shall be prepared to discuss the following items as applicable:</w:t>
      </w:r>
    </w:p>
    <w:p w:rsidR="0086003B" w:rsidRPr="00455A5A" w:rsidRDefault="0086003B" w:rsidP="0035552E">
      <w:pPr>
        <w:pStyle w:val="ListParagraph"/>
        <w:rPr>
          <w:rFonts w:ascii="Times New Roman" w:hAnsi="Times New Roman"/>
          <w:sz w:val="23"/>
          <w:szCs w:val="23"/>
        </w:rPr>
      </w:pPr>
    </w:p>
    <w:p w:rsidR="005F1402" w:rsidRPr="00455A5A" w:rsidRDefault="005F1402" w:rsidP="0035552E">
      <w:pPr>
        <w:pStyle w:val="ListParagraph"/>
        <w:numPr>
          <w:ilvl w:val="1"/>
          <w:numId w:val="1"/>
        </w:numPr>
        <w:rPr>
          <w:rFonts w:ascii="Times New Roman" w:hAnsi="Times New Roman"/>
          <w:sz w:val="23"/>
          <w:szCs w:val="23"/>
        </w:rPr>
      </w:pPr>
      <w:r w:rsidRPr="00455A5A">
        <w:rPr>
          <w:rFonts w:ascii="Times New Roman" w:hAnsi="Times New Roman"/>
          <w:sz w:val="23"/>
          <w:szCs w:val="23"/>
        </w:rPr>
        <w:t xml:space="preserve">Significant harm to public health and the environment as a result of the illegal </w:t>
      </w:r>
      <w:r w:rsidR="00AE0BCF" w:rsidRPr="00455A5A">
        <w:rPr>
          <w:rFonts w:ascii="Times New Roman" w:hAnsi="Times New Roman"/>
          <w:sz w:val="23"/>
          <w:szCs w:val="23"/>
        </w:rPr>
        <w:t xml:space="preserve">activity, </w:t>
      </w:r>
      <w:r w:rsidRPr="00455A5A">
        <w:rPr>
          <w:rFonts w:ascii="Times New Roman" w:hAnsi="Times New Roman"/>
          <w:sz w:val="23"/>
          <w:szCs w:val="23"/>
        </w:rPr>
        <w:t xml:space="preserve">discharge, release or emission. </w:t>
      </w:r>
      <w:r w:rsidR="00AE0BCF" w:rsidRPr="00455A5A">
        <w:rPr>
          <w:rFonts w:ascii="Times New Roman" w:hAnsi="Times New Roman"/>
          <w:sz w:val="23"/>
          <w:szCs w:val="23"/>
        </w:rPr>
        <w:t xml:space="preserve"> </w:t>
      </w:r>
      <w:r w:rsidRPr="00455A5A">
        <w:rPr>
          <w:rFonts w:ascii="Times New Roman" w:hAnsi="Times New Roman"/>
          <w:sz w:val="23"/>
          <w:szCs w:val="23"/>
        </w:rPr>
        <w:t>This should include any failure to report and/or conduct that indicates a trend or common attitude of non-compliance, if applicable.</w:t>
      </w:r>
    </w:p>
    <w:p w:rsidR="005F1402" w:rsidRPr="00455A5A" w:rsidRDefault="005F1402" w:rsidP="0035552E">
      <w:pPr>
        <w:pStyle w:val="ListParagraph"/>
        <w:numPr>
          <w:ilvl w:val="1"/>
          <w:numId w:val="1"/>
        </w:numPr>
        <w:rPr>
          <w:rFonts w:ascii="Times New Roman" w:hAnsi="Times New Roman"/>
          <w:sz w:val="23"/>
          <w:szCs w:val="23"/>
        </w:rPr>
      </w:pPr>
      <w:r w:rsidRPr="00455A5A">
        <w:rPr>
          <w:rFonts w:ascii="Times New Roman" w:hAnsi="Times New Roman"/>
          <w:sz w:val="23"/>
          <w:szCs w:val="23"/>
        </w:rPr>
        <w:t>Evidence of culpable conduct, which could include: history of repeated violations; deliberate misconduct; concealment of misconduct; falsification of required reports; tampering with monitoring or control equipment; or business operation of pollution sources without required permits, licenses, manifests or other required authorization.</w:t>
      </w:r>
    </w:p>
    <w:p w:rsidR="0086003B" w:rsidRPr="00455A5A" w:rsidRDefault="0086003B" w:rsidP="0035552E">
      <w:pPr>
        <w:pStyle w:val="ListParagraph"/>
        <w:ind w:left="1440"/>
        <w:rPr>
          <w:rFonts w:ascii="Times New Roman" w:hAnsi="Times New Roman"/>
          <w:sz w:val="23"/>
          <w:szCs w:val="23"/>
        </w:rPr>
      </w:pPr>
    </w:p>
    <w:p w:rsidR="004E1F74" w:rsidRPr="00455A5A" w:rsidRDefault="00016164" w:rsidP="0035552E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455A5A">
        <w:rPr>
          <w:rFonts w:ascii="Times New Roman" w:hAnsi="Times New Roman"/>
          <w:sz w:val="23"/>
          <w:szCs w:val="23"/>
        </w:rPr>
        <w:t xml:space="preserve">If </w:t>
      </w:r>
      <w:r w:rsidR="00C418DA" w:rsidRPr="00455A5A">
        <w:rPr>
          <w:rFonts w:ascii="Times New Roman" w:hAnsi="Times New Roman"/>
          <w:sz w:val="23"/>
          <w:szCs w:val="23"/>
        </w:rPr>
        <w:t>instructed to move</w:t>
      </w:r>
      <w:r w:rsidR="004E1F74" w:rsidRPr="00455A5A">
        <w:rPr>
          <w:rFonts w:ascii="Times New Roman" w:hAnsi="Times New Roman"/>
          <w:sz w:val="23"/>
          <w:szCs w:val="23"/>
        </w:rPr>
        <w:t xml:space="preserve"> forward with a referral, fill out </w:t>
      </w:r>
      <w:r w:rsidR="004E1F74" w:rsidRPr="003903C8">
        <w:rPr>
          <w:rFonts w:ascii="Times New Roman" w:hAnsi="Times New Roman"/>
          <w:sz w:val="23"/>
          <w:szCs w:val="23"/>
        </w:rPr>
        <w:t>th</w:t>
      </w:r>
      <w:r w:rsidR="004E1F74" w:rsidRPr="003903C8">
        <w:rPr>
          <w:rFonts w:ascii="Times New Roman" w:hAnsi="Times New Roman"/>
          <w:b/>
          <w:i/>
          <w:sz w:val="23"/>
          <w:szCs w:val="23"/>
        </w:rPr>
        <w:t xml:space="preserve">e “Request for </w:t>
      </w:r>
      <w:r w:rsidR="003903C8" w:rsidRPr="003903C8">
        <w:rPr>
          <w:rFonts w:ascii="Times New Roman" w:hAnsi="Times New Roman"/>
          <w:b/>
          <w:i/>
          <w:sz w:val="23"/>
          <w:szCs w:val="23"/>
        </w:rPr>
        <w:t>External</w:t>
      </w:r>
      <w:r w:rsidR="00FA60F5">
        <w:rPr>
          <w:rFonts w:ascii="Times New Roman" w:hAnsi="Times New Roman"/>
          <w:b/>
          <w:i/>
          <w:sz w:val="23"/>
          <w:szCs w:val="23"/>
        </w:rPr>
        <w:t xml:space="preserve"> Referral</w:t>
      </w:r>
      <w:r w:rsidR="004E1F74" w:rsidRPr="003903C8">
        <w:rPr>
          <w:rFonts w:ascii="Times New Roman" w:hAnsi="Times New Roman"/>
          <w:b/>
          <w:i/>
          <w:sz w:val="23"/>
          <w:szCs w:val="23"/>
        </w:rPr>
        <w:t>”</w:t>
      </w:r>
      <w:r w:rsidR="004E1F74" w:rsidRPr="003903C8">
        <w:rPr>
          <w:rFonts w:ascii="Times New Roman" w:hAnsi="Times New Roman"/>
          <w:sz w:val="23"/>
          <w:szCs w:val="23"/>
        </w:rPr>
        <w:t xml:space="preserve"> form </w:t>
      </w:r>
      <w:r w:rsidR="00CD040F" w:rsidRPr="003903C8">
        <w:rPr>
          <w:rFonts w:ascii="Times New Roman" w:hAnsi="Times New Roman"/>
          <w:sz w:val="23"/>
          <w:szCs w:val="23"/>
        </w:rPr>
        <w:t xml:space="preserve">(Appendix </w:t>
      </w:r>
      <w:r w:rsidR="0086003B" w:rsidRPr="003903C8">
        <w:rPr>
          <w:rFonts w:ascii="Times New Roman" w:hAnsi="Times New Roman"/>
          <w:sz w:val="23"/>
          <w:szCs w:val="23"/>
        </w:rPr>
        <w:t>A</w:t>
      </w:r>
      <w:r w:rsidR="00CD040F" w:rsidRPr="003903C8">
        <w:rPr>
          <w:rFonts w:ascii="Times New Roman" w:hAnsi="Times New Roman"/>
          <w:sz w:val="23"/>
          <w:szCs w:val="23"/>
        </w:rPr>
        <w:t>)</w:t>
      </w:r>
      <w:r w:rsidR="00CD040F" w:rsidRPr="00455A5A">
        <w:rPr>
          <w:rFonts w:ascii="Times New Roman" w:hAnsi="Times New Roman"/>
          <w:sz w:val="23"/>
          <w:szCs w:val="23"/>
        </w:rPr>
        <w:t xml:space="preserve"> </w:t>
      </w:r>
      <w:r w:rsidR="004E1F74" w:rsidRPr="00455A5A">
        <w:rPr>
          <w:rFonts w:ascii="Times New Roman" w:hAnsi="Times New Roman"/>
          <w:sz w:val="23"/>
          <w:szCs w:val="23"/>
        </w:rPr>
        <w:t>for review</w:t>
      </w:r>
      <w:r w:rsidR="0035552E">
        <w:rPr>
          <w:rFonts w:ascii="Times New Roman" w:hAnsi="Times New Roman"/>
          <w:sz w:val="23"/>
          <w:szCs w:val="23"/>
        </w:rPr>
        <w:t xml:space="preserve"> by the </w:t>
      </w:r>
      <w:r w:rsidR="004E1F74" w:rsidRPr="00455A5A">
        <w:rPr>
          <w:rFonts w:ascii="Times New Roman" w:hAnsi="Times New Roman"/>
          <w:sz w:val="23"/>
          <w:szCs w:val="23"/>
        </w:rPr>
        <w:t xml:space="preserve">Assistant </w:t>
      </w:r>
      <w:r w:rsidR="00C8477E" w:rsidRPr="00455A5A">
        <w:rPr>
          <w:rFonts w:ascii="Times New Roman" w:hAnsi="Times New Roman"/>
          <w:sz w:val="23"/>
          <w:szCs w:val="23"/>
        </w:rPr>
        <w:t xml:space="preserve">District </w:t>
      </w:r>
      <w:r w:rsidR="004E1F74" w:rsidRPr="00455A5A">
        <w:rPr>
          <w:rFonts w:ascii="Times New Roman" w:hAnsi="Times New Roman"/>
          <w:sz w:val="23"/>
          <w:szCs w:val="23"/>
        </w:rPr>
        <w:t xml:space="preserve">Director and signature by the District Director. </w:t>
      </w:r>
      <w:r w:rsidR="000178E9" w:rsidRPr="00455A5A">
        <w:rPr>
          <w:rFonts w:ascii="Times New Roman" w:hAnsi="Times New Roman"/>
          <w:sz w:val="23"/>
          <w:szCs w:val="23"/>
        </w:rPr>
        <w:t xml:space="preserve"> </w:t>
      </w:r>
      <w:r w:rsidR="004E1F74" w:rsidRPr="00455A5A">
        <w:rPr>
          <w:rFonts w:ascii="Times New Roman" w:hAnsi="Times New Roman"/>
          <w:sz w:val="23"/>
          <w:szCs w:val="23"/>
        </w:rPr>
        <w:t>Once signed, the form</w:t>
      </w:r>
      <w:r w:rsidR="00C418DA" w:rsidRPr="00455A5A">
        <w:rPr>
          <w:rFonts w:ascii="Times New Roman" w:hAnsi="Times New Roman"/>
          <w:sz w:val="23"/>
          <w:szCs w:val="23"/>
        </w:rPr>
        <w:t xml:space="preserve"> and any additional supplemental information</w:t>
      </w:r>
      <w:r w:rsidR="004E1F74" w:rsidRPr="00455A5A">
        <w:rPr>
          <w:rFonts w:ascii="Times New Roman" w:hAnsi="Times New Roman"/>
          <w:sz w:val="23"/>
          <w:szCs w:val="23"/>
        </w:rPr>
        <w:t xml:space="preserve"> will be forwarded to the </w:t>
      </w:r>
      <w:r w:rsidR="00C37CD5">
        <w:rPr>
          <w:rFonts w:ascii="Times New Roman" w:hAnsi="Times New Roman"/>
          <w:sz w:val="23"/>
          <w:szCs w:val="23"/>
        </w:rPr>
        <w:t>appropriate agency or municipality as applicable</w:t>
      </w:r>
      <w:r w:rsidR="004E1F74" w:rsidRPr="00455A5A">
        <w:rPr>
          <w:rFonts w:ascii="Times New Roman" w:hAnsi="Times New Roman"/>
          <w:sz w:val="23"/>
          <w:szCs w:val="23"/>
        </w:rPr>
        <w:t>.</w:t>
      </w:r>
    </w:p>
    <w:p w:rsidR="004E1F74" w:rsidRPr="00455A5A" w:rsidRDefault="004E1F74" w:rsidP="0035552E">
      <w:pPr>
        <w:pStyle w:val="ListParagraph"/>
        <w:rPr>
          <w:rFonts w:ascii="Times New Roman" w:hAnsi="Times New Roman"/>
          <w:sz w:val="23"/>
          <w:szCs w:val="23"/>
        </w:rPr>
      </w:pPr>
    </w:p>
    <w:p w:rsidR="00402728" w:rsidRPr="00455A5A" w:rsidRDefault="00016164" w:rsidP="0035552E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sz w:val="23"/>
          <w:szCs w:val="23"/>
        </w:rPr>
      </w:pPr>
      <w:r w:rsidRPr="00455A5A">
        <w:rPr>
          <w:sz w:val="23"/>
          <w:szCs w:val="23"/>
        </w:rPr>
        <w:t xml:space="preserve">If the </w:t>
      </w:r>
      <w:r w:rsidR="00C37CD5">
        <w:rPr>
          <w:sz w:val="23"/>
          <w:szCs w:val="23"/>
        </w:rPr>
        <w:t xml:space="preserve">external agency or </w:t>
      </w:r>
      <w:r w:rsidR="0035552E">
        <w:rPr>
          <w:sz w:val="23"/>
          <w:szCs w:val="23"/>
        </w:rPr>
        <w:t xml:space="preserve">municipality </w:t>
      </w:r>
      <w:r w:rsidR="00C37CD5">
        <w:rPr>
          <w:sz w:val="23"/>
          <w:szCs w:val="23"/>
        </w:rPr>
        <w:t>indicates</w:t>
      </w:r>
      <w:r w:rsidRPr="00455A5A">
        <w:rPr>
          <w:sz w:val="23"/>
          <w:szCs w:val="23"/>
        </w:rPr>
        <w:t xml:space="preserve"> they will pursue investigation of the case, the Inspector should update the Manager</w:t>
      </w:r>
      <w:r w:rsidR="00C37CD5">
        <w:rPr>
          <w:sz w:val="23"/>
          <w:szCs w:val="23"/>
        </w:rPr>
        <w:t>/Assistant District Director</w:t>
      </w:r>
      <w:r w:rsidRPr="00455A5A">
        <w:rPr>
          <w:sz w:val="23"/>
          <w:szCs w:val="23"/>
        </w:rPr>
        <w:t xml:space="preserve"> </w:t>
      </w:r>
      <w:r w:rsidR="0086003B" w:rsidRPr="00455A5A">
        <w:rPr>
          <w:sz w:val="23"/>
          <w:szCs w:val="23"/>
        </w:rPr>
        <w:t xml:space="preserve">on </w:t>
      </w:r>
      <w:r w:rsidRPr="00455A5A">
        <w:rPr>
          <w:sz w:val="23"/>
          <w:szCs w:val="23"/>
        </w:rPr>
        <w:t xml:space="preserve">the status of the investigation and </w:t>
      </w:r>
      <w:r w:rsidR="00C37CD5">
        <w:rPr>
          <w:sz w:val="23"/>
          <w:szCs w:val="23"/>
        </w:rPr>
        <w:t xml:space="preserve">related </w:t>
      </w:r>
      <w:r w:rsidR="00FA60F5">
        <w:rPr>
          <w:sz w:val="23"/>
          <w:szCs w:val="23"/>
        </w:rPr>
        <w:t>coordination</w:t>
      </w:r>
      <w:r w:rsidR="00C37CD5">
        <w:rPr>
          <w:sz w:val="23"/>
          <w:szCs w:val="23"/>
        </w:rPr>
        <w:t>.</w:t>
      </w:r>
      <w:r w:rsidR="0086003B" w:rsidRPr="00455A5A">
        <w:rPr>
          <w:sz w:val="23"/>
          <w:szCs w:val="23"/>
        </w:rPr>
        <w:t xml:space="preserve"> </w:t>
      </w:r>
      <w:r w:rsidR="00AE0BCF" w:rsidRPr="00455A5A">
        <w:rPr>
          <w:sz w:val="23"/>
          <w:szCs w:val="23"/>
        </w:rPr>
        <w:t xml:space="preserve"> </w:t>
      </w:r>
      <w:r w:rsidR="0086003B" w:rsidRPr="00455A5A">
        <w:rPr>
          <w:sz w:val="23"/>
          <w:szCs w:val="23"/>
        </w:rPr>
        <w:t xml:space="preserve">Additionally, the </w:t>
      </w:r>
      <w:r w:rsidR="004E1F74" w:rsidRPr="00455A5A">
        <w:rPr>
          <w:sz w:val="23"/>
          <w:szCs w:val="23"/>
        </w:rPr>
        <w:t xml:space="preserve">Inspector should review the Department’s latest </w:t>
      </w:r>
      <w:r w:rsidR="00031680" w:rsidRPr="00455A5A">
        <w:rPr>
          <w:sz w:val="23"/>
          <w:szCs w:val="23"/>
        </w:rPr>
        <w:t>P</w:t>
      </w:r>
      <w:r w:rsidR="004E1F74" w:rsidRPr="00455A5A">
        <w:rPr>
          <w:sz w:val="23"/>
          <w:szCs w:val="23"/>
        </w:rPr>
        <w:t xml:space="preserve">arallel </w:t>
      </w:r>
      <w:r w:rsidR="00031680" w:rsidRPr="00455A5A">
        <w:rPr>
          <w:sz w:val="23"/>
          <w:szCs w:val="23"/>
        </w:rPr>
        <w:t>P</w:t>
      </w:r>
      <w:r w:rsidR="004E1F74" w:rsidRPr="00455A5A">
        <w:rPr>
          <w:sz w:val="23"/>
          <w:szCs w:val="23"/>
        </w:rPr>
        <w:t xml:space="preserve">roceedings </w:t>
      </w:r>
      <w:r w:rsidR="00031680" w:rsidRPr="00455A5A">
        <w:rPr>
          <w:sz w:val="23"/>
          <w:szCs w:val="23"/>
        </w:rPr>
        <w:t>Guidance</w:t>
      </w:r>
      <w:r w:rsidR="00461547" w:rsidRPr="00455A5A">
        <w:rPr>
          <w:sz w:val="23"/>
          <w:szCs w:val="23"/>
        </w:rPr>
        <w:t xml:space="preserve"> included in the Enforcement Manual</w:t>
      </w:r>
      <w:r w:rsidR="004E1F74" w:rsidRPr="00455A5A">
        <w:rPr>
          <w:sz w:val="23"/>
          <w:szCs w:val="23"/>
        </w:rPr>
        <w:t>.</w:t>
      </w:r>
      <w:r w:rsidR="00402728" w:rsidRPr="00455A5A">
        <w:rPr>
          <w:sz w:val="23"/>
          <w:szCs w:val="23"/>
        </w:rPr>
        <w:t xml:space="preserve">  If a conflict becomes evident, the Inspector must request from their Manager that another inspector be assigned</w:t>
      </w:r>
      <w:r w:rsidR="0035552E">
        <w:rPr>
          <w:sz w:val="23"/>
          <w:szCs w:val="23"/>
        </w:rPr>
        <w:t>.</w:t>
      </w:r>
    </w:p>
    <w:p w:rsidR="0086003B" w:rsidRPr="00455A5A" w:rsidRDefault="0086003B" w:rsidP="0035552E">
      <w:pPr>
        <w:suppressAutoHyphens w:val="0"/>
        <w:autoSpaceDN/>
        <w:ind w:left="360"/>
        <w:jc w:val="both"/>
        <w:textAlignment w:val="auto"/>
        <w:rPr>
          <w:sz w:val="23"/>
          <w:szCs w:val="23"/>
        </w:rPr>
      </w:pPr>
    </w:p>
    <w:p w:rsidR="004E1F74" w:rsidRPr="00455A5A" w:rsidRDefault="003C52B6" w:rsidP="0035552E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bCs/>
          <w:sz w:val="23"/>
          <w:szCs w:val="23"/>
        </w:rPr>
      </w:pPr>
      <w:r w:rsidRPr="00455A5A">
        <w:rPr>
          <w:sz w:val="23"/>
          <w:szCs w:val="23"/>
        </w:rPr>
        <w:t xml:space="preserve">If the </w:t>
      </w:r>
      <w:r w:rsidR="00C37CD5">
        <w:rPr>
          <w:sz w:val="23"/>
          <w:szCs w:val="23"/>
        </w:rPr>
        <w:t>external agency or municipality</w:t>
      </w:r>
      <w:r w:rsidRPr="00455A5A">
        <w:rPr>
          <w:sz w:val="23"/>
          <w:szCs w:val="23"/>
        </w:rPr>
        <w:t xml:space="preserve"> declines the case, normal civil enforcement remedies should be </w:t>
      </w:r>
      <w:r w:rsidR="006D0184" w:rsidRPr="00455A5A">
        <w:rPr>
          <w:sz w:val="23"/>
          <w:szCs w:val="23"/>
        </w:rPr>
        <w:t>pursued</w:t>
      </w:r>
      <w:r w:rsidR="0086003B" w:rsidRPr="00455A5A">
        <w:rPr>
          <w:sz w:val="23"/>
          <w:szCs w:val="23"/>
        </w:rPr>
        <w:t xml:space="preserve"> as appropriate</w:t>
      </w:r>
      <w:r w:rsidR="006D0184" w:rsidRPr="00455A5A">
        <w:rPr>
          <w:sz w:val="23"/>
          <w:szCs w:val="23"/>
        </w:rPr>
        <w:t>.</w:t>
      </w:r>
    </w:p>
    <w:p w:rsidR="006D0184" w:rsidRDefault="006D0184">
      <w:pPr>
        <w:suppressAutoHyphens w:val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</w:rPr>
        <w:br w:type="page"/>
      </w:r>
    </w:p>
    <w:p w:rsidR="0035552E" w:rsidRDefault="0035552E">
      <w:pPr>
        <w:pStyle w:val="Title"/>
        <w:rPr>
          <w:rFonts w:ascii="Arial" w:hAnsi="Arial" w:cs="Arial"/>
          <w:b/>
          <w:bCs/>
        </w:rPr>
      </w:pPr>
    </w:p>
    <w:p w:rsidR="00DA78B8" w:rsidRDefault="002C4C14">
      <w:pPr>
        <w:pStyle w:val="Titl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Department of Environmental Protection</w:t>
      </w:r>
    </w:p>
    <w:p w:rsidR="00DA78B8" w:rsidRDefault="002C4C14">
      <w:pPr>
        <w:jc w:val="center"/>
      </w:pPr>
      <w:r>
        <w:rPr>
          <w:rFonts w:ascii="Arial" w:hAnsi="Arial" w:cs="Arial"/>
          <w:b/>
          <w:bCs/>
          <w:sz w:val="28"/>
        </w:rPr>
        <w:t xml:space="preserve">Request for </w:t>
      </w:r>
      <w:r w:rsidR="00C37CD5">
        <w:rPr>
          <w:rFonts w:ascii="Arial" w:hAnsi="Arial" w:cs="Arial"/>
          <w:b/>
          <w:bCs/>
          <w:sz w:val="28"/>
        </w:rPr>
        <w:t>External Referral</w:t>
      </w:r>
    </w:p>
    <w:p w:rsidR="00DA78B8" w:rsidRDefault="00DA78B8">
      <w:pPr>
        <w:jc w:val="center"/>
        <w:rPr>
          <w:rFonts w:ascii="Arial" w:hAnsi="Arial" w:cs="Arial"/>
          <w:sz w:val="20"/>
        </w:rPr>
      </w:pPr>
    </w:p>
    <w:tbl>
      <w:tblPr>
        <w:tblW w:w="95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8"/>
        <w:gridCol w:w="474"/>
        <w:gridCol w:w="3192"/>
        <w:gridCol w:w="3192"/>
      </w:tblGrid>
      <w:tr w:rsidR="00DA78B8" w:rsidRPr="004E532F"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rFonts w:ascii="Arial" w:hAnsi="Arial" w:cs="Arial"/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Date Requested</w:t>
            </w:r>
          </w:p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b/>
                <w:sz w:val="22"/>
                <w:szCs w:val="22"/>
              </w:rPr>
              <w:t> 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rFonts w:ascii="Arial" w:hAnsi="Arial" w:cs="Arial"/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DEP Program</w:t>
            </w:r>
          </w:p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rFonts w:ascii="Arial" w:hAnsi="Arial" w:cs="Arial"/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District File #</w:t>
            </w:r>
          </w:p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</w:p>
        </w:tc>
      </w:tr>
      <w:tr w:rsidR="00DA78B8" w:rsidRPr="004E532F">
        <w:trPr>
          <w:cantSplit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 xml:space="preserve">Violation Type   </w:t>
            </w: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</w:p>
        </w:tc>
      </w:tr>
      <w:tr w:rsidR="00DA78B8" w:rsidRPr="004E532F">
        <w:trPr>
          <w:cantSplit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 xml:space="preserve">F.A.C.   </w:t>
            </w: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</w:p>
        </w:tc>
      </w:tr>
      <w:tr w:rsidR="00DA78B8" w:rsidRPr="004E532F">
        <w:trPr>
          <w:cantSplit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rFonts w:ascii="Arial" w:hAnsi="Arial" w:cs="Arial"/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Date Event Occurred</w:t>
            </w:r>
          </w:p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bCs/>
                <w:sz w:val="22"/>
                <w:szCs w:val="22"/>
              </w:rPr>
              <w:t> </w:t>
            </w:r>
          </w:p>
        </w:tc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rFonts w:ascii="Arial" w:hAnsi="Arial" w:cs="Arial"/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 xml:space="preserve">Location   </w:t>
            </w:r>
          </w:p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</w:tbl>
    <w:p w:rsidR="00DA78B8" w:rsidRPr="004E532F" w:rsidRDefault="00DA78B8">
      <w:pPr>
        <w:rPr>
          <w:rFonts w:ascii="Arial" w:hAnsi="Arial" w:cs="Arial"/>
          <w:sz w:val="22"/>
          <w:szCs w:val="22"/>
        </w:rPr>
      </w:pPr>
    </w:p>
    <w:tbl>
      <w:tblPr>
        <w:tblW w:w="95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8"/>
        <w:gridCol w:w="3618"/>
      </w:tblGrid>
      <w:tr w:rsidR="00DA78B8" w:rsidRPr="004E532F">
        <w:trPr>
          <w:cantSplit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rFonts w:ascii="Arial" w:hAnsi="Arial" w:cs="Arial"/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Facility/Company/Violator’s Name</w:t>
            </w:r>
          </w:p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DA78B8" w:rsidRPr="004E532F">
        <w:trPr>
          <w:cantSplit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rFonts w:ascii="Arial" w:hAnsi="Arial" w:cs="Arial"/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DA78B8" w:rsidRPr="004E532F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 xml:space="preserve">Contact Person  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 xml:space="preserve">Phone #  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</w:tbl>
    <w:p w:rsidR="00DA78B8" w:rsidRPr="004E532F" w:rsidRDefault="00DA78B8">
      <w:pPr>
        <w:rPr>
          <w:rFonts w:ascii="Arial" w:hAnsi="Arial" w:cs="Arial"/>
          <w:sz w:val="22"/>
          <w:szCs w:val="22"/>
        </w:rPr>
      </w:pPr>
    </w:p>
    <w:tbl>
      <w:tblPr>
        <w:tblW w:w="95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8"/>
        <w:gridCol w:w="3708"/>
      </w:tblGrid>
      <w:tr w:rsidR="00DA78B8" w:rsidRPr="004E532F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rFonts w:ascii="Arial" w:hAnsi="Arial" w:cs="Arial"/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Regulatory Contact Person</w:t>
            </w:r>
          </w:p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rFonts w:ascii="Arial" w:hAnsi="Arial" w:cs="Arial"/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 xml:space="preserve">Phone #   </w:t>
            </w:r>
          </w:p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DA78B8" w:rsidRPr="004E532F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Administrative Actions Proposed?     Yes     No</w:t>
            </w:r>
          </w:p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 xml:space="preserve">If yes, date:  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Civil Penalty?     Yes     No</w:t>
            </w:r>
          </w:p>
        </w:tc>
      </w:tr>
    </w:tbl>
    <w:p w:rsidR="004E532F" w:rsidRPr="004E532F" w:rsidRDefault="004E532F">
      <w:pPr>
        <w:rPr>
          <w:rFonts w:ascii="Arial" w:hAnsi="Arial" w:cs="Arial"/>
          <w:sz w:val="22"/>
          <w:szCs w:val="22"/>
        </w:rPr>
      </w:pPr>
    </w:p>
    <w:p w:rsidR="004E532F" w:rsidRPr="004E532F" w:rsidRDefault="004E532F">
      <w:pPr>
        <w:rPr>
          <w:rFonts w:ascii="Arial" w:hAnsi="Arial" w:cs="Arial"/>
          <w:sz w:val="22"/>
          <w:szCs w:val="22"/>
        </w:rPr>
      </w:pPr>
      <w:r w:rsidRPr="004E532F">
        <w:rPr>
          <w:rFonts w:ascii="Arial" w:hAnsi="Arial" w:cs="Arial"/>
          <w:b/>
          <w:sz w:val="22"/>
          <w:szCs w:val="22"/>
        </w:rPr>
        <w:t xml:space="preserve">Approval by Director of District </w:t>
      </w:r>
      <w:r w:rsidR="0086003B">
        <w:rPr>
          <w:rFonts w:ascii="Arial" w:hAnsi="Arial" w:cs="Arial"/>
          <w:b/>
          <w:sz w:val="22"/>
          <w:szCs w:val="22"/>
        </w:rPr>
        <w:t>Management:</w:t>
      </w:r>
      <w:r w:rsidRPr="004E532F">
        <w:rPr>
          <w:rFonts w:ascii="Arial" w:hAnsi="Arial" w:cs="Arial"/>
          <w:sz w:val="22"/>
          <w:szCs w:val="22"/>
        </w:rPr>
        <w:t xml:space="preserve">  ______</w:t>
      </w:r>
      <w:r w:rsidR="00483F46">
        <w:rPr>
          <w:rFonts w:ascii="Arial" w:hAnsi="Arial" w:cs="Arial"/>
          <w:sz w:val="22"/>
          <w:szCs w:val="22"/>
        </w:rPr>
        <w:t>______________________________</w:t>
      </w:r>
    </w:p>
    <w:p w:rsidR="004E532F" w:rsidRDefault="004E532F">
      <w:pPr>
        <w:rPr>
          <w:rFonts w:ascii="Arial" w:hAnsi="Arial" w:cs="Arial"/>
          <w:sz w:val="20"/>
        </w:rPr>
      </w:pPr>
      <w:r w:rsidRPr="004E532F">
        <w:rPr>
          <w:rFonts w:ascii="Arial" w:hAnsi="Arial" w:cs="Arial"/>
          <w:sz w:val="22"/>
          <w:szCs w:val="22"/>
        </w:rPr>
        <w:t xml:space="preserve"> </w:t>
      </w:r>
    </w:p>
    <w:p w:rsidR="003903C8" w:rsidRPr="003903C8" w:rsidRDefault="003903C8" w:rsidP="003903C8">
      <w:pPr>
        <w:rPr>
          <w:rFonts w:ascii="Arial" w:hAnsi="Arial" w:cs="Arial"/>
          <w:i/>
          <w:sz w:val="20"/>
        </w:rPr>
      </w:pPr>
    </w:p>
    <w:p w:rsidR="00DA78B8" w:rsidRPr="004E532F" w:rsidRDefault="002C4C14">
      <w:pPr>
        <w:pStyle w:val="Heading1"/>
        <w:rPr>
          <w:sz w:val="22"/>
          <w:szCs w:val="22"/>
        </w:rPr>
      </w:pPr>
      <w:r w:rsidRPr="004E532F">
        <w:rPr>
          <w:sz w:val="22"/>
          <w:szCs w:val="22"/>
        </w:rPr>
        <w:t>Significance of Violation</w:t>
      </w:r>
    </w:p>
    <w:tbl>
      <w:tblPr>
        <w:tblW w:w="95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6"/>
      </w:tblGrid>
      <w:tr w:rsidR="00DA78B8" w:rsidRPr="004E532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8B8" w:rsidRPr="004E532F" w:rsidRDefault="00DA78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78B8" w:rsidRPr="004E532F" w:rsidRDefault="00DA78B8">
      <w:pPr>
        <w:rPr>
          <w:sz w:val="22"/>
          <w:szCs w:val="22"/>
        </w:rPr>
        <w:sectPr w:rsidR="00DA78B8" w:rsidRPr="004E532F" w:rsidSect="00A6273A">
          <w:headerReference w:type="default" r:id="rId7"/>
          <w:type w:val="continuous"/>
          <w:pgSz w:w="12240" w:h="15840" w:code="1"/>
          <w:pgMar w:top="648" w:right="1440" w:bottom="720" w:left="1440" w:header="360" w:footer="504" w:gutter="0"/>
          <w:cols w:space="720"/>
          <w:titlePg/>
        </w:sectPr>
      </w:pPr>
    </w:p>
    <w:p w:rsidR="00DA78B8" w:rsidRPr="004E532F" w:rsidRDefault="00DA78B8">
      <w:pPr>
        <w:rPr>
          <w:rFonts w:ascii="Arial" w:hAnsi="Arial" w:cs="Arial"/>
          <w:sz w:val="22"/>
          <w:szCs w:val="22"/>
        </w:rPr>
      </w:pPr>
    </w:p>
    <w:tbl>
      <w:tblPr>
        <w:tblW w:w="95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8"/>
        <w:gridCol w:w="3618"/>
      </w:tblGrid>
      <w:tr w:rsidR="00DA78B8" w:rsidRPr="004E532F" w:rsidTr="00E23E84">
        <w:trPr>
          <w:cantSplit/>
          <w:jc w:val="center"/>
        </w:trPr>
        <w:tc>
          <w:tcPr>
            <w:tcW w:w="957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pStyle w:val="Heading1"/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Witnesses/Complainant</w:t>
            </w:r>
          </w:p>
        </w:tc>
      </w:tr>
      <w:tr w:rsidR="00DA78B8" w:rsidRPr="004E532F" w:rsidTr="00E23E84">
        <w:trPr>
          <w:jc w:val="center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rFonts w:ascii="Arial" w:hAnsi="Arial" w:cs="Arial"/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rFonts w:ascii="Arial" w:hAnsi="Arial" w:cs="Arial"/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 xml:space="preserve">Phone #  </w:t>
            </w:r>
          </w:p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DA78B8" w:rsidRPr="004E532F" w:rsidTr="00E23E84">
        <w:trPr>
          <w:jc w:val="center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rFonts w:ascii="Arial" w:hAnsi="Arial" w:cs="Arial"/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rFonts w:ascii="Arial" w:hAnsi="Arial" w:cs="Arial"/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 xml:space="preserve">Phone #  </w:t>
            </w:r>
          </w:p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</w:tbl>
    <w:p w:rsidR="00DA78B8" w:rsidRDefault="00DA78B8">
      <w:pPr>
        <w:rPr>
          <w:rFonts w:ascii="Arial" w:hAnsi="Arial" w:cs="Arial"/>
        </w:rPr>
      </w:pPr>
    </w:p>
    <w:tbl>
      <w:tblPr>
        <w:tblW w:w="95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2250"/>
        <w:gridCol w:w="2070"/>
        <w:gridCol w:w="630"/>
        <w:gridCol w:w="3420"/>
        <w:gridCol w:w="18"/>
      </w:tblGrid>
      <w:tr w:rsidR="00DA78B8" w:rsidTr="0086003B"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Default="002C4C14" w:rsidP="00C37CD5">
            <w:pPr>
              <w:pStyle w:val="Heading2"/>
            </w:pPr>
            <w:r>
              <w:t xml:space="preserve">TO BE COMPLETED BY </w:t>
            </w:r>
            <w:r w:rsidR="00C37CD5">
              <w:t>EXTERNAL AGENCY</w:t>
            </w:r>
            <w:r w:rsidR="003903C8">
              <w:t xml:space="preserve"> </w:t>
            </w:r>
            <w:r w:rsidR="00C37CD5">
              <w:t>OR MUNICIPALITY</w:t>
            </w:r>
          </w:p>
        </w:tc>
      </w:tr>
      <w:tr w:rsidR="00DA78B8" w:rsidRPr="004E532F" w:rsidTr="0086003B">
        <w:trPr>
          <w:gridAfter w:val="1"/>
          <w:wAfter w:w="18" w:type="dxa"/>
          <w:cantSplit/>
        </w:trPr>
        <w:tc>
          <w:tcPr>
            <w:tcW w:w="34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E532F">
              <w:rPr>
                <w:rFonts w:ascii="Arial" w:hAnsi="Arial" w:cs="Arial"/>
                <w:b/>
                <w:bCs/>
                <w:sz w:val="22"/>
                <w:szCs w:val="22"/>
              </w:rPr>
              <w:t>ACCEPTED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E532F">
              <w:rPr>
                <w:rFonts w:ascii="Arial" w:hAnsi="Arial" w:cs="Arial"/>
                <w:b/>
                <w:bCs/>
                <w:sz w:val="22"/>
                <w:szCs w:val="22"/>
              </w:rPr>
              <w:t>DECLINED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B8" w:rsidRPr="004E532F" w:rsidRDefault="002C4C14">
            <w:pPr>
              <w:pStyle w:val="Heading1"/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RETURNED TO REGULATORY DISTRICT</w:t>
            </w:r>
          </w:p>
        </w:tc>
      </w:tr>
      <w:tr w:rsidR="00DA78B8" w:rsidRPr="004E532F" w:rsidTr="0086003B">
        <w:trPr>
          <w:gridAfter w:val="1"/>
          <w:wAfter w:w="18" w:type="dxa"/>
          <w:cantSplit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Case #: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27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B8" w:rsidRPr="004E532F" w:rsidRDefault="00DA78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B8" w:rsidRPr="004E532F" w:rsidRDefault="00DA78B8">
            <w:pPr>
              <w:pStyle w:val="Heading1"/>
              <w:rPr>
                <w:sz w:val="22"/>
                <w:szCs w:val="22"/>
              </w:rPr>
            </w:pPr>
          </w:p>
        </w:tc>
      </w:tr>
    </w:tbl>
    <w:p w:rsidR="00DA78B8" w:rsidRPr="004E532F" w:rsidRDefault="00DA78B8">
      <w:pPr>
        <w:rPr>
          <w:rFonts w:ascii="Arial" w:hAnsi="Arial" w:cs="Arial"/>
          <w:sz w:val="22"/>
          <w:szCs w:val="22"/>
        </w:rPr>
      </w:pPr>
    </w:p>
    <w:p w:rsidR="00DA78B8" w:rsidRPr="004E532F" w:rsidRDefault="00F34AFE">
      <w:pPr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167005</wp:posOffset>
                </wp:positionV>
                <wp:extent cx="3657600" cy="0"/>
                <wp:effectExtent l="13335" t="9525" r="5715" b="9525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0"/>
                        </a:xfrm>
                        <a:custGeom>
                          <a:avLst/>
                          <a:gdLst>
                            <a:gd name="T0" fmla="*/ 1828800 w 3657600"/>
                            <a:gd name="T1" fmla="*/ 3657600 w 3657600"/>
                            <a:gd name="T2" fmla="*/ 1828800 w 3657600"/>
                            <a:gd name="T3" fmla="*/ 0 w 3657600"/>
                            <a:gd name="T4" fmla="*/ 0 w 3657600"/>
                            <a:gd name="T5" fmla="*/ 3657600 w 3657600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3657600"/>
                            <a:gd name="T13" fmla="*/ 3657600 w 3657600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3657600">
                              <a:moveTo>
                                <a:pt x="0" y="0"/>
                              </a:moveTo>
                              <a:lnTo>
                                <a:pt x="3657600" y="1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BAB7D" id="Line 2" o:spid="_x0000_s1026" style="position:absolute;margin-left:184.05pt;margin-top:13.15pt;width:4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57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" path="m,l3657600,1e" filled="f" strokeweight=".26467mm">
                <v:path arrowok="t" o:connecttype="custom" o:connectlocs="1828800,0;3657600,0;1828800,0;0,0;0,0;3657600,0" o:connectangles="270,0,90,180,90,270" textboxrect="0,0,3657600,0"/>
                <w10:wrap type="square"/>
              </v:shape>
            </w:pict>
          </mc:Fallback>
        </mc:AlternateContent>
      </w:r>
      <w:r w:rsidR="002C4C14" w:rsidRPr="004E532F">
        <w:rPr>
          <w:rFonts w:ascii="Arial" w:hAnsi="Arial" w:cs="Arial"/>
          <w:sz w:val="22"/>
          <w:szCs w:val="22"/>
        </w:rPr>
        <w:t xml:space="preserve">Supervisor's Signature  </w:t>
      </w:r>
    </w:p>
    <w:p w:rsidR="00DA78B8" w:rsidRPr="004E532F" w:rsidRDefault="00DA78B8">
      <w:pPr>
        <w:rPr>
          <w:rFonts w:ascii="Arial" w:hAnsi="Arial" w:cs="Arial"/>
          <w:sz w:val="22"/>
          <w:szCs w:val="22"/>
        </w:rPr>
      </w:pPr>
    </w:p>
    <w:p w:rsidR="00DA78B8" w:rsidRPr="004E532F" w:rsidRDefault="002C4C14">
      <w:pPr>
        <w:rPr>
          <w:rFonts w:ascii="Arial" w:hAnsi="Arial" w:cs="Arial"/>
          <w:sz w:val="22"/>
          <w:szCs w:val="22"/>
        </w:rPr>
      </w:pPr>
      <w:r w:rsidRPr="004E532F">
        <w:rPr>
          <w:rFonts w:ascii="Arial" w:hAnsi="Arial" w:cs="Arial"/>
          <w:sz w:val="22"/>
          <w:szCs w:val="22"/>
        </w:rPr>
        <w:t xml:space="preserve">Comments (Attach Additional Information if Available) </w:t>
      </w:r>
    </w:p>
    <w:tbl>
      <w:tblPr>
        <w:tblW w:w="946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DA78B8" w:rsidRPr="004E532F">
        <w:tc>
          <w:tcPr>
            <w:tcW w:w="94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DA78B8" w:rsidRPr="004E532F">
        <w:tc>
          <w:tcPr>
            <w:tcW w:w="9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DA78B8" w:rsidRPr="004E532F">
        <w:tc>
          <w:tcPr>
            <w:tcW w:w="9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</w:tbl>
    <w:p w:rsidR="00DA78B8" w:rsidRPr="004E532F" w:rsidRDefault="00DA78B8">
      <w:pPr>
        <w:rPr>
          <w:rFonts w:ascii="Arial" w:hAnsi="Arial" w:cs="Arial"/>
          <w:sz w:val="22"/>
          <w:szCs w:val="22"/>
        </w:rPr>
      </w:pPr>
    </w:p>
    <w:tbl>
      <w:tblPr>
        <w:tblW w:w="95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4230"/>
        <w:gridCol w:w="3618"/>
      </w:tblGrid>
      <w:tr w:rsidR="00DA78B8" w:rsidRPr="004E532F">
        <w:trPr>
          <w:cantSplit/>
          <w:trHeight w:val="51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rFonts w:ascii="Arial" w:hAnsi="Arial" w:cs="Arial"/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 xml:space="preserve">Date  </w:t>
            </w:r>
          </w:p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rFonts w:ascii="Arial" w:hAnsi="Arial" w:cs="Arial"/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 xml:space="preserve">Investigator Assigned  </w:t>
            </w:r>
          </w:p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Pr="004E532F" w:rsidRDefault="002C4C14">
            <w:pPr>
              <w:rPr>
                <w:rFonts w:ascii="Arial" w:hAnsi="Arial" w:cs="Arial"/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 xml:space="preserve">Phone #  </w:t>
            </w:r>
          </w:p>
          <w:p w:rsidR="00DA78B8" w:rsidRPr="004E532F" w:rsidRDefault="002C4C14">
            <w:pPr>
              <w:rPr>
                <w:sz w:val="22"/>
                <w:szCs w:val="22"/>
              </w:rPr>
            </w:pP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  <w:r w:rsidRPr="004E532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</w:tbl>
    <w:p w:rsidR="00DA78B8" w:rsidRDefault="00DA78B8">
      <w:pPr>
        <w:rPr>
          <w:rFonts w:ascii="Arial" w:hAnsi="Arial" w:cs="Arial"/>
          <w:sz w:val="20"/>
        </w:rPr>
      </w:pPr>
    </w:p>
    <w:tbl>
      <w:tblPr>
        <w:tblW w:w="95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1260"/>
        <w:gridCol w:w="1350"/>
        <w:gridCol w:w="4878"/>
      </w:tblGrid>
      <w:tr w:rsidR="00DA78B8">
        <w:trPr>
          <w:cantSplit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Default="002C4C14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Date Closed 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78B8" w:rsidRDefault="002C4C14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8B8" w:rsidRDefault="002C4C14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Reason  </w:t>
            </w:r>
          </w:p>
        </w:tc>
        <w:tc>
          <w:tcPr>
            <w:tcW w:w="48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78B8" w:rsidRDefault="002C4C14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:rsidR="00EC38AA" w:rsidRDefault="00EC38AA" w:rsidP="00EC38AA">
      <w:pPr>
        <w:rPr>
          <w:rFonts w:ascii="Arial" w:hAnsi="Arial" w:cs="Arial"/>
          <w:b/>
          <w:bCs/>
          <w:sz w:val="18"/>
        </w:rPr>
      </w:pPr>
    </w:p>
    <w:p w:rsidR="00EC38AA" w:rsidRDefault="00EC38AA" w:rsidP="00EC38AA">
      <w:pPr>
        <w:rPr>
          <w:rFonts w:ascii="Arial" w:hAnsi="Arial" w:cs="Arial"/>
          <w:b/>
          <w:bCs/>
          <w:sz w:val="18"/>
        </w:rPr>
      </w:pPr>
    </w:p>
    <w:p w:rsidR="00EC38AA" w:rsidRDefault="00EC38AA" w:rsidP="00EC38AA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IF THIS IS A CRIMINAL REFERRAL, THERE MAY BE INFORMATION IN THIS REFERRAL THAT IS EXEMPT FROM DISCLOSURE PURSUANT TO THE PUBLIC RECORDS LAW, SECTION 119.07(3)(b), FLORIDA STATUTES.  </w:t>
      </w:r>
    </w:p>
    <w:p w:rsidR="00DA78B8" w:rsidRDefault="00DA78B8" w:rsidP="00C418DA"/>
    <w:sectPr w:rsidR="00DA78B8" w:rsidSect="00DA78B8">
      <w:type w:val="continuous"/>
      <w:pgSz w:w="12240" w:h="15840"/>
      <w:pgMar w:top="648" w:right="1440" w:bottom="720" w:left="1440" w:header="36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1A" w:rsidRDefault="005A1C1A" w:rsidP="00DA78B8">
      <w:r>
        <w:separator/>
      </w:r>
    </w:p>
  </w:endnote>
  <w:endnote w:type="continuationSeparator" w:id="0">
    <w:p w:rsidR="005A1C1A" w:rsidRDefault="005A1C1A" w:rsidP="00D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1A" w:rsidRDefault="005A1C1A" w:rsidP="00DA78B8">
      <w:r w:rsidRPr="00DA78B8">
        <w:rPr>
          <w:color w:val="000000"/>
        </w:rPr>
        <w:separator/>
      </w:r>
    </w:p>
  </w:footnote>
  <w:footnote w:type="continuationSeparator" w:id="0">
    <w:p w:rsidR="005A1C1A" w:rsidRDefault="005A1C1A" w:rsidP="00DA7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ADA" w:rsidRDefault="00283ADA" w:rsidP="00283ADA">
    <w:pPr>
      <w:pStyle w:val="Header"/>
      <w:jc w:val="center"/>
    </w:pPr>
    <w: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835AC"/>
    <w:multiLevelType w:val="hybridMultilevel"/>
    <w:tmpl w:val="99DABABA"/>
    <w:lvl w:ilvl="0" w:tplc="9DA06C8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CE24F3"/>
    <w:multiLevelType w:val="hybridMultilevel"/>
    <w:tmpl w:val="C6E02890"/>
    <w:lvl w:ilvl="0" w:tplc="8766CF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96734"/>
    <w:multiLevelType w:val="hybridMultilevel"/>
    <w:tmpl w:val="1F3A4DB6"/>
    <w:lvl w:ilvl="0" w:tplc="48BA57E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0B48"/>
    <w:multiLevelType w:val="hybridMultilevel"/>
    <w:tmpl w:val="CC9E5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C4C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autoHyphenation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B8"/>
    <w:rsid w:val="00016164"/>
    <w:rsid w:val="000178E9"/>
    <w:rsid w:val="00031680"/>
    <w:rsid w:val="000645B0"/>
    <w:rsid w:val="000B1539"/>
    <w:rsid w:val="000C3F23"/>
    <w:rsid w:val="001129B3"/>
    <w:rsid w:val="00155544"/>
    <w:rsid w:val="001A1393"/>
    <w:rsid w:val="001E1011"/>
    <w:rsid w:val="001E781E"/>
    <w:rsid w:val="001F4697"/>
    <w:rsid w:val="00201324"/>
    <w:rsid w:val="00212354"/>
    <w:rsid w:val="0025783D"/>
    <w:rsid w:val="002824B0"/>
    <w:rsid w:val="00283ADA"/>
    <w:rsid w:val="00292B6C"/>
    <w:rsid w:val="002A5001"/>
    <w:rsid w:val="002C4C14"/>
    <w:rsid w:val="0035552E"/>
    <w:rsid w:val="00361FEC"/>
    <w:rsid w:val="003903C8"/>
    <w:rsid w:val="003C52B6"/>
    <w:rsid w:val="003E7C9F"/>
    <w:rsid w:val="00402728"/>
    <w:rsid w:val="00442D78"/>
    <w:rsid w:val="00455A5A"/>
    <w:rsid w:val="00461547"/>
    <w:rsid w:val="00483F46"/>
    <w:rsid w:val="004857D3"/>
    <w:rsid w:val="004E1F74"/>
    <w:rsid w:val="004E532F"/>
    <w:rsid w:val="005A1C1A"/>
    <w:rsid w:val="005B354C"/>
    <w:rsid w:val="005C23D3"/>
    <w:rsid w:val="005F0571"/>
    <w:rsid w:val="005F1402"/>
    <w:rsid w:val="006048A0"/>
    <w:rsid w:val="006D0184"/>
    <w:rsid w:val="006F3108"/>
    <w:rsid w:val="007448C0"/>
    <w:rsid w:val="00796E6F"/>
    <w:rsid w:val="007A1113"/>
    <w:rsid w:val="007B6258"/>
    <w:rsid w:val="007F2E83"/>
    <w:rsid w:val="0082289C"/>
    <w:rsid w:val="00830CB5"/>
    <w:rsid w:val="00832769"/>
    <w:rsid w:val="0086003B"/>
    <w:rsid w:val="008946DB"/>
    <w:rsid w:val="008C4C07"/>
    <w:rsid w:val="008C6D91"/>
    <w:rsid w:val="008E0EB6"/>
    <w:rsid w:val="008E437E"/>
    <w:rsid w:val="00903294"/>
    <w:rsid w:val="00922475"/>
    <w:rsid w:val="00930F3A"/>
    <w:rsid w:val="009510DC"/>
    <w:rsid w:val="009B722E"/>
    <w:rsid w:val="009D4982"/>
    <w:rsid w:val="009F493C"/>
    <w:rsid w:val="00A421BF"/>
    <w:rsid w:val="00A57A5A"/>
    <w:rsid w:val="00A6273A"/>
    <w:rsid w:val="00AE0BCF"/>
    <w:rsid w:val="00B20C5F"/>
    <w:rsid w:val="00B40E45"/>
    <w:rsid w:val="00B759ED"/>
    <w:rsid w:val="00B85EE3"/>
    <w:rsid w:val="00BC41A5"/>
    <w:rsid w:val="00C37CD5"/>
    <w:rsid w:val="00C418DA"/>
    <w:rsid w:val="00C8477E"/>
    <w:rsid w:val="00CD040F"/>
    <w:rsid w:val="00CD46B3"/>
    <w:rsid w:val="00CF2E3D"/>
    <w:rsid w:val="00D91886"/>
    <w:rsid w:val="00DA78B8"/>
    <w:rsid w:val="00E23E84"/>
    <w:rsid w:val="00E248E8"/>
    <w:rsid w:val="00EB117E"/>
    <w:rsid w:val="00EC38AA"/>
    <w:rsid w:val="00F07C5C"/>
    <w:rsid w:val="00F21333"/>
    <w:rsid w:val="00F34AFE"/>
    <w:rsid w:val="00FA17F7"/>
    <w:rsid w:val="00FA60F5"/>
    <w:rsid w:val="00FA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DA78B8"/>
    <w:pPr>
      <w:suppressAutoHyphens/>
    </w:pPr>
    <w:rPr>
      <w:sz w:val="24"/>
    </w:rPr>
  </w:style>
  <w:style w:type="paragraph" w:styleId="Heading1">
    <w:name w:val="heading 1"/>
    <w:basedOn w:val="Normal"/>
    <w:next w:val="Normal"/>
    <w:rsid w:val="00DA78B8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rsid w:val="00DA78B8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DA78B8"/>
    <w:pPr>
      <w:jc w:val="center"/>
    </w:pPr>
    <w:rPr>
      <w:sz w:val="28"/>
    </w:rPr>
  </w:style>
  <w:style w:type="paragraph" w:styleId="Header">
    <w:name w:val="header"/>
    <w:basedOn w:val="Normal"/>
    <w:rsid w:val="00DA78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78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F74"/>
    <w:pPr>
      <w:suppressAutoHyphens w:val="0"/>
      <w:autoSpaceDN/>
      <w:ind w:left="720"/>
      <w:jc w:val="both"/>
      <w:textAlignment w:val="auto"/>
    </w:pPr>
    <w:rPr>
      <w:rFonts w:ascii="Book Antiqua" w:hAnsi="Book Antiqua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5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E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E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2017-02-21T16:20:00Z</dcterms:created>
  <dcterms:modified xsi:type="dcterms:W3CDTF">2017-02-21T16:20:00Z</dcterms:modified>
</cp:coreProperties>
</file>