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8AD7" w14:textId="38CCF92D" w:rsidR="00BE32F8" w:rsidRDefault="009D0784" w:rsidP="00EA721A">
      <w:pPr>
        <w:tabs>
          <w:tab w:val="left" w:pos="240"/>
        </w:tabs>
        <w:jc w:val="center"/>
        <w:rPr>
          <w:rFonts w:ascii="Arial" w:hAnsi="Arial" w:cs="Arial"/>
          <w:b/>
          <w:sz w:val="28"/>
          <w:szCs w:val="28"/>
        </w:rPr>
      </w:pPr>
      <w:r w:rsidRPr="00B908DE">
        <w:rPr>
          <w:rFonts w:ascii="Arial" w:hAnsi="Arial" w:cs="Arial"/>
          <w:b/>
          <w:sz w:val="22"/>
          <w:szCs w:val="22"/>
        </w:rPr>
        <w:t xml:space="preserve"> </w:t>
      </w:r>
      <w:r w:rsidRPr="00B908DE">
        <w:rPr>
          <w:rFonts w:ascii="Arial" w:hAnsi="Arial" w:cs="Arial"/>
          <w:b/>
          <w:sz w:val="28"/>
          <w:szCs w:val="28"/>
        </w:rPr>
        <w:t>Document</w:t>
      </w:r>
      <w:r w:rsidR="00EA721A" w:rsidRPr="00B908DE">
        <w:rPr>
          <w:rFonts w:ascii="Arial" w:hAnsi="Arial" w:cs="Arial"/>
          <w:b/>
          <w:sz w:val="28"/>
          <w:szCs w:val="28"/>
        </w:rPr>
        <w:t>ation in Support of Category 4e</w:t>
      </w:r>
      <w:r w:rsidR="00BE32F8">
        <w:rPr>
          <w:rFonts w:ascii="Arial" w:hAnsi="Arial" w:cs="Arial"/>
          <w:b/>
          <w:sz w:val="28"/>
          <w:szCs w:val="28"/>
        </w:rPr>
        <w:t xml:space="preserve"> </w:t>
      </w:r>
    </w:p>
    <w:p w14:paraId="4070BB15" w14:textId="780C1B19" w:rsidR="00EA721A" w:rsidRDefault="00BE32F8" w:rsidP="00EA721A">
      <w:pPr>
        <w:tabs>
          <w:tab w:val="left" w:pos="2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Waterbody Name</w:t>
      </w:r>
    </w:p>
    <w:p w14:paraId="304734C3" w14:textId="44FBDB40" w:rsidR="00BE32F8" w:rsidRPr="00B908DE" w:rsidRDefault="00BE32F8" w:rsidP="00EA721A">
      <w:pPr>
        <w:tabs>
          <w:tab w:val="left" w:pos="2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</w:t>
      </w:r>
    </w:p>
    <w:p w14:paraId="3FC5F117" w14:textId="77777777" w:rsidR="00DA026F" w:rsidRPr="00B908DE" w:rsidRDefault="00DA026F" w:rsidP="00EA721A">
      <w:pPr>
        <w:tabs>
          <w:tab w:val="left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BE32F8">
        <w:rPr>
          <w:rFonts w:ascii="Arial" w:hAnsi="Arial" w:cs="Arial"/>
          <w:b/>
          <w:sz w:val="22"/>
          <w:szCs w:val="22"/>
          <w:highlight w:val="yellow"/>
        </w:rPr>
        <w:t>[Highlighted areas need to be addressed]</w:t>
      </w:r>
    </w:p>
    <w:p w14:paraId="27BEDEBE" w14:textId="77777777" w:rsidR="009D0784" w:rsidRPr="00B908DE" w:rsidRDefault="009D0784" w:rsidP="009D0784">
      <w:pPr>
        <w:tabs>
          <w:tab w:val="left" w:pos="240"/>
        </w:tabs>
        <w:jc w:val="center"/>
        <w:rPr>
          <w:rFonts w:ascii="Arial" w:hAnsi="Arial" w:cs="Arial"/>
          <w:b/>
          <w:sz w:val="22"/>
          <w:szCs w:val="22"/>
        </w:rPr>
      </w:pPr>
    </w:p>
    <w:p w14:paraId="6073DB44" w14:textId="77777777" w:rsidR="009D0784" w:rsidRPr="00B908DE" w:rsidRDefault="009D0784">
      <w:pPr>
        <w:rPr>
          <w:rFonts w:ascii="Arial" w:hAnsi="Arial" w:cs="Arial"/>
          <w:sz w:val="22"/>
          <w:szCs w:val="22"/>
        </w:rPr>
      </w:pPr>
    </w:p>
    <w:p w14:paraId="57AF9B0A" w14:textId="77777777" w:rsidR="009D0784" w:rsidRPr="00B908DE" w:rsidRDefault="009D0784">
      <w:pPr>
        <w:rPr>
          <w:rFonts w:ascii="Arial" w:hAnsi="Arial" w:cs="Arial"/>
          <w:sz w:val="22"/>
          <w:szCs w:val="22"/>
        </w:rPr>
      </w:pPr>
    </w:p>
    <w:tbl>
      <w:tblPr>
        <w:tblW w:w="10886" w:type="dxa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2222"/>
        <w:gridCol w:w="8442"/>
        <w:gridCol w:w="14"/>
      </w:tblGrid>
      <w:tr w:rsidR="009D0784" w:rsidRPr="00B908DE" w14:paraId="3644FFD3" w14:textId="77777777" w:rsidTr="00960B4B">
        <w:trPr>
          <w:trHeight w:val="166"/>
        </w:trPr>
        <w:tc>
          <w:tcPr>
            <w:tcW w:w="9408" w:type="dxa"/>
            <w:gridSpan w:val="4"/>
            <w:tcMar>
              <w:top w:w="72" w:type="dxa"/>
              <w:bottom w:w="72" w:type="dxa"/>
            </w:tcMar>
          </w:tcPr>
          <w:p w14:paraId="06DBB896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Waterbody/Watershed Identification </w:t>
            </w:r>
          </w:p>
        </w:tc>
      </w:tr>
      <w:tr w:rsidR="009D0784" w:rsidRPr="00B908DE" w14:paraId="0F8FF9EA" w14:textId="77777777" w:rsidTr="00960B4B">
        <w:trPr>
          <w:trHeight w:val="133"/>
        </w:trPr>
        <w:tc>
          <w:tcPr>
            <w:tcW w:w="180" w:type="dxa"/>
          </w:tcPr>
          <w:p w14:paraId="10171760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E8698E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Organization </w:t>
            </w:r>
          </w:p>
        </w:tc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2668D1" w14:textId="7F6A6D5D" w:rsidR="009D0784" w:rsidRPr="00B908DE" w:rsidRDefault="00A13C91" w:rsidP="00EA72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Organization </w:t>
            </w:r>
            <w:r w:rsidR="00252B13">
              <w:rPr>
                <w:rFonts w:ascii="Arial" w:hAnsi="Arial" w:cs="Arial"/>
                <w:sz w:val="22"/>
                <w:szCs w:val="22"/>
                <w:highlight w:val="yellow"/>
              </w:rPr>
              <w:t>submitting</w:t>
            </w:r>
            <w:r w:rsidR="00252B13" w:rsidRPr="00B908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252B13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 w:rsidRPr="00B908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Category </w:t>
            </w:r>
            <w:r w:rsidRPr="00252B13">
              <w:rPr>
                <w:rFonts w:ascii="Arial" w:hAnsi="Arial" w:cs="Arial"/>
                <w:sz w:val="22"/>
                <w:szCs w:val="22"/>
                <w:highlight w:val="yellow"/>
              </w:rPr>
              <w:t>4e</w:t>
            </w:r>
            <w:r w:rsidR="00252B13" w:rsidRPr="0051520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documentation</w:t>
            </w:r>
          </w:p>
        </w:tc>
      </w:tr>
      <w:tr w:rsidR="009D0784" w:rsidRPr="00B908DE" w14:paraId="19F329F9" w14:textId="77777777" w:rsidTr="00960B4B">
        <w:trPr>
          <w:trHeight w:val="249"/>
        </w:trPr>
        <w:tc>
          <w:tcPr>
            <w:tcW w:w="180" w:type="dxa"/>
          </w:tcPr>
          <w:p w14:paraId="21732D46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9C90CC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Point of Contact </w:t>
            </w:r>
          </w:p>
        </w:tc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6BCF0E" w14:textId="726CD623" w:rsidR="009D0784" w:rsidRPr="00B908DE" w:rsidRDefault="00C16522" w:rsidP="000948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Agency, </w:t>
            </w:r>
            <w:r w:rsidR="00A13C91" w:rsidRPr="00B908DE">
              <w:rPr>
                <w:rFonts w:ascii="Arial" w:hAnsi="Arial" w:cs="Arial"/>
                <w:sz w:val="22"/>
                <w:szCs w:val="22"/>
                <w:highlight w:val="yellow"/>
              </w:rPr>
              <w:t>Name, Address, email and Phone Number</w:t>
            </w:r>
          </w:p>
        </w:tc>
      </w:tr>
      <w:tr w:rsidR="009D0784" w:rsidRPr="00B908DE" w14:paraId="76260E1C" w14:textId="77777777" w:rsidTr="00960B4B">
        <w:trPr>
          <w:trHeight w:val="249"/>
        </w:trPr>
        <w:tc>
          <w:tcPr>
            <w:tcW w:w="180" w:type="dxa"/>
          </w:tcPr>
          <w:p w14:paraId="209DFFCA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6AA30D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>Waterbody(s)</w:t>
            </w:r>
          </w:p>
        </w:tc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FE0C2D" w14:textId="3CB6FD81" w:rsidR="009D0784" w:rsidRPr="00B908DE" w:rsidRDefault="005F0DBD" w:rsidP="009C5DB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WBID ID </w:t>
            </w:r>
            <w:r w:rsidR="00252B13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Number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and </w:t>
            </w:r>
            <w:r w:rsidR="00252B13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Waterbody 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Name</w:t>
            </w:r>
            <w:r w:rsidR="00252B13" w:rsidRPr="00515202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(s)</w:t>
            </w:r>
          </w:p>
        </w:tc>
      </w:tr>
      <w:tr w:rsidR="009D0784" w:rsidRPr="00B908DE" w14:paraId="6DF30F8E" w14:textId="77777777" w:rsidTr="00960B4B">
        <w:trPr>
          <w:trHeight w:val="249"/>
        </w:trPr>
        <w:tc>
          <w:tcPr>
            <w:tcW w:w="180" w:type="dxa"/>
          </w:tcPr>
          <w:p w14:paraId="2CF83A5D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E3D4BB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>No. Waterbody / Pollutant Combinations</w:t>
            </w:r>
          </w:p>
        </w:tc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64E6B2" w14:textId="17474D52" w:rsidR="009D0784" w:rsidRPr="00B908DE" w:rsidRDefault="005F0DBD" w:rsidP="00EA721A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#</w:t>
            </w:r>
            <w:r w:rsidR="003E2A5A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waterbody segment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>(s)</w:t>
            </w:r>
            <w:r w:rsidR="005D2EDF" w:rsidRPr="00B908DE">
              <w:rPr>
                <w:rFonts w:ascii="Arial" w:hAnsi="Arial" w:cs="Arial"/>
                <w:iCs/>
                <w:sz w:val="22"/>
                <w:szCs w:val="22"/>
              </w:rPr>
              <w:t xml:space="preserve">; </w:t>
            </w:r>
            <w:r w:rsidR="00E618B1" w:rsidRPr="00B908DE">
              <w:rPr>
                <w:rFonts w:ascii="Arial" w:hAnsi="Arial" w:cs="Arial"/>
                <w:iCs/>
                <w:sz w:val="22"/>
                <w:szCs w:val="22"/>
              </w:rPr>
              <w:t>Verified</w:t>
            </w:r>
            <w:r w:rsidR="00BF145F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and/or</w:t>
            </w:r>
            <w:r w:rsidR="00E618B1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27D9F" w:rsidRPr="00B908DE">
              <w:rPr>
                <w:rFonts w:ascii="Arial" w:hAnsi="Arial" w:cs="Arial"/>
                <w:iCs/>
                <w:sz w:val="22"/>
                <w:szCs w:val="22"/>
              </w:rPr>
              <w:t xml:space="preserve">Impaired for 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__________________</w:t>
            </w:r>
            <w:r w:rsidR="00E618B1" w:rsidRPr="00B908DE">
              <w:rPr>
                <w:rFonts w:ascii="Arial" w:hAnsi="Arial" w:cs="Arial"/>
                <w:iCs/>
                <w:sz w:val="22"/>
                <w:szCs w:val="22"/>
              </w:rPr>
              <w:t xml:space="preserve">on the 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Name of Group/Cycle Verified List</w:t>
            </w:r>
            <w:r w:rsidR="00F83AE2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- 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if applicable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BF145F" w:rsidRPr="00B908DE" w14:paraId="64306CA9" w14:textId="77777777" w:rsidTr="00960B4B">
        <w:trPr>
          <w:trHeight w:val="249"/>
        </w:trPr>
        <w:tc>
          <w:tcPr>
            <w:tcW w:w="180" w:type="dxa"/>
          </w:tcPr>
          <w:p w14:paraId="20A8B313" w14:textId="77777777" w:rsidR="00BF145F" w:rsidRPr="00B908DE" w:rsidRDefault="00BF145F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EA9661" w14:textId="46D17CEF" w:rsidR="00CA53A4" w:rsidRPr="00B908DE" w:rsidRDefault="00BF145F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>EPA Completed TMDL</w:t>
            </w:r>
          </w:p>
        </w:tc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97BCBC" w14:textId="5637C45A" w:rsidR="00BF145F" w:rsidRPr="00B908DE" w:rsidRDefault="00BF145F" w:rsidP="00EA721A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Has EPA completed a TMDL for the impaired waterbody segment(s) listed in this document? </w:t>
            </w:r>
            <w:r w:rsidRPr="00515202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Yes/No</w:t>
            </w:r>
            <w:r w:rsidR="0069681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817AB">
              <w:rPr>
                <w:rFonts w:ascii="Arial" w:hAnsi="Arial" w:cs="Arial"/>
                <w:iCs/>
                <w:sz w:val="22"/>
                <w:szCs w:val="22"/>
              </w:rPr>
              <w:t xml:space="preserve">If yes, please </w:t>
            </w:r>
            <w:r w:rsidR="002D5DE5">
              <w:rPr>
                <w:rFonts w:ascii="Arial" w:hAnsi="Arial" w:cs="Arial"/>
                <w:iCs/>
                <w:sz w:val="22"/>
                <w:szCs w:val="22"/>
              </w:rPr>
              <w:t xml:space="preserve">include </w:t>
            </w:r>
            <w:r w:rsidR="00BE0D70">
              <w:rPr>
                <w:rFonts w:ascii="Arial" w:hAnsi="Arial" w:cs="Arial"/>
                <w:iCs/>
                <w:sz w:val="22"/>
                <w:szCs w:val="22"/>
              </w:rPr>
              <w:t xml:space="preserve">the name of the TMDL and if possible, </w:t>
            </w:r>
            <w:r w:rsidR="005817AB">
              <w:rPr>
                <w:rFonts w:ascii="Arial" w:hAnsi="Arial" w:cs="Arial"/>
                <w:iCs/>
                <w:sz w:val="22"/>
                <w:szCs w:val="22"/>
              </w:rPr>
              <w:t xml:space="preserve">include a link to </w:t>
            </w:r>
            <w:r w:rsidR="001D4201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5817AB">
              <w:rPr>
                <w:rFonts w:ascii="Arial" w:hAnsi="Arial" w:cs="Arial"/>
                <w:iCs/>
                <w:sz w:val="22"/>
                <w:szCs w:val="22"/>
              </w:rPr>
              <w:t>document.</w:t>
            </w:r>
          </w:p>
        </w:tc>
      </w:tr>
      <w:tr w:rsidR="00CA53A4" w:rsidRPr="00B908DE" w14:paraId="03526F35" w14:textId="77777777" w:rsidTr="00960B4B">
        <w:trPr>
          <w:trHeight w:val="249"/>
        </w:trPr>
        <w:tc>
          <w:tcPr>
            <w:tcW w:w="180" w:type="dxa"/>
          </w:tcPr>
          <w:p w14:paraId="582AC98E" w14:textId="77777777" w:rsidR="00CA53A4" w:rsidRPr="00B908DE" w:rsidRDefault="00CA53A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8326A5" w14:textId="50654D4C" w:rsidR="00CA53A4" w:rsidRPr="00B908DE" w:rsidRDefault="00CA53A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Waterbody</w:t>
            </w:r>
            <w:r w:rsidR="00A103FD">
              <w:rPr>
                <w:rFonts w:ascii="Arial" w:hAnsi="Arial" w:cs="Arial"/>
                <w:i/>
                <w:sz w:val="22"/>
                <w:szCs w:val="22"/>
              </w:rPr>
              <w:t>(s)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within an Adopted BMAP</w:t>
            </w:r>
          </w:p>
        </w:tc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6E94E2" w14:textId="050CCCBC" w:rsidR="00CA53A4" w:rsidRPr="00B908DE" w:rsidRDefault="00CA53A4" w:rsidP="00EA721A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Is the waterbody segment(s) (WBID) being restored within an adopted Basin Management Action Plan (BMAP) boundary</w:t>
            </w:r>
            <w:r w:rsidR="002D5DE5">
              <w:rPr>
                <w:rFonts w:ascii="Arial" w:hAnsi="Arial" w:cs="Arial"/>
                <w:iCs/>
                <w:sz w:val="22"/>
                <w:szCs w:val="22"/>
              </w:rPr>
              <w:t xml:space="preserve"> or any 319 plan</w:t>
            </w:r>
            <w:r w:rsidR="0040271D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? </w:t>
            </w:r>
            <w:r w:rsidRPr="00CA53A4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Yes/No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If yes, please include the name of the BMAP</w:t>
            </w:r>
            <w:r w:rsidR="002D5DE5">
              <w:rPr>
                <w:rFonts w:ascii="Arial" w:hAnsi="Arial" w:cs="Arial"/>
                <w:iCs/>
                <w:sz w:val="22"/>
                <w:szCs w:val="22"/>
              </w:rPr>
              <w:t xml:space="preserve"> and</w:t>
            </w:r>
            <w:r w:rsidR="005408A9">
              <w:rPr>
                <w:rFonts w:ascii="Arial" w:hAnsi="Arial" w:cs="Arial"/>
                <w:iCs/>
                <w:sz w:val="22"/>
                <w:szCs w:val="22"/>
              </w:rPr>
              <w:t>/or and</w:t>
            </w:r>
            <w:r w:rsidR="002D5DE5">
              <w:rPr>
                <w:rFonts w:ascii="Arial" w:hAnsi="Arial" w:cs="Arial"/>
                <w:iCs/>
                <w:sz w:val="22"/>
                <w:szCs w:val="22"/>
              </w:rPr>
              <w:t xml:space="preserve"> 319 plan</w:t>
            </w:r>
            <w:r w:rsidR="0040271D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2D5DE5">
              <w:rPr>
                <w:rFonts w:ascii="Arial" w:hAnsi="Arial" w:cs="Arial"/>
                <w:iCs/>
                <w:sz w:val="22"/>
                <w:szCs w:val="22"/>
              </w:rPr>
              <w:t>. I</w:t>
            </w:r>
            <w:r w:rsidR="00F4342B">
              <w:rPr>
                <w:rFonts w:ascii="Arial" w:hAnsi="Arial" w:cs="Arial"/>
                <w:iCs/>
                <w:sz w:val="22"/>
                <w:szCs w:val="22"/>
              </w:rPr>
              <w:t xml:space="preserve">ndicate if the </w:t>
            </w:r>
            <w:r w:rsidR="00AA07B5">
              <w:rPr>
                <w:rFonts w:ascii="Arial" w:hAnsi="Arial" w:cs="Arial"/>
                <w:iCs/>
                <w:sz w:val="22"/>
                <w:szCs w:val="22"/>
              </w:rPr>
              <w:t xml:space="preserve">BMAP </w:t>
            </w:r>
            <w:r w:rsidR="00F4342B">
              <w:rPr>
                <w:rFonts w:ascii="Arial" w:hAnsi="Arial" w:cs="Arial"/>
                <w:iCs/>
                <w:sz w:val="22"/>
                <w:szCs w:val="22"/>
              </w:rPr>
              <w:t>activities outlined within this document have been loaded to DEP’s BMAP project portal database.</w:t>
            </w:r>
          </w:p>
        </w:tc>
      </w:tr>
      <w:tr w:rsidR="009D0784" w:rsidRPr="00B908DE" w14:paraId="2456C6F3" w14:textId="77777777" w:rsidTr="00960B4B">
        <w:trPr>
          <w:trHeight w:val="166"/>
        </w:trPr>
        <w:tc>
          <w:tcPr>
            <w:tcW w:w="9408" w:type="dxa"/>
            <w:gridSpan w:val="4"/>
          </w:tcPr>
          <w:p w14:paraId="116407CF" w14:textId="77777777" w:rsidR="009D0784" w:rsidRDefault="009D078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271FDE" w14:textId="77777777" w:rsidR="00CA53A4" w:rsidRDefault="00CA53A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C5839C" w14:textId="77777777" w:rsidR="00CA53A4" w:rsidRPr="00B908DE" w:rsidRDefault="00CA53A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84" w:rsidRPr="00B908DE" w14:paraId="19A17126" w14:textId="77777777" w:rsidTr="00960B4B">
        <w:trPr>
          <w:trHeight w:val="166"/>
        </w:trPr>
        <w:tc>
          <w:tcPr>
            <w:tcW w:w="9408" w:type="dxa"/>
            <w:gridSpan w:val="4"/>
            <w:tcMar>
              <w:top w:w="72" w:type="dxa"/>
              <w:bottom w:w="72" w:type="dxa"/>
            </w:tcMar>
          </w:tcPr>
          <w:p w14:paraId="301B127F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b/>
                <w:bCs/>
                <w:sz w:val="22"/>
                <w:szCs w:val="22"/>
              </w:rPr>
              <w:t>Description of Baseline Conditions</w:t>
            </w:r>
          </w:p>
        </w:tc>
      </w:tr>
      <w:tr w:rsidR="009D0784" w:rsidRPr="00B908DE" w14:paraId="35291843" w14:textId="77777777" w:rsidTr="00960B4B">
        <w:trPr>
          <w:gridAfter w:val="1"/>
          <w:wAfter w:w="12" w:type="dxa"/>
          <w:trHeight w:val="363"/>
        </w:trPr>
        <w:tc>
          <w:tcPr>
            <w:tcW w:w="180" w:type="dxa"/>
          </w:tcPr>
          <w:p w14:paraId="617E7E91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CA709E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Watershed(s) 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4F457A" w14:textId="77777777" w:rsidR="009D0784" w:rsidRPr="00B908DE" w:rsidRDefault="00EA721A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Basin Group</w:t>
            </w:r>
            <w:r w:rsidR="00456A60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“Name” </w:t>
            </w:r>
            <w:r w:rsidR="00421366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and “Number”</w:t>
            </w:r>
          </w:p>
        </w:tc>
      </w:tr>
      <w:tr w:rsidR="009D0784" w:rsidRPr="00B908DE" w14:paraId="209E8CB4" w14:textId="77777777" w:rsidTr="00960B4B">
        <w:trPr>
          <w:gridAfter w:val="1"/>
          <w:wAfter w:w="12" w:type="dxa"/>
          <w:trHeight w:val="133"/>
        </w:trPr>
        <w:tc>
          <w:tcPr>
            <w:tcW w:w="180" w:type="dxa"/>
          </w:tcPr>
          <w:p w14:paraId="04948C00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CB7E51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>Baseline Data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B9CA9D" w14:textId="71E19409" w:rsidR="009D0784" w:rsidRPr="00B908DE" w:rsidRDefault="00D95F4B" w:rsidP="00F83AE2">
            <w:pPr>
              <w:pStyle w:val="Default"/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Identify year of original 303(d) listing.  Provide d</w:t>
            </w:r>
            <w:r w:rsidR="00EA721A" w:rsidRPr="00B908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escription of data used to determine impairment (e.g. which IWR run was used, stations, </w:t>
            </w:r>
            <w:r w:rsidR="00BE32F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nutrient AGMs, </w:t>
            </w:r>
            <w:r w:rsidR="00EA721A" w:rsidRPr="00B908DE">
              <w:rPr>
                <w:rFonts w:ascii="Arial" w:hAnsi="Arial" w:cs="Arial"/>
                <w:sz w:val="22"/>
                <w:szCs w:val="22"/>
                <w:highlight w:val="yellow"/>
              </w:rPr>
              <w:t># exceedances/samples</w:t>
            </w:r>
            <w:r w:rsidR="001D420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dates)</w:t>
            </w:r>
          </w:p>
        </w:tc>
      </w:tr>
      <w:tr w:rsidR="009D0784" w:rsidRPr="00B908DE" w14:paraId="361F079B" w14:textId="77777777" w:rsidTr="00960B4B">
        <w:trPr>
          <w:gridAfter w:val="1"/>
          <w:wAfter w:w="12" w:type="dxa"/>
          <w:trHeight w:val="133"/>
        </w:trPr>
        <w:tc>
          <w:tcPr>
            <w:tcW w:w="180" w:type="dxa"/>
          </w:tcPr>
          <w:p w14:paraId="7D889A8C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9DDFCC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Map 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9F8786" w14:textId="078BE5F8" w:rsidR="009D0784" w:rsidRPr="00B908DE" w:rsidRDefault="00AA7D6E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See Figure </w:t>
            </w:r>
            <w:r w:rsidR="00E73003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#</w:t>
            </w:r>
            <w:r w:rsidR="00E8643C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.</w:t>
            </w:r>
            <w:r w:rsidR="008575F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5F739CAC" w14:textId="77777777" w:rsidR="00AA7D6E" w:rsidRPr="00B908DE" w:rsidRDefault="00AA7D6E">
      <w:pPr>
        <w:rPr>
          <w:rFonts w:ascii="Arial" w:hAnsi="Arial" w:cs="Arial"/>
          <w:sz w:val="22"/>
          <w:szCs w:val="22"/>
        </w:rPr>
      </w:pPr>
    </w:p>
    <w:p w14:paraId="714E6ABE" w14:textId="77777777" w:rsidR="00094813" w:rsidRPr="00B908DE" w:rsidRDefault="00094813">
      <w:pPr>
        <w:rPr>
          <w:rFonts w:ascii="Arial" w:hAnsi="Arial" w:cs="Arial"/>
          <w:sz w:val="22"/>
          <w:szCs w:val="22"/>
        </w:rPr>
      </w:pPr>
    </w:p>
    <w:p w14:paraId="6861E951" w14:textId="77777777" w:rsidR="00094813" w:rsidRPr="00B908DE" w:rsidRDefault="00094813">
      <w:pPr>
        <w:rPr>
          <w:rFonts w:ascii="Arial" w:hAnsi="Arial" w:cs="Arial"/>
          <w:sz w:val="22"/>
          <w:szCs w:val="22"/>
        </w:rPr>
      </w:pPr>
    </w:p>
    <w:p w14:paraId="0F40B0A8" w14:textId="77777777" w:rsidR="00094813" w:rsidRPr="00B908DE" w:rsidRDefault="00094813">
      <w:pPr>
        <w:rPr>
          <w:rFonts w:ascii="Arial" w:hAnsi="Arial" w:cs="Arial"/>
          <w:sz w:val="22"/>
          <w:szCs w:val="22"/>
        </w:rPr>
      </w:pPr>
    </w:p>
    <w:p w14:paraId="3FC5C38B" w14:textId="77777777" w:rsidR="00094813" w:rsidRPr="00B908DE" w:rsidRDefault="00094813">
      <w:pPr>
        <w:rPr>
          <w:rFonts w:ascii="Arial" w:hAnsi="Arial" w:cs="Arial"/>
          <w:sz w:val="22"/>
          <w:szCs w:val="22"/>
        </w:rPr>
      </w:pPr>
    </w:p>
    <w:p w14:paraId="20EB9346" w14:textId="77777777" w:rsidR="00094813" w:rsidRPr="00B908DE" w:rsidRDefault="00094813">
      <w:pPr>
        <w:rPr>
          <w:rFonts w:ascii="Arial" w:hAnsi="Arial" w:cs="Arial"/>
          <w:sz w:val="22"/>
          <w:szCs w:val="22"/>
        </w:rPr>
      </w:pPr>
    </w:p>
    <w:p w14:paraId="087DADDD" w14:textId="77777777" w:rsidR="00094813" w:rsidRPr="00B908DE" w:rsidRDefault="00094813">
      <w:pPr>
        <w:rPr>
          <w:rFonts w:ascii="Arial" w:hAnsi="Arial" w:cs="Arial"/>
          <w:sz w:val="22"/>
          <w:szCs w:val="22"/>
        </w:rPr>
      </w:pPr>
    </w:p>
    <w:p w14:paraId="5883AB0F" w14:textId="77777777" w:rsidR="00094813" w:rsidRPr="00B908DE" w:rsidRDefault="00094813">
      <w:pPr>
        <w:rPr>
          <w:rFonts w:ascii="Arial" w:hAnsi="Arial" w:cs="Arial"/>
          <w:sz w:val="22"/>
          <w:szCs w:val="22"/>
        </w:rPr>
        <w:sectPr w:rsidR="00094813" w:rsidRPr="00B908DE" w:rsidSect="00D90AF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  <w:sectPrChange w:id="0" w:author="Rega, Ryan" w:date="2024-09-30T14:34:00Z" w16du:dateUtc="2024-09-30T18:34:00Z">
            <w:sectPr w:rsidR="00094813" w:rsidRPr="00B908DE" w:rsidSect="00D90AF4">
              <w:pgMar w:top="1440" w:right="1440" w:bottom="1440" w:left="1440" w:header="720" w:footer="720" w:gutter="0"/>
            </w:sectPr>
          </w:sectPrChange>
        </w:sectPr>
      </w:pPr>
    </w:p>
    <w:tbl>
      <w:tblPr>
        <w:tblW w:w="1089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1920"/>
        <w:gridCol w:w="8880"/>
      </w:tblGrid>
      <w:tr w:rsidR="009D0784" w:rsidRPr="00B908DE" w14:paraId="79DE3E8A" w14:textId="77777777" w:rsidTr="00F24171">
        <w:trPr>
          <w:trHeight w:val="248"/>
        </w:trPr>
        <w:tc>
          <w:tcPr>
            <w:tcW w:w="10890" w:type="dxa"/>
            <w:gridSpan w:val="3"/>
            <w:tcMar>
              <w:top w:w="72" w:type="dxa"/>
              <w:bottom w:w="72" w:type="dxa"/>
            </w:tcMar>
          </w:tcPr>
          <w:p w14:paraId="4E464BFE" w14:textId="77777777" w:rsidR="009D0784" w:rsidRPr="00B908DE" w:rsidRDefault="009D0784" w:rsidP="00C07FC1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Evidence of Watershed Approach</w:t>
            </w:r>
          </w:p>
        </w:tc>
      </w:tr>
      <w:tr w:rsidR="009D0784" w:rsidRPr="00B908DE" w14:paraId="530F260E" w14:textId="77777777" w:rsidTr="00F24171">
        <w:trPr>
          <w:trHeight w:val="248"/>
        </w:trPr>
        <w:tc>
          <w:tcPr>
            <w:tcW w:w="90" w:type="dxa"/>
          </w:tcPr>
          <w:p w14:paraId="5E122A38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EA8A5F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Area of Effort 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CB4B29" w14:textId="77777777" w:rsidR="009D0784" w:rsidRPr="00B908DE" w:rsidRDefault="00E73003" w:rsidP="004F69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sz w:val="22"/>
                <w:szCs w:val="22"/>
                <w:highlight w:val="yellow"/>
              </w:rPr>
              <w:t>Geographical Description of the Area</w:t>
            </w:r>
            <w:r w:rsidR="0033463C" w:rsidRPr="00B908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(map</w:t>
            </w:r>
            <w:r w:rsidR="006066D1" w:rsidRPr="00B908DE">
              <w:rPr>
                <w:rFonts w:ascii="Arial" w:hAnsi="Arial" w:cs="Arial"/>
                <w:sz w:val="22"/>
                <w:szCs w:val="22"/>
                <w:highlight w:val="yellow"/>
              </w:rPr>
              <w:t>(s) helpful)</w:t>
            </w:r>
          </w:p>
        </w:tc>
      </w:tr>
      <w:tr w:rsidR="009D0784" w:rsidRPr="00B908DE" w14:paraId="475B95B1" w14:textId="77777777" w:rsidTr="00F24171">
        <w:trPr>
          <w:trHeight w:val="363"/>
        </w:trPr>
        <w:tc>
          <w:tcPr>
            <w:tcW w:w="90" w:type="dxa"/>
          </w:tcPr>
          <w:p w14:paraId="0733CFD7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B91C08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Key Stakeholders Involved and Their Roles 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928095" w14:textId="60517361" w:rsidR="009D0784" w:rsidRPr="00B908DE" w:rsidRDefault="00C51424" w:rsidP="00924284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County/</w:t>
            </w:r>
            <w:r w:rsidR="00EA721A" w:rsidRPr="00B908DE">
              <w:rPr>
                <w:rFonts w:ascii="Arial" w:hAnsi="Arial" w:cs="Arial"/>
                <w:sz w:val="22"/>
                <w:szCs w:val="22"/>
              </w:rPr>
              <w:t xml:space="preserve">City </w:t>
            </w:r>
            <w:r w:rsidR="00590193">
              <w:rPr>
                <w:rFonts w:ascii="Arial" w:hAnsi="Arial" w:cs="Arial"/>
                <w:sz w:val="22"/>
                <w:szCs w:val="22"/>
              </w:rPr>
              <w:t>with jurisdiction</w:t>
            </w:r>
            <w:r w:rsidR="00EA721A" w:rsidRPr="00B908DE">
              <w:rPr>
                <w:rFonts w:ascii="Arial" w:hAnsi="Arial" w:cs="Arial"/>
                <w:sz w:val="22"/>
                <w:szCs w:val="22"/>
              </w:rPr>
              <w:t>, others?</w:t>
            </w:r>
            <w:r w:rsidR="006968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201">
              <w:rPr>
                <w:rFonts w:ascii="Arial" w:hAnsi="Arial" w:cs="Arial"/>
                <w:sz w:val="22"/>
                <w:szCs w:val="22"/>
              </w:rPr>
              <w:t>List stakeholders that have been involved in</w:t>
            </w:r>
            <w:r w:rsidR="00AC4A51">
              <w:rPr>
                <w:rFonts w:ascii="Arial" w:hAnsi="Arial" w:cs="Arial"/>
                <w:sz w:val="22"/>
                <w:szCs w:val="22"/>
              </w:rPr>
              <w:t xml:space="preserve"> past and recent</w:t>
            </w:r>
            <w:r w:rsidR="001D4201">
              <w:rPr>
                <w:rFonts w:ascii="Arial" w:hAnsi="Arial" w:cs="Arial"/>
                <w:sz w:val="22"/>
                <w:szCs w:val="22"/>
              </w:rPr>
              <w:t xml:space="preserve"> restoration projects in this watershed</w:t>
            </w:r>
            <w:r w:rsidR="00B47CD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784" w:rsidRPr="00B908DE" w14:paraId="572196E5" w14:textId="77777777" w:rsidTr="00F24171">
        <w:trPr>
          <w:trHeight w:val="248"/>
        </w:trPr>
        <w:tc>
          <w:tcPr>
            <w:tcW w:w="90" w:type="dxa"/>
          </w:tcPr>
          <w:p w14:paraId="1F8A7EAB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2A3805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Watershed Plan &amp; Other Supporting Documentation 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B3DFC0" w14:textId="4670E6CF" w:rsidR="00EB6613" w:rsidRPr="00B908DE" w:rsidRDefault="007367CE" w:rsidP="00EB661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CA7AFC" w:rsidRPr="00B908DE">
              <w:rPr>
                <w:rFonts w:ascii="Arial" w:hAnsi="Arial" w:cs="Arial"/>
                <w:iCs/>
                <w:sz w:val="22"/>
                <w:szCs w:val="22"/>
              </w:rPr>
              <w:t>area includes</w:t>
            </w:r>
            <w:r w:rsidR="00EF7181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the watershed drainage area </w:t>
            </w:r>
            <w:r w:rsidR="00B151B9" w:rsidRPr="00B908DE">
              <w:rPr>
                <w:rFonts w:ascii="Arial" w:hAnsi="Arial" w:cs="Arial"/>
                <w:iCs/>
                <w:sz w:val="22"/>
                <w:szCs w:val="22"/>
              </w:rPr>
              <w:t>from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___________________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within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WBID 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#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name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>(s)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BD56B4" w:rsidRPr="00B908DE">
              <w:rPr>
                <w:rFonts w:ascii="Arial" w:hAnsi="Arial" w:cs="Arial"/>
                <w:iCs/>
                <w:sz w:val="22"/>
                <w:szCs w:val="22"/>
              </w:rPr>
              <w:t>Th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="00BD56B4" w:rsidRPr="00B908DE">
              <w:rPr>
                <w:rFonts w:ascii="Arial" w:hAnsi="Arial" w:cs="Arial"/>
                <w:iCs/>
                <w:sz w:val="22"/>
                <w:szCs w:val="22"/>
              </w:rPr>
              <w:t xml:space="preserve">s WBID 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>is</w:t>
            </w:r>
            <w:r w:rsidR="00BD56B4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impaired </w:t>
            </w:r>
            <w:r w:rsidR="00B9271A" w:rsidRPr="00B908DE">
              <w:rPr>
                <w:rFonts w:ascii="Arial" w:hAnsi="Arial" w:cs="Arial"/>
                <w:iCs/>
                <w:sz w:val="22"/>
                <w:szCs w:val="22"/>
              </w:rPr>
              <w:t xml:space="preserve">for 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______________</w:t>
            </w:r>
            <w:r w:rsidR="00BD56B4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based on the </w:t>
            </w:r>
            <w:r w:rsidR="003E55E4">
              <w:rPr>
                <w:rFonts w:ascii="Arial" w:hAnsi="Arial" w:cs="Arial"/>
                <w:iCs/>
                <w:sz w:val="22"/>
                <w:szCs w:val="22"/>
              </w:rPr>
              <w:t xml:space="preserve">nutrient AGMs or the </w:t>
            </w:r>
            <w:r w:rsidR="00BD56B4" w:rsidRPr="00B908DE">
              <w:rPr>
                <w:rFonts w:ascii="Arial" w:hAnsi="Arial" w:cs="Arial"/>
                <w:iCs/>
                <w:sz w:val="22"/>
                <w:szCs w:val="22"/>
              </w:rPr>
              <w:t>number of e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>xceedances for the sample size</w:t>
            </w:r>
            <w:r w:rsidR="00515202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A51F83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355266" w:rsidRPr="00B908DE">
              <w:rPr>
                <w:rFonts w:ascii="Arial" w:hAnsi="Arial" w:cs="Arial"/>
                <w:iCs/>
                <w:sz w:val="22"/>
                <w:szCs w:val="22"/>
              </w:rPr>
              <w:t xml:space="preserve">The objectives outlined by the 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[Name of Report]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_________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355266" w:rsidRPr="00B908DE">
              <w:rPr>
                <w:rFonts w:ascii="Arial" w:hAnsi="Arial" w:cs="Arial"/>
                <w:iCs/>
                <w:sz w:val="22"/>
                <w:szCs w:val="22"/>
              </w:rPr>
              <w:t>w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>ill</w:t>
            </w:r>
            <w:r w:rsidR="00355266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address these impairments. </w:t>
            </w:r>
            <w:r w:rsidR="00960B4B">
              <w:rPr>
                <w:rFonts w:ascii="Arial" w:hAnsi="Arial" w:cs="Arial"/>
                <w:iCs/>
                <w:sz w:val="22"/>
                <w:szCs w:val="22"/>
              </w:rPr>
              <w:t>(List all impairments that will be addressed by this plan</w:t>
            </w:r>
            <w:r w:rsidR="00252B13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960B4B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="00355266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5C9B8A9C" w14:textId="77777777" w:rsidR="00EB6613" w:rsidRPr="00B908DE" w:rsidRDefault="00355266" w:rsidP="00EB661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562175E9" w14:textId="77777777" w:rsidR="007367CE" w:rsidRPr="00B908DE" w:rsidRDefault="007367CE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>The WBID draina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>ge area correspond</w:t>
            </w:r>
            <w:r w:rsidR="00EA721A" w:rsidRPr="00B908DE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to the 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#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key </w:t>
            </w:r>
            <w:r w:rsidR="004F5733" w:rsidRPr="00B908DE">
              <w:rPr>
                <w:rFonts w:ascii="Arial" w:hAnsi="Arial" w:cs="Arial"/>
                <w:iCs/>
                <w:sz w:val="22"/>
                <w:szCs w:val="22"/>
              </w:rPr>
              <w:t>project(s)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as follows:</w:t>
            </w:r>
            <w:r w:rsidR="00DA026F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A026F" w:rsidRPr="00617B5F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[Provide project name(s)]</w:t>
            </w:r>
          </w:p>
          <w:p w14:paraId="5CB5536B" w14:textId="77777777" w:rsidR="00A872AA" w:rsidRPr="00B908DE" w:rsidRDefault="00A872AA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34E1FAA" w14:textId="77777777" w:rsidR="009D0784" w:rsidRPr="00B908DE" w:rsidRDefault="009D0784" w:rsidP="004F5733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D0784" w:rsidRPr="00B908DE" w14:paraId="36B1E749" w14:textId="77777777" w:rsidTr="00F24171">
        <w:trPr>
          <w:trHeight w:val="178"/>
        </w:trPr>
        <w:tc>
          <w:tcPr>
            <w:tcW w:w="90" w:type="dxa"/>
          </w:tcPr>
          <w:p w14:paraId="3EA6BCBD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A36791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>Point Sources</w:t>
            </w:r>
            <w:r w:rsidR="00656D91" w:rsidRPr="00B908DE">
              <w:rPr>
                <w:rFonts w:ascii="Arial" w:hAnsi="Arial" w:cs="Arial"/>
                <w:i/>
                <w:sz w:val="22"/>
                <w:szCs w:val="22"/>
              </w:rPr>
              <w:t xml:space="preserve"> and Indirect Source Monitoring (Sites)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C8F567" w14:textId="0C0365DB" w:rsidR="004F5733" w:rsidRPr="00B908DE" w:rsidRDefault="004F5733" w:rsidP="004F5733">
            <w:pPr>
              <w:pStyle w:val="Default"/>
              <w:keepNext/>
              <w:keepLines/>
              <w:spacing w:before="200"/>
              <w:outlineLvl w:val="1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List and Describe </w:t>
            </w:r>
            <w:r w:rsidR="00DA026F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point sources contributing to the watershed, MS4 </w:t>
            </w:r>
            <w:r w:rsidR="00590193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ambient </w:t>
            </w:r>
            <w:r w:rsidR="00DA026F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monitoring sites, and include most recent MS4 annual report.</w:t>
            </w:r>
          </w:p>
          <w:p w14:paraId="587B2E15" w14:textId="77777777" w:rsidR="004F5733" w:rsidRPr="00B908DE" w:rsidRDefault="004F5733" w:rsidP="004F5733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A3C847" w14:textId="5E181444" w:rsidR="004F5733" w:rsidRPr="00B908DE" w:rsidRDefault="00590193" w:rsidP="004F5733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 a portion or entire area </w:t>
            </w:r>
            <w:r w:rsidR="006066D1" w:rsidRPr="00B908DE">
              <w:rPr>
                <w:rFonts w:ascii="Arial" w:hAnsi="Arial" w:cs="Arial"/>
                <w:color w:val="000000"/>
                <w:sz w:val="22"/>
                <w:szCs w:val="22"/>
              </w:rPr>
              <w:t xml:space="preserve">regulated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through</w:t>
            </w:r>
            <w:r w:rsidR="004F5733" w:rsidRPr="00B908DE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NPDES </w:t>
            </w:r>
            <w:r w:rsidR="004F5733" w:rsidRPr="00B908DE">
              <w:rPr>
                <w:rFonts w:ascii="Arial" w:hAnsi="Arial" w:cs="Arial"/>
                <w:color w:val="000000"/>
                <w:sz w:val="22"/>
                <w:szCs w:val="22"/>
              </w:rPr>
              <w:t xml:space="preserve">Municipal Separate Storm Sewer </w:t>
            </w:r>
            <w:r w:rsidR="00B9271A" w:rsidRPr="00B908DE">
              <w:rPr>
                <w:rFonts w:ascii="Arial" w:hAnsi="Arial" w:cs="Arial"/>
                <w:color w:val="000000"/>
                <w:sz w:val="22"/>
                <w:szCs w:val="22"/>
              </w:rPr>
              <w:t>System (</w:t>
            </w:r>
            <w:r w:rsidR="004F5733" w:rsidRPr="00B908DE">
              <w:rPr>
                <w:rFonts w:ascii="Arial" w:hAnsi="Arial" w:cs="Arial"/>
                <w:color w:val="000000"/>
                <w:sz w:val="22"/>
                <w:szCs w:val="22"/>
              </w:rPr>
              <w:t>MS4) permit (if applicable)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 w:rsidR="00DA026F" w:rsidRPr="00B908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A026F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Yes/No, if yes provide permit#</w:t>
            </w:r>
          </w:p>
          <w:p w14:paraId="0E470DCF" w14:textId="77777777" w:rsidR="004F5733" w:rsidRPr="00B908DE" w:rsidRDefault="004F5733" w:rsidP="002544B6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6E972A6" w14:textId="77777777" w:rsidR="0044070E" w:rsidRPr="00B908DE" w:rsidRDefault="002544B6" w:rsidP="002544B6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Note: </w:t>
            </w:r>
            <w:r w:rsidRPr="00B908DE">
              <w:rPr>
                <w:rFonts w:ascii="Arial" w:eastAsiaTheme="minorHAnsi" w:hAnsi="Arial" w:cs="Arial"/>
                <w:sz w:val="22"/>
                <w:szCs w:val="22"/>
              </w:rPr>
              <w:t xml:space="preserve">Generic Permits for stormwater discharge from large and small construction activities </w:t>
            </w:r>
            <w:r w:rsidR="00DA026F" w:rsidRPr="00B908DE">
              <w:rPr>
                <w:rFonts w:ascii="Arial" w:eastAsiaTheme="minorHAnsi" w:hAnsi="Arial" w:cs="Arial"/>
                <w:sz w:val="22"/>
                <w:szCs w:val="22"/>
              </w:rPr>
              <w:t>are</w:t>
            </w:r>
            <w:r w:rsidRPr="00B908DE">
              <w:rPr>
                <w:rFonts w:ascii="Arial" w:eastAsiaTheme="minorHAnsi" w:hAnsi="Arial" w:cs="Arial"/>
                <w:sz w:val="22"/>
                <w:szCs w:val="22"/>
              </w:rPr>
              <w:t xml:space="preserve"> considered temporary; therefore, </w:t>
            </w:r>
            <w:r w:rsidR="00DA026F" w:rsidRPr="00B908DE">
              <w:rPr>
                <w:rFonts w:ascii="Arial" w:eastAsiaTheme="minorHAnsi" w:hAnsi="Arial" w:cs="Arial"/>
                <w:sz w:val="22"/>
                <w:szCs w:val="22"/>
              </w:rPr>
              <w:t xml:space="preserve">are </w:t>
            </w:r>
            <w:r w:rsidRPr="00B908DE">
              <w:rPr>
                <w:rFonts w:ascii="Arial" w:eastAsiaTheme="minorHAnsi" w:hAnsi="Arial" w:cs="Arial"/>
                <w:sz w:val="22"/>
                <w:szCs w:val="22"/>
              </w:rPr>
              <w:t>not included in this listing.</w:t>
            </w:r>
          </w:p>
          <w:p w14:paraId="54E029D6" w14:textId="77777777" w:rsidR="009D0784" w:rsidRPr="00B908DE" w:rsidRDefault="009D0784" w:rsidP="006217C3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D0784" w:rsidRPr="00B908DE" w14:paraId="2EE410C4" w14:textId="77777777" w:rsidTr="00F24171">
        <w:trPr>
          <w:trHeight w:val="160"/>
        </w:trPr>
        <w:tc>
          <w:tcPr>
            <w:tcW w:w="90" w:type="dxa"/>
          </w:tcPr>
          <w:p w14:paraId="6202AE9D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F1A7BC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>Nonpoint Sources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BCA3F3" w14:textId="77777777" w:rsidR="004F5733" w:rsidRPr="00B908DE" w:rsidRDefault="004F5733" w:rsidP="002300DB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List and Describe: Land uses (including</w:t>
            </w:r>
            <w:r w:rsidR="00DA026F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% and type); pollutant loading sources</w:t>
            </w: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.</w:t>
            </w:r>
          </w:p>
          <w:p w14:paraId="7FEA7425" w14:textId="77777777" w:rsidR="004F5733" w:rsidRPr="00B908DE" w:rsidRDefault="004F5733" w:rsidP="002300DB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6076AB99" w14:textId="77777777" w:rsidR="006622A1" w:rsidRPr="00B908DE" w:rsidRDefault="00A808AA" w:rsidP="006622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Include maps </w:t>
            </w:r>
            <w:r w:rsidR="00B9271A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and tables</w:t>
            </w:r>
            <w:r w:rsidR="006622A1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as necessary</w:t>
            </w: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.</w:t>
            </w:r>
          </w:p>
          <w:p w14:paraId="43A1E5AC" w14:textId="77777777" w:rsidR="004F5733" w:rsidRPr="00B908DE" w:rsidRDefault="004F5733" w:rsidP="002300DB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F4D033" w14:textId="77777777" w:rsidR="009D0784" w:rsidRPr="00B908DE" w:rsidRDefault="009D0784" w:rsidP="004F5733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90E28" w:rsidRPr="00B908DE" w14:paraId="507F2492" w14:textId="77777777" w:rsidTr="00F24171">
        <w:trPr>
          <w:trHeight w:val="160"/>
        </w:trPr>
        <w:tc>
          <w:tcPr>
            <w:tcW w:w="90" w:type="dxa"/>
          </w:tcPr>
          <w:p w14:paraId="7E63F9AE" w14:textId="77777777" w:rsidR="00690E28" w:rsidRPr="00B908DE" w:rsidRDefault="00690E28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6E772E" w14:textId="77777777" w:rsidR="00690E28" w:rsidRPr="00B908DE" w:rsidRDefault="00690E28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>Water Quality Criteria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DEFA01" w14:textId="7BD199C7" w:rsidR="00690E28" w:rsidRPr="00B908DE" w:rsidRDefault="00690E28" w:rsidP="00690E28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Identify the water quality criteria expected to be achieved upon successful </w:t>
            </w:r>
            <w:r w:rsidR="00CA49D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implementation</w:t>
            </w: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of all </w:t>
            </w:r>
            <w:r w:rsidR="000C07E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restoration </w:t>
            </w:r>
            <w:r w:rsidR="00CA49D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activities</w:t>
            </w: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.</w:t>
            </w:r>
          </w:p>
          <w:p w14:paraId="4929A71E" w14:textId="77777777" w:rsidR="00690E28" w:rsidRPr="00B908DE" w:rsidRDefault="00690E28" w:rsidP="00690E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FD10EC" w14:textId="77777777" w:rsidR="00690E28" w:rsidRPr="00B908DE" w:rsidRDefault="00690E28" w:rsidP="002300DB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9D0784" w:rsidRPr="00B908DE" w14:paraId="0EC5DF0D" w14:textId="77777777" w:rsidTr="00F24171">
        <w:trPr>
          <w:trHeight w:val="479"/>
        </w:trPr>
        <w:tc>
          <w:tcPr>
            <w:tcW w:w="90" w:type="dxa"/>
          </w:tcPr>
          <w:p w14:paraId="38AAD207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4819FB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Restoration Work 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1977F1" w14:textId="381AA0F0" w:rsidR="004F5733" w:rsidRPr="00B908DE" w:rsidRDefault="004F5733" w:rsidP="004F57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List and </w:t>
            </w:r>
            <w:r w:rsidR="00252B13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summarize</w:t>
            </w: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the existing, ongoing</w:t>
            </w:r>
            <w:r w:rsidR="006622A1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</w:t>
            </w: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and/or planned restoration work. Describe how the project will improve water quality.</w:t>
            </w:r>
          </w:p>
          <w:p w14:paraId="7D1B3682" w14:textId="77777777" w:rsidR="006622A1" w:rsidRPr="00B908DE" w:rsidRDefault="006622A1" w:rsidP="004F57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180710E4" w14:textId="446AAE9E" w:rsidR="006622A1" w:rsidRDefault="00A808AA" w:rsidP="004F57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Include maps </w:t>
            </w:r>
            <w:r w:rsidR="00B9271A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and tables</w:t>
            </w:r>
            <w:r w:rsidR="006622A1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as necessary</w:t>
            </w: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.</w:t>
            </w:r>
            <w:r w:rsidR="004E2734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DA026F"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These can be attachments, but please clearly identify items intended to address this portion of the form.</w:t>
            </w:r>
          </w:p>
          <w:p w14:paraId="0D74A70F" w14:textId="77777777" w:rsidR="00A103FD" w:rsidRDefault="00A103FD" w:rsidP="004F57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43C98F" w14:textId="48679B55" w:rsidR="00A103FD" w:rsidRPr="00B908DE" w:rsidRDefault="00F4342B" w:rsidP="004F57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If available, p</w:t>
            </w:r>
            <w:r w:rsidR="00A103FD" w:rsidRPr="00A103F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lease provide any GIS shapefiles</w:t>
            </w:r>
            <w:r w:rsidR="00BD2E3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, GIS </w:t>
            </w:r>
            <w:r w:rsidR="00845DF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layers, </w:t>
            </w:r>
            <w:r w:rsidR="0040271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KMZ</w:t>
            </w:r>
            <w:r w:rsidR="00BD2E3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files, or land </w:t>
            </w:r>
            <w:r w:rsidR="00252B13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use </w:t>
            </w:r>
            <w:r w:rsidR="00BD2E3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planning maps</w:t>
            </w:r>
            <w:r w:rsidR="00A103FD" w:rsidRPr="00A103F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as it pertains to the restoration work outlined in this section</w:t>
            </w:r>
            <w:r w:rsidR="00A103FD" w:rsidRPr="009B18E8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. </w:t>
            </w:r>
            <w:r w:rsidR="009B18E8" w:rsidRPr="009B18E8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If GIS files are not available, please provide project LAT/LONG location.</w:t>
            </w:r>
            <w:r w:rsidR="009B18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103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21FB173" w14:textId="77777777" w:rsidR="00BD3914" w:rsidRPr="009B18E8" w:rsidRDefault="00BD3914" w:rsidP="00302DD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14:paraId="6E235D85" w14:textId="77777777" w:rsidR="00302DDD" w:rsidRPr="00B908DE" w:rsidRDefault="00302DDD" w:rsidP="00302D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DC7BBB7" w14:textId="77777777" w:rsidR="009D0784" w:rsidRPr="00B908DE" w:rsidRDefault="009D0784" w:rsidP="00302DDD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  <w:p w14:paraId="527933D2" w14:textId="77777777" w:rsidR="00BD3914" w:rsidRPr="00B908DE" w:rsidRDefault="00BD3914" w:rsidP="00302D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C58AB" w14:textId="164BA4A5" w:rsidR="00046105" w:rsidRPr="00B908DE" w:rsidRDefault="000D78B1" w:rsidP="006622A1">
      <w:pPr>
        <w:pStyle w:val="Default"/>
        <w:rPr>
          <w:rFonts w:ascii="Arial" w:hAnsi="Arial" w:cs="Arial"/>
          <w:b/>
          <w:bCs/>
          <w:noProof/>
          <w:sz w:val="22"/>
          <w:szCs w:val="22"/>
        </w:rPr>
      </w:pPr>
      <w:r w:rsidRPr="00B908DE">
        <w:rPr>
          <w:rFonts w:ascii="Arial" w:hAnsi="Arial" w:cs="Arial"/>
          <w:b/>
          <w:bCs/>
          <w:sz w:val="22"/>
          <w:szCs w:val="22"/>
        </w:rPr>
        <w:lastRenderedPageBreak/>
        <w:tab/>
      </w:r>
      <w:r w:rsidRPr="00B908DE">
        <w:rPr>
          <w:rFonts w:ascii="Arial" w:hAnsi="Arial" w:cs="Arial"/>
          <w:b/>
          <w:bCs/>
          <w:sz w:val="22"/>
          <w:szCs w:val="22"/>
        </w:rPr>
        <w:tab/>
      </w:r>
      <w:r w:rsidRPr="00B908DE">
        <w:rPr>
          <w:rFonts w:ascii="Arial" w:hAnsi="Arial" w:cs="Arial"/>
          <w:b/>
          <w:bCs/>
          <w:sz w:val="22"/>
          <w:szCs w:val="22"/>
        </w:rPr>
        <w:tab/>
      </w:r>
    </w:p>
    <w:p w14:paraId="2182890A" w14:textId="77777777" w:rsidR="00046105" w:rsidRPr="00B908DE" w:rsidRDefault="00046105" w:rsidP="006622A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W w:w="1089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1890"/>
        <w:gridCol w:w="30"/>
        <w:gridCol w:w="8880"/>
      </w:tblGrid>
      <w:tr w:rsidR="009D0784" w:rsidRPr="00B908DE" w14:paraId="3E3CC076" w14:textId="77777777" w:rsidTr="00430841">
        <w:trPr>
          <w:trHeight w:val="166"/>
        </w:trPr>
        <w:tc>
          <w:tcPr>
            <w:tcW w:w="10890" w:type="dxa"/>
            <w:gridSpan w:val="4"/>
            <w:tcMar>
              <w:top w:w="72" w:type="dxa"/>
              <w:bottom w:w="72" w:type="dxa"/>
            </w:tcMar>
          </w:tcPr>
          <w:p w14:paraId="27D01449" w14:textId="77777777" w:rsidR="00BD3914" w:rsidRPr="00B908DE" w:rsidRDefault="0098050C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8DE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4A6EB37" w14:textId="77777777" w:rsidR="002957B0" w:rsidRPr="00B908DE" w:rsidRDefault="002957B0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9A8DBF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8DE">
              <w:rPr>
                <w:rFonts w:ascii="Arial" w:hAnsi="Arial" w:cs="Arial"/>
                <w:b/>
                <w:bCs/>
                <w:sz w:val="22"/>
                <w:szCs w:val="22"/>
              </w:rPr>
              <w:t>Critical Milestones/Monitoring</w:t>
            </w:r>
          </w:p>
        </w:tc>
      </w:tr>
      <w:tr w:rsidR="009D0784" w:rsidRPr="00B908DE" w14:paraId="1B36FE50" w14:textId="77777777" w:rsidTr="00430841">
        <w:trPr>
          <w:trHeight w:val="166"/>
        </w:trPr>
        <w:tc>
          <w:tcPr>
            <w:tcW w:w="90" w:type="dxa"/>
          </w:tcPr>
          <w:p w14:paraId="3BB0542C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99E5A3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bCs/>
                <w:i/>
                <w:sz w:val="22"/>
                <w:szCs w:val="22"/>
              </w:rPr>
              <w:t>Anticipated Critical Milestone(s)</w:t>
            </w:r>
            <w:r w:rsidR="00657D27" w:rsidRPr="00B908D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and Completion Dates</w:t>
            </w:r>
            <w:r w:rsidRPr="00B908DE">
              <w:rPr>
                <w:rFonts w:ascii="Arial" w:hAnsi="Arial" w:cs="Arial"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0B8D43" w14:textId="5ECB95A3" w:rsidR="009D0784" w:rsidRPr="00B908DE" w:rsidRDefault="00B9271A" w:rsidP="00DA026F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List restoration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project(s)</w:t>
            </w:r>
            <w:r w:rsidR="004C246D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chronologically, including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status</w:t>
            </w:r>
            <w:r w:rsidR="00F24634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</w:t>
            </w:r>
            <w:r w:rsidR="00DA026F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and expected completion </w:t>
            </w:r>
            <w:r w:rsidR="00DA026F" w:rsidRPr="00666862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dates</w:t>
            </w:r>
            <w:r w:rsidR="006622A1" w:rsidRPr="00666862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.</w:t>
            </w:r>
            <w:r w:rsidR="00252B13" w:rsidRPr="00666862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Please include any critical milestones, such as acquiring sources</w:t>
            </w:r>
            <w:r w:rsidR="00666862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of</w:t>
            </w:r>
            <w:r w:rsidR="00252B13" w:rsidRPr="00666862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funding and amounts, authorization of permits, or outreach to stakeholders.</w:t>
            </w:r>
          </w:p>
        </w:tc>
      </w:tr>
      <w:tr w:rsidR="009D0784" w:rsidRPr="00B908DE" w14:paraId="7560C666" w14:textId="77777777" w:rsidTr="00430841">
        <w:trPr>
          <w:trHeight w:val="166"/>
        </w:trPr>
        <w:tc>
          <w:tcPr>
            <w:tcW w:w="90" w:type="dxa"/>
          </w:tcPr>
          <w:p w14:paraId="27C6F4AB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A5010A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bCs/>
                <w:i/>
                <w:sz w:val="22"/>
                <w:szCs w:val="22"/>
              </w:rPr>
              <w:t>Monitoring Component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25A9F5" w14:textId="46C33362" w:rsidR="006622A1" w:rsidRPr="00B908DE" w:rsidRDefault="006622A1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List and </w:t>
            </w:r>
            <w:r w:rsidR="00A72175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describe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</w:t>
            </w:r>
            <w:r w:rsidR="003C66D3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the water</w:t>
            </w:r>
            <w:r w:rsidR="005A3A35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quality monitoring plan 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and who is responsible.</w:t>
            </w:r>
          </w:p>
          <w:p w14:paraId="66F60739" w14:textId="77777777" w:rsidR="006622A1" w:rsidRPr="00B908DE" w:rsidRDefault="006622A1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</w:p>
          <w:p w14:paraId="07801324" w14:textId="3A17AC58" w:rsidR="005A3A35" w:rsidRPr="00B908DE" w:rsidRDefault="006622A1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If stormwater monitoring</w:t>
            </w:r>
            <w:r w:rsidR="00090261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will be completed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 xml:space="preserve"> include the rainfall events </w:t>
            </w:r>
            <w:r w:rsidR="003C66D3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and frequency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.</w:t>
            </w:r>
          </w:p>
          <w:p w14:paraId="576B021A" w14:textId="77777777" w:rsidR="00552A8A" w:rsidRPr="00B908DE" w:rsidRDefault="00552A8A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</w:p>
          <w:p w14:paraId="3F3C77DC" w14:textId="77777777" w:rsidR="00552A8A" w:rsidRPr="00B908DE" w:rsidRDefault="00552A8A" w:rsidP="00552A8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908DE">
              <w:rPr>
                <w:rFonts w:ascii="Arial" w:hAnsi="Arial" w:cs="Arial"/>
                <w:sz w:val="22"/>
                <w:szCs w:val="22"/>
                <w:highlight w:val="yellow"/>
              </w:rPr>
              <w:t>Monitoring will include the following parameters:</w:t>
            </w:r>
          </w:p>
          <w:p w14:paraId="0DCF19A7" w14:textId="77777777" w:rsidR="00552A8A" w:rsidRPr="00B908DE" w:rsidRDefault="00552A8A" w:rsidP="00552A8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D17D044" w14:textId="1A0D850C" w:rsidR="00552A8A" w:rsidRPr="00B908DE" w:rsidRDefault="006622A1" w:rsidP="00552A8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908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Indicate </w:t>
            </w:r>
            <w:r w:rsidR="00B9271A" w:rsidRPr="00B908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any </w:t>
            </w:r>
            <w:r w:rsidR="00B63A37">
              <w:rPr>
                <w:rFonts w:ascii="Arial" w:hAnsi="Arial" w:cs="Arial"/>
                <w:sz w:val="22"/>
                <w:szCs w:val="22"/>
                <w:highlight w:val="yellow"/>
              </w:rPr>
              <w:t>f</w:t>
            </w:r>
            <w:r w:rsidR="00B9271A" w:rsidRPr="00B908DE">
              <w:rPr>
                <w:rFonts w:ascii="Arial" w:hAnsi="Arial" w:cs="Arial"/>
                <w:sz w:val="22"/>
                <w:szCs w:val="22"/>
                <w:highlight w:val="yellow"/>
              </w:rPr>
              <w:t>low</w:t>
            </w:r>
            <w:r w:rsidR="00552A8A" w:rsidRPr="00B908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B908DE">
              <w:rPr>
                <w:rFonts w:ascii="Arial" w:hAnsi="Arial" w:cs="Arial"/>
                <w:sz w:val="22"/>
                <w:szCs w:val="22"/>
                <w:highlight w:val="yellow"/>
              </w:rPr>
              <w:t>monitoring and methods</w:t>
            </w:r>
            <w:r w:rsidR="003C66D3" w:rsidRPr="00B908D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759DAE2C" w14:textId="77777777" w:rsidR="006622A1" w:rsidRPr="00B908DE" w:rsidRDefault="006622A1" w:rsidP="00552A8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F08F233" w14:textId="77777777" w:rsidR="00B63A37" w:rsidRDefault="00552A8A" w:rsidP="00552A8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908DE">
              <w:rPr>
                <w:rFonts w:ascii="Arial" w:hAnsi="Arial" w:cs="Arial"/>
                <w:sz w:val="22"/>
                <w:szCs w:val="22"/>
                <w:highlight w:val="yellow"/>
              </w:rPr>
              <w:t>Parameters as specified below:</w:t>
            </w:r>
            <w:r w:rsidR="0004068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23978B60" w14:textId="77777777" w:rsidR="00B63A37" w:rsidRDefault="00B63A37" w:rsidP="00552A8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D2FB649" w14:textId="67C1B50B" w:rsidR="00552A8A" w:rsidRPr="00B908DE" w:rsidRDefault="0004068B" w:rsidP="00552A8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Please include the </w:t>
            </w:r>
            <w:r w:rsidR="00B34C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applicable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laboratory and/or the bioassessment methods </w:t>
            </w:r>
            <w:r w:rsidR="00B34C3D">
              <w:rPr>
                <w:rFonts w:ascii="Arial" w:hAnsi="Arial" w:cs="Arial"/>
                <w:sz w:val="22"/>
                <w:szCs w:val="22"/>
                <w:highlight w:val="yellow"/>
              </w:rPr>
              <w:t>used for</w:t>
            </w:r>
            <w:r w:rsidR="00252B1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data collection</w:t>
            </w:r>
            <w:r w:rsidR="00B34C3D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="00252B1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which must be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NELAC certified or following </w:t>
            </w:r>
            <w:r w:rsidR="00252B1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Chapter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62-160, F.A.C.</w:t>
            </w:r>
            <w:r w:rsidR="00252B13">
              <w:rPr>
                <w:rFonts w:ascii="Arial" w:hAnsi="Arial" w:cs="Arial"/>
                <w:sz w:val="22"/>
                <w:szCs w:val="22"/>
                <w:highlight w:val="yellow"/>
              </w:rPr>
              <w:t>, as applicable.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6A70E25D" w14:textId="77777777" w:rsidR="00552A8A" w:rsidRPr="00B908DE" w:rsidRDefault="00552A8A" w:rsidP="00552A8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BE4952C" w14:textId="77777777" w:rsidR="006622A1" w:rsidRPr="00B908DE" w:rsidRDefault="006622A1" w:rsidP="00552A8A">
            <w:pPr>
              <w:pStyle w:val="NormalArial11"/>
              <w:jc w:val="both"/>
              <w:rPr>
                <w:b/>
                <w:bCs/>
              </w:rPr>
            </w:pPr>
          </w:p>
          <w:p w14:paraId="3B3BB84A" w14:textId="77777777" w:rsidR="006622A1" w:rsidRPr="00B908DE" w:rsidRDefault="006622A1" w:rsidP="00552A8A">
            <w:pPr>
              <w:pStyle w:val="NormalArial11"/>
              <w:jc w:val="both"/>
              <w:rPr>
                <w:b/>
                <w:bCs/>
              </w:rPr>
            </w:pPr>
          </w:p>
          <w:p w14:paraId="7D19B9BC" w14:textId="77777777" w:rsidR="006622A1" w:rsidRPr="00B908DE" w:rsidRDefault="006622A1" w:rsidP="00552A8A">
            <w:pPr>
              <w:pStyle w:val="NormalArial11"/>
              <w:jc w:val="both"/>
              <w:rPr>
                <w:bCs/>
              </w:rPr>
            </w:pPr>
            <w:r w:rsidRPr="00B908DE">
              <w:rPr>
                <w:bCs/>
              </w:rPr>
              <w:t>*Composite or Grab</w:t>
            </w:r>
          </w:p>
          <w:p w14:paraId="5EF74CBE" w14:textId="77777777" w:rsidR="00552A8A" w:rsidRPr="00B908DE" w:rsidRDefault="00552A8A" w:rsidP="00552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480125" w14:textId="77777777" w:rsidR="009D0784" w:rsidRPr="00B908DE" w:rsidRDefault="006622A1" w:rsidP="006622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8D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Estimation of </w:t>
            </w:r>
            <w:r w:rsidR="00552A8A" w:rsidRPr="00B908DE">
              <w:rPr>
                <w:rFonts w:ascii="Arial" w:hAnsi="Arial" w:cs="Arial"/>
                <w:sz w:val="22"/>
                <w:szCs w:val="22"/>
                <w:highlight w:val="yellow"/>
              </w:rPr>
              <w:t>the pollutant removal efficiency of a</w:t>
            </w:r>
            <w:r w:rsidRPr="00B908DE">
              <w:rPr>
                <w:rFonts w:ascii="Arial" w:hAnsi="Arial" w:cs="Arial"/>
                <w:sz w:val="22"/>
                <w:szCs w:val="22"/>
                <w:highlight w:val="yellow"/>
              </w:rPr>
              <w:t>ny treatment facilities.</w:t>
            </w:r>
          </w:p>
        </w:tc>
      </w:tr>
      <w:tr w:rsidR="009D0784" w:rsidRPr="00B908DE" w14:paraId="7B14FF77" w14:textId="77777777" w:rsidTr="00430841">
        <w:trPr>
          <w:trHeight w:val="166"/>
        </w:trPr>
        <w:tc>
          <w:tcPr>
            <w:tcW w:w="10890" w:type="dxa"/>
            <w:gridSpan w:val="4"/>
          </w:tcPr>
          <w:p w14:paraId="1CA82EB8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84" w:rsidRPr="00B908DE" w14:paraId="6A5292AA" w14:textId="77777777" w:rsidTr="00430841">
        <w:trPr>
          <w:trHeight w:val="166"/>
        </w:trPr>
        <w:tc>
          <w:tcPr>
            <w:tcW w:w="10890" w:type="dxa"/>
            <w:gridSpan w:val="4"/>
            <w:tcMar>
              <w:top w:w="72" w:type="dxa"/>
              <w:bottom w:w="72" w:type="dxa"/>
            </w:tcMar>
          </w:tcPr>
          <w:p w14:paraId="6F996207" w14:textId="77777777" w:rsidR="009D0784" w:rsidRPr="00B908DE" w:rsidRDefault="000A7847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908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  <w:r w:rsidR="009D0784" w:rsidRPr="00B908DE">
              <w:rPr>
                <w:rFonts w:ascii="Arial" w:hAnsi="Arial" w:cs="Arial"/>
                <w:b/>
                <w:bCs/>
                <w:sz w:val="22"/>
                <w:szCs w:val="22"/>
              </w:rPr>
              <w:t>Key Dates</w:t>
            </w:r>
          </w:p>
        </w:tc>
      </w:tr>
      <w:tr w:rsidR="009D0784" w:rsidRPr="00B908DE" w14:paraId="7FE13AD0" w14:textId="77777777" w:rsidTr="00A72293">
        <w:trPr>
          <w:trHeight w:val="249"/>
        </w:trPr>
        <w:tc>
          <w:tcPr>
            <w:tcW w:w="90" w:type="dxa"/>
          </w:tcPr>
          <w:p w14:paraId="7CD161CA" w14:textId="77777777" w:rsidR="009D0784" w:rsidRPr="00B908DE" w:rsidRDefault="009D0784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A18104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/>
                <w:sz w:val="22"/>
                <w:szCs w:val="22"/>
              </w:rPr>
              <w:t>Estimated</w:t>
            </w:r>
            <w:r w:rsidR="006B5BBE">
              <w:rPr>
                <w:rFonts w:ascii="Arial" w:hAnsi="Arial" w:cs="Arial"/>
                <w:i/>
                <w:sz w:val="22"/>
                <w:szCs w:val="22"/>
              </w:rPr>
              <w:t xml:space="preserve"> Date for</w:t>
            </w:r>
            <w:r w:rsidRPr="00B908DE">
              <w:rPr>
                <w:rFonts w:ascii="Arial" w:hAnsi="Arial" w:cs="Arial"/>
                <w:i/>
                <w:sz w:val="22"/>
                <w:szCs w:val="22"/>
              </w:rPr>
              <w:t xml:space="preserve"> Delisting</w:t>
            </w:r>
            <w:r w:rsidR="006B5BBE">
              <w:rPr>
                <w:rFonts w:ascii="Arial" w:hAnsi="Arial" w:cs="Arial"/>
                <w:i/>
                <w:sz w:val="22"/>
                <w:szCs w:val="22"/>
              </w:rPr>
              <w:t xml:space="preserve"> from Verified List or Removal from Study List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46380D" w14:textId="6268849D" w:rsidR="009D0784" w:rsidRPr="00B908DE" w:rsidRDefault="00CA49DA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Waterbody </w:t>
            </w:r>
            <w:r w:rsidR="0009026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04068B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300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WBID </w:t>
            </w:r>
            <w:r w:rsidR="00090261" w:rsidRPr="0073000C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="0004068B" w:rsidRPr="0073000C">
              <w:rPr>
                <w:rFonts w:ascii="Arial" w:hAnsi="Arial" w:cs="Arial"/>
                <w:sz w:val="22"/>
                <w:szCs w:val="22"/>
                <w:highlight w:val="yellow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is in the state’s </w:t>
            </w:r>
            <w:r w:rsidRPr="007300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Group </w:t>
            </w:r>
            <w:r w:rsidR="00B34C3D" w:rsidRPr="007300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Number and </w:t>
            </w:r>
            <w:r w:rsidRPr="0073000C">
              <w:rPr>
                <w:rFonts w:ascii="Arial" w:hAnsi="Arial" w:cs="Arial"/>
                <w:sz w:val="22"/>
                <w:szCs w:val="22"/>
                <w:highlight w:val="yellow"/>
              </w:rPr>
              <w:t>Basin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The most recent review and assessment cycle was completed in </w:t>
            </w:r>
            <w:r w:rsidR="00B63A37" w:rsidRPr="0073000C">
              <w:rPr>
                <w:rFonts w:ascii="Arial" w:hAnsi="Arial" w:cs="Arial"/>
                <w:sz w:val="22"/>
                <w:szCs w:val="22"/>
                <w:highlight w:val="yellow"/>
              </w:rPr>
              <w:t>YEAR</w:t>
            </w:r>
            <w:r>
              <w:rPr>
                <w:rFonts w:ascii="Arial" w:hAnsi="Arial" w:cs="Arial"/>
                <w:sz w:val="22"/>
                <w:szCs w:val="22"/>
              </w:rPr>
              <w:t>. This waterbody is impaired for (</w:t>
            </w:r>
            <w:r w:rsidRPr="0073000C">
              <w:rPr>
                <w:rFonts w:ascii="Arial" w:hAnsi="Arial" w:cs="Arial"/>
                <w:sz w:val="22"/>
                <w:szCs w:val="22"/>
                <w:highlight w:val="yellow"/>
              </w:rPr>
              <w:t>list parameters</w:t>
            </w:r>
            <w:r>
              <w:rPr>
                <w:rFonts w:ascii="Arial" w:hAnsi="Arial" w:cs="Arial"/>
                <w:sz w:val="22"/>
                <w:szCs w:val="22"/>
              </w:rPr>
              <w:t>) and the earliest opportunity for delisting would occur during the next biennial assessment (</w:t>
            </w:r>
            <w:r w:rsidRPr="007300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insert </w:t>
            </w:r>
            <w:r w:rsidR="00090261" w:rsidRPr="0073000C">
              <w:rPr>
                <w:rFonts w:ascii="Arial" w:hAnsi="Arial" w:cs="Arial"/>
                <w:sz w:val="22"/>
                <w:szCs w:val="22"/>
                <w:highlight w:val="yellow"/>
              </w:rPr>
              <w:t>YEAR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5D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uring that assessment cycle an updated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data</w:t>
            </w:r>
            <w:r>
              <w:rPr>
                <w:rFonts w:ascii="Arial" w:hAnsi="Arial" w:cs="Arial"/>
                <w:sz w:val="22"/>
                <w:szCs w:val="22"/>
              </w:rPr>
              <w:t>set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will be </w:t>
            </w:r>
            <w:r>
              <w:rPr>
                <w:rFonts w:ascii="Arial" w:hAnsi="Arial" w:cs="Arial"/>
                <w:sz w:val="22"/>
                <w:szCs w:val="22"/>
              </w:rPr>
              <w:t>used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90261">
              <w:rPr>
                <w:rFonts w:ascii="Arial" w:hAnsi="Arial" w:cs="Arial"/>
                <w:sz w:val="22"/>
                <w:szCs w:val="22"/>
              </w:rPr>
              <w:t>re</w:t>
            </w:r>
            <w:r w:rsidRPr="005C196A">
              <w:rPr>
                <w:rFonts w:ascii="Arial" w:hAnsi="Arial" w:cs="Arial"/>
                <w:sz w:val="22"/>
                <w:szCs w:val="22"/>
              </w:rPr>
              <w:t>assess the WBID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="009E6EC8">
              <w:rPr>
                <w:rFonts w:ascii="Arial" w:hAnsi="Arial" w:cs="Arial"/>
                <w:sz w:val="22"/>
                <w:szCs w:val="22"/>
              </w:rPr>
              <w:t xml:space="preserve"> included in this plan. I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915D0">
              <w:rPr>
                <w:rFonts w:ascii="Arial" w:hAnsi="Arial" w:cs="Arial"/>
                <w:sz w:val="22"/>
                <w:szCs w:val="22"/>
              </w:rPr>
              <w:t>parameters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EC8">
              <w:rPr>
                <w:rFonts w:ascii="Arial" w:hAnsi="Arial" w:cs="Arial"/>
                <w:sz w:val="22"/>
                <w:szCs w:val="22"/>
              </w:rPr>
              <w:t xml:space="preserve">in question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5C196A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longer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impaired, DEP </w:t>
            </w:r>
            <w:r w:rsidR="00090261">
              <w:rPr>
                <w:rFonts w:ascii="Arial" w:hAnsi="Arial" w:cs="Arial"/>
                <w:sz w:val="22"/>
                <w:szCs w:val="22"/>
              </w:rPr>
              <w:t>will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request </w:t>
            </w:r>
            <w:r w:rsidR="00090261">
              <w:rPr>
                <w:rFonts w:ascii="Arial" w:hAnsi="Arial" w:cs="Arial"/>
                <w:sz w:val="22"/>
                <w:szCs w:val="22"/>
              </w:rPr>
              <w:t xml:space="preserve">approval from EPA for </w:t>
            </w:r>
            <w:r w:rsidRPr="005C196A">
              <w:rPr>
                <w:rFonts w:ascii="Arial" w:hAnsi="Arial" w:cs="Arial"/>
                <w:sz w:val="22"/>
                <w:szCs w:val="22"/>
              </w:rPr>
              <w:t>th</w:t>
            </w:r>
            <w:r w:rsidR="00B915D0">
              <w:rPr>
                <w:rFonts w:ascii="Arial" w:hAnsi="Arial" w:cs="Arial"/>
                <w:sz w:val="22"/>
                <w:szCs w:val="22"/>
              </w:rPr>
              <w:t>ose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5D0">
              <w:rPr>
                <w:rFonts w:ascii="Arial" w:hAnsi="Arial" w:cs="Arial"/>
                <w:sz w:val="22"/>
                <w:szCs w:val="22"/>
              </w:rPr>
              <w:t>parameters</w:t>
            </w:r>
            <w:r w:rsidRPr="005C1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026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5C196A">
              <w:rPr>
                <w:rFonts w:ascii="Arial" w:hAnsi="Arial" w:cs="Arial"/>
                <w:sz w:val="22"/>
                <w:szCs w:val="22"/>
              </w:rPr>
              <w:t>be delisted from the federal 303(d) list.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Following implementation of the projects outlined within this document it is anticipated that </w:t>
            </w:r>
            <w:r w:rsidR="00B63A37">
              <w:rPr>
                <w:rFonts w:ascii="Arial" w:hAnsi="Arial" w:cs="Arial"/>
                <w:sz w:val="22"/>
                <w:szCs w:val="22"/>
              </w:rPr>
              <w:t>the included</w:t>
            </w:r>
            <w:r w:rsidR="00B915D0">
              <w:rPr>
                <w:rFonts w:ascii="Arial" w:hAnsi="Arial" w:cs="Arial"/>
                <w:sz w:val="22"/>
                <w:szCs w:val="22"/>
              </w:rPr>
              <w:t xml:space="preserve"> parameters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attain</w:t>
            </w:r>
            <w:r w:rsidR="00B63A37">
              <w:rPr>
                <w:rFonts w:ascii="Arial" w:hAnsi="Arial" w:cs="Arial"/>
                <w:sz w:val="22"/>
                <w:szCs w:val="22"/>
              </w:rPr>
              <w:t xml:space="preserve"> all</w:t>
            </w:r>
            <w:r>
              <w:rPr>
                <w:rFonts w:ascii="Arial" w:hAnsi="Arial" w:cs="Arial"/>
                <w:sz w:val="22"/>
                <w:szCs w:val="22"/>
              </w:rPr>
              <w:t xml:space="preserve"> applicable water quality standards</w:t>
            </w:r>
            <w:r w:rsidR="00090261">
              <w:rPr>
                <w:rFonts w:ascii="Arial" w:hAnsi="Arial" w:cs="Arial"/>
                <w:sz w:val="22"/>
                <w:szCs w:val="22"/>
              </w:rPr>
              <w:t xml:space="preserve"> that were previously identified as impaired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915D0">
              <w:rPr>
                <w:rFonts w:ascii="Arial" w:hAnsi="Arial" w:cs="Arial"/>
                <w:sz w:val="22"/>
                <w:szCs w:val="22"/>
              </w:rPr>
              <w:t xml:space="preserve"> However, if impairments remain it is expected that the responsible stakeholders will </w:t>
            </w:r>
            <w:r w:rsidR="009E6EC8">
              <w:rPr>
                <w:rFonts w:ascii="Arial" w:hAnsi="Arial" w:cs="Arial"/>
                <w:sz w:val="22"/>
                <w:szCs w:val="22"/>
              </w:rPr>
              <w:t>consider</w:t>
            </w:r>
            <w:r w:rsidR="00B915D0">
              <w:rPr>
                <w:rFonts w:ascii="Arial" w:hAnsi="Arial" w:cs="Arial"/>
                <w:sz w:val="22"/>
                <w:szCs w:val="22"/>
              </w:rPr>
              <w:t xml:space="preserve"> adaptive management strategies through a coordinated effort with DEP to continue the implementation of this restoration plan</w:t>
            </w:r>
            <w:r w:rsidR="00B34C3D">
              <w:rPr>
                <w:rFonts w:ascii="Arial" w:hAnsi="Arial" w:cs="Arial"/>
                <w:sz w:val="22"/>
                <w:szCs w:val="22"/>
              </w:rPr>
              <w:t xml:space="preserve">. Stakeholders shall document reasonable progress towards restoring the impaired waterbodies and acknowledge that the </w:t>
            </w:r>
            <w:r w:rsidR="00C57A81">
              <w:rPr>
                <w:rFonts w:ascii="Arial" w:hAnsi="Arial" w:cs="Arial"/>
                <w:sz w:val="22"/>
                <w:szCs w:val="22"/>
              </w:rPr>
              <w:t>DEP</w:t>
            </w:r>
            <w:r w:rsidR="00B34C3D">
              <w:rPr>
                <w:rFonts w:ascii="Arial" w:hAnsi="Arial" w:cs="Arial"/>
                <w:sz w:val="22"/>
                <w:szCs w:val="22"/>
              </w:rPr>
              <w:t xml:space="preserve"> will evaluate the restoration progress. If </w:t>
            </w:r>
            <w:r w:rsidR="00C57A81">
              <w:rPr>
                <w:rFonts w:ascii="Arial" w:hAnsi="Arial" w:cs="Arial"/>
                <w:sz w:val="22"/>
                <w:szCs w:val="22"/>
              </w:rPr>
              <w:t>DEP</w:t>
            </w:r>
            <w:r w:rsidR="00B34C3D">
              <w:rPr>
                <w:rFonts w:ascii="Arial" w:hAnsi="Arial" w:cs="Arial"/>
                <w:sz w:val="22"/>
                <w:szCs w:val="22"/>
              </w:rPr>
              <w:t xml:space="preserve"> determines that reasonable progress is not sufficient (i.e. through </w:t>
            </w:r>
            <w:r w:rsidR="00C57A81">
              <w:rPr>
                <w:rFonts w:ascii="Arial" w:hAnsi="Arial" w:cs="Arial"/>
                <w:sz w:val="22"/>
                <w:szCs w:val="22"/>
              </w:rPr>
              <w:t xml:space="preserve">an evaluation of </w:t>
            </w:r>
            <w:r w:rsidR="00B34C3D">
              <w:rPr>
                <w:rFonts w:ascii="Arial" w:hAnsi="Arial" w:cs="Arial"/>
                <w:sz w:val="22"/>
                <w:szCs w:val="22"/>
              </w:rPr>
              <w:t>water quality trends, failure of timely project completion, etc.) the waterbody shall be reassessed for placement on the Verified List</w:t>
            </w:r>
            <w:r w:rsidR="009E6EC8">
              <w:rPr>
                <w:rFonts w:ascii="Arial" w:hAnsi="Arial" w:cs="Arial"/>
                <w:sz w:val="22"/>
                <w:szCs w:val="22"/>
              </w:rPr>
              <w:t>.</w:t>
            </w:r>
            <w:r w:rsidR="00B915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0784" w:rsidRPr="00B908DE" w14:paraId="7CB96B89" w14:textId="77777777" w:rsidTr="00430841">
        <w:trPr>
          <w:trHeight w:val="166"/>
        </w:trPr>
        <w:tc>
          <w:tcPr>
            <w:tcW w:w="10890" w:type="dxa"/>
            <w:gridSpan w:val="4"/>
          </w:tcPr>
          <w:p w14:paraId="7E9A3392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5F5E94" w14:textId="77777777" w:rsidR="003C66D3" w:rsidRPr="00B908DE" w:rsidRDefault="003C66D3">
      <w:pPr>
        <w:rPr>
          <w:rFonts w:ascii="Arial" w:hAnsi="Arial" w:cs="Arial"/>
          <w:sz w:val="22"/>
          <w:szCs w:val="22"/>
        </w:rPr>
      </w:pPr>
      <w:r w:rsidRPr="00B908DE">
        <w:rPr>
          <w:rFonts w:ascii="Arial" w:hAnsi="Arial" w:cs="Arial"/>
          <w:sz w:val="22"/>
          <w:szCs w:val="22"/>
        </w:rPr>
        <w:br w:type="page"/>
      </w:r>
    </w:p>
    <w:tbl>
      <w:tblPr>
        <w:tblW w:w="1092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1925"/>
        <w:gridCol w:w="8905"/>
      </w:tblGrid>
      <w:tr w:rsidR="009D0784" w:rsidRPr="00B908DE" w14:paraId="189DF985" w14:textId="77777777" w:rsidTr="00234AEB">
        <w:trPr>
          <w:trHeight w:val="154"/>
        </w:trPr>
        <w:tc>
          <w:tcPr>
            <w:tcW w:w="10920" w:type="dxa"/>
            <w:gridSpan w:val="3"/>
            <w:tcMar>
              <w:top w:w="72" w:type="dxa"/>
              <w:bottom w:w="72" w:type="dxa"/>
            </w:tcMar>
          </w:tcPr>
          <w:p w14:paraId="15BC3EB1" w14:textId="77777777" w:rsidR="009D0784" w:rsidRPr="00B908DE" w:rsidRDefault="009D0784" w:rsidP="006622A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8D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Financial Commitments </w:t>
            </w:r>
          </w:p>
          <w:p w14:paraId="71BDC791" w14:textId="77777777" w:rsidR="003C66D3" w:rsidRPr="00B908DE" w:rsidRDefault="003C66D3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84" w:rsidRPr="00B908DE" w14:paraId="635EDBFA" w14:textId="77777777" w:rsidTr="00234AEB">
        <w:trPr>
          <w:trHeight w:val="231"/>
        </w:trPr>
        <w:tc>
          <w:tcPr>
            <w:tcW w:w="90" w:type="dxa"/>
          </w:tcPr>
          <w:p w14:paraId="7F7A0FE5" w14:textId="77777777" w:rsidR="009D0784" w:rsidRPr="00666862" w:rsidRDefault="009D0784" w:rsidP="006622A1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25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C0C752" w14:textId="77777777" w:rsidR="009D0784" w:rsidRPr="00666862" w:rsidRDefault="009D0784" w:rsidP="006622A1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862">
              <w:rPr>
                <w:rFonts w:ascii="Arial" w:hAnsi="Arial" w:cs="Arial"/>
                <w:i/>
                <w:iCs/>
                <w:sz w:val="22"/>
                <w:szCs w:val="22"/>
              </w:rPr>
              <w:t>Estimated Implementation Cost</w:t>
            </w:r>
          </w:p>
        </w:tc>
        <w:tc>
          <w:tcPr>
            <w:tcW w:w="8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0330FC" w14:textId="021524FB" w:rsidR="00C57A81" w:rsidRDefault="00C57A81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Please list and describe the general costs </w:t>
            </w:r>
            <w:r w:rsidR="009E735D">
              <w:rPr>
                <w:rFonts w:ascii="Arial" w:hAnsi="Arial" w:cs="Arial"/>
                <w:iCs/>
                <w:sz w:val="22"/>
                <w:szCs w:val="22"/>
              </w:rPr>
              <w:t xml:space="preserve">that are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associated with the development and implementation of the projects included in this submittal. If</w:t>
            </w:r>
            <w:r w:rsidR="009E735D">
              <w:rPr>
                <w:rFonts w:ascii="Arial" w:hAnsi="Arial" w:cs="Arial"/>
                <w:iCs/>
                <w:sz w:val="22"/>
                <w:szCs w:val="22"/>
              </w:rPr>
              <w:t xml:space="preserve"> there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E735D">
              <w:rPr>
                <w:rFonts w:ascii="Arial" w:hAnsi="Arial" w:cs="Arial"/>
                <w:iCs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multiple projects, please itemize each major project/restoration approach. For example: </w:t>
            </w:r>
          </w:p>
          <w:p w14:paraId="6B9BD8D7" w14:textId="77777777" w:rsidR="00C57A81" w:rsidRDefault="00C57A81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6AB4378" w14:textId="298FE16D" w:rsidR="007D7741" w:rsidRPr="00B908DE" w:rsidRDefault="007D7741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F035EA">
              <w:rPr>
                <w:rFonts w:ascii="Arial" w:hAnsi="Arial" w:cs="Arial"/>
                <w:iCs/>
                <w:sz w:val="22"/>
                <w:szCs w:val="22"/>
              </w:rPr>
              <w:t xml:space="preserve">cost of </w:t>
            </w:r>
            <w:r w:rsidR="00C57A81">
              <w:rPr>
                <w:rFonts w:ascii="Arial" w:hAnsi="Arial" w:cs="Arial"/>
                <w:iCs/>
                <w:sz w:val="22"/>
                <w:szCs w:val="22"/>
              </w:rPr>
              <w:t>structural best management practices</w:t>
            </w:r>
            <w:r w:rsidR="00DA026F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(if applicable)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was</w:t>
            </w:r>
            <w:r w:rsidR="00C57A81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="003C66D3" w:rsidRPr="00B908DE">
              <w:rPr>
                <w:rFonts w:ascii="Arial" w:hAnsi="Arial" w:cs="Arial"/>
                <w:iCs/>
                <w:sz w:val="22"/>
                <w:szCs w:val="22"/>
              </w:rPr>
              <w:t>is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$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C57A81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0B69BC61" w14:textId="77777777" w:rsidR="00FC216D" w:rsidRDefault="00FC216D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4BC34D2" w14:textId="00385035" w:rsidR="00C57A81" w:rsidRDefault="007D7741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>The cost includes a 319(h) Clean W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</w:rPr>
              <w:t xml:space="preserve">ater Act Section grant of </w:t>
            </w:r>
            <w:r w:rsidR="009E735D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</w:rPr>
              <w:t>$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</w:t>
            </w:r>
            <w:r w:rsidR="009E735D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C57A81">
              <w:rPr>
                <w:rFonts w:ascii="Arial" w:hAnsi="Arial" w:cs="Arial"/>
                <w:iCs/>
                <w:sz w:val="22"/>
                <w:szCs w:val="22"/>
              </w:rPr>
              <w:t xml:space="preserve">for </w:t>
            </w:r>
            <w:r w:rsidR="00C57A81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</w:t>
            </w:r>
            <w:r w:rsidR="00C57A81" w:rsidRPr="00B908D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64D4FF41" w14:textId="77777777" w:rsidR="009E735D" w:rsidRDefault="009E735D" w:rsidP="009E735D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4576486" w14:textId="19F3FC93" w:rsidR="009E735D" w:rsidRDefault="009E735D" w:rsidP="009E735D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The cost includes a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septic to sewer or wastewater grant awarded by DEP 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>$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for 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353F937D" w14:textId="77777777" w:rsidR="009E735D" w:rsidRDefault="009E735D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3CC0544" w14:textId="6AD3B594" w:rsidR="007D7741" w:rsidRPr="00B908DE" w:rsidRDefault="009E735D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 cost of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 xml:space="preserve"> monitoring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B3066">
              <w:rPr>
                <w:rFonts w:ascii="Arial" w:hAnsi="Arial" w:cs="Arial"/>
                <w:iCs/>
                <w:sz w:val="22"/>
                <w:szCs w:val="22"/>
              </w:rPr>
              <w:t xml:space="preserve">is 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Cs/>
                <w:sz w:val="22"/>
                <w:szCs w:val="22"/>
              </w:rPr>
              <w:t>$</w:t>
            </w:r>
            <w:r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from the county with FY money which funded through the county’s stormwater utility fee.  </w:t>
            </w:r>
          </w:p>
          <w:p w14:paraId="14F2B7F4" w14:textId="77777777" w:rsidR="007D7741" w:rsidRPr="00B908DE" w:rsidRDefault="007D7741" w:rsidP="006622A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3684D00" w14:textId="0F9AD2BD" w:rsidR="009D0784" w:rsidRPr="00B908DE" w:rsidRDefault="007D7741" w:rsidP="006622A1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>The estimated</w:t>
            </w:r>
            <w:r w:rsidR="00F035E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908DE">
              <w:rPr>
                <w:rFonts w:ascii="Arial" w:hAnsi="Arial" w:cs="Arial"/>
                <w:iCs/>
                <w:sz w:val="22"/>
                <w:szCs w:val="22"/>
              </w:rPr>
              <w:t>operation and ma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</w:rPr>
              <w:t xml:space="preserve">intenance cost </w:t>
            </w:r>
            <w:r w:rsidR="00B0115B">
              <w:rPr>
                <w:rFonts w:ascii="Arial" w:hAnsi="Arial" w:cs="Arial"/>
                <w:iCs/>
                <w:sz w:val="22"/>
                <w:szCs w:val="22"/>
              </w:rPr>
              <w:t>are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E735D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</w:rPr>
              <w:t>$</w:t>
            </w:r>
            <w:r w:rsidR="006622A1" w:rsidRPr="00B908DE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____</w:t>
            </w:r>
            <w:r w:rsidR="009E735D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="00DA026F" w:rsidRPr="00B908D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E735D" w:rsidRPr="00B908DE">
              <w:rPr>
                <w:rFonts w:ascii="Arial" w:hAnsi="Arial" w:cs="Arial"/>
                <w:iCs/>
                <w:sz w:val="22"/>
                <w:szCs w:val="22"/>
              </w:rPr>
              <w:t>(if applicable).</w:t>
            </w:r>
            <w:r w:rsidR="009E735D" w:rsidRPr="00B908DE" w:rsidDel="009E735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234AEB" w:rsidRPr="00B908DE" w14:paraId="4A65CB7E" w14:textId="77777777" w:rsidTr="00234AEB">
        <w:trPr>
          <w:trHeight w:val="231"/>
        </w:trPr>
        <w:tc>
          <w:tcPr>
            <w:tcW w:w="90" w:type="dxa"/>
          </w:tcPr>
          <w:p w14:paraId="492A0400" w14:textId="77777777" w:rsidR="00234AEB" w:rsidRPr="00B908DE" w:rsidRDefault="00234AEB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84957" w14:textId="77777777" w:rsidR="00234AEB" w:rsidRPr="00666862" w:rsidRDefault="00234AEB" w:rsidP="00234AEB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862">
              <w:rPr>
                <w:rFonts w:ascii="Arial" w:hAnsi="Arial" w:cs="Arial"/>
                <w:i/>
                <w:iCs/>
                <w:sz w:val="22"/>
                <w:szCs w:val="22"/>
              </w:rPr>
              <w:t>Land Acquisition</w:t>
            </w:r>
          </w:p>
          <w:p w14:paraId="49528A89" w14:textId="77777777" w:rsidR="00234AEB" w:rsidRPr="00B908DE" w:rsidRDefault="00234AEB" w:rsidP="00234A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6862">
              <w:rPr>
                <w:rFonts w:ascii="Arial" w:hAnsi="Arial" w:cs="Arial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8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999464" w14:textId="62CA0BBC" w:rsidR="00234AEB" w:rsidRPr="00234AEB" w:rsidRDefault="00BB236F" w:rsidP="00234AEB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Specific Funding Sources</w:t>
            </w:r>
            <w:r w:rsidR="002E094C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666862">
              <w:rPr>
                <w:rFonts w:ascii="Arial" w:hAnsi="Arial" w:cs="Arial"/>
                <w:bCs/>
                <w:iCs/>
                <w:sz w:val="22"/>
                <w:szCs w:val="22"/>
              </w:rPr>
              <w:t>(e.g. organization, total amount, budgeted or acquired</w:t>
            </w:r>
            <w: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).</w:t>
            </w:r>
          </w:p>
          <w:p w14:paraId="64DEAC5F" w14:textId="77777777" w:rsidR="00234AEB" w:rsidRDefault="00234AEB" w:rsidP="00234AEB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4D87B604" w14:textId="77777777" w:rsidR="00234AEB" w:rsidRDefault="00234AEB" w:rsidP="00234AEB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>Total……………………………………………………………………...$_______</w:t>
            </w:r>
          </w:p>
          <w:p w14:paraId="6A5E9ACE" w14:textId="77777777" w:rsidR="00234AEB" w:rsidRPr="00234AEB" w:rsidRDefault="00234AEB" w:rsidP="006622A1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234AEB" w:rsidRPr="00B908DE" w14:paraId="7A3B25D7" w14:textId="77777777" w:rsidTr="00234AEB">
        <w:trPr>
          <w:trHeight w:val="231"/>
        </w:trPr>
        <w:tc>
          <w:tcPr>
            <w:tcW w:w="90" w:type="dxa"/>
          </w:tcPr>
          <w:p w14:paraId="3E3C87E0" w14:textId="77777777" w:rsidR="00234AEB" w:rsidRPr="00B908DE" w:rsidRDefault="00234AEB" w:rsidP="006622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3573D1" w14:textId="77777777" w:rsidR="00234AEB" w:rsidRPr="00666862" w:rsidRDefault="00234AEB" w:rsidP="00234AEB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862">
              <w:rPr>
                <w:rFonts w:ascii="Arial" w:hAnsi="Arial" w:cs="Arial"/>
                <w:i/>
                <w:iCs/>
                <w:sz w:val="22"/>
                <w:szCs w:val="22"/>
              </w:rPr>
              <w:t>Design and Construction</w:t>
            </w:r>
          </w:p>
          <w:p w14:paraId="24A8F1CB" w14:textId="77777777" w:rsidR="00234AEB" w:rsidRPr="00B908DE" w:rsidRDefault="00234AEB" w:rsidP="00234AE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6862">
              <w:rPr>
                <w:rFonts w:ascii="Arial" w:hAnsi="Arial" w:cs="Arial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8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50BC8F" w14:textId="07B07A7D" w:rsidR="00234AEB" w:rsidRPr="00234AEB" w:rsidRDefault="00BB236F" w:rsidP="006622A1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Specific Funding Sources</w:t>
            </w:r>
            <w:r w:rsidR="002E094C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666862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 w:rsidRPr="00BB236F">
              <w:rPr>
                <w:rFonts w:ascii="Arial" w:hAnsi="Arial" w:cs="Arial"/>
                <w:bCs/>
                <w:iCs/>
                <w:sz w:val="22"/>
                <w:szCs w:val="22"/>
              </w:rPr>
              <w:t>e.g.</w:t>
            </w:r>
            <w:r w:rsidRPr="0066686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organization, total amount, budgeted or acquired).</w:t>
            </w:r>
          </w:p>
          <w:p w14:paraId="345E7C30" w14:textId="77777777" w:rsidR="00234AEB" w:rsidRDefault="00234AEB" w:rsidP="006622A1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27CF06CC" w14:textId="77777777" w:rsidR="00234AEB" w:rsidRDefault="00234AEB" w:rsidP="006622A1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908DE">
              <w:rPr>
                <w:rFonts w:ascii="Arial" w:hAnsi="Arial" w:cs="Arial"/>
                <w:iCs/>
                <w:sz w:val="22"/>
                <w:szCs w:val="22"/>
              </w:rPr>
              <w:t>Total……………………………………………………………………...$_______</w:t>
            </w:r>
          </w:p>
          <w:p w14:paraId="4C447B4D" w14:textId="77777777" w:rsidR="00234AEB" w:rsidRPr="00B908DE" w:rsidRDefault="00234AEB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AEB" w:rsidRPr="00B908DE" w14:paraId="04B60A64" w14:textId="77777777" w:rsidTr="00234AEB">
        <w:trPr>
          <w:trHeight w:val="231"/>
        </w:trPr>
        <w:tc>
          <w:tcPr>
            <w:tcW w:w="10920" w:type="dxa"/>
            <w:gridSpan w:val="3"/>
          </w:tcPr>
          <w:p w14:paraId="4A27A663" w14:textId="77777777" w:rsidR="00234AEB" w:rsidRPr="00666862" w:rsidRDefault="00234AEB" w:rsidP="006622A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E26F26A" w14:textId="77777777" w:rsidR="00234AEB" w:rsidRDefault="00234AEB" w:rsidP="006622A1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72EAD2A" w14:textId="77777777" w:rsidR="00234AEB" w:rsidRPr="00B908DE" w:rsidRDefault="00234AEB" w:rsidP="006622A1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34AEB" w:rsidRPr="00B908DE" w14:paraId="53BD1B57" w14:textId="77777777" w:rsidTr="00234AEB">
        <w:trPr>
          <w:trHeight w:val="231"/>
        </w:trPr>
        <w:tc>
          <w:tcPr>
            <w:tcW w:w="10920" w:type="dxa"/>
            <w:gridSpan w:val="3"/>
          </w:tcPr>
          <w:p w14:paraId="56B9418B" w14:textId="77777777" w:rsidR="00234AEB" w:rsidRDefault="00234AEB" w:rsidP="006622A1">
            <w:pPr>
              <w:ind w:left="540" w:hanging="540"/>
              <w:rPr>
                <w:rFonts w:ascii="Arial" w:hAnsi="Arial" w:cs="Arial"/>
                <w:sz w:val="22"/>
                <w:szCs w:val="22"/>
              </w:rPr>
            </w:pPr>
          </w:p>
          <w:p w14:paraId="1C145993" w14:textId="77777777" w:rsidR="00234AEB" w:rsidRPr="00B908DE" w:rsidRDefault="00234AEB" w:rsidP="006622A1">
            <w:pPr>
              <w:ind w:left="540" w:hanging="5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CEC8A0" w14:textId="77777777" w:rsidR="003E49B0" w:rsidRDefault="003E49B0">
      <w:pPr>
        <w:rPr>
          <w:rFonts w:ascii="Arial" w:hAnsi="Arial" w:cs="Arial"/>
          <w:b/>
          <w:sz w:val="22"/>
          <w:szCs w:val="22"/>
        </w:rPr>
      </w:pPr>
      <w:r w:rsidRPr="00B908DE">
        <w:rPr>
          <w:rFonts w:ascii="Arial" w:hAnsi="Arial" w:cs="Arial"/>
          <w:b/>
          <w:sz w:val="22"/>
          <w:szCs w:val="22"/>
        </w:rPr>
        <w:t>References</w:t>
      </w:r>
      <w:r w:rsidR="001C37A3" w:rsidRPr="00B908DE">
        <w:rPr>
          <w:rFonts w:ascii="Arial" w:hAnsi="Arial" w:cs="Arial"/>
          <w:b/>
          <w:sz w:val="22"/>
          <w:szCs w:val="22"/>
        </w:rPr>
        <w:t>:</w:t>
      </w:r>
    </w:p>
    <w:p w14:paraId="32E376C4" w14:textId="77777777" w:rsidR="0040271D" w:rsidRPr="00B908DE" w:rsidRDefault="0040271D">
      <w:pPr>
        <w:rPr>
          <w:rFonts w:ascii="Arial" w:hAnsi="Arial" w:cs="Arial"/>
          <w:b/>
          <w:sz w:val="22"/>
          <w:szCs w:val="22"/>
        </w:rPr>
      </w:pPr>
    </w:p>
    <w:p w14:paraId="48554205" w14:textId="5266A24C" w:rsidR="00362395" w:rsidRPr="00B908DE" w:rsidRDefault="00362395" w:rsidP="002622A5">
      <w:pPr>
        <w:rPr>
          <w:rFonts w:ascii="Arial" w:hAnsi="Arial" w:cs="Arial"/>
          <w:sz w:val="22"/>
          <w:szCs w:val="22"/>
        </w:rPr>
      </w:pPr>
      <w:r w:rsidRPr="00B908DE">
        <w:rPr>
          <w:rFonts w:ascii="Arial" w:hAnsi="Arial" w:cs="Arial"/>
          <w:sz w:val="22"/>
          <w:szCs w:val="22"/>
        </w:rPr>
        <w:t xml:space="preserve">(Attach </w:t>
      </w:r>
      <w:r w:rsidR="001E4976" w:rsidRPr="00B908DE">
        <w:rPr>
          <w:rFonts w:ascii="Arial" w:hAnsi="Arial" w:cs="Arial"/>
          <w:sz w:val="22"/>
          <w:szCs w:val="22"/>
        </w:rPr>
        <w:t>any</w:t>
      </w:r>
      <w:r w:rsidR="00B63A37">
        <w:rPr>
          <w:rFonts w:ascii="Arial" w:hAnsi="Arial" w:cs="Arial"/>
          <w:sz w:val="22"/>
          <w:szCs w:val="22"/>
        </w:rPr>
        <w:t xml:space="preserve"> </w:t>
      </w:r>
      <w:r w:rsidRPr="00B908DE">
        <w:rPr>
          <w:rFonts w:ascii="Arial" w:hAnsi="Arial" w:cs="Arial"/>
          <w:sz w:val="22"/>
          <w:szCs w:val="22"/>
        </w:rPr>
        <w:t>reports</w:t>
      </w:r>
      <w:r w:rsidR="00B63A37">
        <w:rPr>
          <w:rFonts w:ascii="Arial" w:hAnsi="Arial" w:cs="Arial"/>
          <w:sz w:val="22"/>
          <w:szCs w:val="22"/>
        </w:rPr>
        <w:t xml:space="preserve"> and</w:t>
      </w:r>
      <w:r w:rsidRPr="00B908DE">
        <w:rPr>
          <w:rFonts w:ascii="Arial" w:hAnsi="Arial" w:cs="Arial"/>
          <w:sz w:val="22"/>
          <w:szCs w:val="22"/>
        </w:rPr>
        <w:t xml:space="preserve"> supporting</w:t>
      </w:r>
      <w:r w:rsidR="00B63A37">
        <w:rPr>
          <w:rFonts w:ascii="Arial" w:hAnsi="Arial" w:cs="Arial"/>
          <w:sz w:val="22"/>
          <w:szCs w:val="22"/>
        </w:rPr>
        <w:t xml:space="preserve"> documentation as it pertains to</w:t>
      </w:r>
      <w:r w:rsidRPr="00B908DE">
        <w:rPr>
          <w:rFonts w:ascii="Arial" w:hAnsi="Arial" w:cs="Arial"/>
          <w:sz w:val="22"/>
          <w:szCs w:val="22"/>
        </w:rPr>
        <w:t xml:space="preserve"> the project</w:t>
      </w:r>
      <w:r w:rsidR="00B63A37">
        <w:rPr>
          <w:rFonts w:ascii="Arial" w:hAnsi="Arial" w:cs="Arial"/>
          <w:sz w:val="22"/>
          <w:szCs w:val="22"/>
        </w:rPr>
        <w:t>(</w:t>
      </w:r>
      <w:r w:rsidRPr="00B908DE">
        <w:rPr>
          <w:rFonts w:ascii="Arial" w:hAnsi="Arial" w:cs="Arial"/>
          <w:sz w:val="22"/>
          <w:szCs w:val="22"/>
        </w:rPr>
        <w:t>s</w:t>
      </w:r>
      <w:r w:rsidR="00B63A37">
        <w:rPr>
          <w:rFonts w:ascii="Arial" w:hAnsi="Arial" w:cs="Arial"/>
          <w:sz w:val="22"/>
          <w:szCs w:val="22"/>
        </w:rPr>
        <w:t>)</w:t>
      </w:r>
      <w:r w:rsidRPr="00B908DE">
        <w:rPr>
          <w:rFonts w:ascii="Arial" w:hAnsi="Arial" w:cs="Arial"/>
          <w:sz w:val="22"/>
          <w:szCs w:val="22"/>
        </w:rPr>
        <w:t xml:space="preserve"> and restoration efforts)</w:t>
      </w:r>
      <w:r w:rsidR="00931811">
        <w:rPr>
          <w:rFonts w:ascii="Arial" w:hAnsi="Arial" w:cs="Arial"/>
          <w:sz w:val="22"/>
          <w:szCs w:val="22"/>
        </w:rPr>
        <w:t xml:space="preserve">  </w:t>
      </w:r>
    </w:p>
    <w:sectPr w:rsidR="00362395" w:rsidRPr="00B908DE" w:rsidSect="000B63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0B90" w14:textId="77777777" w:rsidR="0088038C" w:rsidRDefault="0088038C" w:rsidP="00034F15">
      <w:r>
        <w:separator/>
      </w:r>
    </w:p>
  </w:endnote>
  <w:endnote w:type="continuationSeparator" w:id="0">
    <w:p w14:paraId="02E126BD" w14:textId="77777777" w:rsidR="0088038C" w:rsidRDefault="0088038C" w:rsidP="0003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3036" w14:textId="77777777" w:rsidR="00056316" w:rsidRDefault="00056316">
    <w:r>
      <w:t xml:space="preserve">Submitted by:_________________________to Florida Department of Environmental Protection </w:t>
    </w:r>
  </w:p>
  <w:p w14:paraId="36176847" w14:textId="77777777" w:rsidR="00056316" w:rsidRDefault="00056316" w:rsidP="00056316">
    <w:pPr>
      <w:jc w:val="center"/>
    </w:pPr>
    <w:r>
      <w:t xml:space="preserve">Division of Environmental </w:t>
    </w:r>
    <w:r w:rsidR="00456A60">
      <w:t xml:space="preserve">Assessment and </w:t>
    </w:r>
    <w:r>
      <w:t>Restoration – Watershed Assessment Section</w:t>
    </w:r>
  </w:p>
  <w:p w14:paraId="3B082B68" w14:textId="5F5A3320" w:rsidR="006622A1" w:rsidRDefault="006622A1">
    <w:r>
      <w:t>DATE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</w:t>
        </w:r>
        <w:r w:rsidR="00056316">
          <w:t xml:space="preserve">                  </w:t>
        </w:r>
        <w:r>
          <w:t xml:space="preserve">                                                                 Page </w:t>
        </w:r>
        <w:r w:rsidR="00456A60">
          <w:fldChar w:fldCharType="begin"/>
        </w:r>
        <w:r w:rsidR="00456A60">
          <w:instrText xml:space="preserve"> PAGE </w:instrText>
        </w:r>
        <w:r w:rsidR="00456A60">
          <w:fldChar w:fldCharType="separate"/>
        </w:r>
        <w:r w:rsidR="00456A60">
          <w:rPr>
            <w:noProof/>
          </w:rPr>
          <w:t>4</w:t>
        </w:r>
        <w:r w:rsidR="00456A60">
          <w:rPr>
            <w:noProof/>
          </w:rPr>
          <w:fldChar w:fldCharType="end"/>
        </w:r>
        <w:r>
          <w:t xml:space="preserve"> of </w:t>
        </w:r>
        <w:fldSimple w:instr=" NUMPAGES  ">
          <w:r w:rsidR="00456A60">
            <w:rPr>
              <w:noProof/>
            </w:rPr>
            <w:t>4</w:t>
          </w:r>
        </w:fldSimple>
        <w:r w:rsidR="003C66D3">
          <w:t xml:space="preserve"> (v</w:t>
        </w:r>
        <w:r w:rsidR="00090261">
          <w:t>3</w:t>
        </w:r>
        <w:r w:rsidR="003C66D3">
          <w:t>)</w:t>
        </w:r>
      </w:sdtContent>
    </w:sdt>
  </w:p>
  <w:p w14:paraId="437616CA" w14:textId="77777777" w:rsidR="006622A1" w:rsidRDefault="0066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DF62" w14:textId="77777777" w:rsidR="0088038C" w:rsidRDefault="0088038C" w:rsidP="00034F15">
      <w:r>
        <w:separator/>
      </w:r>
    </w:p>
  </w:footnote>
  <w:footnote w:type="continuationSeparator" w:id="0">
    <w:p w14:paraId="662CAC4C" w14:textId="77777777" w:rsidR="0088038C" w:rsidRDefault="0088038C" w:rsidP="0003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C67A3"/>
    <w:multiLevelType w:val="hybridMultilevel"/>
    <w:tmpl w:val="4E00B7B2"/>
    <w:lvl w:ilvl="0" w:tplc="04090001">
      <w:start w:val="1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</w:abstractNum>
  <w:abstractNum w:abstractNumId="1" w15:restartNumberingAfterBreak="0">
    <w:nsid w:val="310D0DA3"/>
    <w:multiLevelType w:val="hybridMultilevel"/>
    <w:tmpl w:val="7402F8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 w16cid:durableId="666905926">
    <w:abstractNumId w:val="1"/>
  </w:num>
  <w:num w:numId="2" w16cid:durableId="19129594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ga, Ryan">
    <w15:presenceInfo w15:providerId="AD" w15:userId="S::Ryan.Rega@FloridaDEP.gov::36324163-d2bf-4212-a686-20aafa959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84"/>
    <w:rsid w:val="00001BA3"/>
    <w:rsid w:val="00003FCE"/>
    <w:rsid w:val="00024299"/>
    <w:rsid w:val="00027D39"/>
    <w:rsid w:val="00027F89"/>
    <w:rsid w:val="000310EA"/>
    <w:rsid w:val="00034E48"/>
    <w:rsid w:val="00034F15"/>
    <w:rsid w:val="0004068B"/>
    <w:rsid w:val="00046105"/>
    <w:rsid w:val="000531D7"/>
    <w:rsid w:val="00056316"/>
    <w:rsid w:val="00056EF3"/>
    <w:rsid w:val="00061B31"/>
    <w:rsid w:val="00064BF8"/>
    <w:rsid w:val="000663C8"/>
    <w:rsid w:val="0007241F"/>
    <w:rsid w:val="00090261"/>
    <w:rsid w:val="00094813"/>
    <w:rsid w:val="000957E8"/>
    <w:rsid w:val="000A2560"/>
    <w:rsid w:val="000A3A9C"/>
    <w:rsid w:val="000A3B34"/>
    <w:rsid w:val="000A7847"/>
    <w:rsid w:val="000B630C"/>
    <w:rsid w:val="000C07EF"/>
    <w:rsid w:val="000C3F12"/>
    <w:rsid w:val="000D3DFB"/>
    <w:rsid w:val="000D78B1"/>
    <w:rsid w:val="000E0214"/>
    <w:rsid w:val="000E0D85"/>
    <w:rsid w:val="000E59CA"/>
    <w:rsid w:val="000E6922"/>
    <w:rsid w:val="000E6A7E"/>
    <w:rsid w:val="000E6ED8"/>
    <w:rsid w:val="001031B2"/>
    <w:rsid w:val="00104111"/>
    <w:rsid w:val="00110041"/>
    <w:rsid w:val="00110D47"/>
    <w:rsid w:val="00117BBE"/>
    <w:rsid w:val="00120541"/>
    <w:rsid w:val="00121A66"/>
    <w:rsid w:val="00123B57"/>
    <w:rsid w:val="001301C0"/>
    <w:rsid w:val="00131854"/>
    <w:rsid w:val="0014225B"/>
    <w:rsid w:val="00143CBA"/>
    <w:rsid w:val="00145177"/>
    <w:rsid w:val="00150EF3"/>
    <w:rsid w:val="001644A6"/>
    <w:rsid w:val="001645F6"/>
    <w:rsid w:val="0019150A"/>
    <w:rsid w:val="001A359F"/>
    <w:rsid w:val="001B153D"/>
    <w:rsid w:val="001B3066"/>
    <w:rsid w:val="001B42BD"/>
    <w:rsid w:val="001C37A3"/>
    <w:rsid w:val="001C5F81"/>
    <w:rsid w:val="001D4201"/>
    <w:rsid w:val="001E4976"/>
    <w:rsid w:val="001F3CE3"/>
    <w:rsid w:val="001F58FA"/>
    <w:rsid w:val="00202972"/>
    <w:rsid w:val="00213F06"/>
    <w:rsid w:val="0021764F"/>
    <w:rsid w:val="0022346E"/>
    <w:rsid w:val="002300DB"/>
    <w:rsid w:val="00234AEB"/>
    <w:rsid w:val="00240094"/>
    <w:rsid w:val="00241CBD"/>
    <w:rsid w:val="00250632"/>
    <w:rsid w:val="00252B13"/>
    <w:rsid w:val="00253D88"/>
    <w:rsid w:val="002544B6"/>
    <w:rsid w:val="00255B94"/>
    <w:rsid w:val="002622A5"/>
    <w:rsid w:val="002636EC"/>
    <w:rsid w:val="002664D2"/>
    <w:rsid w:val="00270F52"/>
    <w:rsid w:val="00287C92"/>
    <w:rsid w:val="002957B0"/>
    <w:rsid w:val="00295CAC"/>
    <w:rsid w:val="002A08EC"/>
    <w:rsid w:val="002A29BE"/>
    <w:rsid w:val="002A3568"/>
    <w:rsid w:val="002B5E89"/>
    <w:rsid w:val="002D5A16"/>
    <w:rsid w:val="002D5DE5"/>
    <w:rsid w:val="002E094C"/>
    <w:rsid w:val="002E5CF7"/>
    <w:rsid w:val="00302872"/>
    <w:rsid w:val="00302DDD"/>
    <w:rsid w:val="00316AE7"/>
    <w:rsid w:val="0033463C"/>
    <w:rsid w:val="0035099F"/>
    <w:rsid w:val="00355266"/>
    <w:rsid w:val="0036017F"/>
    <w:rsid w:val="00362395"/>
    <w:rsid w:val="0039491D"/>
    <w:rsid w:val="003A2736"/>
    <w:rsid w:val="003B0841"/>
    <w:rsid w:val="003C561F"/>
    <w:rsid w:val="003C66D3"/>
    <w:rsid w:val="003D3B30"/>
    <w:rsid w:val="003D439B"/>
    <w:rsid w:val="003E2A5A"/>
    <w:rsid w:val="003E41F3"/>
    <w:rsid w:val="003E49B0"/>
    <w:rsid w:val="003E55E4"/>
    <w:rsid w:val="003F5B32"/>
    <w:rsid w:val="00400418"/>
    <w:rsid w:val="0040271D"/>
    <w:rsid w:val="00415452"/>
    <w:rsid w:val="00421366"/>
    <w:rsid w:val="00430841"/>
    <w:rsid w:val="00434771"/>
    <w:rsid w:val="0044070E"/>
    <w:rsid w:val="00447246"/>
    <w:rsid w:val="0045156F"/>
    <w:rsid w:val="00455E80"/>
    <w:rsid w:val="00456A60"/>
    <w:rsid w:val="00463264"/>
    <w:rsid w:val="004779D8"/>
    <w:rsid w:val="004A4DD2"/>
    <w:rsid w:val="004B3493"/>
    <w:rsid w:val="004B4FFA"/>
    <w:rsid w:val="004C246D"/>
    <w:rsid w:val="004E2734"/>
    <w:rsid w:val="004F5375"/>
    <w:rsid w:val="004F5733"/>
    <w:rsid w:val="004F6963"/>
    <w:rsid w:val="00510BE0"/>
    <w:rsid w:val="00513072"/>
    <w:rsid w:val="00515202"/>
    <w:rsid w:val="005226F3"/>
    <w:rsid w:val="00531F0B"/>
    <w:rsid w:val="005342DC"/>
    <w:rsid w:val="005408A9"/>
    <w:rsid w:val="00545893"/>
    <w:rsid w:val="00546709"/>
    <w:rsid w:val="00552A8A"/>
    <w:rsid w:val="005570AB"/>
    <w:rsid w:val="005619B2"/>
    <w:rsid w:val="00563542"/>
    <w:rsid w:val="00573FA1"/>
    <w:rsid w:val="005817AB"/>
    <w:rsid w:val="00590193"/>
    <w:rsid w:val="00591381"/>
    <w:rsid w:val="00595926"/>
    <w:rsid w:val="005A3A35"/>
    <w:rsid w:val="005B4B11"/>
    <w:rsid w:val="005C14B6"/>
    <w:rsid w:val="005D2EDF"/>
    <w:rsid w:val="005D64B7"/>
    <w:rsid w:val="005E0F3E"/>
    <w:rsid w:val="005F0DBD"/>
    <w:rsid w:val="005F1DB8"/>
    <w:rsid w:val="006066D1"/>
    <w:rsid w:val="006177BB"/>
    <w:rsid w:val="00617B5F"/>
    <w:rsid w:val="00620F03"/>
    <w:rsid w:val="006217C3"/>
    <w:rsid w:val="00622FD8"/>
    <w:rsid w:val="006276BA"/>
    <w:rsid w:val="00637E5D"/>
    <w:rsid w:val="00645F02"/>
    <w:rsid w:val="00656D91"/>
    <w:rsid w:val="00657D27"/>
    <w:rsid w:val="006622A1"/>
    <w:rsid w:val="00663B1F"/>
    <w:rsid w:val="00666862"/>
    <w:rsid w:val="006707F7"/>
    <w:rsid w:val="006813AE"/>
    <w:rsid w:val="00682563"/>
    <w:rsid w:val="00683939"/>
    <w:rsid w:val="00687DD3"/>
    <w:rsid w:val="00690E28"/>
    <w:rsid w:val="0069681B"/>
    <w:rsid w:val="006A5C81"/>
    <w:rsid w:val="006B0FDC"/>
    <w:rsid w:val="006B5BBE"/>
    <w:rsid w:val="006C50FB"/>
    <w:rsid w:val="006D1C5D"/>
    <w:rsid w:val="006E2856"/>
    <w:rsid w:val="00704341"/>
    <w:rsid w:val="007247CB"/>
    <w:rsid w:val="00727E62"/>
    <w:rsid w:val="0073000C"/>
    <w:rsid w:val="00734991"/>
    <w:rsid w:val="007367CE"/>
    <w:rsid w:val="0073734B"/>
    <w:rsid w:val="007510A9"/>
    <w:rsid w:val="007545A1"/>
    <w:rsid w:val="00755D0E"/>
    <w:rsid w:val="00765070"/>
    <w:rsid w:val="00767DDE"/>
    <w:rsid w:val="00785E9F"/>
    <w:rsid w:val="00793B64"/>
    <w:rsid w:val="00793F51"/>
    <w:rsid w:val="00797A7E"/>
    <w:rsid w:val="007B5558"/>
    <w:rsid w:val="007B706D"/>
    <w:rsid w:val="007C5FBC"/>
    <w:rsid w:val="007D4F4D"/>
    <w:rsid w:val="007D7741"/>
    <w:rsid w:val="007E3938"/>
    <w:rsid w:val="0080426D"/>
    <w:rsid w:val="00813673"/>
    <w:rsid w:val="00824ECF"/>
    <w:rsid w:val="00845DFA"/>
    <w:rsid w:val="00854E35"/>
    <w:rsid w:val="008575F7"/>
    <w:rsid w:val="00864240"/>
    <w:rsid w:val="00866A1A"/>
    <w:rsid w:val="0086760E"/>
    <w:rsid w:val="0087750B"/>
    <w:rsid w:val="0088038C"/>
    <w:rsid w:val="008866E1"/>
    <w:rsid w:val="0089566C"/>
    <w:rsid w:val="008969A8"/>
    <w:rsid w:val="008C76B7"/>
    <w:rsid w:val="008D0B46"/>
    <w:rsid w:val="008D15C0"/>
    <w:rsid w:val="008D6280"/>
    <w:rsid w:val="008E05BA"/>
    <w:rsid w:val="008E1665"/>
    <w:rsid w:val="008E6937"/>
    <w:rsid w:val="00900ADE"/>
    <w:rsid w:val="009205D6"/>
    <w:rsid w:val="00921087"/>
    <w:rsid w:val="009211CA"/>
    <w:rsid w:val="00924284"/>
    <w:rsid w:val="00927A0C"/>
    <w:rsid w:val="00931811"/>
    <w:rsid w:val="00935842"/>
    <w:rsid w:val="00935A5B"/>
    <w:rsid w:val="0094424B"/>
    <w:rsid w:val="00955AE6"/>
    <w:rsid w:val="00960B4B"/>
    <w:rsid w:val="0096168E"/>
    <w:rsid w:val="00980104"/>
    <w:rsid w:val="0098050C"/>
    <w:rsid w:val="00980AE0"/>
    <w:rsid w:val="009816C2"/>
    <w:rsid w:val="00994616"/>
    <w:rsid w:val="00997D0E"/>
    <w:rsid w:val="009B18E8"/>
    <w:rsid w:val="009B21AC"/>
    <w:rsid w:val="009B31D4"/>
    <w:rsid w:val="009C5DB3"/>
    <w:rsid w:val="009D0784"/>
    <w:rsid w:val="009D6A67"/>
    <w:rsid w:val="009E51C0"/>
    <w:rsid w:val="009E6EC8"/>
    <w:rsid w:val="009E735D"/>
    <w:rsid w:val="00A01164"/>
    <w:rsid w:val="00A05079"/>
    <w:rsid w:val="00A103FD"/>
    <w:rsid w:val="00A11FA7"/>
    <w:rsid w:val="00A13C91"/>
    <w:rsid w:val="00A160BB"/>
    <w:rsid w:val="00A22C78"/>
    <w:rsid w:val="00A51097"/>
    <w:rsid w:val="00A51F83"/>
    <w:rsid w:val="00A5673B"/>
    <w:rsid w:val="00A65827"/>
    <w:rsid w:val="00A72175"/>
    <w:rsid w:val="00A72293"/>
    <w:rsid w:val="00A808AA"/>
    <w:rsid w:val="00A872AA"/>
    <w:rsid w:val="00A941A5"/>
    <w:rsid w:val="00AA07B5"/>
    <w:rsid w:val="00AA2D4B"/>
    <w:rsid w:val="00AA7D6E"/>
    <w:rsid w:val="00AB4DF4"/>
    <w:rsid w:val="00AC0668"/>
    <w:rsid w:val="00AC274A"/>
    <w:rsid w:val="00AC4A51"/>
    <w:rsid w:val="00AC77F5"/>
    <w:rsid w:val="00AF077F"/>
    <w:rsid w:val="00B0115B"/>
    <w:rsid w:val="00B04EDB"/>
    <w:rsid w:val="00B10F80"/>
    <w:rsid w:val="00B12AD6"/>
    <w:rsid w:val="00B151B9"/>
    <w:rsid w:val="00B314A4"/>
    <w:rsid w:val="00B34C3D"/>
    <w:rsid w:val="00B35696"/>
    <w:rsid w:val="00B44EBD"/>
    <w:rsid w:val="00B45A30"/>
    <w:rsid w:val="00B47CD8"/>
    <w:rsid w:val="00B6083E"/>
    <w:rsid w:val="00B63A37"/>
    <w:rsid w:val="00B7305E"/>
    <w:rsid w:val="00B908DE"/>
    <w:rsid w:val="00B915D0"/>
    <w:rsid w:val="00B9271A"/>
    <w:rsid w:val="00B93156"/>
    <w:rsid w:val="00BA1974"/>
    <w:rsid w:val="00BB236F"/>
    <w:rsid w:val="00BB7605"/>
    <w:rsid w:val="00BC5E77"/>
    <w:rsid w:val="00BC79D9"/>
    <w:rsid w:val="00BD2E39"/>
    <w:rsid w:val="00BD3914"/>
    <w:rsid w:val="00BD56B4"/>
    <w:rsid w:val="00BE0D70"/>
    <w:rsid w:val="00BE2CE6"/>
    <w:rsid w:val="00BE32F8"/>
    <w:rsid w:val="00BE425B"/>
    <w:rsid w:val="00BF145F"/>
    <w:rsid w:val="00BF3397"/>
    <w:rsid w:val="00BF4C67"/>
    <w:rsid w:val="00C069CC"/>
    <w:rsid w:val="00C07FC1"/>
    <w:rsid w:val="00C15102"/>
    <w:rsid w:val="00C16522"/>
    <w:rsid w:val="00C2280E"/>
    <w:rsid w:val="00C34986"/>
    <w:rsid w:val="00C36A4F"/>
    <w:rsid w:val="00C37706"/>
    <w:rsid w:val="00C51424"/>
    <w:rsid w:val="00C57A81"/>
    <w:rsid w:val="00C57B86"/>
    <w:rsid w:val="00C60374"/>
    <w:rsid w:val="00C62D48"/>
    <w:rsid w:val="00C822F5"/>
    <w:rsid w:val="00C85B21"/>
    <w:rsid w:val="00C94A54"/>
    <w:rsid w:val="00C97E96"/>
    <w:rsid w:val="00CA49DA"/>
    <w:rsid w:val="00CA4F14"/>
    <w:rsid w:val="00CA53A4"/>
    <w:rsid w:val="00CA7AFC"/>
    <w:rsid w:val="00CB2BA2"/>
    <w:rsid w:val="00CD1887"/>
    <w:rsid w:val="00CE252B"/>
    <w:rsid w:val="00CE2D58"/>
    <w:rsid w:val="00CE5DFD"/>
    <w:rsid w:val="00CE6E12"/>
    <w:rsid w:val="00CF5CF6"/>
    <w:rsid w:val="00D125C1"/>
    <w:rsid w:val="00D14A03"/>
    <w:rsid w:val="00D1748F"/>
    <w:rsid w:val="00D457EB"/>
    <w:rsid w:val="00D4617A"/>
    <w:rsid w:val="00D5247E"/>
    <w:rsid w:val="00D54588"/>
    <w:rsid w:val="00D62DEB"/>
    <w:rsid w:val="00D8372D"/>
    <w:rsid w:val="00D90AF4"/>
    <w:rsid w:val="00D95F4B"/>
    <w:rsid w:val="00DA026F"/>
    <w:rsid w:val="00DA22E4"/>
    <w:rsid w:val="00DD2DC3"/>
    <w:rsid w:val="00DE1C25"/>
    <w:rsid w:val="00DE361A"/>
    <w:rsid w:val="00E00E8E"/>
    <w:rsid w:val="00E058EF"/>
    <w:rsid w:val="00E12E24"/>
    <w:rsid w:val="00E229B7"/>
    <w:rsid w:val="00E23201"/>
    <w:rsid w:val="00E27D9F"/>
    <w:rsid w:val="00E4158A"/>
    <w:rsid w:val="00E46842"/>
    <w:rsid w:val="00E57FA4"/>
    <w:rsid w:val="00E618B1"/>
    <w:rsid w:val="00E65249"/>
    <w:rsid w:val="00E73003"/>
    <w:rsid w:val="00E73277"/>
    <w:rsid w:val="00E80594"/>
    <w:rsid w:val="00E8643C"/>
    <w:rsid w:val="00EA18A2"/>
    <w:rsid w:val="00EA1ECC"/>
    <w:rsid w:val="00EA3CA2"/>
    <w:rsid w:val="00EA721A"/>
    <w:rsid w:val="00EA79C4"/>
    <w:rsid w:val="00EB287C"/>
    <w:rsid w:val="00EB6613"/>
    <w:rsid w:val="00EC1900"/>
    <w:rsid w:val="00EC60A4"/>
    <w:rsid w:val="00ED6990"/>
    <w:rsid w:val="00ED7DA8"/>
    <w:rsid w:val="00EF45EC"/>
    <w:rsid w:val="00EF7181"/>
    <w:rsid w:val="00F035EA"/>
    <w:rsid w:val="00F065F1"/>
    <w:rsid w:val="00F12C39"/>
    <w:rsid w:val="00F14616"/>
    <w:rsid w:val="00F17809"/>
    <w:rsid w:val="00F20AE6"/>
    <w:rsid w:val="00F24171"/>
    <w:rsid w:val="00F24634"/>
    <w:rsid w:val="00F325C3"/>
    <w:rsid w:val="00F4342B"/>
    <w:rsid w:val="00F4398F"/>
    <w:rsid w:val="00F43C7E"/>
    <w:rsid w:val="00F467EF"/>
    <w:rsid w:val="00F5357A"/>
    <w:rsid w:val="00F5451D"/>
    <w:rsid w:val="00F65C49"/>
    <w:rsid w:val="00F83AE2"/>
    <w:rsid w:val="00F96737"/>
    <w:rsid w:val="00FB70DA"/>
    <w:rsid w:val="00FC216D"/>
    <w:rsid w:val="00FC6472"/>
    <w:rsid w:val="00FD082F"/>
    <w:rsid w:val="00FD0BB8"/>
    <w:rsid w:val="00FD38DF"/>
    <w:rsid w:val="00FD3EEF"/>
    <w:rsid w:val="00FE14D9"/>
    <w:rsid w:val="00FE45A4"/>
    <w:rsid w:val="00FF34B0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6246"/>
  <w15:docId w15:val="{A8635083-F720-4D2E-9283-D619F686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="Arial"/>
        <w:sz w:val="22"/>
        <w:szCs w:val="24"/>
        <w:lang w:val="en-US" w:eastAsia="en-US" w:bidi="ar-SA"/>
      </w:rPr>
    </w:rPrDefault>
    <w:pPrDefault>
      <w:pPr>
        <w:ind w:left="576" w:righ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66"/>
    <w:pPr>
      <w:ind w:left="0" w:right="0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031B2"/>
    <w:pPr>
      <w:spacing w:before="250" w:line="401" w:lineRule="atLeast"/>
      <w:outlineLvl w:val="0"/>
    </w:pPr>
    <w:rPr>
      <w:rFonts w:ascii="Georgia" w:hAnsi="Georgia"/>
      <w:color w:val="000000"/>
      <w:kern w:val="3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784"/>
    <w:pPr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31B2"/>
    <w:rPr>
      <w:rFonts w:ascii="Georgia" w:eastAsia="Times New Roman" w:hAnsi="Georgia" w:cs="Times New Roman"/>
      <w:color w:val="000000"/>
      <w:kern w:val="36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7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6A67"/>
    <w:pPr>
      <w:spacing w:after="100" w:afterAutospacing="1" w:line="336" w:lineRule="atLeast"/>
    </w:pPr>
  </w:style>
  <w:style w:type="paragraph" w:styleId="Title">
    <w:name w:val="Title"/>
    <w:basedOn w:val="Normal"/>
    <w:link w:val="TitleChar"/>
    <w:qFormat/>
    <w:rsid w:val="00F4398F"/>
    <w:pPr>
      <w:jc w:val="center"/>
    </w:pPr>
    <w:rPr>
      <w:rFonts w:ascii="Tms Rmn" w:hAnsi="Tms Rmn"/>
      <w:b/>
      <w:szCs w:val="20"/>
    </w:rPr>
  </w:style>
  <w:style w:type="character" w:customStyle="1" w:styleId="TitleChar">
    <w:name w:val="Title Char"/>
    <w:basedOn w:val="DefaultParagraphFont"/>
    <w:link w:val="Title"/>
    <w:rsid w:val="00F4398F"/>
    <w:rPr>
      <w:rFonts w:ascii="Tms Rmn" w:eastAsia="Times New Roman" w:hAnsi="Tms Rm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0C3F12"/>
    <w:pPr>
      <w:tabs>
        <w:tab w:val="left" w:pos="480"/>
        <w:tab w:val="right" w:pos="9600"/>
      </w:tabs>
      <w:ind w:left="720" w:hanging="72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C3F12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67DDE"/>
    <w:rPr>
      <w:i/>
      <w:iCs/>
    </w:rPr>
  </w:style>
  <w:style w:type="paragraph" w:customStyle="1" w:styleId="NormalArial11">
    <w:name w:val="Normal+Arial+11"/>
    <w:basedOn w:val="Normal"/>
    <w:rsid w:val="00797A7E"/>
    <w:rPr>
      <w:rFonts w:ascii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56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E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E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552A8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52A8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4A0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4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F15"/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7D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A49DA"/>
    <w:pPr>
      <w:ind w:left="0" w:right="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27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80595">
      <w:bodyDiv w:val="1"/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647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single" w:sz="12" w:space="9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74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3514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86">
      <w:bodyDiv w:val="1"/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0132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single" w:sz="12" w:space="9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3961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2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2BAE2-29C1-404B-9524-97E125D6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Environmental Protection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kurisko_p</dc:creator>
  <cp:lastModifiedBy>Ralys, Benjamin</cp:lastModifiedBy>
  <cp:revision>16</cp:revision>
  <cp:lastPrinted>2012-01-27T14:35:00Z</cp:lastPrinted>
  <dcterms:created xsi:type="dcterms:W3CDTF">2024-10-24T13:22:00Z</dcterms:created>
  <dcterms:modified xsi:type="dcterms:W3CDTF">2024-10-24T16:36:00Z</dcterms:modified>
</cp:coreProperties>
</file>