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4828E" w14:textId="77777777" w:rsidR="005B4A74" w:rsidRPr="00A63D39" w:rsidRDefault="003C416C" w:rsidP="006F79BD">
      <w:pPr>
        <w:spacing w:after="0" w:line="240" w:lineRule="auto"/>
        <w:rPr>
          <w:rFonts w:ascii="Arial" w:hAnsi="Arial" w:cs="Arial"/>
          <w:sz w:val="28"/>
        </w:rPr>
      </w:pPr>
      <w:bookmarkStart w:id="0" w:name="_GoBack"/>
      <w:bookmarkEnd w:id="0"/>
      <w:r w:rsidRPr="00A63D39">
        <w:rPr>
          <w:rFonts w:ascii="Arial" w:hAnsi="Arial" w:cs="Arial"/>
          <w:sz w:val="28"/>
        </w:rPr>
        <w:t>FRDAP Workshop Q &amp; A</w:t>
      </w:r>
      <w:r w:rsidRPr="00A63D39">
        <w:rPr>
          <w:rFonts w:ascii="Arial" w:hAnsi="Arial" w:cs="Arial"/>
          <w:sz w:val="28"/>
        </w:rPr>
        <w:tab/>
      </w:r>
      <w:r w:rsidRPr="00A63D39">
        <w:rPr>
          <w:rFonts w:ascii="Arial" w:hAnsi="Arial" w:cs="Arial"/>
          <w:sz w:val="28"/>
        </w:rPr>
        <w:tab/>
      </w:r>
      <w:r w:rsidRPr="00A63D39">
        <w:rPr>
          <w:rFonts w:ascii="Arial" w:hAnsi="Arial" w:cs="Arial"/>
          <w:sz w:val="28"/>
        </w:rPr>
        <w:tab/>
      </w:r>
      <w:r w:rsidRPr="00A63D39">
        <w:rPr>
          <w:rFonts w:ascii="Arial" w:hAnsi="Arial" w:cs="Arial"/>
          <w:sz w:val="28"/>
        </w:rPr>
        <w:tab/>
      </w:r>
      <w:r w:rsidRPr="00A63D39">
        <w:rPr>
          <w:rFonts w:ascii="Arial" w:hAnsi="Arial" w:cs="Arial"/>
          <w:sz w:val="28"/>
        </w:rPr>
        <w:tab/>
      </w:r>
      <w:r w:rsidRPr="00A63D39">
        <w:rPr>
          <w:rFonts w:ascii="Arial" w:hAnsi="Arial" w:cs="Arial"/>
          <w:sz w:val="28"/>
        </w:rPr>
        <w:tab/>
      </w:r>
      <w:r w:rsidRPr="00A63D39">
        <w:rPr>
          <w:rFonts w:ascii="Arial" w:hAnsi="Arial" w:cs="Arial"/>
          <w:sz w:val="28"/>
        </w:rPr>
        <w:tab/>
        <w:t>9/26/19</w:t>
      </w:r>
    </w:p>
    <w:p w14:paraId="1D51634B" w14:textId="77777777" w:rsidR="00AF270E" w:rsidRPr="00A63D39" w:rsidRDefault="00AF270E" w:rsidP="006F79BD">
      <w:pPr>
        <w:spacing w:after="0" w:line="240" w:lineRule="auto"/>
        <w:rPr>
          <w:rFonts w:ascii="Arial" w:hAnsi="Arial" w:cs="Arial"/>
          <w:sz w:val="28"/>
        </w:rPr>
      </w:pPr>
    </w:p>
    <w:p w14:paraId="565B08B0" w14:textId="77777777" w:rsidR="003C416C" w:rsidRPr="00A63D39" w:rsidRDefault="003C416C" w:rsidP="006F79BD">
      <w:pPr>
        <w:pStyle w:val="ListParagraph"/>
        <w:numPr>
          <w:ilvl w:val="0"/>
          <w:numId w:val="2"/>
        </w:numPr>
        <w:spacing w:after="0" w:line="240" w:lineRule="auto"/>
        <w:rPr>
          <w:rFonts w:ascii="Arial" w:hAnsi="Arial" w:cs="Arial"/>
          <w:sz w:val="24"/>
        </w:rPr>
      </w:pPr>
      <w:r w:rsidRPr="00A63D39">
        <w:rPr>
          <w:rFonts w:ascii="Arial" w:hAnsi="Arial" w:cs="Arial"/>
          <w:sz w:val="24"/>
        </w:rPr>
        <w:t>For an unacquired property we are hoping to buy, do we need to include a purchase agreement</w:t>
      </w:r>
      <w:r w:rsidR="00AF270E" w:rsidRPr="00A63D39">
        <w:rPr>
          <w:rFonts w:ascii="Arial" w:hAnsi="Arial" w:cs="Arial"/>
          <w:sz w:val="24"/>
        </w:rPr>
        <w:t>?</w:t>
      </w:r>
    </w:p>
    <w:p w14:paraId="7D693CF9" w14:textId="77777777" w:rsidR="00A63D39" w:rsidRPr="00A63D39" w:rsidRDefault="00A63D39" w:rsidP="006F79BD">
      <w:pPr>
        <w:pStyle w:val="ListParagraph"/>
        <w:spacing w:after="0" w:line="240" w:lineRule="auto"/>
        <w:rPr>
          <w:rFonts w:ascii="Arial" w:hAnsi="Arial" w:cs="Arial"/>
          <w:sz w:val="24"/>
        </w:rPr>
      </w:pPr>
    </w:p>
    <w:p w14:paraId="49551205" w14:textId="77777777" w:rsidR="00A63D39" w:rsidRPr="00D52334" w:rsidRDefault="00A63D39" w:rsidP="006F79BD">
      <w:pPr>
        <w:shd w:val="clear" w:color="auto" w:fill="E7E6E6" w:themeFill="background2"/>
        <w:spacing w:after="0" w:line="240" w:lineRule="auto"/>
        <w:ind w:left="720"/>
        <w:rPr>
          <w:rFonts w:ascii="Arial" w:hAnsi="Arial" w:cs="Arial"/>
          <w:i/>
          <w:sz w:val="24"/>
        </w:rPr>
      </w:pPr>
      <w:r w:rsidRPr="00D52334">
        <w:rPr>
          <w:rFonts w:ascii="Arial" w:hAnsi="Arial" w:cs="Arial"/>
          <w:i/>
          <w:sz w:val="24"/>
        </w:rPr>
        <w:t xml:space="preserve">Answer: Yes, you </w:t>
      </w:r>
      <w:r w:rsidR="00891B61" w:rsidRPr="00D52334">
        <w:rPr>
          <w:rFonts w:ascii="Arial" w:hAnsi="Arial" w:cs="Arial"/>
          <w:i/>
          <w:sz w:val="24"/>
        </w:rPr>
        <w:t>will need to submit a copy of the purchase agreement with the application.</w:t>
      </w:r>
    </w:p>
    <w:p w14:paraId="5FA12381" w14:textId="77777777" w:rsidR="00A63D39" w:rsidRPr="00A63D39" w:rsidRDefault="00A63D39" w:rsidP="006F79BD">
      <w:pPr>
        <w:pStyle w:val="ListParagraph"/>
        <w:spacing w:after="0" w:line="240" w:lineRule="auto"/>
        <w:rPr>
          <w:rFonts w:ascii="Arial" w:hAnsi="Arial" w:cs="Arial"/>
          <w:sz w:val="24"/>
        </w:rPr>
      </w:pPr>
    </w:p>
    <w:p w14:paraId="43DBF5F6" w14:textId="77777777" w:rsidR="003C416C" w:rsidRDefault="003C416C" w:rsidP="006F79BD">
      <w:pPr>
        <w:pStyle w:val="ListParagraph"/>
        <w:numPr>
          <w:ilvl w:val="0"/>
          <w:numId w:val="2"/>
        </w:numPr>
        <w:spacing w:after="0" w:line="240" w:lineRule="auto"/>
        <w:rPr>
          <w:rFonts w:ascii="Arial" w:hAnsi="Arial" w:cs="Arial"/>
          <w:sz w:val="24"/>
        </w:rPr>
      </w:pPr>
      <w:r w:rsidRPr="00A63D39">
        <w:rPr>
          <w:rFonts w:ascii="Arial" w:hAnsi="Arial" w:cs="Arial"/>
          <w:sz w:val="24"/>
        </w:rPr>
        <w:t>For a Special Warranty Deed, do I need both Attorney’s Certification and a title search? I have a 10-year-old title search, will that work?</w:t>
      </w:r>
    </w:p>
    <w:p w14:paraId="6877BFFF" w14:textId="77777777" w:rsidR="00B22CD8" w:rsidRDefault="00B22CD8" w:rsidP="006F79BD">
      <w:pPr>
        <w:pStyle w:val="ListParagraph"/>
        <w:spacing w:after="0" w:line="240" w:lineRule="auto"/>
        <w:rPr>
          <w:rFonts w:ascii="Arial" w:hAnsi="Arial" w:cs="Arial"/>
          <w:sz w:val="24"/>
        </w:rPr>
      </w:pPr>
    </w:p>
    <w:p w14:paraId="550D8D7A" w14:textId="77777777" w:rsidR="00A63D39" w:rsidRPr="003831DB" w:rsidRDefault="00891B61" w:rsidP="003831DB">
      <w:pPr>
        <w:spacing w:after="0" w:line="240" w:lineRule="auto"/>
        <w:ind w:left="720"/>
        <w:rPr>
          <w:rFonts w:ascii="Arial" w:hAnsi="Arial" w:cs="Arial"/>
          <w:i/>
          <w:sz w:val="24"/>
        </w:rPr>
      </w:pPr>
      <w:r w:rsidRPr="003831DB">
        <w:rPr>
          <w:rFonts w:ascii="Arial" w:hAnsi="Arial" w:cs="Arial"/>
          <w:i/>
          <w:sz w:val="24"/>
        </w:rPr>
        <w:t xml:space="preserve">Answer:  </w:t>
      </w:r>
      <w:r w:rsidR="00D65988" w:rsidRPr="003831DB">
        <w:rPr>
          <w:rFonts w:ascii="Arial" w:hAnsi="Arial" w:cs="Arial"/>
          <w:i/>
          <w:sz w:val="24"/>
        </w:rPr>
        <w:t xml:space="preserve">For a special warranty deed, please provide the attorney’s opinion and the exceptions to the deed.  Title </w:t>
      </w:r>
      <w:r w:rsidR="003831DB" w:rsidRPr="003831DB">
        <w:rPr>
          <w:rFonts w:ascii="Arial" w:hAnsi="Arial" w:cs="Arial"/>
          <w:i/>
          <w:sz w:val="24"/>
        </w:rPr>
        <w:t>search is not needed for a warranty or special warranty deed, only a quit claim deed.</w:t>
      </w:r>
    </w:p>
    <w:p w14:paraId="03F9541F" w14:textId="77777777" w:rsidR="00891B61" w:rsidRPr="00A63D39" w:rsidRDefault="00891B61" w:rsidP="006F79BD">
      <w:pPr>
        <w:pStyle w:val="ListParagraph"/>
        <w:spacing w:after="0" w:line="240" w:lineRule="auto"/>
        <w:ind w:left="1440"/>
        <w:rPr>
          <w:rFonts w:ascii="Arial" w:hAnsi="Arial" w:cs="Arial"/>
          <w:sz w:val="24"/>
        </w:rPr>
      </w:pPr>
    </w:p>
    <w:p w14:paraId="0F1CD1BA" w14:textId="77777777" w:rsidR="003C416C" w:rsidRPr="00A63D39" w:rsidRDefault="003C416C" w:rsidP="006F79BD">
      <w:pPr>
        <w:pStyle w:val="ListParagraph"/>
        <w:numPr>
          <w:ilvl w:val="0"/>
          <w:numId w:val="2"/>
        </w:numPr>
        <w:spacing w:after="0" w:line="240" w:lineRule="auto"/>
        <w:rPr>
          <w:rFonts w:ascii="Arial" w:hAnsi="Arial" w:cs="Arial"/>
          <w:sz w:val="24"/>
        </w:rPr>
      </w:pPr>
      <w:r w:rsidRPr="00A63D39">
        <w:rPr>
          <w:rFonts w:ascii="Arial" w:hAnsi="Arial" w:cs="Arial"/>
          <w:sz w:val="24"/>
        </w:rPr>
        <w:t>A. Do we include acquisition project information on page 7, budget detail?</w:t>
      </w:r>
    </w:p>
    <w:p w14:paraId="5FA68357" w14:textId="77777777" w:rsidR="003C416C" w:rsidRDefault="003C416C" w:rsidP="006F79BD">
      <w:pPr>
        <w:pStyle w:val="ListParagraph"/>
        <w:spacing w:after="0" w:line="240" w:lineRule="auto"/>
        <w:rPr>
          <w:rFonts w:ascii="Arial" w:hAnsi="Arial" w:cs="Arial"/>
          <w:sz w:val="24"/>
        </w:rPr>
      </w:pPr>
      <w:r w:rsidRPr="00A63D39">
        <w:rPr>
          <w:rFonts w:ascii="Arial" w:hAnsi="Arial" w:cs="Arial"/>
          <w:sz w:val="24"/>
        </w:rPr>
        <w:t xml:space="preserve">B. For page 7 budget detail, our project is </w:t>
      </w:r>
      <w:r w:rsidR="00AF270E" w:rsidRPr="00A63D39">
        <w:rPr>
          <w:rFonts w:ascii="Arial" w:hAnsi="Arial" w:cs="Arial"/>
          <w:sz w:val="24"/>
        </w:rPr>
        <w:t>acquisition,</w:t>
      </w:r>
      <w:r w:rsidRPr="00A63D39">
        <w:rPr>
          <w:rFonts w:ascii="Arial" w:hAnsi="Arial" w:cs="Arial"/>
          <w:sz w:val="24"/>
        </w:rPr>
        <w:t xml:space="preserve"> but the form </w:t>
      </w:r>
      <w:r w:rsidR="00AF270E" w:rsidRPr="00A63D39">
        <w:rPr>
          <w:rFonts w:ascii="Arial" w:hAnsi="Arial" w:cs="Arial"/>
          <w:sz w:val="24"/>
        </w:rPr>
        <w:t>says,</w:t>
      </w:r>
      <w:r w:rsidRPr="00A63D39">
        <w:rPr>
          <w:rFonts w:ascii="Arial" w:hAnsi="Arial" w:cs="Arial"/>
          <w:sz w:val="24"/>
        </w:rPr>
        <w:t xml:space="preserve"> ‘Task #1: Development of ______.’ What goes there for an acquisition project?</w:t>
      </w:r>
    </w:p>
    <w:p w14:paraId="12099858" w14:textId="77777777" w:rsidR="00D52334" w:rsidRDefault="00D52334" w:rsidP="006F79BD">
      <w:pPr>
        <w:spacing w:after="0" w:line="240" w:lineRule="auto"/>
        <w:ind w:firstLine="720"/>
        <w:rPr>
          <w:rFonts w:ascii="Arial" w:hAnsi="Arial" w:cs="Arial"/>
          <w:sz w:val="24"/>
        </w:rPr>
      </w:pPr>
    </w:p>
    <w:p w14:paraId="1526257D" w14:textId="77777777" w:rsidR="00891B61" w:rsidRPr="00D52334" w:rsidRDefault="00891B61" w:rsidP="00D65988">
      <w:pPr>
        <w:shd w:val="clear" w:color="auto" w:fill="E7E6E6" w:themeFill="background2"/>
        <w:spacing w:after="0" w:line="240" w:lineRule="auto"/>
        <w:ind w:left="720"/>
        <w:rPr>
          <w:rFonts w:ascii="Arial" w:hAnsi="Arial" w:cs="Arial"/>
          <w:i/>
          <w:sz w:val="24"/>
        </w:rPr>
      </w:pPr>
      <w:r w:rsidRPr="00D52334">
        <w:rPr>
          <w:rFonts w:ascii="Arial" w:hAnsi="Arial" w:cs="Arial"/>
          <w:i/>
          <w:sz w:val="24"/>
        </w:rPr>
        <w:t>Answer:</w:t>
      </w:r>
      <w:r w:rsidR="00D52334" w:rsidRPr="00D52334">
        <w:rPr>
          <w:rFonts w:ascii="Arial" w:hAnsi="Arial" w:cs="Arial"/>
          <w:i/>
          <w:sz w:val="24"/>
        </w:rPr>
        <w:t xml:space="preserve"> Even if your project is an acquisition, you are still required to develop the project site within three (3) years.  You will need to list the elements to be developed on page 7 of the application and indicate the associated costs.</w:t>
      </w:r>
    </w:p>
    <w:p w14:paraId="7378E4C1" w14:textId="77777777" w:rsidR="00A63D39" w:rsidRPr="00A63D39" w:rsidRDefault="00A63D39" w:rsidP="006F79BD">
      <w:pPr>
        <w:pStyle w:val="ListParagraph"/>
        <w:spacing w:after="0" w:line="240" w:lineRule="auto"/>
        <w:rPr>
          <w:rFonts w:ascii="Arial" w:hAnsi="Arial" w:cs="Arial"/>
          <w:sz w:val="24"/>
        </w:rPr>
      </w:pPr>
    </w:p>
    <w:p w14:paraId="7FECB0BA" w14:textId="77777777" w:rsidR="003C416C" w:rsidRDefault="003C416C" w:rsidP="006F79BD">
      <w:pPr>
        <w:pStyle w:val="ListParagraph"/>
        <w:numPr>
          <w:ilvl w:val="0"/>
          <w:numId w:val="2"/>
        </w:numPr>
        <w:spacing w:after="0" w:line="240" w:lineRule="auto"/>
        <w:rPr>
          <w:rFonts w:ascii="Arial" w:hAnsi="Arial" w:cs="Arial"/>
          <w:sz w:val="24"/>
        </w:rPr>
      </w:pPr>
      <w:r w:rsidRPr="00A63D39">
        <w:rPr>
          <w:rFonts w:ascii="Arial" w:hAnsi="Arial" w:cs="Arial"/>
          <w:sz w:val="24"/>
        </w:rPr>
        <w:t>Since FRDAP was not funded in FY19-20, will the Department consider the applications that were submitted last year for this new funding cycle or will the applicant need to resubmit the proposal</w:t>
      </w:r>
      <w:r w:rsidR="00AF270E" w:rsidRPr="00A63D39">
        <w:rPr>
          <w:rFonts w:ascii="Arial" w:hAnsi="Arial" w:cs="Arial"/>
          <w:sz w:val="24"/>
        </w:rPr>
        <w:t>?</w:t>
      </w:r>
    </w:p>
    <w:p w14:paraId="3644D013" w14:textId="77777777" w:rsidR="00D52334" w:rsidRDefault="00D52334" w:rsidP="006F79BD">
      <w:pPr>
        <w:spacing w:after="0" w:line="240" w:lineRule="auto"/>
        <w:ind w:left="720"/>
        <w:rPr>
          <w:rFonts w:ascii="Arial" w:hAnsi="Arial" w:cs="Arial"/>
          <w:sz w:val="24"/>
        </w:rPr>
      </w:pPr>
    </w:p>
    <w:p w14:paraId="08EF302A" w14:textId="77777777" w:rsidR="00891B61" w:rsidRPr="00D52334" w:rsidRDefault="00D52334" w:rsidP="00D65988">
      <w:pPr>
        <w:shd w:val="clear" w:color="auto" w:fill="E7E6E6" w:themeFill="background2"/>
        <w:spacing w:after="0" w:line="240" w:lineRule="auto"/>
        <w:ind w:left="720"/>
        <w:rPr>
          <w:rFonts w:ascii="Arial" w:hAnsi="Arial" w:cs="Arial"/>
          <w:i/>
          <w:sz w:val="24"/>
        </w:rPr>
      </w:pPr>
      <w:r w:rsidRPr="00D52334">
        <w:rPr>
          <w:rFonts w:ascii="Arial" w:hAnsi="Arial" w:cs="Arial"/>
          <w:i/>
          <w:sz w:val="24"/>
        </w:rPr>
        <w:t xml:space="preserve">Answer:  A new application </w:t>
      </w:r>
      <w:r>
        <w:rPr>
          <w:rFonts w:ascii="Arial" w:hAnsi="Arial" w:cs="Arial"/>
          <w:i/>
          <w:sz w:val="24"/>
        </w:rPr>
        <w:t>must</w:t>
      </w:r>
      <w:r w:rsidRPr="00D52334">
        <w:rPr>
          <w:rFonts w:ascii="Arial" w:hAnsi="Arial" w:cs="Arial"/>
          <w:i/>
          <w:sz w:val="24"/>
        </w:rPr>
        <w:t xml:space="preserve"> be submitted.  </w:t>
      </w:r>
    </w:p>
    <w:p w14:paraId="5B1764C4" w14:textId="77777777" w:rsidR="00A63D39" w:rsidRPr="00A63D39" w:rsidRDefault="00A63D39" w:rsidP="006F79BD">
      <w:pPr>
        <w:pStyle w:val="ListParagraph"/>
        <w:spacing w:after="0" w:line="240" w:lineRule="auto"/>
        <w:rPr>
          <w:rFonts w:ascii="Arial" w:hAnsi="Arial" w:cs="Arial"/>
          <w:sz w:val="24"/>
        </w:rPr>
      </w:pPr>
    </w:p>
    <w:p w14:paraId="2B81A52C" w14:textId="77777777" w:rsidR="003C416C" w:rsidRDefault="003C416C" w:rsidP="006F79BD">
      <w:pPr>
        <w:pStyle w:val="ListParagraph"/>
        <w:numPr>
          <w:ilvl w:val="0"/>
          <w:numId w:val="2"/>
        </w:numPr>
        <w:spacing w:after="0" w:line="240" w:lineRule="auto"/>
        <w:rPr>
          <w:rFonts w:ascii="Arial" w:hAnsi="Arial" w:cs="Arial"/>
          <w:sz w:val="24"/>
        </w:rPr>
      </w:pPr>
      <w:r w:rsidRPr="00A63D39">
        <w:rPr>
          <w:rFonts w:ascii="Arial" w:hAnsi="Arial" w:cs="Arial"/>
          <w:sz w:val="24"/>
        </w:rPr>
        <w:t>Can this grant fund an RTP funded project?</w:t>
      </w:r>
    </w:p>
    <w:p w14:paraId="27AA4707" w14:textId="77777777" w:rsidR="00A63D39" w:rsidRPr="00A63D39" w:rsidRDefault="00A63D39" w:rsidP="006F79BD">
      <w:pPr>
        <w:pStyle w:val="ListParagraph"/>
        <w:spacing w:after="0" w:line="240" w:lineRule="auto"/>
        <w:rPr>
          <w:rFonts w:ascii="Arial" w:hAnsi="Arial" w:cs="Arial"/>
          <w:sz w:val="24"/>
        </w:rPr>
      </w:pPr>
    </w:p>
    <w:p w14:paraId="4A739A4E" w14:textId="77777777" w:rsidR="00A63D39" w:rsidRPr="00D52334" w:rsidRDefault="00A63D39" w:rsidP="00D65988">
      <w:pPr>
        <w:pStyle w:val="ListParagraph"/>
        <w:shd w:val="clear" w:color="auto" w:fill="E7E6E6" w:themeFill="background2"/>
        <w:spacing w:after="0" w:line="240" w:lineRule="auto"/>
        <w:rPr>
          <w:rFonts w:ascii="Arial" w:hAnsi="Arial" w:cs="Arial"/>
          <w:i/>
          <w:sz w:val="24"/>
        </w:rPr>
      </w:pPr>
      <w:r w:rsidRPr="00D52334">
        <w:rPr>
          <w:rFonts w:ascii="Arial" w:hAnsi="Arial" w:cs="Arial"/>
          <w:i/>
          <w:sz w:val="24"/>
        </w:rPr>
        <w:t xml:space="preserve">Answer:  FRDAP grants can </w:t>
      </w:r>
      <w:r w:rsidR="00D52334" w:rsidRPr="00D52334">
        <w:rPr>
          <w:rFonts w:ascii="Arial" w:hAnsi="Arial" w:cs="Arial"/>
          <w:i/>
          <w:sz w:val="24"/>
        </w:rPr>
        <w:t>be utilized for the development of trails, however, if you are seeking funding under the RTP program, a RTP application must be submitted during that application cycle.</w:t>
      </w:r>
    </w:p>
    <w:p w14:paraId="4FF3761B" w14:textId="77777777" w:rsidR="00A63D39" w:rsidRPr="00A63D39" w:rsidRDefault="00A63D39" w:rsidP="006F79BD">
      <w:pPr>
        <w:pStyle w:val="ListParagraph"/>
        <w:spacing w:after="0" w:line="240" w:lineRule="auto"/>
        <w:rPr>
          <w:rFonts w:ascii="Arial" w:hAnsi="Arial" w:cs="Arial"/>
          <w:sz w:val="24"/>
        </w:rPr>
      </w:pPr>
    </w:p>
    <w:p w14:paraId="4A06C67F" w14:textId="77777777" w:rsidR="003C416C" w:rsidRDefault="003C416C" w:rsidP="006F79BD">
      <w:pPr>
        <w:pStyle w:val="ListParagraph"/>
        <w:numPr>
          <w:ilvl w:val="0"/>
          <w:numId w:val="2"/>
        </w:numPr>
        <w:spacing w:after="0" w:line="240" w:lineRule="auto"/>
        <w:rPr>
          <w:rFonts w:ascii="Arial" w:hAnsi="Arial" w:cs="Arial"/>
          <w:sz w:val="24"/>
        </w:rPr>
      </w:pPr>
      <w:r w:rsidRPr="00A63D39">
        <w:rPr>
          <w:rFonts w:ascii="Arial" w:hAnsi="Arial" w:cs="Arial"/>
          <w:sz w:val="24"/>
        </w:rPr>
        <w:t>Do we circle the applicable resource or facility on pages 11-12?</w:t>
      </w:r>
    </w:p>
    <w:p w14:paraId="00F9C411" w14:textId="77777777" w:rsidR="00D52334" w:rsidRDefault="00D52334" w:rsidP="006F79BD">
      <w:pPr>
        <w:pStyle w:val="ListParagraph"/>
        <w:spacing w:after="0" w:line="240" w:lineRule="auto"/>
        <w:rPr>
          <w:rFonts w:ascii="Arial" w:hAnsi="Arial" w:cs="Arial"/>
          <w:sz w:val="24"/>
        </w:rPr>
      </w:pPr>
    </w:p>
    <w:p w14:paraId="08E3700F" w14:textId="77777777" w:rsidR="006E0749" w:rsidRDefault="00D52334" w:rsidP="00D65988">
      <w:pPr>
        <w:pStyle w:val="ListParagraph"/>
        <w:shd w:val="clear" w:color="auto" w:fill="E7E6E6" w:themeFill="background2"/>
        <w:spacing w:after="0" w:line="240" w:lineRule="auto"/>
        <w:rPr>
          <w:rFonts w:ascii="Arial" w:hAnsi="Arial" w:cs="Arial"/>
          <w:i/>
          <w:sz w:val="24"/>
        </w:rPr>
      </w:pPr>
      <w:r w:rsidRPr="006E0749">
        <w:rPr>
          <w:rFonts w:ascii="Arial" w:hAnsi="Arial" w:cs="Arial"/>
          <w:i/>
          <w:sz w:val="24"/>
        </w:rPr>
        <w:t xml:space="preserve">Answer:  Yes, please check the appropriate region and then circle the applicable priority resource/facility.  </w:t>
      </w:r>
    </w:p>
    <w:p w14:paraId="184EA58D" w14:textId="77777777" w:rsidR="006E0749" w:rsidRDefault="006E0749" w:rsidP="00D65988">
      <w:pPr>
        <w:pStyle w:val="ListParagraph"/>
        <w:shd w:val="clear" w:color="auto" w:fill="E7E6E6" w:themeFill="background2"/>
        <w:spacing w:after="0" w:line="240" w:lineRule="auto"/>
        <w:rPr>
          <w:rFonts w:ascii="Arial" w:hAnsi="Arial" w:cs="Arial"/>
          <w:i/>
          <w:sz w:val="24"/>
        </w:rPr>
      </w:pPr>
    </w:p>
    <w:p w14:paraId="1C31D6BF" w14:textId="77777777" w:rsidR="00D52334" w:rsidRPr="006E0749" w:rsidRDefault="00D52334" w:rsidP="00D65988">
      <w:pPr>
        <w:pStyle w:val="ListParagraph"/>
        <w:shd w:val="clear" w:color="auto" w:fill="E7E6E6" w:themeFill="background2"/>
        <w:spacing w:after="0" w:line="240" w:lineRule="auto"/>
        <w:rPr>
          <w:rFonts w:ascii="Arial" w:hAnsi="Arial" w:cs="Arial"/>
          <w:i/>
          <w:sz w:val="24"/>
        </w:rPr>
      </w:pPr>
      <w:r w:rsidRPr="006E0749">
        <w:rPr>
          <w:rFonts w:ascii="Arial" w:hAnsi="Arial" w:cs="Arial"/>
          <w:i/>
          <w:sz w:val="24"/>
        </w:rPr>
        <w:t xml:space="preserve">When submitting through the FRDAP grantee portal, </w:t>
      </w:r>
      <w:r w:rsidR="006E0749" w:rsidRPr="006E0749">
        <w:rPr>
          <w:rFonts w:ascii="Arial" w:hAnsi="Arial" w:cs="Arial"/>
          <w:i/>
          <w:sz w:val="24"/>
        </w:rPr>
        <w:t xml:space="preserve">the system will instruct you to select the appropriate region </w:t>
      </w:r>
      <w:r w:rsidR="006E0749">
        <w:rPr>
          <w:rFonts w:ascii="Arial" w:hAnsi="Arial" w:cs="Arial"/>
          <w:i/>
          <w:sz w:val="24"/>
        </w:rPr>
        <w:t xml:space="preserve">and will </w:t>
      </w:r>
      <w:r w:rsidR="006E0749" w:rsidRPr="006E0749">
        <w:rPr>
          <w:rFonts w:ascii="Arial" w:hAnsi="Arial" w:cs="Arial"/>
          <w:i/>
          <w:sz w:val="24"/>
        </w:rPr>
        <w:t>then provide a series of checkboxes to select the applicable priority resource/facility.</w:t>
      </w:r>
    </w:p>
    <w:p w14:paraId="3F082847" w14:textId="77777777" w:rsidR="00A63D39" w:rsidRPr="00A63D39" w:rsidRDefault="00A63D39" w:rsidP="006F79BD">
      <w:pPr>
        <w:pStyle w:val="ListParagraph"/>
        <w:spacing w:after="0" w:line="240" w:lineRule="auto"/>
        <w:rPr>
          <w:rFonts w:ascii="Arial" w:hAnsi="Arial" w:cs="Arial"/>
          <w:sz w:val="24"/>
        </w:rPr>
      </w:pPr>
    </w:p>
    <w:p w14:paraId="36FE078B" w14:textId="77777777" w:rsidR="003C416C" w:rsidRDefault="003C416C" w:rsidP="006F79BD">
      <w:pPr>
        <w:pStyle w:val="ListParagraph"/>
        <w:numPr>
          <w:ilvl w:val="0"/>
          <w:numId w:val="2"/>
        </w:numPr>
        <w:spacing w:after="0" w:line="240" w:lineRule="auto"/>
        <w:rPr>
          <w:rFonts w:ascii="Arial" w:hAnsi="Arial" w:cs="Arial"/>
          <w:sz w:val="24"/>
        </w:rPr>
      </w:pPr>
      <w:r w:rsidRPr="00A63D39">
        <w:rPr>
          <w:rFonts w:ascii="Arial" w:hAnsi="Arial" w:cs="Arial"/>
          <w:sz w:val="24"/>
        </w:rPr>
        <w:lastRenderedPageBreak/>
        <w:t xml:space="preserve">Can a municipality that is entering into a cooperative agreement with a public school to use the </w:t>
      </w:r>
      <w:r w:rsidR="00AF270E" w:rsidRPr="00A63D39">
        <w:rPr>
          <w:rFonts w:ascii="Arial" w:hAnsi="Arial" w:cs="Arial"/>
          <w:sz w:val="24"/>
        </w:rPr>
        <w:t>school’s</w:t>
      </w:r>
      <w:r w:rsidRPr="00A63D39">
        <w:rPr>
          <w:rFonts w:ascii="Arial" w:hAnsi="Arial" w:cs="Arial"/>
          <w:sz w:val="24"/>
        </w:rPr>
        <w:t xml:space="preserve"> fields/courts for public park space </w:t>
      </w:r>
      <w:r w:rsidR="00AF270E" w:rsidRPr="00A63D39">
        <w:rPr>
          <w:rFonts w:ascii="Arial" w:hAnsi="Arial" w:cs="Arial"/>
          <w:sz w:val="24"/>
        </w:rPr>
        <w:t>(</w:t>
      </w:r>
      <w:r w:rsidRPr="00A63D39">
        <w:rPr>
          <w:rFonts w:ascii="Arial" w:hAnsi="Arial" w:cs="Arial"/>
          <w:sz w:val="24"/>
        </w:rPr>
        <w:t>closed off from the school after hours) qualify for FRDAP and the park partnership points?</w:t>
      </w:r>
    </w:p>
    <w:p w14:paraId="4A743643" w14:textId="77777777" w:rsidR="00A63D39" w:rsidRPr="006E0749" w:rsidRDefault="006E0749" w:rsidP="00D65988">
      <w:pPr>
        <w:shd w:val="clear" w:color="auto" w:fill="E7E6E6" w:themeFill="background2"/>
        <w:spacing w:after="0" w:line="240" w:lineRule="auto"/>
        <w:ind w:left="720"/>
        <w:rPr>
          <w:rFonts w:ascii="Arial" w:hAnsi="Arial" w:cs="Arial"/>
          <w:i/>
          <w:sz w:val="24"/>
        </w:rPr>
      </w:pPr>
      <w:r w:rsidRPr="006E0749">
        <w:rPr>
          <w:rFonts w:ascii="Arial" w:hAnsi="Arial" w:cs="Arial"/>
          <w:i/>
          <w:sz w:val="24"/>
        </w:rPr>
        <w:t xml:space="preserve">Answer:  Per rules 62D-5.056(2)(b) and 62D-5.070(10), F.A.C., school board property is not considered an eligible property. </w:t>
      </w:r>
    </w:p>
    <w:p w14:paraId="67528F37" w14:textId="77777777" w:rsidR="00A63D39" w:rsidRPr="00A63D39" w:rsidRDefault="00A63D39" w:rsidP="006F79BD">
      <w:pPr>
        <w:pStyle w:val="ListParagraph"/>
        <w:spacing w:after="0" w:line="240" w:lineRule="auto"/>
        <w:rPr>
          <w:rFonts w:ascii="Arial" w:hAnsi="Arial" w:cs="Arial"/>
          <w:sz w:val="24"/>
        </w:rPr>
      </w:pPr>
    </w:p>
    <w:p w14:paraId="654D19E1" w14:textId="77777777" w:rsidR="003C416C" w:rsidRDefault="003C416C" w:rsidP="006F79BD">
      <w:pPr>
        <w:pStyle w:val="ListParagraph"/>
        <w:numPr>
          <w:ilvl w:val="0"/>
          <w:numId w:val="2"/>
        </w:numPr>
        <w:spacing w:after="0" w:line="240" w:lineRule="auto"/>
        <w:rPr>
          <w:rFonts w:ascii="Arial" w:hAnsi="Arial" w:cs="Arial"/>
          <w:sz w:val="24"/>
        </w:rPr>
      </w:pPr>
      <w:r w:rsidRPr="00A63D39">
        <w:rPr>
          <w:rFonts w:ascii="Arial" w:hAnsi="Arial" w:cs="Arial"/>
          <w:sz w:val="24"/>
        </w:rPr>
        <w:t xml:space="preserve">Under </w:t>
      </w:r>
      <w:r w:rsidR="00AF270E" w:rsidRPr="00A63D39">
        <w:rPr>
          <w:rFonts w:ascii="Arial" w:hAnsi="Arial" w:cs="Arial"/>
          <w:sz w:val="24"/>
        </w:rPr>
        <w:t>I</w:t>
      </w:r>
      <w:r w:rsidRPr="00A63D39">
        <w:rPr>
          <w:rFonts w:ascii="Arial" w:hAnsi="Arial" w:cs="Arial"/>
          <w:sz w:val="24"/>
        </w:rPr>
        <w:t xml:space="preserve">neligible </w:t>
      </w:r>
      <w:r w:rsidR="00AF270E" w:rsidRPr="00A63D39">
        <w:rPr>
          <w:rFonts w:ascii="Arial" w:hAnsi="Arial" w:cs="Arial"/>
          <w:sz w:val="24"/>
        </w:rPr>
        <w:t>P</w:t>
      </w:r>
      <w:r w:rsidRPr="00A63D39">
        <w:rPr>
          <w:rFonts w:ascii="Arial" w:hAnsi="Arial" w:cs="Arial"/>
          <w:sz w:val="24"/>
        </w:rPr>
        <w:t>rojects, it lists Board of Trustees State owned lease property as not being eligible. Please</w:t>
      </w:r>
      <w:r w:rsidR="00AF270E" w:rsidRPr="00A63D39">
        <w:rPr>
          <w:rFonts w:ascii="Arial" w:hAnsi="Arial" w:cs="Arial"/>
          <w:sz w:val="24"/>
        </w:rPr>
        <w:t xml:space="preserve"> clarify.</w:t>
      </w:r>
    </w:p>
    <w:p w14:paraId="59E6B1F7" w14:textId="77777777" w:rsidR="006E0749" w:rsidRDefault="006E0749" w:rsidP="006F79BD">
      <w:pPr>
        <w:pStyle w:val="ListParagraph"/>
        <w:spacing w:after="0" w:line="240" w:lineRule="auto"/>
        <w:rPr>
          <w:rFonts w:ascii="Arial" w:hAnsi="Arial" w:cs="Arial"/>
          <w:sz w:val="24"/>
        </w:rPr>
      </w:pPr>
    </w:p>
    <w:p w14:paraId="024639C9" w14:textId="77777777" w:rsidR="006E0749" w:rsidRPr="006E0749" w:rsidRDefault="006E0749" w:rsidP="00D65988">
      <w:pPr>
        <w:shd w:val="clear" w:color="auto" w:fill="E7E6E6" w:themeFill="background2"/>
        <w:spacing w:after="0" w:line="240" w:lineRule="auto"/>
        <w:ind w:left="720"/>
        <w:rPr>
          <w:rFonts w:ascii="Arial" w:hAnsi="Arial" w:cs="Arial"/>
          <w:i/>
          <w:sz w:val="24"/>
        </w:rPr>
      </w:pPr>
      <w:r w:rsidRPr="006E0749">
        <w:rPr>
          <w:rFonts w:ascii="Arial" w:hAnsi="Arial" w:cs="Arial"/>
          <w:i/>
          <w:sz w:val="24"/>
        </w:rPr>
        <w:t xml:space="preserve">Answer:  </w:t>
      </w:r>
      <w:r w:rsidRPr="006E0749">
        <w:rPr>
          <w:rFonts w:ascii="Arial" w:hAnsi="Arial" w:cs="Arial"/>
          <w:i/>
          <w:color w:val="000000"/>
          <w:sz w:val="24"/>
          <w:szCs w:val="24"/>
        </w:rPr>
        <w:t>DEP does not have the authority to obligate Board of Trustees (BOT) state-owned lands to dedication in perpetuity as outdoor recreation.  Although DEP has permitted development of BOT state-owned lands with FRDAP funds in previous years, we are not permitted to continue to do.</w:t>
      </w:r>
    </w:p>
    <w:p w14:paraId="5B237A75" w14:textId="77777777" w:rsidR="00A63D39" w:rsidRPr="00A63D39" w:rsidRDefault="00A63D39" w:rsidP="006F79BD">
      <w:pPr>
        <w:pStyle w:val="ListParagraph"/>
        <w:spacing w:after="0" w:line="240" w:lineRule="auto"/>
        <w:rPr>
          <w:rFonts w:ascii="Arial" w:hAnsi="Arial" w:cs="Arial"/>
          <w:sz w:val="24"/>
        </w:rPr>
      </w:pPr>
    </w:p>
    <w:p w14:paraId="7B1DBB4F" w14:textId="77777777" w:rsidR="00AF270E" w:rsidRDefault="00AF270E" w:rsidP="006F79BD">
      <w:pPr>
        <w:pStyle w:val="ListParagraph"/>
        <w:numPr>
          <w:ilvl w:val="0"/>
          <w:numId w:val="2"/>
        </w:numPr>
        <w:spacing w:after="0" w:line="240" w:lineRule="auto"/>
        <w:rPr>
          <w:rFonts w:ascii="Arial" w:hAnsi="Arial" w:cs="Arial"/>
          <w:sz w:val="24"/>
        </w:rPr>
      </w:pPr>
      <w:r w:rsidRPr="00A63D39">
        <w:rPr>
          <w:rFonts w:ascii="Arial" w:hAnsi="Arial" w:cs="Arial"/>
          <w:sz w:val="24"/>
        </w:rPr>
        <w:t>Under Section 3: Public Participation, if these meetings have been held within the past 3 years (previous FRDAP cycle) will they be required to occur again?</w:t>
      </w:r>
    </w:p>
    <w:p w14:paraId="3EA7D09E" w14:textId="77777777" w:rsidR="006F79BD" w:rsidRDefault="006F79BD" w:rsidP="006F79BD">
      <w:pPr>
        <w:pStyle w:val="ListParagraph"/>
        <w:spacing w:after="0" w:line="240" w:lineRule="auto"/>
        <w:rPr>
          <w:rFonts w:ascii="Arial" w:hAnsi="Arial" w:cs="Arial"/>
          <w:sz w:val="24"/>
        </w:rPr>
      </w:pPr>
    </w:p>
    <w:p w14:paraId="46FB0E3F" w14:textId="77777777" w:rsidR="006F79BD" w:rsidRPr="006F79BD" w:rsidRDefault="006F79BD" w:rsidP="00D65988">
      <w:pPr>
        <w:pStyle w:val="ListParagraph"/>
        <w:shd w:val="clear" w:color="auto" w:fill="E7E6E6" w:themeFill="background2"/>
        <w:spacing w:after="0" w:line="240" w:lineRule="auto"/>
        <w:rPr>
          <w:rFonts w:ascii="Arial" w:hAnsi="Arial" w:cs="Arial"/>
          <w:i/>
          <w:sz w:val="24"/>
        </w:rPr>
      </w:pPr>
      <w:r w:rsidRPr="006F79BD">
        <w:rPr>
          <w:rFonts w:ascii="Arial" w:hAnsi="Arial" w:cs="Arial"/>
          <w:i/>
          <w:sz w:val="24"/>
        </w:rPr>
        <w:t xml:space="preserve">Answer:  </w:t>
      </w:r>
      <w:r w:rsidR="00AD4BD9">
        <w:rPr>
          <w:rFonts w:ascii="Arial" w:hAnsi="Arial" w:cs="Arial"/>
          <w:i/>
          <w:sz w:val="24"/>
        </w:rPr>
        <w:t>As long as the meetings were held within the last 3 years from the close of the current submission cycle, then yes, we will accept the documentation.  However, if</w:t>
      </w:r>
      <w:r w:rsidRPr="006F79BD">
        <w:rPr>
          <w:rFonts w:ascii="Arial" w:hAnsi="Arial" w:cs="Arial"/>
          <w:i/>
          <w:sz w:val="24"/>
        </w:rPr>
        <w:t xml:space="preserve"> the meetings were held for submission </w:t>
      </w:r>
      <w:r w:rsidR="00AD4BD9">
        <w:rPr>
          <w:rFonts w:ascii="Arial" w:hAnsi="Arial" w:cs="Arial"/>
          <w:i/>
          <w:sz w:val="24"/>
        </w:rPr>
        <w:t xml:space="preserve">during </w:t>
      </w:r>
      <w:r w:rsidRPr="006F79BD">
        <w:rPr>
          <w:rFonts w:ascii="Arial" w:hAnsi="Arial" w:cs="Arial"/>
          <w:i/>
          <w:sz w:val="24"/>
        </w:rPr>
        <w:t>previous FRDAP cycle</w:t>
      </w:r>
      <w:r w:rsidR="00AD4BD9">
        <w:rPr>
          <w:rFonts w:ascii="Arial" w:hAnsi="Arial" w:cs="Arial"/>
          <w:i/>
          <w:sz w:val="24"/>
        </w:rPr>
        <w:t>s</w:t>
      </w:r>
      <w:r w:rsidRPr="006F79BD">
        <w:rPr>
          <w:rFonts w:ascii="Arial" w:hAnsi="Arial" w:cs="Arial"/>
          <w:i/>
          <w:sz w:val="24"/>
        </w:rPr>
        <w:t>,</w:t>
      </w:r>
      <w:r w:rsidR="00AD4BD9">
        <w:rPr>
          <w:rFonts w:ascii="Arial" w:hAnsi="Arial" w:cs="Arial"/>
          <w:i/>
          <w:sz w:val="24"/>
        </w:rPr>
        <w:t xml:space="preserve"> that go beyond the 3-year period from the close of this current cycle, </w:t>
      </w:r>
      <w:r w:rsidRPr="006F79BD">
        <w:rPr>
          <w:rFonts w:ascii="Arial" w:hAnsi="Arial" w:cs="Arial"/>
          <w:i/>
          <w:sz w:val="24"/>
        </w:rPr>
        <w:t>the</w:t>
      </w:r>
      <w:r w:rsidR="00AD4BD9">
        <w:rPr>
          <w:rFonts w:ascii="Arial" w:hAnsi="Arial" w:cs="Arial"/>
          <w:i/>
          <w:sz w:val="24"/>
        </w:rPr>
        <w:t>n</w:t>
      </w:r>
      <w:r w:rsidRPr="006F79BD">
        <w:rPr>
          <w:rFonts w:ascii="Arial" w:hAnsi="Arial" w:cs="Arial"/>
          <w:i/>
          <w:sz w:val="24"/>
        </w:rPr>
        <w:t xml:space="preserve"> meetings must be held again to receive points.</w:t>
      </w:r>
    </w:p>
    <w:p w14:paraId="285E605A" w14:textId="77777777" w:rsidR="00A63D39" w:rsidRPr="00A63D39" w:rsidRDefault="00A63D39" w:rsidP="006F79BD">
      <w:pPr>
        <w:pStyle w:val="ListParagraph"/>
        <w:spacing w:after="0" w:line="240" w:lineRule="auto"/>
        <w:rPr>
          <w:rFonts w:ascii="Arial" w:hAnsi="Arial" w:cs="Arial"/>
          <w:sz w:val="24"/>
        </w:rPr>
      </w:pPr>
    </w:p>
    <w:p w14:paraId="47A331E3" w14:textId="77777777" w:rsidR="00AF270E" w:rsidRDefault="00AF270E" w:rsidP="006F79BD">
      <w:pPr>
        <w:pStyle w:val="ListParagraph"/>
        <w:numPr>
          <w:ilvl w:val="0"/>
          <w:numId w:val="2"/>
        </w:numPr>
        <w:spacing w:after="0" w:line="240" w:lineRule="auto"/>
        <w:rPr>
          <w:rFonts w:ascii="Arial" w:hAnsi="Arial" w:cs="Arial"/>
          <w:sz w:val="24"/>
        </w:rPr>
      </w:pPr>
      <w:r w:rsidRPr="00A63D39">
        <w:rPr>
          <w:rFonts w:ascii="Arial" w:hAnsi="Arial" w:cs="Arial"/>
          <w:sz w:val="24"/>
        </w:rPr>
        <w:t>On page 10 of the application it says to use the outdoor recreation in Florida 2008 (Ch.6 &amp; 7). Where can I find this document?</w:t>
      </w:r>
    </w:p>
    <w:p w14:paraId="5ABDBF75" w14:textId="77777777" w:rsidR="006F79BD" w:rsidRDefault="006F79BD" w:rsidP="006F79BD">
      <w:pPr>
        <w:pStyle w:val="ListParagraph"/>
        <w:spacing w:after="0" w:line="240" w:lineRule="auto"/>
        <w:rPr>
          <w:rFonts w:ascii="Arial" w:hAnsi="Arial" w:cs="Arial"/>
          <w:sz w:val="24"/>
        </w:rPr>
      </w:pPr>
    </w:p>
    <w:p w14:paraId="3C66DE38" w14:textId="77777777" w:rsidR="006F79BD" w:rsidRPr="006F79BD" w:rsidRDefault="006F79BD" w:rsidP="00D65988">
      <w:pPr>
        <w:pStyle w:val="ListParagraph"/>
        <w:shd w:val="clear" w:color="auto" w:fill="E7E6E6" w:themeFill="background2"/>
        <w:spacing w:after="0" w:line="240" w:lineRule="auto"/>
        <w:rPr>
          <w:rFonts w:ascii="Arial" w:hAnsi="Arial" w:cs="Arial"/>
          <w:i/>
          <w:sz w:val="24"/>
        </w:rPr>
      </w:pPr>
      <w:r w:rsidRPr="006F79BD">
        <w:rPr>
          <w:rFonts w:ascii="Arial" w:hAnsi="Arial" w:cs="Arial"/>
          <w:i/>
          <w:sz w:val="24"/>
        </w:rPr>
        <w:t xml:space="preserve">Answer:  We are not permitted to change the date in the application as it relates to SCORP without rulemaking.  You should utilize the 2019 SCORP which was just adopted and can be found here </w:t>
      </w:r>
      <w:hyperlink r:id="rId5" w:history="1">
        <w:r w:rsidRPr="006F79BD">
          <w:rPr>
            <w:rStyle w:val="Hyperlink"/>
            <w:rFonts w:ascii="Arial" w:hAnsi="Arial" w:cs="Arial"/>
            <w:i/>
            <w:sz w:val="24"/>
          </w:rPr>
          <w:t>http://publicfiles.dep.state.fl.us/OPP%20Public%20Access/2019%20SCORP/</w:t>
        </w:r>
      </w:hyperlink>
      <w:r w:rsidRPr="006F79BD">
        <w:rPr>
          <w:rFonts w:ascii="Arial" w:hAnsi="Arial" w:cs="Arial"/>
          <w:i/>
          <w:sz w:val="24"/>
        </w:rPr>
        <w:t xml:space="preserve">.  </w:t>
      </w:r>
    </w:p>
    <w:p w14:paraId="5167E7B4" w14:textId="77777777" w:rsidR="006F79BD" w:rsidRPr="006F79BD" w:rsidRDefault="006F79BD" w:rsidP="00D65988">
      <w:pPr>
        <w:pStyle w:val="ListParagraph"/>
        <w:shd w:val="clear" w:color="auto" w:fill="E7E6E6" w:themeFill="background2"/>
        <w:spacing w:after="0" w:line="240" w:lineRule="auto"/>
        <w:rPr>
          <w:rFonts w:ascii="Arial" w:hAnsi="Arial" w:cs="Arial"/>
          <w:i/>
          <w:sz w:val="24"/>
        </w:rPr>
      </w:pPr>
    </w:p>
    <w:p w14:paraId="1A30CAAC" w14:textId="77777777" w:rsidR="006F79BD" w:rsidRPr="006F79BD" w:rsidRDefault="006F79BD" w:rsidP="00D65988">
      <w:pPr>
        <w:pStyle w:val="ListParagraph"/>
        <w:shd w:val="clear" w:color="auto" w:fill="E7E6E6" w:themeFill="background2"/>
        <w:spacing w:after="0" w:line="240" w:lineRule="auto"/>
        <w:rPr>
          <w:rFonts w:ascii="Arial" w:hAnsi="Arial" w:cs="Arial"/>
          <w:i/>
          <w:sz w:val="24"/>
        </w:rPr>
      </w:pPr>
      <w:r w:rsidRPr="006F79BD">
        <w:rPr>
          <w:rFonts w:ascii="Arial" w:hAnsi="Arial" w:cs="Arial"/>
          <w:i/>
          <w:sz w:val="24"/>
        </w:rPr>
        <w:t>If you would like to obtain a copy of the 2008 SCORP, please contact the Office of Park Planning at 850-245-3051.</w:t>
      </w:r>
    </w:p>
    <w:p w14:paraId="5CDBD9A3" w14:textId="77777777" w:rsidR="00A63D39" w:rsidRPr="00A63D39" w:rsidRDefault="00A63D39" w:rsidP="006F79BD">
      <w:pPr>
        <w:pStyle w:val="ListParagraph"/>
        <w:spacing w:after="0" w:line="240" w:lineRule="auto"/>
        <w:rPr>
          <w:rFonts w:ascii="Arial" w:hAnsi="Arial" w:cs="Arial"/>
          <w:sz w:val="24"/>
        </w:rPr>
      </w:pPr>
    </w:p>
    <w:p w14:paraId="7939220C" w14:textId="77777777" w:rsidR="00AF270E" w:rsidRDefault="00AF270E" w:rsidP="006F79BD">
      <w:pPr>
        <w:pStyle w:val="ListParagraph"/>
        <w:numPr>
          <w:ilvl w:val="0"/>
          <w:numId w:val="2"/>
        </w:numPr>
        <w:spacing w:after="0" w:line="240" w:lineRule="auto"/>
        <w:rPr>
          <w:rFonts w:ascii="Arial" w:hAnsi="Arial" w:cs="Arial"/>
          <w:sz w:val="24"/>
        </w:rPr>
      </w:pPr>
      <w:r w:rsidRPr="00A63D39">
        <w:rPr>
          <w:rFonts w:ascii="Arial" w:hAnsi="Arial" w:cs="Arial"/>
          <w:sz w:val="24"/>
        </w:rPr>
        <w:t>Our appraisals are dated 09/20/2018. The appraisals have to be one year from which date, application deadline 10/15/2019?</w:t>
      </w:r>
    </w:p>
    <w:p w14:paraId="1FDC0C6A" w14:textId="77777777" w:rsidR="00D65988" w:rsidRDefault="00D65988" w:rsidP="00D65988">
      <w:pPr>
        <w:pStyle w:val="ListParagraph"/>
        <w:spacing w:after="0" w:line="240" w:lineRule="auto"/>
        <w:rPr>
          <w:rFonts w:ascii="Arial" w:hAnsi="Arial" w:cs="Arial"/>
          <w:sz w:val="24"/>
        </w:rPr>
      </w:pPr>
    </w:p>
    <w:p w14:paraId="57D50145" w14:textId="77777777" w:rsidR="006F79BD" w:rsidRPr="006F79BD" w:rsidRDefault="006F79BD" w:rsidP="00D65988">
      <w:pPr>
        <w:pStyle w:val="ListParagraph"/>
        <w:shd w:val="clear" w:color="auto" w:fill="E7E6E6" w:themeFill="background2"/>
        <w:spacing w:after="0" w:line="240" w:lineRule="auto"/>
        <w:rPr>
          <w:rFonts w:ascii="Arial" w:hAnsi="Arial" w:cs="Arial"/>
          <w:i/>
          <w:sz w:val="24"/>
        </w:rPr>
      </w:pPr>
      <w:r w:rsidRPr="006F79BD">
        <w:rPr>
          <w:rFonts w:ascii="Arial" w:hAnsi="Arial" w:cs="Arial"/>
          <w:i/>
          <w:sz w:val="24"/>
        </w:rPr>
        <w:t xml:space="preserve">Answer:  Correction from the Workshop.  Appraisals must be dated no earlier than six (6) months prior to the closing date of the application submission period.  Please see Rule 62D-5.058(6)(f)1. for more information regarding appraisal requirements.  </w:t>
      </w:r>
    </w:p>
    <w:p w14:paraId="219E87D7" w14:textId="77777777" w:rsidR="006E0749" w:rsidRPr="006E0749" w:rsidRDefault="006E0749" w:rsidP="006F79BD">
      <w:pPr>
        <w:pStyle w:val="ListParagraph"/>
        <w:spacing w:after="0" w:line="240" w:lineRule="auto"/>
        <w:rPr>
          <w:rFonts w:ascii="Arial" w:hAnsi="Arial" w:cs="Arial"/>
          <w:sz w:val="24"/>
        </w:rPr>
      </w:pPr>
    </w:p>
    <w:p w14:paraId="59CDF96D" w14:textId="77777777" w:rsidR="00AF270E" w:rsidRDefault="00AF270E" w:rsidP="006F79BD">
      <w:pPr>
        <w:pStyle w:val="ListParagraph"/>
        <w:numPr>
          <w:ilvl w:val="0"/>
          <w:numId w:val="2"/>
        </w:numPr>
        <w:spacing w:after="0" w:line="240" w:lineRule="auto"/>
        <w:rPr>
          <w:rFonts w:ascii="Arial" w:hAnsi="Arial" w:cs="Arial"/>
          <w:sz w:val="24"/>
        </w:rPr>
      </w:pPr>
      <w:r w:rsidRPr="00A63D39">
        <w:rPr>
          <w:rFonts w:ascii="Arial" w:hAnsi="Arial" w:cs="Arial"/>
          <w:sz w:val="24"/>
        </w:rPr>
        <w:t>On page 10 of the application it says to refer to and/or use the 2008 SCORP (Ch. 6 &amp; 7). So, does this mean we aren’t to use the 2019 SCORP?</w:t>
      </w:r>
    </w:p>
    <w:p w14:paraId="4DE6BEE3" w14:textId="77777777" w:rsidR="00D65988" w:rsidRDefault="00D65988" w:rsidP="00D65988">
      <w:pPr>
        <w:pStyle w:val="ListParagraph"/>
        <w:spacing w:after="0" w:line="240" w:lineRule="auto"/>
        <w:rPr>
          <w:rFonts w:ascii="Arial" w:hAnsi="Arial" w:cs="Arial"/>
          <w:sz w:val="24"/>
        </w:rPr>
      </w:pPr>
    </w:p>
    <w:p w14:paraId="2835E0B6" w14:textId="77777777" w:rsidR="006F79BD" w:rsidRPr="006F79BD" w:rsidRDefault="006F79BD" w:rsidP="00D65988">
      <w:pPr>
        <w:shd w:val="clear" w:color="auto" w:fill="E7E6E6" w:themeFill="background2"/>
        <w:spacing w:after="0" w:line="240" w:lineRule="auto"/>
        <w:ind w:left="720"/>
        <w:rPr>
          <w:rFonts w:ascii="Arial" w:hAnsi="Arial" w:cs="Arial"/>
          <w:sz w:val="24"/>
        </w:rPr>
      </w:pPr>
      <w:r>
        <w:rPr>
          <w:rFonts w:ascii="Arial" w:hAnsi="Arial" w:cs="Arial"/>
          <w:sz w:val="24"/>
        </w:rPr>
        <w:lastRenderedPageBreak/>
        <w:t xml:space="preserve">Answer:  Please use the 2019 SCORP which can be found here </w:t>
      </w:r>
      <w:hyperlink r:id="rId6" w:history="1">
        <w:r w:rsidR="00D65988" w:rsidRPr="00153F89">
          <w:rPr>
            <w:rStyle w:val="Hyperlink"/>
            <w:rFonts w:ascii="Arial" w:hAnsi="Arial" w:cs="Arial"/>
            <w:sz w:val="24"/>
          </w:rPr>
          <w:t>http://publicfiles.dep.state.fl.us/OPP%20Public%20Access/2019%20SCORP/</w:t>
        </w:r>
      </w:hyperlink>
      <w:r>
        <w:rPr>
          <w:rFonts w:ascii="Arial" w:hAnsi="Arial" w:cs="Arial"/>
          <w:i/>
          <w:sz w:val="24"/>
        </w:rPr>
        <w:t>.</w:t>
      </w:r>
      <w:r>
        <w:rPr>
          <w:rFonts w:ascii="Arial" w:hAnsi="Arial" w:cs="Arial"/>
          <w:sz w:val="24"/>
        </w:rPr>
        <w:t xml:space="preserve"> </w:t>
      </w:r>
    </w:p>
    <w:sectPr w:rsidR="006F79BD" w:rsidRPr="006F7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1326"/>
    <w:multiLevelType w:val="hybridMultilevel"/>
    <w:tmpl w:val="1270A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A3CF4"/>
    <w:multiLevelType w:val="hybridMultilevel"/>
    <w:tmpl w:val="DC08AB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422160F"/>
    <w:multiLevelType w:val="hybridMultilevel"/>
    <w:tmpl w:val="D7B6D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6C"/>
    <w:rsid w:val="000430C3"/>
    <w:rsid w:val="003831DB"/>
    <w:rsid w:val="003C416C"/>
    <w:rsid w:val="006E0749"/>
    <w:rsid w:val="006F79BD"/>
    <w:rsid w:val="00891B61"/>
    <w:rsid w:val="00A63D39"/>
    <w:rsid w:val="00AD4BD9"/>
    <w:rsid w:val="00AF270E"/>
    <w:rsid w:val="00B22CD8"/>
    <w:rsid w:val="00B87F6B"/>
    <w:rsid w:val="00C51097"/>
    <w:rsid w:val="00D52334"/>
    <w:rsid w:val="00D6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57BA"/>
  <w15:chartTrackingRefBased/>
  <w15:docId w15:val="{927B15C1-135C-4924-A699-5A230D11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6C"/>
    <w:pPr>
      <w:ind w:left="720"/>
      <w:contextualSpacing/>
    </w:pPr>
  </w:style>
  <w:style w:type="character" w:styleId="Hyperlink">
    <w:name w:val="Hyperlink"/>
    <w:basedOn w:val="DefaultParagraphFont"/>
    <w:uiPriority w:val="99"/>
    <w:unhideWhenUsed/>
    <w:rsid w:val="006F79BD"/>
    <w:rPr>
      <w:color w:val="0563C1" w:themeColor="hyperlink"/>
      <w:u w:val="single"/>
    </w:rPr>
  </w:style>
  <w:style w:type="character" w:styleId="UnresolvedMention">
    <w:name w:val="Unresolved Mention"/>
    <w:basedOn w:val="DefaultParagraphFont"/>
    <w:uiPriority w:val="99"/>
    <w:semiHidden/>
    <w:unhideWhenUsed/>
    <w:rsid w:val="006F7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files.dep.state.fl.us/OPP%20Public%20Access/2019%20SCORP/" TargetMode="External"/><Relationship Id="rId5" Type="http://schemas.openxmlformats.org/officeDocument/2006/relationships/hyperlink" Target="http://publicfiles.dep.state.fl.us/OPP%20Public%20Access/2019%20SCOR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Vatter, Tara L</dc:creator>
  <cp:keywords/>
  <dc:description/>
  <cp:lastModifiedBy>Cruz, Lauren</cp:lastModifiedBy>
  <cp:revision>2</cp:revision>
  <dcterms:created xsi:type="dcterms:W3CDTF">2019-09-30T18:43:00Z</dcterms:created>
  <dcterms:modified xsi:type="dcterms:W3CDTF">2019-09-30T18:43:00Z</dcterms:modified>
</cp:coreProperties>
</file>