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69ABF" w14:textId="77777777" w:rsidR="00E52A80" w:rsidRPr="00363F86" w:rsidRDefault="00F106E6" w:rsidP="00363E40">
      <w:pPr>
        <w:pStyle w:val="Heading1"/>
        <w:rPr>
          <w:rFonts w:asciiTheme="minorHAnsi" w:hAnsiTheme="minorHAnsi" w:cstheme="minorHAnsi"/>
        </w:rPr>
      </w:pPr>
      <w:r w:rsidRPr="00363F86">
        <w:rPr>
          <w:rFonts w:asciiTheme="minorHAnsi" w:hAnsiTheme="minorHAnsi" w:cstheme="minorHAnsi"/>
        </w:rPr>
        <w:t>TIMELINE OF ACTIVITIES</w:t>
      </w:r>
    </w:p>
    <w:p w14:paraId="76AB951C" w14:textId="5433EBFD" w:rsidR="00363F86" w:rsidRPr="00363F86" w:rsidRDefault="00DC757E" w:rsidP="00363F86">
      <w:pPr>
        <w:pStyle w:val="NoSpacing"/>
        <w:jc w:val="center"/>
        <w:rPr>
          <w:b/>
          <w:sz w:val="44"/>
          <w:szCs w:val="44"/>
        </w:rPr>
      </w:pPr>
      <w:r>
        <w:rPr>
          <w:b/>
          <w:sz w:val="44"/>
          <w:szCs w:val="44"/>
        </w:rPr>
        <w:t>Former Florida State Fire College</w:t>
      </w:r>
    </w:p>
    <w:p w14:paraId="2F84399A" w14:textId="77777777" w:rsidR="00E52A80" w:rsidRDefault="00E52A80">
      <w:pPr>
        <w:pStyle w:val="BodyText"/>
        <w:spacing w:before="6"/>
        <w:rPr>
          <w:sz w:val="20"/>
        </w:rPr>
      </w:pPr>
    </w:p>
    <w:tbl>
      <w:tblPr>
        <w:tblW w:w="5000" w:type="pct"/>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CellMar>
          <w:left w:w="72" w:type="dxa"/>
          <w:right w:w="72" w:type="dxa"/>
        </w:tblCellMar>
        <w:tblLook w:val="0020" w:firstRow="1" w:lastRow="0" w:firstColumn="0" w:lastColumn="0" w:noHBand="0" w:noVBand="0"/>
      </w:tblPr>
      <w:tblGrid>
        <w:gridCol w:w="2156"/>
        <w:gridCol w:w="2877"/>
        <w:gridCol w:w="2160"/>
        <w:gridCol w:w="3597"/>
      </w:tblGrid>
      <w:tr w:rsidR="00D771AE" w14:paraId="2D1B6837" w14:textId="77777777" w:rsidTr="00D771AE">
        <w:trPr>
          <w:trHeight w:val="637"/>
        </w:trPr>
        <w:tc>
          <w:tcPr>
            <w:tcW w:w="999" w:type="pct"/>
            <w:tcBorders>
              <w:bottom w:val="single" w:sz="12" w:space="0" w:color="8EAADB"/>
            </w:tcBorders>
            <w:shd w:val="clear" w:color="auto" w:fill="C6D9F1" w:themeFill="text2" w:themeFillTint="33"/>
            <w:vAlign w:val="center"/>
          </w:tcPr>
          <w:p w14:paraId="7EA2881B" w14:textId="77777777" w:rsidR="00B86CE0" w:rsidRDefault="00B86CE0" w:rsidP="00363F86">
            <w:pPr>
              <w:pStyle w:val="TableParagraph"/>
              <w:spacing w:before="11"/>
              <w:jc w:val="center"/>
              <w:rPr>
                <w:rFonts w:ascii="Calibri"/>
                <w:b/>
                <w:sz w:val="40"/>
              </w:rPr>
            </w:pPr>
            <w:r>
              <w:rPr>
                <w:rFonts w:ascii="Calibri"/>
                <w:b/>
                <w:sz w:val="40"/>
              </w:rPr>
              <w:t>DATE</w:t>
            </w:r>
          </w:p>
        </w:tc>
        <w:tc>
          <w:tcPr>
            <w:tcW w:w="1333" w:type="pct"/>
            <w:tcBorders>
              <w:bottom w:val="single" w:sz="12" w:space="0" w:color="8EAADB"/>
            </w:tcBorders>
            <w:shd w:val="clear" w:color="auto" w:fill="C6D9F1" w:themeFill="text2" w:themeFillTint="33"/>
            <w:vAlign w:val="center"/>
          </w:tcPr>
          <w:p w14:paraId="3C4C78BB" w14:textId="77777777" w:rsidR="00B86CE0" w:rsidRDefault="00B86CE0" w:rsidP="00B86CE0">
            <w:pPr>
              <w:pStyle w:val="TableParagraph"/>
              <w:spacing w:before="11"/>
              <w:jc w:val="center"/>
              <w:rPr>
                <w:rFonts w:ascii="Calibri"/>
                <w:b/>
                <w:sz w:val="40"/>
              </w:rPr>
            </w:pPr>
            <w:r>
              <w:rPr>
                <w:rFonts w:ascii="Calibri"/>
                <w:b/>
                <w:sz w:val="40"/>
              </w:rPr>
              <w:t>ACTIONS</w:t>
            </w:r>
          </w:p>
        </w:tc>
        <w:tc>
          <w:tcPr>
            <w:tcW w:w="1001" w:type="pct"/>
            <w:tcBorders>
              <w:bottom w:val="single" w:sz="12" w:space="0" w:color="8EAADB"/>
            </w:tcBorders>
            <w:shd w:val="clear" w:color="auto" w:fill="C6D9F1" w:themeFill="text2" w:themeFillTint="33"/>
            <w:vAlign w:val="center"/>
          </w:tcPr>
          <w:p w14:paraId="5CC080C3" w14:textId="77777777" w:rsidR="00B86CE0" w:rsidRPr="00B86CE0" w:rsidRDefault="0001400B" w:rsidP="00363E40">
            <w:pPr>
              <w:pStyle w:val="TableParagraph"/>
              <w:jc w:val="center"/>
              <w:rPr>
                <w:rFonts w:ascii="Calibri"/>
                <w:b/>
                <w:sz w:val="40"/>
                <w:szCs w:val="40"/>
              </w:rPr>
            </w:pPr>
            <w:r>
              <w:rPr>
                <w:rFonts w:ascii="Calibri"/>
                <w:b/>
                <w:sz w:val="40"/>
                <w:szCs w:val="40"/>
              </w:rPr>
              <w:t>Program or Agency Involved</w:t>
            </w:r>
          </w:p>
        </w:tc>
        <w:tc>
          <w:tcPr>
            <w:tcW w:w="1667" w:type="pct"/>
            <w:tcBorders>
              <w:bottom w:val="single" w:sz="12" w:space="0" w:color="8EAADB"/>
            </w:tcBorders>
            <w:shd w:val="clear" w:color="auto" w:fill="C6D9F1" w:themeFill="text2" w:themeFillTint="33"/>
            <w:vAlign w:val="center"/>
          </w:tcPr>
          <w:p w14:paraId="6018A915" w14:textId="77777777" w:rsidR="00B86CE0" w:rsidRDefault="00B86CE0" w:rsidP="00B86CE0">
            <w:pPr>
              <w:pStyle w:val="TableParagraph"/>
              <w:spacing w:before="11"/>
              <w:jc w:val="center"/>
              <w:rPr>
                <w:rFonts w:ascii="Calibri"/>
                <w:b/>
                <w:sz w:val="40"/>
              </w:rPr>
            </w:pPr>
            <w:r>
              <w:rPr>
                <w:rFonts w:ascii="Calibri"/>
                <w:b/>
                <w:sz w:val="40"/>
              </w:rPr>
              <w:t>NOTES</w:t>
            </w:r>
          </w:p>
        </w:tc>
      </w:tr>
      <w:tr w:rsidR="004A6669" w14:paraId="3186DFB0" w14:textId="77777777" w:rsidTr="00754B3E">
        <w:trPr>
          <w:cantSplit/>
          <w:trHeight w:val="1887"/>
        </w:trPr>
        <w:tc>
          <w:tcPr>
            <w:tcW w:w="999" w:type="pct"/>
            <w:tcBorders>
              <w:bottom w:val="single" w:sz="12" w:space="0" w:color="8EAADB"/>
            </w:tcBorders>
          </w:tcPr>
          <w:p w14:paraId="0F79DACD" w14:textId="53829C51" w:rsidR="004A6669" w:rsidRPr="00754B3E" w:rsidRDefault="00317BC6" w:rsidP="00754B3E">
            <w:pPr>
              <w:pStyle w:val="NoSpacing"/>
              <w:jc w:val="center"/>
              <w:rPr>
                <w:rFonts w:cstheme="minorHAnsi"/>
                <w:b/>
                <w:sz w:val="28"/>
                <w:szCs w:val="28"/>
              </w:rPr>
            </w:pPr>
            <w:r>
              <w:rPr>
                <w:rFonts w:cstheme="minorHAnsi"/>
                <w:b/>
                <w:sz w:val="28"/>
                <w:szCs w:val="28"/>
              </w:rPr>
              <w:t>7/23/20</w:t>
            </w:r>
          </w:p>
        </w:tc>
        <w:tc>
          <w:tcPr>
            <w:tcW w:w="1333" w:type="pct"/>
            <w:tcBorders>
              <w:bottom w:val="single" w:sz="12" w:space="0" w:color="8EAADB"/>
            </w:tcBorders>
          </w:tcPr>
          <w:p w14:paraId="50CBB5A0" w14:textId="77777777" w:rsidR="004A6669" w:rsidRPr="00754B3E" w:rsidRDefault="0023278B" w:rsidP="00754B3E">
            <w:pPr>
              <w:pStyle w:val="NoSpacing"/>
              <w:jc w:val="center"/>
              <w:rPr>
                <w:rFonts w:cstheme="minorHAnsi"/>
                <w:sz w:val="28"/>
                <w:szCs w:val="28"/>
              </w:rPr>
            </w:pPr>
            <w:r w:rsidRPr="00754B3E">
              <w:rPr>
                <w:rFonts w:cstheme="minorHAnsi"/>
                <w:sz w:val="28"/>
                <w:szCs w:val="28"/>
              </w:rPr>
              <w:t>Facility Outreach</w:t>
            </w:r>
          </w:p>
        </w:tc>
        <w:tc>
          <w:tcPr>
            <w:tcW w:w="1001" w:type="pct"/>
            <w:tcBorders>
              <w:bottom w:val="single" w:sz="12" w:space="0" w:color="8EAADB"/>
            </w:tcBorders>
          </w:tcPr>
          <w:p w14:paraId="32039C15" w14:textId="77777777" w:rsidR="004A6669" w:rsidRPr="00754B3E" w:rsidRDefault="004A6669" w:rsidP="00754B3E">
            <w:pPr>
              <w:pStyle w:val="NoSpacing"/>
              <w:jc w:val="center"/>
              <w:rPr>
                <w:rFonts w:cstheme="minorHAnsi"/>
                <w:sz w:val="28"/>
                <w:szCs w:val="28"/>
              </w:rPr>
            </w:pPr>
            <w:r w:rsidRPr="00754B3E">
              <w:rPr>
                <w:rFonts w:cstheme="minorHAnsi"/>
                <w:sz w:val="28"/>
                <w:szCs w:val="28"/>
              </w:rPr>
              <w:t>DEP</w:t>
            </w:r>
          </w:p>
        </w:tc>
        <w:tc>
          <w:tcPr>
            <w:tcW w:w="1667" w:type="pct"/>
            <w:tcBorders>
              <w:bottom w:val="single" w:sz="12" w:space="0" w:color="8EAADB"/>
            </w:tcBorders>
          </w:tcPr>
          <w:p w14:paraId="4F87AD1E" w14:textId="657C6AF3" w:rsidR="0023278B" w:rsidRPr="00754B3E" w:rsidRDefault="00317BC6" w:rsidP="00204062">
            <w:pPr>
              <w:pStyle w:val="NoSpacing"/>
              <w:rPr>
                <w:rFonts w:cstheme="minorHAnsi"/>
                <w:sz w:val="28"/>
                <w:szCs w:val="28"/>
              </w:rPr>
            </w:pPr>
            <w:r>
              <w:rPr>
                <w:rFonts w:cstheme="minorHAnsi"/>
                <w:sz w:val="28"/>
                <w:szCs w:val="28"/>
              </w:rPr>
              <w:t xml:space="preserve">DEP reached out to the current tenant of the former fire college property to </w:t>
            </w:r>
            <w:r w:rsidR="00A067A1">
              <w:rPr>
                <w:rFonts w:cstheme="minorHAnsi"/>
                <w:sz w:val="28"/>
                <w:szCs w:val="28"/>
              </w:rPr>
              <w:t xml:space="preserve">familiarize </w:t>
            </w:r>
            <w:r>
              <w:rPr>
                <w:rFonts w:cstheme="minorHAnsi"/>
                <w:sz w:val="28"/>
                <w:szCs w:val="28"/>
              </w:rPr>
              <w:t xml:space="preserve">them of planned assessment activities.  In addition, access was requested </w:t>
            </w:r>
            <w:r w:rsidR="00A067A1">
              <w:rPr>
                <w:rFonts w:cstheme="minorHAnsi"/>
                <w:sz w:val="28"/>
                <w:szCs w:val="28"/>
              </w:rPr>
              <w:t xml:space="preserve">and granted </w:t>
            </w:r>
            <w:r>
              <w:rPr>
                <w:rFonts w:cstheme="minorHAnsi"/>
                <w:sz w:val="28"/>
                <w:szCs w:val="28"/>
              </w:rPr>
              <w:t>from the City of Ocala so that samples could be collected from a park located adjacent to the site.</w:t>
            </w:r>
          </w:p>
          <w:p w14:paraId="2309296C" w14:textId="7A876A87" w:rsidR="004A6669" w:rsidRPr="00754B3E" w:rsidRDefault="00730094" w:rsidP="00204062">
            <w:pPr>
              <w:pStyle w:val="NoSpacing"/>
              <w:rPr>
                <w:rFonts w:cstheme="minorHAnsi"/>
                <w:sz w:val="28"/>
                <w:szCs w:val="28"/>
              </w:rPr>
            </w:pPr>
            <w:r w:rsidRPr="00754B3E">
              <w:rPr>
                <w:rFonts w:cstheme="minorHAnsi"/>
                <w:sz w:val="28"/>
                <w:szCs w:val="28"/>
              </w:rPr>
              <w:t>DEP Site Number: ERIC_</w:t>
            </w:r>
            <w:r w:rsidR="00317BC6">
              <w:rPr>
                <w:rFonts w:cstheme="minorHAnsi"/>
                <w:sz w:val="28"/>
                <w:szCs w:val="28"/>
              </w:rPr>
              <w:t>5641</w:t>
            </w:r>
          </w:p>
        </w:tc>
      </w:tr>
      <w:tr w:rsidR="000168C0" w14:paraId="2554228F" w14:textId="77777777" w:rsidTr="00754B3E">
        <w:trPr>
          <w:cantSplit/>
          <w:trHeight w:val="1131"/>
        </w:trPr>
        <w:tc>
          <w:tcPr>
            <w:tcW w:w="999" w:type="pct"/>
            <w:tcBorders>
              <w:top w:val="single" w:sz="12" w:space="0" w:color="8EAADB"/>
              <w:bottom w:val="single" w:sz="12" w:space="0" w:color="8EAADB"/>
            </w:tcBorders>
          </w:tcPr>
          <w:p w14:paraId="1E403968" w14:textId="72957495" w:rsidR="000168C0" w:rsidRPr="00754B3E" w:rsidRDefault="00317BC6" w:rsidP="00754B3E">
            <w:pPr>
              <w:pStyle w:val="NoSpacing"/>
              <w:jc w:val="center"/>
              <w:rPr>
                <w:rFonts w:cstheme="minorHAnsi"/>
                <w:b/>
                <w:sz w:val="28"/>
                <w:szCs w:val="28"/>
              </w:rPr>
            </w:pPr>
            <w:r>
              <w:rPr>
                <w:rFonts w:cstheme="minorHAnsi"/>
                <w:b/>
                <w:sz w:val="28"/>
                <w:szCs w:val="28"/>
              </w:rPr>
              <w:t>7/29/20</w:t>
            </w:r>
          </w:p>
        </w:tc>
        <w:tc>
          <w:tcPr>
            <w:tcW w:w="1333" w:type="pct"/>
            <w:tcBorders>
              <w:top w:val="single" w:sz="12" w:space="0" w:color="8EAADB"/>
              <w:bottom w:val="single" w:sz="12" w:space="0" w:color="8EAADB"/>
            </w:tcBorders>
          </w:tcPr>
          <w:p w14:paraId="20E715C9" w14:textId="10D34D34" w:rsidR="000168C0" w:rsidRPr="00754B3E" w:rsidRDefault="00317BC6" w:rsidP="00754B3E">
            <w:pPr>
              <w:pStyle w:val="NoSpacing"/>
              <w:jc w:val="center"/>
              <w:rPr>
                <w:rFonts w:cstheme="minorHAnsi"/>
                <w:sz w:val="28"/>
                <w:szCs w:val="28"/>
              </w:rPr>
            </w:pPr>
            <w:r>
              <w:rPr>
                <w:rFonts w:cstheme="minorHAnsi"/>
                <w:sz w:val="28"/>
                <w:szCs w:val="28"/>
              </w:rPr>
              <w:t>Proposed workplan developed</w:t>
            </w:r>
          </w:p>
        </w:tc>
        <w:tc>
          <w:tcPr>
            <w:tcW w:w="1001" w:type="pct"/>
            <w:tcBorders>
              <w:top w:val="single" w:sz="12" w:space="0" w:color="8EAADB"/>
              <w:bottom w:val="single" w:sz="12" w:space="0" w:color="8EAADB"/>
            </w:tcBorders>
          </w:tcPr>
          <w:p w14:paraId="1C3D1E8B" w14:textId="5E567EC8" w:rsidR="00317BC6" w:rsidRDefault="00317BC6" w:rsidP="00317BC6">
            <w:pPr>
              <w:pStyle w:val="NoSpacing"/>
              <w:jc w:val="center"/>
              <w:rPr>
                <w:rFonts w:cstheme="minorHAnsi"/>
                <w:sz w:val="28"/>
                <w:szCs w:val="28"/>
              </w:rPr>
            </w:pPr>
            <w:r w:rsidRPr="00754B3E">
              <w:rPr>
                <w:rFonts w:cstheme="minorHAnsi"/>
                <w:sz w:val="28"/>
                <w:szCs w:val="28"/>
              </w:rPr>
              <w:t>DEP</w:t>
            </w:r>
            <w:r w:rsidR="00FE5404">
              <w:rPr>
                <w:rFonts w:cstheme="minorHAnsi"/>
                <w:sz w:val="28"/>
                <w:szCs w:val="28"/>
              </w:rPr>
              <w:t xml:space="preserve"> and</w:t>
            </w:r>
            <w:r>
              <w:rPr>
                <w:rFonts w:cstheme="minorHAnsi"/>
                <w:sz w:val="28"/>
                <w:szCs w:val="28"/>
              </w:rPr>
              <w:t xml:space="preserve"> </w:t>
            </w:r>
          </w:p>
          <w:p w14:paraId="5C3B930A" w14:textId="6FC98C04" w:rsidR="000168C0" w:rsidRPr="00754B3E" w:rsidRDefault="00317BC6" w:rsidP="00317BC6">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7484CA5C" w14:textId="13A578FA" w:rsidR="000168C0" w:rsidRPr="00754B3E" w:rsidRDefault="00FE5404" w:rsidP="00204062">
            <w:pPr>
              <w:pStyle w:val="NoSpacing"/>
              <w:rPr>
                <w:rFonts w:cstheme="minorHAnsi"/>
                <w:sz w:val="28"/>
                <w:szCs w:val="28"/>
              </w:rPr>
            </w:pPr>
            <w:r>
              <w:rPr>
                <w:rFonts w:cstheme="minorHAnsi"/>
                <w:sz w:val="28"/>
                <w:szCs w:val="28"/>
              </w:rPr>
              <w:t>Based on historical observations, a preliminary assessment w</w:t>
            </w:r>
            <w:r w:rsidR="00317BC6">
              <w:rPr>
                <w:rFonts w:cstheme="minorHAnsi"/>
                <w:sz w:val="28"/>
                <w:szCs w:val="28"/>
              </w:rPr>
              <w:t>orkplan</w:t>
            </w:r>
            <w:r>
              <w:rPr>
                <w:rFonts w:cstheme="minorHAnsi"/>
                <w:sz w:val="28"/>
                <w:szCs w:val="28"/>
              </w:rPr>
              <w:t xml:space="preserve"> was developed.  </w:t>
            </w:r>
            <w:r w:rsidR="00317BC6">
              <w:rPr>
                <w:rFonts w:cstheme="minorHAnsi"/>
                <w:sz w:val="28"/>
                <w:szCs w:val="28"/>
              </w:rPr>
              <w:t xml:space="preserve"> </w:t>
            </w:r>
          </w:p>
        </w:tc>
      </w:tr>
      <w:tr w:rsidR="000168C0" w14:paraId="57FDE730" w14:textId="77777777" w:rsidTr="00754B3E">
        <w:trPr>
          <w:cantSplit/>
          <w:trHeight w:val="1140"/>
        </w:trPr>
        <w:tc>
          <w:tcPr>
            <w:tcW w:w="999" w:type="pct"/>
            <w:tcBorders>
              <w:top w:val="single" w:sz="12" w:space="0" w:color="8EAADB"/>
              <w:bottom w:val="single" w:sz="12" w:space="0" w:color="8EAADB"/>
            </w:tcBorders>
          </w:tcPr>
          <w:p w14:paraId="27BE9A99" w14:textId="762EBE2F" w:rsidR="000168C0" w:rsidRPr="00754B3E" w:rsidRDefault="00FE5404" w:rsidP="00754B3E">
            <w:pPr>
              <w:pStyle w:val="NoSpacing"/>
              <w:jc w:val="center"/>
              <w:rPr>
                <w:rFonts w:cstheme="minorHAnsi"/>
                <w:b/>
                <w:sz w:val="28"/>
                <w:szCs w:val="28"/>
              </w:rPr>
            </w:pPr>
            <w:r>
              <w:rPr>
                <w:rFonts w:cstheme="minorHAnsi"/>
                <w:b/>
                <w:sz w:val="28"/>
                <w:szCs w:val="28"/>
              </w:rPr>
              <w:t>10/12/20</w:t>
            </w:r>
          </w:p>
        </w:tc>
        <w:tc>
          <w:tcPr>
            <w:tcW w:w="1333" w:type="pct"/>
            <w:tcBorders>
              <w:top w:val="single" w:sz="12" w:space="0" w:color="8EAADB"/>
              <w:bottom w:val="single" w:sz="12" w:space="0" w:color="8EAADB"/>
            </w:tcBorders>
          </w:tcPr>
          <w:p w14:paraId="563DA078" w14:textId="30DC849F" w:rsidR="000168C0" w:rsidRPr="00754B3E" w:rsidRDefault="00FE5404" w:rsidP="00754B3E">
            <w:pPr>
              <w:pStyle w:val="NoSpacing"/>
              <w:jc w:val="center"/>
              <w:rPr>
                <w:rFonts w:cstheme="minorHAnsi"/>
                <w:sz w:val="28"/>
                <w:szCs w:val="28"/>
              </w:rPr>
            </w:pPr>
            <w:r>
              <w:rPr>
                <w:rFonts w:cstheme="minorHAnsi"/>
                <w:sz w:val="28"/>
                <w:szCs w:val="28"/>
              </w:rPr>
              <w:t>Proposed start date for preliminary assessment activities.</w:t>
            </w:r>
          </w:p>
        </w:tc>
        <w:tc>
          <w:tcPr>
            <w:tcW w:w="1001" w:type="pct"/>
            <w:tcBorders>
              <w:top w:val="single" w:sz="12" w:space="0" w:color="8EAADB"/>
              <w:bottom w:val="single" w:sz="12" w:space="0" w:color="8EAADB"/>
            </w:tcBorders>
          </w:tcPr>
          <w:p w14:paraId="154200FA" w14:textId="77777777" w:rsidR="000168C0" w:rsidRPr="00754B3E" w:rsidRDefault="000168C0" w:rsidP="00754B3E">
            <w:pPr>
              <w:pStyle w:val="NoSpacing"/>
              <w:jc w:val="center"/>
              <w:rPr>
                <w:rFonts w:cstheme="minorHAnsi"/>
                <w:sz w:val="28"/>
                <w:szCs w:val="28"/>
              </w:rPr>
            </w:pPr>
            <w:r w:rsidRPr="00754B3E">
              <w:rPr>
                <w:rFonts w:cstheme="minorHAnsi"/>
                <w:sz w:val="28"/>
                <w:szCs w:val="28"/>
              </w:rPr>
              <w:t>DEP</w:t>
            </w:r>
            <w:r w:rsidR="0023278B" w:rsidRPr="00754B3E">
              <w:rPr>
                <w:rFonts w:cstheme="minorHAnsi"/>
                <w:sz w:val="28"/>
                <w:szCs w:val="28"/>
              </w:rPr>
              <w:t xml:space="preserve"> and </w:t>
            </w:r>
            <w:r w:rsidR="00A95B4E" w:rsidRPr="00754B3E">
              <w:rPr>
                <w:rFonts w:cstheme="minorHAnsi"/>
                <w:sz w:val="28"/>
                <w:szCs w:val="28"/>
              </w:rPr>
              <w:t>State Contractor</w:t>
            </w:r>
          </w:p>
        </w:tc>
        <w:tc>
          <w:tcPr>
            <w:tcW w:w="1667" w:type="pct"/>
            <w:tcBorders>
              <w:top w:val="single" w:sz="12" w:space="0" w:color="8EAADB"/>
              <w:bottom w:val="single" w:sz="12" w:space="0" w:color="8EAADB"/>
            </w:tcBorders>
          </w:tcPr>
          <w:p w14:paraId="1AD85A80" w14:textId="77777777" w:rsidR="00FE5404" w:rsidRDefault="00FE5404" w:rsidP="00204062">
            <w:r>
              <w:t>Proposed sample collection to include:</w:t>
            </w:r>
          </w:p>
          <w:p w14:paraId="0FF649E3" w14:textId="36EF713F" w:rsidR="00FE5404" w:rsidRPr="00A067A1" w:rsidRDefault="00FE5404" w:rsidP="00204062">
            <w:pPr>
              <w:rPr>
                <w:rFonts w:asciiTheme="minorHAnsi" w:eastAsiaTheme="minorHAnsi" w:hAnsiTheme="minorHAnsi" w:cstheme="minorHAnsi"/>
                <w:lang w:bidi="ar-SA"/>
              </w:rPr>
            </w:pPr>
            <w:r w:rsidRPr="00A067A1">
              <w:rPr>
                <w:rFonts w:asciiTheme="minorHAnsi" w:hAnsiTheme="minorHAnsi" w:cstheme="minorHAnsi"/>
              </w:rPr>
              <w:t>204 soil samples</w:t>
            </w:r>
          </w:p>
          <w:p w14:paraId="767D397E" w14:textId="77777777" w:rsidR="00FE5404" w:rsidRPr="00A067A1" w:rsidRDefault="00FE5404" w:rsidP="00204062">
            <w:pPr>
              <w:rPr>
                <w:rFonts w:asciiTheme="minorHAnsi" w:hAnsiTheme="minorHAnsi" w:cstheme="minorHAnsi"/>
              </w:rPr>
            </w:pPr>
            <w:r w:rsidRPr="00A067A1">
              <w:rPr>
                <w:rFonts w:asciiTheme="minorHAnsi" w:hAnsiTheme="minorHAnsi" w:cstheme="minorHAnsi"/>
              </w:rPr>
              <w:t>7 groundwater samples</w:t>
            </w:r>
          </w:p>
          <w:p w14:paraId="3D13812C" w14:textId="77777777" w:rsidR="00FE5404" w:rsidRPr="00A067A1" w:rsidRDefault="00FE5404" w:rsidP="00204062">
            <w:pPr>
              <w:rPr>
                <w:rFonts w:asciiTheme="minorHAnsi" w:hAnsiTheme="minorHAnsi" w:cstheme="minorHAnsi"/>
              </w:rPr>
            </w:pPr>
            <w:r w:rsidRPr="00A067A1">
              <w:rPr>
                <w:rFonts w:asciiTheme="minorHAnsi" w:hAnsiTheme="minorHAnsi" w:cstheme="minorHAnsi"/>
              </w:rPr>
              <w:t>1 duplicate groundwater sample</w:t>
            </w:r>
          </w:p>
          <w:p w14:paraId="304F4C21" w14:textId="77777777" w:rsidR="00FE5404" w:rsidRPr="00A067A1" w:rsidRDefault="00FE5404" w:rsidP="00204062">
            <w:pPr>
              <w:rPr>
                <w:rFonts w:asciiTheme="minorHAnsi" w:hAnsiTheme="minorHAnsi" w:cstheme="minorHAnsi"/>
              </w:rPr>
            </w:pPr>
            <w:r w:rsidRPr="00A067A1">
              <w:rPr>
                <w:rFonts w:asciiTheme="minorHAnsi" w:hAnsiTheme="minorHAnsi" w:cstheme="minorHAnsi"/>
              </w:rPr>
              <w:t>20 equipment blanks for soil sampling equipment</w:t>
            </w:r>
          </w:p>
          <w:p w14:paraId="6D284AFA" w14:textId="77777777" w:rsidR="00FE5404" w:rsidRPr="00A067A1" w:rsidRDefault="00FE5404" w:rsidP="00204062">
            <w:pPr>
              <w:rPr>
                <w:rFonts w:asciiTheme="minorHAnsi" w:hAnsiTheme="minorHAnsi" w:cstheme="minorHAnsi"/>
              </w:rPr>
            </w:pPr>
            <w:r w:rsidRPr="00A067A1">
              <w:rPr>
                <w:rFonts w:asciiTheme="minorHAnsi" w:hAnsiTheme="minorHAnsi" w:cstheme="minorHAnsi"/>
              </w:rPr>
              <w:t>1 equipment blank for groundwater sampling equipment</w:t>
            </w:r>
          </w:p>
          <w:p w14:paraId="3DD1537A" w14:textId="77777777" w:rsidR="00FE5404" w:rsidRPr="00A067A1" w:rsidRDefault="00FE5404" w:rsidP="00204062">
            <w:pPr>
              <w:rPr>
                <w:rFonts w:asciiTheme="minorHAnsi" w:hAnsiTheme="minorHAnsi" w:cstheme="minorHAnsi"/>
              </w:rPr>
            </w:pPr>
            <w:r w:rsidRPr="00A067A1">
              <w:rPr>
                <w:rFonts w:asciiTheme="minorHAnsi" w:hAnsiTheme="minorHAnsi" w:cstheme="minorHAnsi"/>
              </w:rPr>
              <w:t>1 field blank for DPT groundwater sampling</w:t>
            </w:r>
          </w:p>
          <w:p w14:paraId="227C5680" w14:textId="4BD16B9C" w:rsidR="00FE5404" w:rsidRPr="00A067A1" w:rsidRDefault="00FE5404" w:rsidP="00204062">
            <w:pPr>
              <w:rPr>
                <w:rFonts w:asciiTheme="minorHAnsi" w:hAnsiTheme="minorHAnsi" w:cstheme="minorHAnsi"/>
              </w:rPr>
            </w:pPr>
            <w:r w:rsidRPr="00A067A1">
              <w:rPr>
                <w:rFonts w:asciiTheme="minorHAnsi" w:hAnsiTheme="minorHAnsi" w:cstheme="minorHAnsi"/>
              </w:rPr>
              <w:t>1 field blank for decon</w:t>
            </w:r>
            <w:r w:rsidR="00A067A1">
              <w:rPr>
                <w:rFonts w:asciiTheme="minorHAnsi" w:hAnsiTheme="minorHAnsi" w:cstheme="minorHAnsi"/>
              </w:rPr>
              <w:t>tamination</w:t>
            </w:r>
            <w:r w:rsidRPr="00A067A1">
              <w:rPr>
                <w:rFonts w:asciiTheme="minorHAnsi" w:hAnsiTheme="minorHAnsi" w:cstheme="minorHAnsi"/>
              </w:rPr>
              <w:t xml:space="preserve"> activities</w:t>
            </w:r>
          </w:p>
          <w:p w14:paraId="170F248D" w14:textId="77777777" w:rsidR="00FE5404" w:rsidRPr="00A067A1" w:rsidRDefault="00FE5404" w:rsidP="00204062">
            <w:pPr>
              <w:rPr>
                <w:rFonts w:asciiTheme="minorHAnsi" w:hAnsiTheme="minorHAnsi" w:cstheme="minorHAnsi"/>
              </w:rPr>
            </w:pPr>
            <w:r w:rsidRPr="00A067A1">
              <w:rPr>
                <w:rFonts w:asciiTheme="minorHAnsi" w:hAnsiTheme="minorHAnsi" w:cstheme="minorHAnsi"/>
              </w:rPr>
              <w:t>1 extra field blank</w:t>
            </w:r>
          </w:p>
          <w:p w14:paraId="202C2115" w14:textId="77F51367" w:rsidR="000168C0" w:rsidRPr="00754B3E" w:rsidRDefault="000168C0" w:rsidP="00204062">
            <w:pPr>
              <w:pStyle w:val="NoSpacing"/>
              <w:rPr>
                <w:rFonts w:cstheme="minorHAnsi"/>
                <w:sz w:val="28"/>
                <w:szCs w:val="28"/>
              </w:rPr>
            </w:pPr>
          </w:p>
        </w:tc>
      </w:tr>
      <w:tr w:rsidR="000A1A5E" w14:paraId="70AB8C41" w14:textId="77777777" w:rsidTr="00754B3E">
        <w:trPr>
          <w:cantSplit/>
          <w:trHeight w:val="1140"/>
        </w:trPr>
        <w:tc>
          <w:tcPr>
            <w:tcW w:w="999" w:type="pct"/>
            <w:tcBorders>
              <w:top w:val="single" w:sz="12" w:space="0" w:color="8EAADB"/>
              <w:bottom w:val="single" w:sz="12" w:space="0" w:color="8EAADB"/>
            </w:tcBorders>
          </w:tcPr>
          <w:p w14:paraId="227BAE1E" w14:textId="1161418F" w:rsidR="000A1A5E" w:rsidRPr="000A1A5E" w:rsidRDefault="000A1A5E" w:rsidP="00754B3E">
            <w:pPr>
              <w:pStyle w:val="NoSpacing"/>
              <w:jc w:val="center"/>
              <w:rPr>
                <w:rFonts w:cstheme="minorHAnsi"/>
                <w:b/>
                <w:sz w:val="28"/>
                <w:szCs w:val="28"/>
              </w:rPr>
            </w:pPr>
            <w:r w:rsidRPr="000A1A5E">
              <w:rPr>
                <w:rFonts w:cstheme="minorHAnsi"/>
                <w:b/>
                <w:sz w:val="28"/>
                <w:szCs w:val="28"/>
              </w:rPr>
              <w:t>10/15/20</w:t>
            </w:r>
          </w:p>
        </w:tc>
        <w:tc>
          <w:tcPr>
            <w:tcW w:w="1333" w:type="pct"/>
            <w:tcBorders>
              <w:top w:val="single" w:sz="12" w:space="0" w:color="8EAADB"/>
              <w:bottom w:val="single" w:sz="12" w:space="0" w:color="8EAADB"/>
            </w:tcBorders>
          </w:tcPr>
          <w:p w14:paraId="7DD370D6" w14:textId="149FB329" w:rsidR="000A1A5E" w:rsidRPr="000A1A5E" w:rsidRDefault="000A1A5E" w:rsidP="00754B3E">
            <w:pPr>
              <w:pStyle w:val="NoSpacing"/>
              <w:jc w:val="center"/>
              <w:rPr>
                <w:rFonts w:cstheme="minorHAnsi"/>
                <w:sz w:val="28"/>
                <w:szCs w:val="28"/>
              </w:rPr>
            </w:pPr>
            <w:r w:rsidRPr="000A1A5E">
              <w:rPr>
                <w:rFonts w:cstheme="minorHAnsi"/>
                <w:sz w:val="28"/>
                <w:szCs w:val="28"/>
              </w:rPr>
              <w:t>Site assessment activities completed.</w:t>
            </w:r>
          </w:p>
        </w:tc>
        <w:tc>
          <w:tcPr>
            <w:tcW w:w="1001" w:type="pct"/>
            <w:tcBorders>
              <w:top w:val="single" w:sz="12" w:space="0" w:color="8EAADB"/>
              <w:bottom w:val="single" w:sz="12" w:space="0" w:color="8EAADB"/>
            </w:tcBorders>
          </w:tcPr>
          <w:p w14:paraId="339CCDEF" w14:textId="46345E4D" w:rsidR="000A1A5E" w:rsidRPr="000A1A5E" w:rsidRDefault="000A1A5E" w:rsidP="00754B3E">
            <w:pPr>
              <w:pStyle w:val="NoSpacing"/>
              <w:jc w:val="center"/>
              <w:rPr>
                <w:rFonts w:cstheme="minorHAnsi"/>
                <w:sz w:val="28"/>
                <w:szCs w:val="28"/>
              </w:rPr>
            </w:pPr>
            <w:r w:rsidRPr="000A1A5E">
              <w:rPr>
                <w:rFonts w:cstheme="minorHAnsi"/>
                <w:sz w:val="28"/>
                <w:szCs w:val="28"/>
              </w:rPr>
              <w:t>State Contractor</w:t>
            </w:r>
          </w:p>
        </w:tc>
        <w:tc>
          <w:tcPr>
            <w:tcW w:w="1667" w:type="pct"/>
            <w:tcBorders>
              <w:top w:val="single" w:sz="12" w:space="0" w:color="8EAADB"/>
              <w:bottom w:val="single" w:sz="12" w:space="0" w:color="8EAADB"/>
            </w:tcBorders>
          </w:tcPr>
          <w:p w14:paraId="21951DF9" w14:textId="2E41284D" w:rsidR="000A1A5E" w:rsidRPr="000A1A5E" w:rsidRDefault="000A1A5E" w:rsidP="00204062">
            <w:pPr>
              <w:rPr>
                <w:rFonts w:asciiTheme="minorHAnsi" w:hAnsiTheme="minorHAnsi" w:cstheme="minorHAnsi"/>
                <w:sz w:val="28"/>
                <w:szCs w:val="28"/>
              </w:rPr>
            </w:pPr>
            <w:r w:rsidRPr="000A1A5E">
              <w:rPr>
                <w:rFonts w:asciiTheme="minorHAnsi" w:hAnsiTheme="minorHAnsi" w:cstheme="minorHAnsi"/>
                <w:sz w:val="28"/>
                <w:szCs w:val="28"/>
              </w:rPr>
              <w:t>Samples submitted to FDEP Central Laboratory for analyses.</w:t>
            </w:r>
          </w:p>
        </w:tc>
      </w:tr>
      <w:tr w:rsidR="00204062" w:rsidRPr="00204062" w14:paraId="5C30C59F" w14:textId="77777777" w:rsidTr="00754B3E">
        <w:trPr>
          <w:cantSplit/>
          <w:trHeight w:val="1140"/>
        </w:trPr>
        <w:tc>
          <w:tcPr>
            <w:tcW w:w="999" w:type="pct"/>
            <w:tcBorders>
              <w:top w:val="single" w:sz="12" w:space="0" w:color="8EAADB"/>
              <w:bottom w:val="single" w:sz="12" w:space="0" w:color="8EAADB"/>
            </w:tcBorders>
          </w:tcPr>
          <w:p w14:paraId="64D6CE34" w14:textId="6E5F2433" w:rsidR="00204062" w:rsidRPr="00204062" w:rsidRDefault="00204062" w:rsidP="00754B3E">
            <w:pPr>
              <w:pStyle w:val="NoSpacing"/>
              <w:jc w:val="center"/>
              <w:rPr>
                <w:rFonts w:cstheme="minorHAnsi"/>
                <w:b/>
                <w:sz w:val="28"/>
                <w:szCs w:val="28"/>
              </w:rPr>
            </w:pPr>
            <w:r w:rsidRPr="00204062">
              <w:rPr>
                <w:rFonts w:cstheme="minorHAnsi"/>
                <w:b/>
                <w:sz w:val="28"/>
                <w:szCs w:val="28"/>
              </w:rPr>
              <w:lastRenderedPageBreak/>
              <w:t>11/09/20</w:t>
            </w:r>
          </w:p>
        </w:tc>
        <w:tc>
          <w:tcPr>
            <w:tcW w:w="1333" w:type="pct"/>
            <w:tcBorders>
              <w:top w:val="single" w:sz="12" w:space="0" w:color="8EAADB"/>
              <w:bottom w:val="single" w:sz="12" w:space="0" w:color="8EAADB"/>
            </w:tcBorders>
          </w:tcPr>
          <w:p w14:paraId="1CF1B8C0" w14:textId="77777777" w:rsidR="00204062" w:rsidRDefault="00204062" w:rsidP="00754B3E">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6D5567EA" w14:textId="77777777" w:rsidR="00204062" w:rsidRDefault="00204062" w:rsidP="00754B3E">
            <w:pPr>
              <w:pStyle w:val="NoSpacing"/>
              <w:jc w:val="center"/>
              <w:rPr>
                <w:rFonts w:cstheme="minorHAnsi"/>
                <w:sz w:val="28"/>
                <w:szCs w:val="28"/>
              </w:rPr>
            </w:pPr>
            <w:r>
              <w:rPr>
                <w:rFonts w:cstheme="minorHAnsi"/>
                <w:sz w:val="28"/>
                <w:szCs w:val="28"/>
              </w:rPr>
              <w:t>SIS-2020-10-15-01</w:t>
            </w:r>
          </w:p>
          <w:p w14:paraId="3EF4BEF5" w14:textId="77777777" w:rsidR="00204062" w:rsidRDefault="00204062" w:rsidP="00754B3E">
            <w:pPr>
              <w:pStyle w:val="NoSpacing"/>
              <w:jc w:val="center"/>
              <w:rPr>
                <w:rFonts w:cstheme="minorHAnsi"/>
                <w:sz w:val="28"/>
                <w:szCs w:val="28"/>
              </w:rPr>
            </w:pPr>
            <w:r>
              <w:rPr>
                <w:rFonts w:cstheme="minorHAnsi"/>
                <w:sz w:val="28"/>
                <w:szCs w:val="28"/>
              </w:rPr>
              <w:t>SIS-2020-10-15-02</w:t>
            </w:r>
          </w:p>
          <w:p w14:paraId="1FB190FC" w14:textId="4513AED1" w:rsidR="00204062" w:rsidRPr="00204062" w:rsidRDefault="00204062" w:rsidP="00754B3E">
            <w:pPr>
              <w:pStyle w:val="NoSpacing"/>
              <w:jc w:val="center"/>
              <w:rPr>
                <w:rFonts w:cstheme="minorHAnsi"/>
                <w:sz w:val="28"/>
                <w:szCs w:val="28"/>
              </w:rPr>
            </w:pPr>
            <w:r>
              <w:rPr>
                <w:rFonts w:cstheme="minorHAnsi"/>
                <w:sz w:val="28"/>
                <w:szCs w:val="28"/>
              </w:rPr>
              <w:t>SIS-2020-10-16-01</w:t>
            </w:r>
          </w:p>
        </w:tc>
        <w:tc>
          <w:tcPr>
            <w:tcW w:w="1001" w:type="pct"/>
            <w:tcBorders>
              <w:top w:val="single" w:sz="12" w:space="0" w:color="8EAADB"/>
              <w:bottom w:val="single" w:sz="12" w:space="0" w:color="8EAADB"/>
            </w:tcBorders>
          </w:tcPr>
          <w:p w14:paraId="7A13E331" w14:textId="45CAD991" w:rsidR="00204062" w:rsidRPr="00204062" w:rsidRDefault="00204062" w:rsidP="00754B3E">
            <w:pPr>
              <w:pStyle w:val="NoSpacing"/>
              <w:jc w:val="center"/>
              <w:rPr>
                <w:rFonts w:cstheme="minorHAnsi"/>
                <w:sz w:val="28"/>
                <w:szCs w:val="28"/>
              </w:rPr>
            </w:pPr>
            <w:r w:rsidRPr="00204062">
              <w:rPr>
                <w:rFonts w:cstheme="minorHAnsi"/>
                <w:sz w:val="28"/>
                <w:szCs w:val="28"/>
              </w:rPr>
              <w:t>DEP</w:t>
            </w:r>
          </w:p>
        </w:tc>
        <w:tc>
          <w:tcPr>
            <w:tcW w:w="1667" w:type="pct"/>
            <w:tcBorders>
              <w:top w:val="single" w:sz="12" w:space="0" w:color="8EAADB"/>
              <w:bottom w:val="single" w:sz="12" w:space="0" w:color="8EAADB"/>
            </w:tcBorders>
          </w:tcPr>
          <w:p w14:paraId="7AEA68DD" w14:textId="77777777" w:rsidR="00204062" w:rsidRPr="00204062" w:rsidRDefault="00204062" w:rsidP="00204062">
            <w:pPr>
              <w:widowControl/>
              <w:adjustRightInd w:val="0"/>
              <w:rPr>
                <w:rFonts w:asciiTheme="minorHAnsi" w:eastAsiaTheme="minorHAnsi" w:hAnsiTheme="minorHAnsi" w:cstheme="minorHAnsi"/>
                <w:sz w:val="28"/>
                <w:szCs w:val="28"/>
                <w:lang w:bidi="ar-SA"/>
              </w:rPr>
            </w:pPr>
            <w:r w:rsidRPr="00204062">
              <w:rPr>
                <w:rFonts w:asciiTheme="minorHAnsi" w:hAnsiTheme="minorHAnsi" w:cstheme="minorHAnsi"/>
                <w:sz w:val="28"/>
                <w:szCs w:val="28"/>
              </w:rPr>
              <w:t xml:space="preserve">The FDEP Central Laboratory released certified analytical results associated with the preliminary assessment performed in October 2020.  </w:t>
            </w:r>
            <w:r w:rsidRPr="00204062">
              <w:rPr>
                <w:rFonts w:asciiTheme="minorHAnsi" w:eastAsiaTheme="minorHAnsi" w:hAnsiTheme="minorHAnsi" w:cstheme="minorHAnsi"/>
                <w:sz w:val="28"/>
                <w:szCs w:val="28"/>
                <w:lang w:bidi="ar-SA"/>
              </w:rPr>
              <w:t>Concentrations of perfluorooctanoate</w:t>
            </w:r>
          </w:p>
          <w:p w14:paraId="67FFD239" w14:textId="2B5862B4" w:rsidR="00204062" w:rsidRPr="00204062" w:rsidRDefault="00204062" w:rsidP="00204062">
            <w:pPr>
              <w:rPr>
                <w:rFonts w:asciiTheme="minorHAnsi" w:hAnsiTheme="minorHAnsi" w:cstheme="minorHAnsi"/>
                <w:sz w:val="28"/>
                <w:szCs w:val="28"/>
              </w:rPr>
            </w:pPr>
            <w:r w:rsidRPr="00204062">
              <w:rPr>
                <w:rFonts w:asciiTheme="minorHAnsi" w:eastAsiaTheme="minorHAnsi" w:hAnsiTheme="minorHAnsi" w:cstheme="minorHAnsi"/>
                <w:sz w:val="28"/>
                <w:szCs w:val="28"/>
                <w:lang w:bidi="ar-SA"/>
              </w:rPr>
              <w:t xml:space="preserve">acid (PFOA) and perfluorooctane sulfonate (PFOS) in groundwater were above the Health Advisory Level (HAL); concentrations of PFOA and PFOS in some of the soil samples were above provisional soil cleanup target levels.  </w:t>
            </w:r>
            <w:r w:rsidRPr="00204062">
              <w:rPr>
                <w:rFonts w:asciiTheme="minorHAnsi" w:hAnsiTheme="minorHAnsi" w:cstheme="minorHAnsi"/>
                <w:sz w:val="28"/>
                <w:szCs w:val="28"/>
              </w:rPr>
              <w:t>DOH was requested to conduct a nearby potable supply well sample event.</w:t>
            </w:r>
            <w:r w:rsidR="009B5B3D">
              <w:rPr>
                <w:rFonts w:asciiTheme="minorHAnsi" w:hAnsiTheme="minorHAnsi" w:cstheme="minorHAnsi"/>
                <w:sz w:val="28"/>
                <w:szCs w:val="28"/>
              </w:rPr>
              <w:t xml:space="preserve"> </w:t>
            </w:r>
          </w:p>
        </w:tc>
      </w:tr>
      <w:tr w:rsidR="00AE2D14" w:rsidRPr="00204062" w14:paraId="34A312A8" w14:textId="77777777" w:rsidTr="00754B3E">
        <w:trPr>
          <w:cantSplit/>
          <w:trHeight w:val="1140"/>
        </w:trPr>
        <w:tc>
          <w:tcPr>
            <w:tcW w:w="999" w:type="pct"/>
            <w:tcBorders>
              <w:top w:val="single" w:sz="12" w:space="0" w:color="8EAADB"/>
              <w:bottom w:val="single" w:sz="12" w:space="0" w:color="8EAADB"/>
            </w:tcBorders>
          </w:tcPr>
          <w:p w14:paraId="7E10B138" w14:textId="719436D5" w:rsidR="00AE2D14" w:rsidRPr="00204062" w:rsidRDefault="00AE2D14" w:rsidP="00754B3E">
            <w:pPr>
              <w:pStyle w:val="NoSpacing"/>
              <w:jc w:val="center"/>
              <w:rPr>
                <w:rFonts w:cstheme="minorHAnsi"/>
                <w:b/>
                <w:sz w:val="28"/>
                <w:szCs w:val="28"/>
              </w:rPr>
            </w:pPr>
            <w:r>
              <w:rPr>
                <w:rFonts w:cstheme="minorHAnsi"/>
                <w:b/>
                <w:sz w:val="28"/>
                <w:szCs w:val="28"/>
              </w:rPr>
              <w:t>2/19/21</w:t>
            </w:r>
          </w:p>
        </w:tc>
        <w:tc>
          <w:tcPr>
            <w:tcW w:w="1333" w:type="pct"/>
            <w:tcBorders>
              <w:top w:val="single" w:sz="12" w:space="0" w:color="8EAADB"/>
              <w:bottom w:val="single" w:sz="12" w:space="0" w:color="8EAADB"/>
            </w:tcBorders>
          </w:tcPr>
          <w:p w14:paraId="616BAB53" w14:textId="3A570BAB" w:rsidR="00AE2D14" w:rsidRPr="00204062" w:rsidRDefault="00AE2D14" w:rsidP="00754B3E">
            <w:pPr>
              <w:pStyle w:val="NoSpacing"/>
              <w:jc w:val="center"/>
              <w:rPr>
                <w:rFonts w:cstheme="minorHAnsi"/>
                <w:sz w:val="28"/>
                <w:szCs w:val="28"/>
              </w:rPr>
            </w:pPr>
            <w:r>
              <w:rPr>
                <w:rFonts w:cstheme="minorHAnsi"/>
                <w:sz w:val="28"/>
                <w:szCs w:val="28"/>
              </w:rPr>
              <w:t>Proposed workplan developed for phase II of the site assessment</w:t>
            </w:r>
          </w:p>
        </w:tc>
        <w:tc>
          <w:tcPr>
            <w:tcW w:w="1001" w:type="pct"/>
            <w:tcBorders>
              <w:top w:val="single" w:sz="12" w:space="0" w:color="8EAADB"/>
              <w:bottom w:val="single" w:sz="12" w:space="0" w:color="8EAADB"/>
            </w:tcBorders>
          </w:tcPr>
          <w:p w14:paraId="4B9A8E15" w14:textId="77777777" w:rsidR="00AE2D14" w:rsidRDefault="00AE2D14" w:rsidP="00AE2D14">
            <w:pPr>
              <w:pStyle w:val="NoSpacing"/>
              <w:jc w:val="center"/>
              <w:rPr>
                <w:rFonts w:cstheme="minorHAnsi"/>
                <w:sz w:val="28"/>
                <w:szCs w:val="28"/>
              </w:rPr>
            </w:pPr>
            <w:r w:rsidRPr="00754B3E">
              <w:rPr>
                <w:rFonts w:cstheme="minorHAnsi"/>
                <w:sz w:val="28"/>
                <w:szCs w:val="28"/>
              </w:rPr>
              <w:t>DEP</w:t>
            </w:r>
            <w:r>
              <w:rPr>
                <w:rFonts w:cstheme="minorHAnsi"/>
                <w:sz w:val="28"/>
                <w:szCs w:val="28"/>
              </w:rPr>
              <w:t xml:space="preserve"> and </w:t>
            </w:r>
          </w:p>
          <w:p w14:paraId="7A988443" w14:textId="03499F24" w:rsidR="00AE2D14" w:rsidRPr="00204062" w:rsidRDefault="00AE2D14" w:rsidP="00AE2D14">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1D30648A" w14:textId="77777777" w:rsidR="00AE2D14" w:rsidRPr="00AE2D14" w:rsidRDefault="00AE2D14" w:rsidP="00AE2D14">
            <w:pPr>
              <w:rPr>
                <w:rFonts w:asciiTheme="minorHAnsi" w:hAnsiTheme="minorHAnsi" w:cstheme="minorHAnsi"/>
              </w:rPr>
            </w:pPr>
            <w:r w:rsidRPr="00AE2D14">
              <w:rPr>
                <w:rFonts w:asciiTheme="minorHAnsi" w:hAnsiTheme="minorHAnsi" w:cstheme="minorHAnsi"/>
              </w:rPr>
              <w:t>Proposed sample collection to include:</w:t>
            </w:r>
          </w:p>
          <w:p w14:paraId="36DD3030" w14:textId="77777777" w:rsidR="00AE2D14" w:rsidRPr="00AE2D14" w:rsidRDefault="00AE2D14" w:rsidP="00AE2D14">
            <w:pPr>
              <w:widowControl/>
              <w:autoSpaceDE/>
              <w:autoSpaceDN/>
              <w:rPr>
                <w:rFonts w:asciiTheme="minorHAnsi" w:eastAsia="Times New Roman" w:hAnsiTheme="minorHAnsi" w:cstheme="minorHAnsi"/>
                <w:lang w:bidi="ar-SA"/>
              </w:rPr>
            </w:pPr>
            <w:r w:rsidRPr="00AE2D14">
              <w:rPr>
                <w:rFonts w:asciiTheme="minorHAnsi" w:eastAsia="Times New Roman" w:hAnsiTheme="minorHAnsi" w:cstheme="minorHAnsi"/>
              </w:rPr>
              <w:t>106 soil samples</w:t>
            </w:r>
          </w:p>
          <w:p w14:paraId="5E8E6D0A"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80 DPT groundwater samples</w:t>
            </w:r>
          </w:p>
          <w:p w14:paraId="18F9FD0A"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8 duplicate DPT groundwater samples</w:t>
            </w:r>
          </w:p>
          <w:p w14:paraId="496D2B65"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9 MW samples</w:t>
            </w:r>
          </w:p>
          <w:p w14:paraId="7C269575"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1 duplicate MW sample</w:t>
            </w:r>
          </w:p>
          <w:p w14:paraId="6F40AC8D"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11 equipment blanks for soil sampling equipment</w:t>
            </w:r>
          </w:p>
          <w:p w14:paraId="1F289197"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8 equipment blanks for DPT groundwater sampling</w:t>
            </w:r>
          </w:p>
          <w:p w14:paraId="726604C6"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2 equipment blanks for MW installation equipment</w:t>
            </w:r>
          </w:p>
          <w:p w14:paraId="4ED2259A"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1 equipment blank for MW sampling</w:t>
            </w:r>
          </w:p>
          <w:p w14:paraId="6EF96094"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4 field blanks for DPT groundwater sampling, MW sampling, decontamination of soil equipment, and an extra field blank</w:t>
            </w:r>
          </w:p>
          <w:p w14:paraId="4816FADF" w14:textId="0E5C2B94" w:rsidR="00AE2D14" w:rsidRPr="00204062" w:rsidRDefault="00AE2D14" w:rsidP="00204062">
            <w:pPr>
              <w:widowControl/>
              <w:adjustRightInd w:val="0"/>
              <w:rPr>
                <w:rFonts w:asciiTheme="minorHAnsi" w:hAnsiTheme="minorHAnsi" w:cstheme="minorHAnsi"/>
                <w:sz w:val="28"/>
                <w:szCs w:val="28"/>
              </w:rPr>
            </w:pPr>
            <w:r w:rsidRPr="00AE2D14">
              <w:rPr>
                <w:rFonts w:asciiTheme="minorHAnsi" w:hAnsiTheme="minorHAnsi" w:cstheme="minorHAnsi"/>
              </w:rPr>
              <w:t>DPT soil and groundwater sampling is tentatively scheduled to begin the week of March 22; monitoring well installation tentatively scheduled to begin the week of May 24; and monitoring well sampling tentatively scheduled the week of June 14.</w:t>
            </w:r>
          </w:p>
        </w:tc>
      </w:tr>
      <w:tr w:rsidR="004E1649" w:rsidRPr="00204062" w14:paraId="61F172B8" w14:textId="77777777" w:rsidTr="00754B3E">
        <w:trPr>
          <w:cantSplit/>
          <w:trHeight w:val="1140"/>
        </w:trPr>
        <w:tc>
          <w:tcPr>
            <w:tcW w:w="999" w:type="pct"/>
            <w:tcBorders>
              <w:top w:val="single" w:sz="12" w:space="0" w:color="8EAADB"/>
              <w:bottom w:val="single" w:sz="12" w:space="0" w:color="8EAADB"/>
            </w:tcBorders>
          </w:tcPr>
          <w:p w14:paraId="16E4CB71" w14:textId="533ED5F3" w:rsidR="004E1649" w:rsidRDefault="004E1649" w:rsidP="00754B3E">
            <w:pPr>
              <w:pStyle w:val="NoSpacing"/>
              <w:jc w:val="center"/>
              <w:rPr>
                <w:rFonts w:cstheme="minorHAnsi"/>
                <w:b/>
                <w:sz w:val="28"/>
                <w:szCs w:val="28"/>
              </w:rPr>
            </w:pPr>
            <w:r>
              <w:rPr>
                <w:rFonts w:cstheme="minorHAnsi"/>
                <w:b/>
                <w:sz w:val="28"/>
                <w:szCs w:val="28"/>
              </w:rPr>
              <w:t>4/12/21</w:t>
            </w:r>
          </w:p>
        </w:tc>
        <w:tc>
          <w:tcPr>
            <w:tcW w:w="1333" w:type="pct"/>
            <w:tcBorders>
              <w:top w:val="single" w:sz="12" w:space="0" w:color="8EAADB"/>
              <w:bottom w:val="single" w:sz="12" w:space="0" w:color="8EAADB"/>
            </w:tcBorders>
          </w:tcPr>
          <w:p w14:paraId="625D5E61" w14:textId="08AA6127" w:rsidR="004E1649" w:rsidRDefault="004E1649" w:rsidP="00754B3E">
            <w:pPr>
              <w:pStyle w:val="NoSpacing"/>
              <w:jc w:val="center"/>
              <w:rPr>
                <w:rFonts w:cstheme="minorHAnsi"/>
                <w:sz w:val="28"/>
                <w:szCs w:val="28"/>
              </w:rPr>
            </w:pPr>
            <w:r w:rsidRPr="004E1649">
              <w:rPr>
                <w:rFonts w:cstheme="minorHAnsi"/>
                <w:sz w:val="28"/>
                <w:szCs w:val="28"/>
              </w:rPr>
              <w:t>Trip Report Site Wide Soil and Groundwater Assessment April 2021</w:t>
            </w:r>
          </w:p>
        </w:tc>
        <w:tc>
          <w:tcPr>
            <w:tcW w:w="1001" w:type="pct"/>
            <w:tcBorders>
              <w:top w:val="single" w:sz="12" w:space="0" w:color="8EAADB"/>
              <w:bottom w:val="single" w:sz="12" w:space="0" w:color="8EAADB"/>
            </w:tcBorders>
          </w:tcPr>
          <w:p w14:paraId="32FA8F26" w14:textId="509947CE" w:rsidR="004E1649" w:rsidRPr="00754B3E" w:rsidRDefault="004E1649" w:rsidP="00AE2D14">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51526B76" w14:textId="3B28A3D2" w:rsidR="004E1649" w:rsidRPr="00AE2D14" w:rsidRDefault="004E1649" w:rsidP="00AE2D14">
            <w:pPr>
              <w:rPr>
                <w:rFonts w:asciiTheme="minorHAnsi" w:hAnsiTheme="minorHAnsi" w:cstheme="minorHAnsi"/>
              </w:rPr>
            </w:pPr>
            <w:r>
              <w:rPr>
                <w:rFonts w:asciiTheme="minorHAnsi" w:hAnsiTheme="minorHAnsi" w:cstheme="minorHAnsi"/>
              </w:rPr>
              <w:t>Phase II screen point and soil sampling completed.  Monitor well installation will commence in 1-2 weeks. Awaiting certified sample analytical results from the FDEP Central Laboratory.</w:t>
            </w:r>
          </w:p>
        </w:tc>
      </w:tr>
      <w:tr w:rsidR="00F63CAB" w:rsidRPr="00204062" w14:paraId="700841F3" w14:textId="77777777" w:rsidTr="00754B3E">
        <w:trPr>
          <w:cantSplit/>
          <w:trHeight w:val="1140"/>
        </w:trPr>
        <w:tc>
          <w:tcPr>
            <w:tcW w:w="999" w:type="pct"/>
            <w:tcBorders>
              <w:top w:val="single" w:sz="12" w:space="0" w:color="8EAADB"/>
              <w:bottom w:val="single" w:sz="12" w:space="0" w:color="8EAADB"/>
            </w:tcBorders>
          </w:tcPr>
          <w:p w14:paraId="1D3257F7" w14:textId="4BB00285" w:rsidR="00F63CAB" w:rsidRDefault="00F63CAB" w:rsidP="00754B3E">
            <w:pPr>
              <w:pStyle w:val="NoSpacing"/>
              <w:jc w:val="center"/>
              <w:rPr>
                <w:rFonts w:cstheme="minorHAnsi"/>
                <w:b/>
                <w:sz w:val="28"/>
                <w:szCs w:val="28"/>
              </w:rPr>
            </w:pPr>
            <w:r>
              <w:rPr>
                <w:rFonts w:cstheme="minorHAnsi"/>
                <w:b/>
                <w:sz w:val="28"/>
                <w:szCs w:val="28"/>
              </w:rPr>
              <w:lastRenderedPageBreak/>
              <w:t>4/13/21</w:t>
            </w:r>
          </w:p>
        </w:tc>
        <w:tc>
          <w:tcPr>
            <w:tcW w:w="1333" w:type="pct"/>
            <w:tcBorders>
              <w:top w:val="single" w:sz="12" w:space="0" w:color="8EAADB"/>
              <w:bottom w:val="single" w:sz="12" w:space="0" w:color="8EAADB"/>
            </w:tcBorders>
          </w:tcPr>
          <w:p w14:paraId="26AE2543" w14:textId="77777777" w:rsidR="00F63CAB" w:rsidRDefault="00F63CAB" w:rsidP="00F63CAB">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2F656B15" w14:textId="6079F7B6" w:rsidR="00F63CAB" w:rsidRPr="004E1649" w:rsidRDefault="00F63CAB" w:rsidP="00754B3E">
            <w:pPr>
              <w:pStyle w:val="NoSpacing"/>
              <w:jc w:val="center"/>
              <w:rPr>
                <w:rFonts w:cstheme="minorHAnsi"/>
                <w:sz w:val="28"/>
                <w:szCs w:val="28"/>
              </w:rPr>
            </w:pPr>
            <w:r w:rsidRPr="00F63CAB">
              <w:rPr>
                <w:rFonts w:cstheme="minorHAnsi"/>
                <w:sz w:val="28"/>
                <w:szCs w:val="28"/>
              </w:rPr>
              <w:t>SIS-2021-03-26-01</w:t>
            </w:r>
          </w:p>
        </w:tc>
        <w:tc>
          <w:tcPr>
            <w:tcW w:w="1001" w:type="pct"/>
            <w:tcBorders>
              <w:top w:val="single" w:sz="12" w:space="0" w:color="8EAADB"/>
              <w:bottom w:val="single" w:sz="12" w:space="0" w:color="8EAADB"/>
            </w:tcBorders>
          </w:tcPr>
          <w:p w14:paraId="60C9E1FD" w14:textId="4357814D" w:rsidR="00F63CAB" w:rsidRDefault="00F63CAB" w:rsidP="00AE2D14">
            <w:pPr>
              <w:pStyle w:val="NoSpacing"/>
              <w:jc w:val="center"/>
              <w:rPr>
                <w:rFonts w:cstheme="minorHAnsi"/>
                <w:sz w:val="28"/>
                <w:szCs w:val="28"/>
              </w:rPr>
            </w:pPr>
            <w:r w:rsidRPr="00204062">
              <w:rPr>
                <w:rFonts w:cstheme="minorHAnsi"/>
                <w:sz w:val="28"/>
                <w:szCs w:val="28"/>
              </w:rPr>
              <w:t>DEP</w:t>
            </w:r>
          </w:p>
        </w:tc>
        <w:tc>
          <w:tcPr>
            <w:tcW w:w="1667" w:type="pct"/>
            <w:tcBorders>
              <w:top w:val="single" w:sz="12" w:space="0" w:color="8EAADB"/>
              <w:bottom w:val="single" w:sz="12" w:space="0" w:color="8EAADB"/>
            </w:tcBorders>
          </w:tcPr>
          <w:p w14:paraId="3BEF8D30" w14:textId="52C3D1E3" w:rsidR="00F63CAB" w:rsidRDefault="00F63CAB" w:rsidP="00AE2D14">
            <w:pPr>
              <w:rPr>
                <w:rFonts w:asciiTheme="minorHAnsi" w:hAnsiTheme="minorHAnsi" w:cstheme="minorHAnsi"/>
              </w:rPr>
            </w:pPr>
            <w:r>
              <w:rPr>
                <w:rFonts w:asciiTheme="minorHAnsi" w:hAnsiTheme="minorHAnsi" w:cstheme="minorHAnsi"/>
              </w:rPr>
              <w:t>First of three certified analytical reports associated with Phase II screen point and soil sample collection.</w:t>
            </w:r>
          </w:p>
        </w:tc>
      </w:tr>
      <w:tr w:rsidR="00434EC2" w:rsidRPr="00204062" w14:paraId="09B7BDA6" w14:textId="77777777" w:rsidTr="00754B3E">
        <w:trPr>
          <w:cantSplit/>
          <w:trHeight w:val="1140"/>
        </w:trPr>
        <w:tc>
          <w:tcPr>
            <w:tcW w:w="999" w:type="pct"/>
            <w:tcBorders>
              <w:top w:val="single" w:sz="12" w:space="0" w:color="8EAADB"/>
              <w:bottom w:val="single" w:sz="12" w:space="0" w:color="8EAADB"/>
            </w:tcBorders>
          </w:tcPr>
          <w:p w14:paraId="1B103E3D" w14:textId="57CCB1B1" w:rsidR="00434EC2" w:rsidRDefault="00434EC2" w:rsidP="00434EC2">
            <w:pPr>
              <w:pStyle w:val="NoSpacing"/>
              <w:jc w:val="center"/>
              <w:rPr>
                <w:rFonts w:cstheme="minorHAnsi"/>
                <w:b/>
                <w:sz w:val="28"/>
                <w:szCs w:val="28"/>
              </w:rPr>
            </w:pPr>
            <w:r>
              <w:rPr>
                <w:rFonts w:cstheme="minorHAnsi"/>
                <w:b/>
                <w:sz w:val="28"/>
                <w:szCs w:val="28"/>
              </w:rPr>
              <w:t>4/20/21</w:t>
            </w:r>
          </w:p>
        </w:tc>
        <w:tc>
          <w:tcPr>
            <w:tcW w:w="1333" w:type="pct"/>
            <w:tcBorders>
              <w:top w:val="single" w:sz="12" w:space="0" w:color="8EAADB"/>
              <w:bottom w:val="single" w:sz="12" w:space="0" w:color="8EAADB"/>
            </w:tcBorders>
          </w:tcPr>
          <w:p w14:paraId="1253C345" w14:textId="77777777" w:rsidR="00434EC2" w:rsidRDefault="00434EC2" w:rsidP="00434EC2">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593059E3" w14:textId="553280F7" w:rsidR="00434EC2" w:rsidRPr="00204062" w:rsidRDefault="00434EC2" w:rsidP="00434EC2">
            <w:pPr>
              <w:pStyle w:val="NoSpacing"/>
              <w:jc w:val="center"/>
              <w:rPr>
                <w:rFonts w:cstheme="minorHAnsi"/>
                <w:sz w:val="28"/>
                <w:szCs w:val="28"/>
              </w:rPr>
            </w:pPr>
            <w:r w:rsidRPr="00434EC2">
              <w:rPr>
                <w:rFonts w:cstheme="minorHAnsi"/>
                <w:sz w:val="28"/>
                <w:szCs w:val="28"/>
              </w:rPr>
              <w:t>SIS-2021-04-02-01</w:t>
            </w:r>
          </w:p>
        </w:tc>
        <w:tc>
          <w:tcPr>
            <w:tcW w:w="1001" w:type="pct"/>
            <w:tcBorders>
              <w:top w:val="single" w:sz="12" w:space="0" w:color="8EAADB"/>
              <w:bottom w:val="single" w:sz="12" w:space="0" w:color="8EAADB"/>
            </w:tcBorders>
          </w:tcPr>
          <w:p w14:paraId="2EF54E5B" w14:textId="1ECDF7E2" w:rsidR="00434EC2" w:rsidRPr="00204062" w:rsidRDefault="00434EC2" w:rsidP="00434EC2">
            <w:pPr>
              <w:pStyle w:val="NoSpacing"/>
              <w:jc w:val="center"/>
              <w:rPr>
                <w:rFonts w:cstheme="minorHAnsi"/>
                <w:sz w:val="28"/>
                <w:szCs w:val="28"/>
              </w:rPr>
            </w:pPr>
            <w:r w:rsidRPr="00204062">
              <w:rPr>
                <w:rFonts w:cstheme="minorHAnsi"/>
                <w:sz w:val="28"/>
                <w:szCs w:val="28"/>
              </w:rPr>
              <w:t>DEP</w:t>
            </w:r>
          </w:p>
        </w:tc>
        <w:tc>
          <w:tcPr>
            <w:tcW w:w="1667" w:type="pct"/>
            <w:tcBorders>
              <w:top w:val="single" w:sz="12" w:space="0" w:color="8EAADB"/>
              <w:bottom w:val="single" w:sz="12" w:space="0" w:color="8EAADB"/>
            </w:tcBorders>
          </w:tcPr>
          <w:p w14:paraId="13CBBA53" w14:textId="35B707D9" w:rsidR="00434EC2" w:rsidRDefault="00434EC2" w:rsidP="00434EC2">
            <w:pPr>
              <w:rPr>
                <w:rFonts w:asciiTheme="minorHAnsi" w:hAnsiTheme="minorHAnsi" w:cstheme="minorHAnsi"/>
              </w:rPr>
            </w:pPr>
            <w:r>
              <w:rPr>
                <w:rFonts w:asciiTheme="minorHAnsi" w:hAnsiTheme="minorHAnsi" w:cstheme="minorHAnsi"/>
              </w:rPr>
              <w:t>Second of three certified analytical reports associated with Phase II screen point and soil sample collection.</w:t>
            </w:r>
          </w:p>
        </w:tc>
      </w:tr>
      <w:tr w:rsidR="00434EC2" w:rsidRPr="00204062" w14:paraId="5D35F307" w14:textId="77777777" w:rsidTr="00754B3E">
        <w:trPr>
          <w:cantSplit/>
          <w:trHeight w:val="1140"/>
        </w:trPr>
        <w:tc>
          <w:tcPr>
            <w:tcW w:w="999" w:type="pct"/>
            <w:tcBorders>
              <w:top w:val="single" w:sz="12" w:space="0" w:color="8EAADB"/>
              <w:bottom w:val="single" w:sz="12" w:space="0" w:color="8EAADB"/>
            </w:tcBorders>
          </w:tcPr>
          <w:p w14:paraId="5CFD4E0B" w14:textId="78C00BA9" w:rsidR="00434EC2" w:rsidRDefault="00434EC2" w:rsidP="00434EC2">
            <w:pPr>
              <w:pStyle w:val="NoSpacing"/>
              <w:jc w:val="center"/>
              <w:rPr>
                <w:rFonts w:cstheme="minorHAnsi"/>
                <w:b/>
                <w:sz w:val="28"/>
                <w:szCs w:val="28"/>
              </w:rPr>
            </w:pPr>
            <w:r>
              <w:rPr>
                <w:rFonts w:cstheme="minorHAnsi"/>
                <w:b/>
                <w:sz w:val="28"/>
                <w:szCs w:val="28"/>
              </w:rPr>
              <w:t>4/28/21</w:t>
            </w:r>
          </w:p>
        </w:tc>
        <w:tc>
          <w:tcPr>
            <w:tcW w:w="1333" w:type="pct"/>
            <w:tcBorders>
              <w:top w:val="single" w:sz="12" w:space="0" w:color="8EAADB"/>
              <w:bottom w:val="single" w:sz="12" w:space="0" w:color="8EAADB"/>
            </w:tcBorders>
          </w:tcPr>
          <w:p w14:paraId="3AC5C49B" w14:textId="77777777" w:rsidR="00434EC2" w:rsidRDefault="00434EC2" w:rsidP="00434EC2">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7CA7E57E" w14:textId="71A04761" w:rsidR="00434EC2" w:rsidRPr="00204062" w:rsidRDefault="00434EC2" w:rsidP="00434EC2">
            <w:pPr>
              <w:pStyle w:val="NoSpacing"/>
              <w:jc w:val="center"/>
              <w:rPr>
                <w:rFonts w:cstheme="minorHAnsi"/>
                <w:sz w:val="28"/>
                <w:szCs w:val="28"/>
              </w:rPr>
            </w:pPr>
            <w:r w:rsidRPr="00434EC2">
              <w:rPr>
                <w:rFonts w:cstheme="minorHAnsi"/>
                <w:sz w:val="28"/>
                <w:szCs w:val="28"/>
              </w:rPr>
              <w:t>SIS-2021-04-09-01</w:t>
            </w:r>
          </w:p>
        </w:tc>
        <w:tc>
          <w:tcPr>
            <w:tcW w:w="1001" w:type="pct"/>
            <w:tcBorders>
              <w:top w:val="single" w:sz="12" w:space="0" w:color="8EAADB"/>
              <w:bottom w:val="single" w:sz="12" w:space="0" w:color="8EAADB"/>
            </w:tcBorders>
          </w:tcPr>
          <w:p w14:paraId="501C0962" w14:textId="717F839B" w:rsidR="00434EC2" w:rsidRPr="00204062" w:rsidRDefault="00434EC2" w:rsidP="00434EC2">
            <w:pPr>
              <w:pStyle w:val="NoSpacing"/>
              <w:jc w:val="center"/>
              <w:rPr>
                <w:rFonts w:cstheme="minorHAnsi"/>
                <w:sz w:val="28"/>
                <w:szCs w:val="28"/>
              </w:rPr>
            </w:pPr>
            <w:r w:rsidRPr="00204062">
              <w:rPr>
                <w:rFonts w:cstheme="minorHAnsi"/>
                <w:sz w:val="28"/>
                <w:szCs w:val="28"/>
              </w:rPr>
              <w:t>DEP</w:t>
            </w:r>
          </w:p>
        </w:tc>
        <w:tc>
          <w:tcPr>
            <w:tcW w:w="1667" w:type="pct"/>
            <w:tcBorders>
              <w:top w:val="single" w:sz="12" w:space="0" w:color="8EAADB"/>
              <w:bottom w:val="single" w:sz="12" w:space="0" w:color="8EAADB"/>
            </w:tcBorders>
          </w:tcPr>
          <w:p w14:paraId="5EA0E31F" w14:textId="54B68601" w:rsidR="00434EC2" w:rsidRDefault="00434EC2" w:rsidP="00434EC2">
            <w:pPr>
              <w:rPr>
                <w:rFonts w:asciiTheme="minorHAnsi" w:hAnsiTheme="minorHAnsi" w:cstheme="minorHAnsi"/>
              </w:rPr>
            </w:pPr>
            <w:r>
              <w:rPr>
                <w:rFonts w:asciiTheme="minorHAnsi" w:hAnsiTheme="minorHAnsi" w:cstheme="minorHAnsi"/>
              </w:rPr>
              <w:t>Third of three certified analytical reports associated with Phase II screen point and soil sample collection.</w:t>
            </w:r>
          </w:p>
        </w:tc>
      </w:tr>
      <w:tr w:rsidR="00434EC2" w:rsidRPr="00204062" w14:paraId="7AAA16DE" w14:textId="77777777" w:rsidTr="00754B3E">
        <w:trPr>
          <w:cantSplit/>
          <w:trHeight w:val="1140"/>
        </w:trPr>
        <w:tc>
          <w:tcPr>
            <w:tcW w:w="999" w:type="pct"/>
            <w:tcBorders>
              <w:top w:val="single" w:sz="12" w:space="0" w:color="8EAADB"/>
              <w:bottom w:val="single" w:sz="12" w:space="0" w:color="8EAADB"/>
            </w:tcBorders>
          </w:tcPr>
          <w:p w14:paraId="14D002E0" w14:textId="7F62E249" w:rsidR="00434EC2" w:rsidRDefault="00434EC2" w:rsidP="00434EC2">
            <w:pPr>
              <w:pStyle w:val="NoSpacing"/>
              <w:jc w:val="center"/>
              <w:rPr>
                <w:rFonts w:cstheme="minorHAnsi"/>
                <w:b/>
                <w:sz w:val="28"/>
                <w:szCs w:val="28"/>
              </w:rPr>
            </w:pPr>
            <w:r>
              <w:rPr>
                <w:rFonts w:cstheme="minorHAnsi"/>
                <w:b/>
                <w:sz w:val="28"/>
                <w:szCs w:val="28"/>
              </w:rPr>
              <w:t>5/03/21</w:t>
            </w:r>
          </w:p>
        </w:tc>
        <w:tc>
          <w:tcPr>
            <w:tcW w:w="1333" w:type="pct"/>
            <w:tcBorders>
              <w:top w:val="single" w:sz="12" w:space="0" w:color="8EAADB"/>
              <w:bottom w:val="single" w:sz="12" w:space="0" w:color="8EAADB"/>
            </w:tcBorders>
          </w:tcPr>
          <w:p w14:paraId="0B0AFF3B" w14:textId="7183527B" w:rsidR="00434EC2" w:rsidRPr="00204062" w:rsidRDefault="00434EC2" w:rsidP="00434EC2">
            <w:pPr>
              <w:pStyle w:val="NoSpacing"/>
              <w:jc w:val="center"/>
              <w:rPr>
                <w:rFonts w:cstheme="minorHAnsi"/>
                <w:sz w:val="28"/>
                <w:szCs w:val="28"/>
              </w:rPr>
            </w:pPr>
            <w:r>
              <w:rPr>
                <w:rFonts w:cstheme="minorHAnsi"/>
                <w:sz w:val="28"/>
                <w:szCs w:val="28"/>
              </w:rPr>
              <w:t>Site wide monitor well cluster installation</w:t>
            </w:r>
          </w:p>
        </w:tc>
        <w:tc>
          <w:tcPr>
            <w:tcW w:w="1001" w:type="pct"/>
            <w:tcBorders>
              <w:top w:val="single" w:sz="12" w:space="0" w:color="8EAADB"/>
              <w:bottom w:val="single" w:sz="12" w:space="0" w:color="8EAADB"/>
            </w:tcBorders>
          </w:tcPr>
          <w:p w14:paraId="3FEE2239" w14:textId="02355856" w:rsidR="00434EC2" w:rsidRPr="00204062" w:rsidRDefault="00434EC2" w:rsidP="00434EC2">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2DA3A97E" w14:textId="42789646" w:rsidR="00434EC2" w:rsidRDefault="00434EC2" w:rsidP="00434EC2">
            <w:pPr>
              <w:rPr>
                <w:rFonts w:asciiTheme="minorHAnsi" w:hAnsiTheme="minorHAnsi" w:cstheme="minorHAnsi"/>
              </w:rPr>
            </w:pPr>
            <w:r>
              <w:rPr>
                <w:rFonts w:asciiTheme="minorHAnsi" w:hAnsiTheme="minorHAnsi" w:cstheme="minorHAnsi"/>
              </w:rPr>
              <w:t>The installation of four monitor well clusters comprised of a shallow and deep well will commence on May 17</w:t>
            </w:r>
            <w:r w:rsidRPr="00434EC2">
              <w:rPr>
                <w:rFonts w:asciiTheme="minorHAnsi" w:hAnsiTheme="minorHAnsi" w:cstheme="minorHAnsi"/>
                <w:vertAlign w:val="superscript"/>
              </w:rPr>
              <w:t>th</w:t>
            </w:r>
            <w:r>
              <w:rPr>
                <w:rFonts w:asciiTheme="minorHAnsi" w:hAnsiTheme="minorHAnsi" w:cstheme="minorHAnsi"/>
              </w:rPr>
              <w:t>.</w:t>
            </w:r>
          </w:p>
        </w:tc>
      </w:tr>
      <w:tr w:rsidR="002B36B9" w:rsidRPr="00204062" w14:paraId="61073E6F" w14:textId="77777777" w:rsidTr="00754B3E">
        <w:trPr>
          <w:cantSplit/>
          <w:trHeight w:val="1140"/>
        </w:trPr>
        <w:tc>
          <w:tcPr>
            <w:tcW w:w="999" w:type="pct"/>
            <w:tcBorders>
              <w:top w:val="single" w:sz="12" w:space="0" w:color="8EAADB"/>
              <w:bottom w:val="single" w:sz="12" w:space="0" w:color="8EAADB"/>
            </w:tcBorders>
          </w:tcPr>
          <w:p w14:paraId="39AD96CC" w14:textId="6A017654" w:rsidR="002B36B9" w:rsidRDefault="002B36B9" w:rsidP="002B36B9">
            <w:pPr>
              <w:pStyle w:val="NoSpacing"/>
              <w:jc w:val="center"/>
              <w:rPr>
                <w:rFonts w:cstheme="minorHAnsi"/>
                <w:b/>
                <w:sz w:val="28"/>
                <w:szCs w:val="28"/>
              </w:rPr>
            </w:pPr>
            <w:r>
              <w:rPr>
                <w:rFonts w:cstheme="minorHAnsi"/>
                <w:b/>
                <w:sz w:val="28"/>
                <w:szCs w:val="28"/>
              </w:rPr>
              <w:t>5/27/21</w:t>
            </w:r>
          </w:p>
        </w:tc>
        <w:tc>
          <w:tcPr>
            <w:tcW w:w="1333" w:type="pct"/>
            <w:tcBorders>
              <w:top w:val="single" w:sz="12" w:space="0" w:color="8EAADB"/>
              <w:bottom w:val="single" w:sz="12" w:space="0" w:color="8EAADB"/>
            </w:tcBorders>
          </w:tcPr>
          <w:p w14:paraId="537EE17B" w14:textId="045C79C3" w:rsidR="002B36B9" w:rsidRDefault="002B36B9" w:rsidP="002B36B9">
            <w:pPr>
              <w:pStyle w:val="NoSpacing"/>
              <w:jc w:val="center"/>
              <w:rPr>
                <w:rFonts w:cstheme="minorHAnsi"/>
                <w:sz w:val="28"/>
                <w:szCs w:val="28"/>
              </w:rPr>
            </w:pPr>
            <w:r>
              <w:rPr>
                <w:rFonts w:cstheme="minorHAnsi"/>
                <w:sz w:val="28"/>
                <w:szCs w:val="28"/>
              </w:rPr>
              <w:t>Site wide monitor well cluster installation completed</w:t>
            </w:r>
          </w:p>
        </w:tc>
        <w:tc>
          <w:tcPr>
            <w:tcW w:w="1001" w:type="pct"/>
            <w:tcBorders>
              <w:top w:val="single" w:sz="12" w:space="0" w:color="8EAADB"/>
              <w:bottom w:val="single" w:sz="12" w:space="0" w:color="8EAADB"/>
            </w:tcBorders>
          </w:tcPr>
          <w:p w14:paraId="459D0F90" w14:textId="2AD017A9" w:rsidR="002B36B9" w:rsidRDefault="002B36B9" w:rsidP="002B36B9">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356AE606" w14:textId="50B7F77F" w:rsidR="002B36B9" w:rsidRDefault="002B36B9" w:rsidP="002B36B9">
            <w:pPr>
              <w:rPr>
                <w:rFonts w:asciiTheme="minorHAnsi" w:hAnsiTheme="minorHAnsi" w:cstheme="minorHAnsi"/>
              </w:rPr>
            </w:pPr>
            <w:r>
              <w:rPr>
                <w:rFonts w:asciiTheme="minorHAnsi" w:hAnsiTheme="minorHAnsi" w:cstheme="minorHAnsi"/>
              </w:rPr>
              <w:t>The installation of four monitor well clusters comprised of a shallow well (~45’ deep) and deep well (120’ deep) was completed.  The wells were developed, and investigative derived wastes were removed from the site.  The wells are currently scheduled to be sampled during the week of June 14</w:t>
            </w:r>
            <w:r w:rsidRPr="002B36B9">
              <w:rPr>
                <w:rFonts w:asciiTheme="minorHAnsi" w:hAnsiTheme="minorHAnsi" w:cstheme="minorHAnsi"/>
                <w:vertAlign w:val="superscript"/>
              </w:rPr>
              <w:t>th</w:t>
            </w:r>
            <w:r>
              <w:rPr>
                <w:rFonts w:asciiTheme="minorHAnsi" w:hAnsiTheme="minorHAnsi" w:cstheme="minorHAnsi"/>
              </w:rPr>
              <w:t xml:space="preserve">. </w:t>
            </w:r>
          </w:p>
        </w:tc>
      </w:tr>
      <w:tr w:rsidR="00032004" w:rsidRPr="00204062" w14:paraId="60E7690E" w14:textId="77777777" w:rsidTr="00754B3E">
        <w:trPr>
          <w:cantSplit/>
          <w:trHeight w:val="1140"/>
        </w:trPr>
        <w:tc>
          <w:tcPr>
            <w:tcW w:w="999" w:type="pct"/>
            <w:tcBorders>
              <w:top w:val="single" w:sz="12" w:space="0" w:color="8EAADB"/>
              <w:bottom w:val="single" w:sz="12" w:space="0" w:color="8EAADB"/>
            </w:tcBorders>
          </w:tcPr>
          <w:p w14:paraId="14EA4C95" w14:textId="419F1D0D" w:rsidR="00032004" w:rsidRDefault="00032004" w:rsidP="002B36B9">
            <w:pPr>
              <w:pStyle w:val="NoSpacing"/>
              <w:jc w:val="center"/>
              <w:rPr>
                <w:rFonts w:cstheme="minorHAnsi"/>
                <w:b/>
                <w:sz w:val="28"/>
                <w:szCs w:val="28"/>
              </w:rPr>
            </w:pPr>
            <w:r>
              <w:rPr>
                <w:rFonts w:cstheme="minorHAnsi"/>
                <w:b/>
                <w:sz w:val="28"/>
                <w:szCs w:val="28"/>
              </w:rPr>
              <w:t>6/18/21</w:t>
            </w:r>
          </w:p>
        </w:tc>
        <w:tc>
          <w:tcPr>
            <w:tcW w:w="1333" w:type="pct"/>
            <w:tcBorders>
              <w:top w:val="single" w:sz="12" w:space="0" w:color="8EAADB"/>
              <w:bottom w:val="single" w:sz="12" w:space="0" w:color="8EAADB"/>
            </w:tcBorders>
          </w:tcPr>
          <w:p w14:paraId="7B88B0CA" w14:textId="1B2C58DA" w:rsidR="00032004" w:rsidRDefault="00032004" w:rsidP="002B36B9">
            <w:pPr>
              <w:pStyle w:val="NoSpacing"/>
              <w:jc w:val="center"/>
              <w:rPr>
                <w:rFonts w:cstheme="minorHAnsi"/>
                <w:sz w:val="28"/>
                <w:szCs w:val="28"/>
              </w:rPr>
            </w:pPr>
            <w:r w:rsidRPr="00032004">
              <w:rPr>
                <w:rFonts w:cstheme="minorHAnsi"/>
                <w:sz w:val="28"/>
                <w:szCs w:val="28"/>
              </w:rPr>
              <w:t>Trip Report Groundwater Sampling and Well Survey June 2021</w:t>
            </w:r>
          </w:p>
        </w:tc>
        <w:tc>
          <w:tcPr>
            <w:tcW w:w="1001" w:type="pct"/>
            <w:tcBorders>
              <w:top w:val="single" w:sz="12" w:space="0" w:color="8EAADB"/>
              <w:bottom w:val="single" w:sz="12" w:space="0" w:color="8EAADB"/>
            </w:tcBorders>
          </w:tcPr>
          <w:p w14:paraId="45F32C38" w14:textId="77777777" w:rsidR="00032004" w:rsidRDefault="00032004" w:rsidP="002B36B9">
            <w:pPr>
              <w:pStyle w:val="NoSpacing"/>
              <w:jc w:val="center"/>
              <w:rPr>
                <w:rFonts w:cstheme="minorHAnsi"/>
                <w:sz w:val="28"/>
                <w:szCs w:val="28"/>
              </w:rPr>
            </w:pPr>
          </w:p>
        </w:tc>
        <w:tc>
          <w:tcPr>
            <w:tcW w:w="1667" w:type="pct"/>
            <w:tcBorders>
              <w:top w:val="single" w:sz="12" w:space="0" w:color="8EAADB"/>
              <w:bottom w:val="single" w:sz="12" w:space="0" w:color="8EAADB"/>
            </w:tcBorders>
          </w:tcPr>
          <w:p w14:paraId="1CF43D7B" w14:textId="794732BE" w:rsidR="00032004" w:rsidRDefault="00032004" w:rsidP="002B36B9">
            <w:pPr>
              <w:rPr>
                <w:rFonts w:asciiTheme="minorHAnsi" w:hAnsiTheme="minorHAnsi" w:cstheme="minorHAnsi"/>
              </w:rPr>
            </w:pPr>
            <w:r>
              <w:rPr>
                <w:rFonts w:asciiTheme="minorHAnsi" w:hAnsiTheme="minorHAnsi" w:cstheme="minorHAnsi"/>
              </w:rPr>
              <w:t>The sampling of the installed monitor wells for PFAS analytes was completed.  An elevation well survey was also performed.  Investigative derived wastes w</w:t>
            </w:r>
            <w:r w:rsidR="005D33DF">
              <w:rPr>
                <w:rFonts w:asciiTheme="minorHAnsi" w:hAnsiTheme="minorHAnsi" w:cstheme="minorHAnsi"/>
              </w:rPr>
              <w:t>ere</w:t>
            </w:r>
            <w:r>
              <w:rPr>
                <w:rFonts w:asciiTheme="minorHAnsi" w:hAnsiTheme="minorHAnsi" w:cstheme="minorHAnsi"/>
              </w:rPr>
              <w:t xml:space="preserve"> removed from the site.</w:t>
            </w:r>
          </w:p>
        </w:tc>
      </w:tr>
      <w:tr w:rsidR="00221D3F" w:rsidRPr="00204062" w14:paraId="6F34C94B" w14:textId="77777777" w:rsidTr="00754B3E">
        <w:trPr>
          <w:cantSplit/>
          <w:trHeight w:val="1140"/>
        </w:trPr>
        <w:tc>
          <w:tcPr>
            <w:tcW w:w="999" w:type="pct"/>
            <w:tcBorders>
              <w:top w:val="single" w:sz="12" w:space="0" w:color="8EAADB"/>
              <w:bottom w:val="single" w:sz="12" w:space="0" w:color="8EAADB"/>
            </w:tcBorders>
          </w:tcPr>
          <w:p w14:paraId="30D5CF1F" w14:textId="57B2B508" w:rsidR="00221D3F" w:rsidRDefault="00221D3F" w:rsidP="002B36B9">
            <w:pPr>
              <w:pStyle w:val="NoSpacing"/>
              <w:jc w:val="center"/>
              <w:rPr>
                <w:rFonts w:cstheme="minorHAnsi"/>
                <w:b/>
                <w:sz w:val="28"/>
                <w:szCs w:val="28"/>
              </w:rPr>
            </w:pPr>
            <w:r>
              <w:rPr>
                <w:rFonts w:cstheme="minorHAnsi"/>
                <w:b/>
                <w:sz w:val="28"/>
                <w:szCs w:val="28"/>
              </w:rPr>
              <w:t>6/28/21</w:t>
            </w:r>
          </w:p>
        </w:tc>
        <w:tc>
          <w:tcPr>
            <w:tcW w:w="1333" w:type="pct"/>
            <w:tcBorders>
              <w:top w:val="single" w:sz="12" w:space="0" w:color="8EAADB"/>
              <w:bottom w:val="single" w:sz="12" w:space="0" w:color="8EAADB"/>
            </w:tcBorders>
          </w:tcPr>
          <w:p w14:paraId="13BFDFC7" w14:textId="77777777" w:rsidR="00221D3F" w:rsidRDefault="00221D3F" w:rsidP="00221D3F">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1577A18B" w14:textId="21CEC9CD" w:rsidR="00221D3F" w:rsidRPr="00032004" w:rsidRDefault="00221D3F" w:rsidP="00221D3F">
            <w:pPr>
              <w:pStyle w:val="NoSpacing"/>
              <w:jc w:val="center"/>
              <w:rPr>
                <w:rFonts w:cstheme="minorHAnsi"/>
                <w:sz w:val="28"/>
                <w:szCs w:val="28"/>
              </w:rPr>
            </w:pPr>
            <w:r w:rsidRPr="00434EC2">
              <w:rPr>
                <w:rFonts w:cstheme="minorHAnsi"/>
                <w:sz w:val="28"/>
                <w:szCs w:val="28"/>
              </w:rPr>
              <w:t>SIS-2021-0</w:t>
            </w:r>
            <w:r>
              <w:rPr>
                <w:rFonts w:cstheme="minorHAnsi"/>
                <w:sz w:val="28"/>
                <w:szCs w:val="28"/>
              </w:rPr>
              <w:t>6-16-01</w:t>
            </w:r>
          </w:p>
        </w:tc>
        <w:tc>
          <w:tcPr>
            <w:tcW w:w="1001" w:type="pct"/>
            <w:tcBorders>
              <w:top w:val="single" w:sz="12" w:space="0" w:color="8EAADB"/>
              <w:bottom w:val="single" w:sz="12" w:space="0" w:color="8EAADB"/>
            </w:tcBorders>
          </w:tcPr>
          <w:p w14:paraId="297D1DB3" w14:textId="77777777" w:rsidR="00221D3F" w:rsidRDefault="00221D3F" w:rsidP="002B36B9">
            <w:pPr>
              <w:pStyle w:val="NoSpacing"/>
              <w:jc w:val="center"/>
              <w:rPr>
                <w:rFonts w:cstheme="minorHAnsi"/>
                <w:sz w:val="28"/>
                <w:szCs w:val="28"/>
              </w:rPr>
            </w:pPr>
          </w:p>
        </w:tc>
        <w:tc>
          <w:tcPr>
            <w:tcW w:w="1667" w:type="pct"/>
            <w:tcBorders>
              <w:top w:val="single" w:sz="12" w:space="0" w:color="8EAADB"/>
              <w:bottom w:val="single" w:sz="12" w:space="0" w:color="8EAADB"/>
            </w:tcBorders>
          </w:tcPr>
          <w:p w14:paraId="3FE92B74" w14:textId="4AC949F5" w:rsidR="00221D3F" w:rsidRDefault="00221D3F" w:rsidP="002B36B9">
            <w:pPr>
              <w:rPr>
                <w:rFonts w:asciiTheme="minorHAnsi" w:hAnsiTheme="minorHAnsi" w:cstheme="minorHAnsi"/>
              </w:rPr>
            </w:pPr>
            <w:r>
              <w:rPr>
                <w:rFonts w:asciiTheme="minorHAnsi" w:hAnsiTheme="minorHAnsi" w:cstheme="minorHAnsi"/>
              </w:rPr>
              <w:t>Certified laboratory results for the June 2021 monitor well sample event.</w:t>
            </w:r>
          </w:p>
        </w:tc>
      </w:tr>
      <w:tr w:rsidR="00362A2D" w:rsidRPr="00204062" w14:paraId="5112F1DA" w14:textId="77777777" w:rsidTr="00754B3E">
        <w:trPr>
          <w:cantSplit/>
          <w:trHeight w:val="1140"/>
        </w:trPr>
        <w:tc>
          <w:tcPr>
            <w:tcW w:w="999" w:type="pct"/>
            <w:tcBorders>
              <w:top w:val="single" w:sz="12" w:space="0" w:color="8EAADB"/>
              <w:bottom w:val="single" w:sz="12" w:space="0" w:color="8EAADB"/>
            </w:tcBorders>
          </w:tcPr>
          <w:p w14:paraId="3FC33401" w14:textId="43E8CDB0" w:rsidR="00362A2D" w:rsidRDefault="00362A2D" w:rsidP="002B36B9">
            <w:pPr>
              <w:pStyle w:val="NoSpacing"/>
              <w:jc w:val="center"/>
              <w:rPr>
                <w:rFonts w:cstheme="minorHAnsi"/>
                <w:b/>
                <w:sz w:val="28"/>
                <w:szCs w:val="28"/>
              </w:rPr>
            </w:pPr>
            <w:r>
              <w:rPr>
                <w:rFonts w:cstheme="minorHAnsi"/>
                <w:b/>
                <w:sz w:val="28"/>
                <w:szCs w:val="28"/>
              </w:rPr>
              <w:t>8/12/21</w:t>
            </w:r>
          </w:p>
        </w:tc>
        <w:tc>
          <w:tcPr>
            <w:tcW w:w="1333" w:type="pct"/>
            <w:tcBorders>
              <w:top w:val="single" w:sz="12" w:space="0" w:color="8EAADB"/>
              <w:bottom w:val="single" w:sz="12" w:space="0" w:color="8EAADB"/>
            </w:tcBorders>
          </w:tcPr>
          <w:p w14:paraId="3EAEEA92" w14:textId="2B65DA65" w:rsidR="00362A2D" w:rsidRPr="00204062" w:rsidRDefault="00362A2D" w:rsidP="00221D3F">
            <w:pPr>
              <w:pStyle w:val="NoSpacing"/>
              <w:jc w:val="center"/>
              <w:rPr>
                <w:rFonts w:cstheme="minorHAnsi"/>
                <w:sz w:val="28"/>
                <w:szCs w:val="28"/>
              </w:rPr>
            </w:pPr>
            <w:r>
              <w:rPr>
                <w:rFonts w:cstheme="minorHAnsi"/>
                <w:sz w:val="28"/>
                <w:szCs w:val="28"/>
              </w:rPr>
              <w:t>Site Assessment Report Received</w:t>
            </w:r>
          </w:p>
        </w:tc>
        <w:tc>
          <w:tcPr>
            <w:tcW w:w="1001" w:type="pct"/>
            <w:tcBorders>
              <w:top w:val="single" w:sz="12" w:space="0" w:color="8EAADB"/>
              <w:bottom w:val="single" w:sz="12" w:space="0" w:color="8EAADB"/>
            </w:tcBorders>
          </w:tcPr>
          <w:p w14:paraId="5769C592" w14:textId="4E38FA6A" w:rsidR="00362A2D" w:rsidRDefault="00362A2D" w:rsidP="002B36B9">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0FCD4669" w14:textId="059C6BCD" w:rsidR="00362A2D" w:rsidRDefault="00362A2D" w:rsidP="002B36B9">
            <w:pPr>
              <w:rPr>
                <w:rFonts w:asciiTheme="minorHAnsi" w:hAnsiTheme="minorHAnsi" w:cstheme="minorHAnsi"/>
              </w:rPr>
            </w:pPr>
            <w:r>
              <w:rPr>
                <w:rFonts w:asciiTheme="minorHAnsi" w:hAnsiTheme="minorHAnsi" w:cstheme="minorHAnsi"/>
              </w:rPr>
              <w:t>Report details assessment activities and results.</w:t>
            </w:r>
          </w:p>
        </w:tc>
      </w:tr>
      <w:tr w:rsidR="0063024C" w:rsidRPr="00204062" w14:paraId="747F9A2A" w14:textId="77777777" w:rsidTr="00754B3E">
        <w:trPr>
          <w:cantSplit/>
          <w:trHeight w:val="1140"/>
        </w:trPr>
        <w:tc>
          <w:tcPr>
            <w:tcW w:w="999" w:type="pct"/>
            <w:tcBorders>
              <w:top w:val="single" w:sz="12" w:space="0" w:color="8EAADB"/>
              <w:bottom w:val="single" w:sz="12" w:space="0" w:color="8EAADB"/>
            </w:tcBorders>
          </w:tcPr>
          <w:p w14:paraId="40434278" w14:textId="65126437" w:rsidR="0063024C" w:rsidRDefault="0063024C" w:rsidP="002B36B9">
            <w:pPr>
              <w:pStyle w:val="NoSpacing"/>
              <w:jc w:val="center"/>
              <w:rPr>
                <w:rFonts w:cstheme="minorHAnsi"/>
                <w:b/>
                <w:sz w:val="28"/>
                <w:szCs w:val="28"/>
              </w:rPr>
            </w:pPr>
            <w:r>
              <w:rPr>
                <w:rFonts w:cstheme="minorHAnsi"/>
                <w:b/>
                <w:sz w:val="28"/>
                <w:szCs w:val="28"/>
              </w:rPr>
              <w:t>2/10/22</w:t>
            </w:r>
          </w:p>
        </w:tc>
        <w:tc>
          <w:tcPr>
            <w:tcW w:w="1333" w:type="pct"/>
            <w:tcBorders>
              <w:top w:val="single" w:sz="12" w:space="0" w:color="8EAADB"/>
              <w:bottom w:val="single" w:sz="12" w:space="0" w:color="8EAADB"/>
            </w:tcBorders>
          </w:tcPr>
          <w:p w14:paraId="6F59D2F4" w14:textId="7B0721E3" w:rsidR="0063024C" w:rsidRDefault="0063024C" w:rsidP="00221D3F">
            <w:pPr>
              <w:pStyle w:val="NoSpacing"/>
              <w:jc w:val="center"/>
              <w:rPr>
                <w:rFonts w:cstheme="minorHAnsi"/>
                <w:sz w:val="28"/>
                <w:szCs w:val="28"/>
              </w:rPr>
            </w:pPr>
            <w:r>
              <w:rPr>
                <w:rFonts w:cstheme="minorHAnsi"/>
                <w:sz w:val="28"/>
                <w:szCs w:val="28"/>
              </w:rPr>
              <w:t>Proposed workplan developed for phase III of the site assessment</w:t>
            </w:r>
          </w:p>
        </w:tc>
        <w:tc>
          <w:tcPr>
            <w:tcW w:w="1001" w:type="pct"/>
            <w:tcBorders>
              <w:top w:val="single" w:sz="12" w:space="0" w:color="8EAADB"/>
              <w:bottom w:val="single" w:sz="12" w:space="0" w:color="8EAADB"/>
            </w:tcBorders>
          </w:tcPr>
          <w:p w14:paraId="63FEC0EA" w14:textId="64726BF5" w:rsidR="0063024C" w:rsidRDefault="0063024C" w:rsidP="002B36B9">
            <w:pPr>
              <w:pStyle w:val="NoSpacing"/>
              <w:jc w:val="center"/>
              <w:rPr>
                <w:rFonts w:cstheme="minorHAnsi"/>
                <w:sz w:val="28"/>
                <w:szCs w:val="28"/>
              </w:rPr>
            </w:pPr>
            <w:r>
              <w:rPr>
                <w:rFonts w:cstheme="minorHAnsi"/>
                <w:sz w:val="28"/>
                <w:szCs w:val="28"/>
              </w:rPr>
              <w:t>DEP and State Contractor</w:t>
            </w:r>
          </w:p>
        </w:tc>
        <w:tc>
          <w:tcPr>
            <w:tcW w:w="1667" w:type="pct"/>
            <w:tcBorders>
              <w:top w:val="single" w:sz="12" w:space="0" w:color="8EAADB"/>
              <w:bottom w:val="single" w:sz="12" w:space="0" w:color="8EAADB"/>
            </w:tcBorders>
          </w:tcPr>
          <w:p w14:paraId="3F3BCEF6" w14:textId="1383DDC5" w:rsidR="0063024C" w:rsidRDefault="0063024C" w:rsidP="002B36B9">
            <w:pPr>
              <w:rPr>
                <w:rFonts w:asciiTheme="minorHAnsi" w:hAnsiTheme="minorHAnsi" w:cstheme="minorHAnsi"/>
              </w:rPr>
            </w:pPr>
            <w:r>
              <w:rPr>
                <w:rFonts w:asciiTheme="minorHAnsi" w:hAnsiTheme="minorHAnsi" w:cstheme="minorHAnsi"/>
              </w:rPr>
              <w:t xml:space="preserve">Starting the last week of March 2022, PFAS samples from three soil, sediment and surface sites will be collected. Groundwater samples will also be collected from twelve </w:t>
            </w:r>
            <w:r w:rsidR="009D1A05">
              <w:rPr>
                <w:rFonts w:asciiTheme="minorHAnsi" w:hAnsiTheme="minorHAnsi" w:cstheme="minorHAnsi"/>
              </w:rPr>
              <w:t xml:space="preserve">off-site </w:t>
            </w:r>
            <w:r>
              <w:rPr>
                <w:rFonts w:asciiTheme="minorHAnsi" w:hAnsiTheme="minorHAnsi" w:cstheme="minorHAnsi"/>
              </w:rPr>
              <w:t>DPT screen point locations (40’, 50’, 70’, 90’).  Existing monitor wells will also be resampled to determine current levels of PFAS contamination present.</w:t>
            </w:r>
          </w:p>
        </w:tc>
      </w:tr>
    </w:tbl>
    <w:p w14:paraId="6EE02822" w14:textId="77777777" w:rsidR="00FA2E4E" w:rsidRDefault="00FA2E4E">
      <w:r>
        <w:br w:type="page"/>
      </w:r>
    </w:p>
    <w:tbl>
      <w:tblPr>
        <w:tblW w:w="5000" w:type="pct"/>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CellMar>
          <w:left w:w="72" w:type="dxa"/>
          <w:right w:w="72" w:type="dxa"/>
        </w:tblCellMar>
        <w:tblLook w:val="0020" w:firstRow="1" w:lastRow="0" w:firstColumn="0" w:lastColumn="0" w:noHBand="0" w:noVBand="0"/>
      </w:tblPr>
      <w:tblGrid>
        <w:gridCol w:w="2156"/>
        <w:gridCol w:w="2877"/>
        <w:gridCol w:w="2160"/>
        <w:gridCol w:w="3597"/>
      </w:tblGrid>
      <w:tr w:rsidR="00FA2E4E" w:rsidRPr="00204062" w14:paraId="365407C8" w14:textId="77777777" w:rsidTr="00754B3E">
        <w:trPr>
          <w:cantSplit/>
          <w:trHeight w:val="1140"/>
        </w:trPr>
        <w:tc>
          <w:tcPr>
            <w:tcW w:w="999" w:type="pct"/>
            <w:tcBorders>
              <w:top w:val="single" w:sz="12" w:space="0" w:color="8EAADB"/>
              <w:bottom w:val="single" w:sz="12" w:space="0" w:color="8EAADB"/>
            </w:tcBorders>
          </w:tcPr>
          <w:p w14:paraId="36193676" w14:textId="5C6A237C" w:rsidR="00FA2E4E" w:rsidRDefault="00FA2E4E" w:rsidP="002B36B9">
            <w:pPr>
              <w:pStyle w:val="NoSpacing"/>
              <w:jc w:val="center"/>
              <w:rPr>
                <w:rFonts w:cstheme="minorHAnsi"/>
                <w:b/>
                <w:sz w:val="28"/>
                <w:szCs w:val="28"/>
              </w:rPr>
            </w:pPr>
            <w:r>
              <w:rPr>
                <w:rFonts w:cstheme="minorHAnsi"/>
                <w:b/>
                <w:sz w:val="28"/>
                <w:szCs w:val="28"/>
              </w:rPr>
              <w:lastRenderedPageBreak/>
              <w:t>5/2/22</w:t>
            </w:r>
          </w:p>
        </w:tc>
        <w:tc>
          <w:tcPr>
            <w:tcW w:w="1333" w:type="pct"/>
            <w:tcBorders>
              <w:top w:val="single" w:sz="12" w:space="0" w:color="8EAADB"/>
              <w:bottom w:val="single" w:sz="12" w:space="0" w:color="8EAADB"/>
            </w:tcBorders>
          </w:tcPr>
          <w:p w14:paraId="341D866E" w14:textId="77777777" w:rsidR="00FA2E4E" w:rsidRDefault="00FA2E4E" w:rsidP="00FA2E4E">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541A6EA7" w14:textId="33C5DA29" w:rsidR="00FA2E4E" w:rsidRDefault="00FA2E4E" w:rsidP="00FA2E4E">
            <w:pPr>
              <w:pStyle w:val="NoSpacing"/>
              <w:jc w:val="center"/>
              <w:rPr>
                <w:rFonts w:cstheme="minorHAnsi"/>
                <w:sz w:val="28"/>
                <w:szCs w:val="28"/>
              </w:rPr>
            </w:pPr>
            <w:r w:rsidRPr="00434EC2">
              <w:rPr>
                <w:rFonts w:cstheme="minorHAnsi"/>
                <w:sz w:val="28"/>
                <w:szCs w:val="28"/>
              </w:rPr>
              <w:t>SIS-202</w:t>
            </w:r>
            <w:r>
              <w:rPr>
                <w:rFonts w:cstheme="minorHAnsi"/>
                <w:sz w:val="28"/>
                <w:szCs w:val="28"/>
              </w:rPr>
              <w:t>2</w:t>
            </w:r>
            <w:r w:rsidRPr="00434EC2">
              <w:rPr>
                <w:rFonts w:cstheme="minorHAnsi"/>
                <w:sz w:val="28"/>
                <w:szCs w:val="28"/>
              </w:rPr>
              <w:t>-0</w:t>
            </w:r>
            <w:r>
              <w:rPr>
                <w:rFonts w:cstheme="minorHAnsi"/>
                <w:sz w:val="28"/>
                <w:szCs w:val="28"/>
              </w:rPr>
              <w:t>4-12-01</w:t>
            </w:r>
          </w:p>
          <w:p w14:paraId="004B2849" w14:textId="67A5BDAA" w:rsidR="00FA2E4E" w:rsidRDefault="00FA2E4E" w:rsidP="00FA2E4E">
            <w:pPr>
              <w:pStyle w:val="NoSpacing"/>
              <w:jc w:val="center"/>
              <w:rPr>
                <w:rFonts w:cstheme="minorHAnsi"/>
                <w:sz w:val="28"/>
                <w:szCs w:val="28"/>
              </w:rPr>
            </w:pPr>
            <w:r w:rsidRPr="00FA2E4E">
              <w:rPr>
                <w:rFonts w:cstheme="minorHAnsi"/>
                <w:sz w:val="28"/>
                <w:szCs w:val="28"/>
              </w:rPr>
              <w:t>SIS-2022-04-05-01</w:t>
            </w:r>
          </w:p>
        </w:tc>
        <w:tc>
          <w:tcPr>
            <w:tcW w:w="1001" w:type="pct"/>
            <w:tcBorders>
              <w:top w:val="single" w:sz="12" w:space="0" w:color="8EAADB"/>
              <w:bottom w:val="single" w:sz="12" w:space="0" w:color="8EAADB"/>
            </w:tcBorders>
          </w:tcPr>
          <w:p w14:paraId="5E551CB5" w14:textId="277AD498" w:rsidR="00FA2E4E" w:rsidRDefault="009D1A05" w:rsidP="002B36B9">
            <w:pPr>
              <w:pStyle w:val="NoSpacing"/>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023B41B2" w14:textId="33553A2E" w:rsidR="00FA2E4E" w:rsidRDefault="00FA2E4E" w:rsidP="002B36B9">
            <w:pPr>
              <w:rPr>
                <w:rFonts w:asciiTheme="minorHAnsi" w:hAnsiTheme="minorHAnsi" w:cstheme="minorHAnsi"/>
              </w:rPr>
            </w:pPr>
            <w:r>
              <w:rPr>
                <w:rFonts w:asciiTheme="minorHAnsi" w:hAnsiTheme="minorHAnsi" w:cstheme="minorHAnsi"/>
              </w:rPr>
              <w:t>Certified laboratory results for the March 2022 soil, ground and surface water sample event.</w:t>
            </w:r>
          </w:p>
        </w:tc>
      </w:tr>
      <w:tr w:rsidR="009D1A05" w:rsidRPr="00204062" w14:paraId="445540D0" w14:textId="77777777" w:rsidTr="00754B3E">
        <w:trPr>
          <w:cantSplit/>
          <w:trHeight w:val="1140"/>
        </w:trPr>
        <w:tc>
          <w:tcPr>
            <w:tcW w:w="999" w:type="pct"/>
            <w:tcBorders>
              <w:top w:val="single" w:sz="12" w:space="0" w:color="8EAADB"/>
              <w:bottom w:val="single" w:sz="12" w:space="0" w:color="8EAADB"/>
            </w:tcBorders>
          </w:tcPr>
          <w:p w14:paraId="3314805D" w14:textId="0B55861B" w:rsidR="009D1A05" w:rsidRDefault="009D1A05" w:rsidP="002B36B9">
            <w:pPr>
              <w:pStyle w:val="NoSpacing"/>
              <w:jc w:val="center"/>
              <w:rPr>
                <w:rFonts w:cstheme="minorHAnsi"/>
                <w:b/>
                <w:sz w:val="28"/>
                <w:szCs w:val="28"/>
              </w:rPr>
            </w:pPr>
            <w:r>
              <w:rPr>
                <w:rFonts w:cstheme="minorHAnsi"/>
                <w:b/>
                <w:sz w:val="28"/>
                <w:szCs w:val="28"/>
              </w:rPr>
              <w:t>6/29/22</w:t>
            </w:r>
          </w:p>
        </w:tc>
        <w:tc>
          <w:tcPr>
            <w:tcW w:w="1333" w:type="pct"/>
            <w:tcBorders>
              <w:top w:val="single" w:sz="12" w:space="0" w:color="8EAADB"/>
              <w:bottom w:val="single" w:sz="12" w:space="0" w:color="8EAADB"/>
            </w:tcBorders>
          </w:tcPr>
          <w:p w14:paraId="348D516B" w14:textId="1ED7A929" w:rsidR="009D1A05" w:rsidRPr="00204062" w:rsidRDefault="009D1A05" w:rsidP="009D1A05">
            <w:pPr>
              <w:pStyle w:val="NoSpacing"/>
              <w:jc w:val="center"/>
              <w:rPr>
                <w:rFonts w:cstheme="minorHAnsi"/>
                <w:sz w:val="28"/>
                <w:szCs w:val="28"/>
              </w:rPr>
            </w:pPr>
            <w:r w:rsidRPr="009D1A05">
              <w:rPr>
                <w:rFonts w:cstheme="minorHAnsi"/>
                <w:sz w:val="28"/>
                <w:szCs w:val="28"/>
              </w:rPr>
              <w:t xml:space="preserve">FFSFC Phase III Results Tables-Figures </w:t>
            </w:r>
            <w:r>
              <w:rPr>
                <w:rFonts w:cstheme="minorHAnsi"/>
                <w:sz w:val="28"/>
                <w:szCs w:val="28"/>
              </w:rPr>
              <w:t>received.</w:t>
            </w:r>
          </w:p>
        </w:tc>
        <w:tc>
          <w:tcPr>
            <w:tcW w:w="1001" w:type="pct"/>
            <w:tcBorders>
              <w:top w:val="single" w:sz="12" w:space="0" w:color="8EAADB"/>
              <w:bottom w:val="single" w:sz="12" w:space="0" w:color="8EAADB"/>
            </w:tcBorders>
          </w:tcPr>
          <w:p w14:paraId="2C794359" w14:textId="479FC332" w:rsidR="009D1A05" w:rsidRDefault="009D1A05" w:rsidP="002B36B9">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43198021" w14:textId="4A0ECAB5" w:rsidR="009D1A05" w:rsidRDefault="009D1A05" w:rsidP="002B36B9">
            <w:pPr>
              <w:rPr>
                <w:rFonts w:asciiTheme="minorHAnsi" w:hAnsiTheme="minorHAnsi" w:cstheme="minorHAnsi"/>
              </w:rPr>
            </w:pPr>
            <w:r>
              <w:rPr>
                <w:rFonts w:asciiTheme="minorHAnsi" w:hAnsiTheme="minorHAnsi" w:cstheme="minorHAnsi"/>
              </w:rPr>
              <w:t xml:space="preserve">Phase III site wide supplemental letter report received.  Results indicate where additional permanent monitor wells are necessary to delineate the </w:t>
            </w:r>
            <w:r w:rsidR="008D2284">
              <w:rPr>
                <w:rFonts w:asciiTheme="minorHAnsi" w:hAnsiTheme="minorHAnsi" w:cstheme="minorHAnsi"/>
              </w:rPr>
              <w:t xml:space="preserve">horizontal and vertical extent </w:t>
            </w:r>
            <w:r>
              <w:rPr>
                <w:rFonts w:asciiTheme="minorHAnsi" w:hAnsiTheme="minorHAnsi" w:cstheme="minorHAnsi"/>
              </w:rPr>
              <w:t>of PFAS in groundwater. The State Contractor will create a cost proposal for this next phase of field work.</w:t>
            </w:r>
          </w:p>
        </w:tc>
      </w:tr>
      <w:tr w:rsidR="00356207" w:rsidRPr="00204062" w14:paraId="3AD2C939" w14:textId="77777777" w:rsidTr="00754B3E">
        <w:trPr>
          <w:cantSplit/>
          <w:trHeight w:val="1140"/>
        </w:trPr>
        <w:tc>
          <w:tcPr>
            <w:tcW w:w="999" w:type="pct"/>
            <w:tcBorders>
              <w:top w:val="single" w:sz="12" w:space="0" w:color="8EAADB"/>
              <w:bottom w:val="single" w:sz="12" w:space="0" w:color="8EAADB"/>
            </w:tcBorders>
          </w:tcPr>
          <w:p w14:paraId="6E6F13D6" w14:textId="5511241A" w:rsidR="00356207" w:rsidRDefault="00356207" w:rsidP="002B36B9">
            <w:pPr>
              <w:pStyle w:val="NoSpacing"/>
              <w:jc w:val="center"/>
              <w:rPr>
                <w:rFonts w:cstheme="minorHAnsi"/>
                <w:b/>
                <w:sz w:val="28"/>
                <w:szCs w:val="28"/>
              </w:rPr>
            </w:pPr>
            <w:r>
              <w:rPr>
                <w:rFonts w:cstheme="minorHAnsi"/>
                <w:b/>
                <w:sz w:val="28"/>
                <w:szCs w:val="28"/>
              </w:rPr>
              <w:t>1/23/23</w:t>
            </w:r>
          </w:p>
        </w:tc>
        <w:tc>
          <w:tcPr>
            <w:tcW w:w="1333" w:type="pct"/>
            <w:tcBorders>
              <w:top w:val="single" w:sz="12" w:space="0" w:color="8EAADB"/>
              <w:bottom w:val="single" w:sz="12" w:space="0" w:color="8EAADB"/>
            </w:tcBorders>
          </w:tcPr>
          <w:p w14:paraId="7E1E814C" w14:textId="77777777" w:rsidR="00356207" w:rsidRDefault="00356207" w:rsidP="00356207">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73533771" w14:textId="0E9C1740" w:rsidR="00356207" w:rsidRDefault="00356207" w:rsidP="00356207">
            <w:pPr>
              <w:pStyle w:val="NoSpacing"/>
              <w:jc w:val="center"/>
              <w:rPr>
                <w:rFonts w:cstheme="minorHAnsi"/>
                <w:sz w:val="28"/>
                <w:szCs w:val="28"/>
              </w:rPr>
            </w:pPr>
            <w:r w:rsidRPr="00434EC2">
              <w:rPr>
                <w:rFonts w:cstheme="minorHAnsi"/>
                <w:sz w:val="28"/>
                <w:szCs w:val="28"/>
              </w:rPr>
              <w:t>SIS-</w:t>
            </w:r>
            <w:r>
              <w:rPr>
                <w:rFonts w:cstheme="minorHAnsi"/>
                <w:sz w:val="28"/>
                <w:szCs w:val="28"/>
              </w:rPr>
              <w:t>2023-01-10-01</w:t>
            </w:r>
          </w:p>
          <w:p w14:paraId="3658DDF9" w14:textId="77777777" w:rsidR="00356207" w:rsidRPr="009D1A05" w:rsidRDefault="00356207" w:rsidP="009D1A05">
            <w:pPr>
              <w:pStyle w:val="NoSpacing"/>
              <w:jc w:val="center"/>
              <w:rPr>
                <w:rFonts w:cstheme="minorHAnsi"/>
                <w:sz w:val="28"/>
                <w:szCs w:val="28"/>
              </w:rPr>
            </w:pPr>
          </w:p>
        </w:tc>
        <w:tc>
          <w:tcPr>
            <w:tcW w:w="1001" w:type="pct"/>
            <w:tcBorders>
              <w:top w:val="single" w:sz="12" w:space="0" w:color="8EAADB"/>
              <w:bottom w:val="single" w:sz="12" w:space="0" w:color="8EAADB"/>
            </w:tcBorders>
          </w:tcPr>
          <w:p w14:paraId="41233538" w14:textId="77777777" w:rsidR="00356207" w:rsidRDefault="00356207" w:rsidP="002B36B9">
            <w:pPr>
              <w:pStyle w:val="NoSpacing"/>
              <w:jc w:val="center"/>
              <w:rPr>
                <w:rFonts w:cstheme="minorHAnsi"/>
                <w:sz w:val="28"/>
                <w:szCs w:val="28"/>
              </w:rPr>
            </w:pPr>
            <w:r>
              <w:rPr>
                <w:rFonts w:cstheme="minorHAnsi"/>
                <w:sz w:val="28"/>
                <w:szCs w:val="28"/>
              </w:rPr>
              <w:t>DEP</w:t>
            </w:r>
          </w:p>
          <w:p w14:paraId="0A485C39" w14:textId="7CC130B1" w:rsidR="00356207" w:rsidRDefault="00356207" w:rsidP="002B36B9">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1506A41E" w14:textId="2601FD56" w:rsidR="00356207" w:rsidRDefault="00356207" w:rsidP="002B36B9">
            <w:pPr>
              <w:rPr>
                <w:rFonts w:asciiTheme="minorHAnsi" w:hAnsiTheme="minorHAnsi" w:cstheme="minorHAnsi"/>
              </w:rPr>
            </w:pPr>
            <w:r>
              <w:rPr>
                <w:rFonts w:asciiTheme="minorHAnsi" w:hAnsiTheme="minorHAnsi" w:cstheme="minorHAnsi"/>
              </w:rPr>
              <w:t xml:space="preserve">Certified laboratory results received from the </w:t>
            </w:r>
            <w:r w:rsidR="00EE5D43">
              <w:rPr>
                <w:rFonts w:asciiTheme="minorHAnsi" w:hAnsiTheme="minorHAnsi" w:cstheme="minorHAnsi"/>
              </w:rPr>
              <w:t xml:space="preserve">January 2023 field </w:t>
            </w:r>
            <w:r>
              <w:rPr>
                <w:rFonts w:asciiTheme="minorHAnsi" w:hAnsiTheme="minorHAnsi" w:cstheme="minorHAnsi"/>
              </w:rPr>
              <w:t xml:space="preserve">event </w:t>
            </w:r>
            <w:r w:rsidR="00EE5D43">
              <w:rPr>
                <w:rFonts w:asciiTheme="minorHAnsi" w:hAnsiTheme="minorHAnsi" w:cstheme="minorHAnsi"/>
              </w:rPr>
              <w:t>that</w:t>
            </w:r>
            <w:r>
              <w:rPr>
                <w:rFonts w:asciiTheme="minorHAnsi" w:hAnsiTheme="minorHAnsi" w:cstheme="minorHAnsi"/>
              </w:rPr>
              <w:t xml:space="preserve"> included </w:t>
            </w:r>
            <w:r w:rsidR="00EE5D43">
              <w:rPr>
                <w:rFonts w:asciiTheme="minorHAnsi" w:hAnsiTheme="minorHAnsi" w:cstheme="minorHAnsi"/>
              </w:rPr>
              <w:t xml:space="preserve">the collection of ground water samples from </w:t>
            </w:r>
            <w:r>
              <w:rPr>
                <w:rFonts w:asciiTheme="minorHAnsi" w:hAnsiTheme="minorHAnsi" w:cstheme="minorHAnsi"/>
              </w:rPr>
              <w:t>both new and previously installed monitor wells. Analytical results indicate that much of the PFAS groundwater plume has been delineated. Additional assessment will be necessary north and west of the facility. Efforts to define the contamination’s vertical extent were mostly successful.  Additional assessment in that regard may be necessary.</w:t>
            </w:r>
            <w:r w:rsidR="00A34446">
              <w:rPr>
                <w:rFonts w:asciiTheme="minorHAnsi" w:hAnsiTheme="minorHAnsi" w:cstheme="minorHAnsi"/>
              </w:rPr>
              <w:t xml:space="preserve"> The State Contractor will release a supplemental assessment report detailing all activities and results in March 2023.</w:t>
            </w:r>
          </w:p>
        </w:tc>
      </w:tr>
      <w:tr w:rsidR="005D33DF" w:rsidRPr="00204062" w14:paraId="466C1CD9" w14:textId="77777777" w:rsidTr="00754B3E">
        <w:trPr>
          <w:cantSplit/>
          <w:trHeight w:val="1140"/>
        </w:trPr>
        <w:tc>
          <w:tcPr>
            <w:tcW w:w="999" w:type="pct"/>
            <w:tcBorders>
              <w:top w:val="single" w:sz="12" w:space="0" w:color="8EAADB"/>
              <w:bottom w:val="single" w:sz="12" w:space="0" w:color="8EAADB"/>
            </w:tcBorders>
          </w:tcPr>
          <w:p w14:paraId="1E3A9EE5" w14:textId="5B436BE0" w:rsidR="005D33DF" w:rsidRDefault="005D33DF" w:rsidP="002B36B9">
            <w:pPr>
              <w:pStyle w:val="NoSpacing"/>
              <w:jc w:val="center"/>
              <w:rPr>
                <w:rFonts w:cstheme="minorHAnsi"/>
                <w:b/>
                <w:sz w:val="28"/>
                <w:szCs w:val="28"/>
              </w:rPr>
            </w:pPr>
            <w:r>
              <w:rPr>
                <w:rFonts w:cstheme="minorHAnsi"/>
                <w:b/>
                <w:sz w:val="28"/>
                <w:szCs w:val="28"/>
              </w:rPr>
              <w:t>4/7/23</w:t>
            </w:r>
          </w:p>
        </w:tc>
        <w:tc>
          <w:tcPr>
            <w:tcW w:w="1333" w:type="pct"/>
            <w:tcBorders>
              <w:top w:val="single" w:sz="12" w:space="0" w:color="8EAADB"/>
              <w:bottom w:val="single" w:sz="12" w:space="0" w:color="8EAADB"/>
            </w:tcBorders>
          </w:tcPr>
          <w:p w14:paraId="49EE7DD9" w14:textId="13C0B1AE" w:rsidR="005D33DF" w:rsidRPr="00204062" w:rsidRDefault="005D33DF" w:rsidP="00356207">
            <w:pPr>
              <w:pStyle w:val="NoSpacing"/>
              <w:jc w:val="center"/>
              <w:rPr>
                <w:rFonts w:cstheme="minorHAnsi"/>
                <w:sz w:val="28"/>
                <w:szCs w:val="28"/>
              </w:rPr>
            </w:pPr>
            <w:r>
              <w:rPr>
                <w:rFonts w:cstheme="minorHAnsi"/>
                <w:sz w:val="28"/>
                <w:szCs w:val="28"/>
              </w:rPr>
              <w:t>Supplemental Site Assessment Report Received</w:t>
            </w:r>
          </w:p>
        </w:tc>
        <w:tc>
          <w:tcPr>
            <w:tcW w:w="1001" w:type="pct"/>
            <w:tcBorders>
              <w:top w:val="single" w:sz="12" w:space="0" w:color="8EAADB"/>
              <w:bottom w:val="single" w:sz="12" w:space="0" w:color="8EAADB"/>
            </w:tcBorders>
          </w:tcPr>
          <w:p w14:paraId="5D5ED2AF" w14:textId="2C4CC825" w:rsidR="005D33DF" w:rsidRDefault="005D33DF" w:rsidP="002B36B9">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19C57026" w14:textId="78CDC611" w:rsidR="005D33DF" w:rsidRDefault="005D33DF" w:rsidP="002B36B9">
            <w:pPr>
              <w:rPr>
                <w:rFonts w:asciiTheme="minorHAnsi" w:hAnsiTheme="minorHAnsi" w:cstheme="minorHAnsi"/>
              </w:rPr>
            </w:pPr>
            <w:r>
              <w:rPr>
                <w:rFonts w:asciiTheme="minorHAnsi" w:hAnsiTheme="minorHAnsi" w:cstheme="minorHAnsi"/>
              </w:rPr>
              <w:t>Report details assessment activities and results with recommendations for further assessment.</w:t>
            </w:r>
          </w:p>
        </w:tc>
      </w:tr>
      <w:tr w:rsidR="00BD4B51" w:rsidRPr="00204062" w14:paraId="46822681" w14:textId="77777777" w:rsidTr="00754B3E">
        <w:trPr>
          <w:cantSplit/>
          <w:trHeight w:val="1140"/>
        </w:trPr>
        <w:tc>
          <w:tcPr>
            <w:tcW w:w="999" w:type="pct"/>
            <w:tcBorders>
              <w:top w:val="single" w:sz="12" w:space="0" w:color="8EAADB"/>
              <w:bottom w:val="single" w:sz="12" w:space="0" w:color="8EAADB"/>
            </w:tcBorders>
          </w:tcPr>
          <w:p w14:paraId="5CBDBC56" w14:textId="72AC0B9A" w:rsidR="00BD4B51" w:rsidRDefault="00BD4B51" w:rsidP="00BD4B51">
            <w:pPr>
              <w:pStyle w:val="NoSpacing"/>
              <w:jc w:val="center"/>
              <w:rPr>
                <w:rFonts w:cstheme="minorHAnsi"/>
                <w:b/>
                <w:sz w:val="28"/>
                <w:szCs w:val="28"/>
              </w:rPr>
            </w:pPr>
            <w:r>
              <w:rPr>
                <w:rFonts w:cstheme="minorHAnsi"/>
                <w:b/>
                <w:sz w:val="28"/>
                <w:szCs w:val="28"/>
              </w:rPr>
              <w:t>10/24/23</w:t>
            </w:r>
          </w:p>
        </w:tc>
        <w:tc>
          <w:tcPr>
            <w:tcW w:w="1333" w:type="pct"/>
            <w:tcBorders>
              <w:top w:val="single" w:sz="12" w:space="0" w:color="8EAADB"/>
              <w:bottom w:val="single" w:sz="12" w:space="0" w:color="8EAADB"/>
            </w:tcBorders>
          </w:tcPr>
          <w:p w14:paraId="75EF22C7" w14:textId="064D8878" w:rsidR="00BD4B51" w:rsidRDefault="00BD4B51" w:rsidP="00BD4B51">
            <w:pPr>
              <w:pStyle w:val="NoSpacing"/>
              <w:jc w:val="center"/>
              <w:rPr>
                <w:rFonts w:cstheme="minorHAnsi"/>
                <w:sz w:val="28"/>
                <w:szCs w:val="28"/>
              </w:rPr>
            </w:pPr>
            <w:r>
              <w:rPr>
                <w:rFonts w:cstheme="minorHAnsi"/>
                <w:sz w:val="28"/>
                <w:szCs w:val="28"/>
              </w:rPr>
              <w:t>Proposed workplan developed for next phase the site assessment</w:t>
            </w:r>
          </w:p>
        </w:tc>
        <w:tc>
          <w:tcPr>
            <w:tcW w:w="1001" w:type="pct"/>
            <w:tcBorders>
              <w:top w:val="single" w:sz="12" w:space="0" w:color="8EAADB"/>
              <w:bottom w:val="single" w:sz="12" w:space="0" w:color="8EAADB"/>
            </w:tcBorders>
          </w:tcPr>
          <w:p w14:paraId="72162FF0" w14:textId="2BB05CA0" w:rsidR="00BD4B51" w:rsidRDefault="00BD4B51" w:rsidP="00BD4B51">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583A0FEF" w14:textId="7871CE8C" w:rsidR="00BD4B51" w:rsidRDefault="00BD4B51" w:rsidP="00BD4B51">
            <w:pPr>
              <w:rPr>
                <w:rFonts w:asciiTheme="minorHAnsi" w:hAnsiTheme="minorHAnsi" w:cstheme="minorHAnsi"/>
              </w:rPr>
            </w:pPr>
            <w:r>
              <w:rPr>
                <w:rFonts w:asciiTheme="minorHAnsi" w:hAnsiTheme="minorHAnsi" w:cstheme="minorHAnsi"/>
              </w:rPr>
              <w:t>Additional soil and groundwater sampling will be performed to further delineate the extent of PFAS contamination. Field work to commence in December 2023 with supplemental report to be submitted in May 2024.</w:t>
            </w:r>
          </w:p>
        </w:tc>
      </w:tr>
      <w:tr w:rsidR="00932E0E" w:rsidRPr="00204062" w14:paraId="0B0F51F3" w14:textId="77777777" w:rsidTr="00754B3E">
        <w:trPr>
          <w:cantSplit/>
          <w:trHeight w:val="1140"/>
        </w:trPr>
        <w:tc>
          <w:tcPr>
            <w:tcW w:w="999" w:type="pct"/>
            <w:tcBorders>
              <w:top w:val="single" w:sz="12" w:space="0" w:color="8EAADB"/>
              <w:bottom w:val="single" w:sz="12" w:space="0" w:color="8EAADB"/>
            </w:tcBorders>
          </w:tcPr>
          <w:p w14:paraId="0E683050" w14:textId="15FF9D60" w:rsidR="00932E0E" w:rsidRDefault="00932E0E" w:rsidP="00BD4B51">
            <w:pPr>
              <w:pStyle w:val="NoSpacing"/>
              <w:jc w:val="center"/>
              <w:rPr>
                <w:rFonts w:cstheme="minorHAnsi"/>
                <w:b/>
                <w:sz w:val="28"/>
                <w:szCs w:val="28"/>
              </w:rPr>
            </w:pPr>
            <w:r>
              <w:rPr>
                <w:rFonts w:cstheme="minorHAnsi"/>
                <w:b/>
                <w:sz w:val="28"/>
                <w:szCs w:val="28"/>
              </w:rPr>
              <w:t>12/18/23</w:t>
            </w:r>
          </w:p>
        </w:tc>
        <w:tc>
          <w:tcPr>
            <w:tcW w:w="1333" w:type="pct"/>
            <w:tcBorders>
              <w:top w:val="single" w:sz="12" w:space="0" w:color="8EAADB"/>
              <w:bottom w:val="single" w:sz="12" w:space="0" w:color="8EAADB"/>
            </w:tcBorders>
          </w:tcPr>
          <w:p w14:paraId="4E1221E3" w14:textId="38480887" w:rsidR="00932E0E" w:rsidRDefault="00932E0E" w:rsidP="00BD4B51">
            <w:pPr>
              <w:pStyle w:val="NoSpacing"/>
              <w:jc w:val="center"/>
              <w:rPr>
                <w:rFonts w:cstheme="minorHAnsi"/>
                <w:sz w:val="28"/>
                <w:szCs w:val="28"/>
              </w:rPr>
            </w:pPr>
            <w:r>
              <w:rPr>
                <w:rFonts w:cstheme="minorHAnsi"/>
                <w:sz w:val="28"/>
                <w:szCs w:val="28"/>
              </w:rPr>
              <w:t>Sonic monitor well completed</w:t>
            </w:r>
          </w:p>
        </w:tc>
        <w:tc>
          <w:tcPr>
            <w:tcW w:w="1001" w:type="pct"/>
            <w:tcBorders>
              <w:top w:val="single" w:sz="12" w:space="0" w:color="8EAADB"/>
              <w:bottom w:val="single" w:sz="12" w:space="0" w:color="8EAADB"/>
            </w:tcBorders>
          </w:tcPr>
          <w:p w14:paraId="28AADD7B" w14:textId="7752ED5B" w:rsidR="00932E0E" w:rsidRDefault="00932E0E" w:rsidP="00BD4B51">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3DFF6D42" w14:textId="2AF41957" w:rsidR="00932E0E" w:rsidRDefault="00932E0E" w:rsidP="00BD4B51">
            <w:pPr>
              <w:rPr>
                <w:rFonts w:asciiTheme="minorHAnsi" w:hAnsiTheme="minorHAnsi" w:cstheme="minorHAnsi"/>
              </w:rPr>
            </w:pPr>
            <w:r>
              <w:rPr>
                <w:rFonts w:asciiTheme="minorHAnsi" w:hAnsiTheme="minorHAnsi" w:cstheme="minorHAnsi"/>
              </w:rPr>
              <w:t xml:space="preserve">Monitor wells DEPMW-24 thru 26 installed. </w:t>
            </w:r>
          </w:p>
        </w:tc>
      </w:tr>
      <w:tr w:rsidR="003D3C19" w:rsidRPr="00204062" w14:paraId="1791A158" w14:textId="77777777" w:rsidTr="00754B3E">
        <w:trPr>
          <w:cantSplit/>
          <w:trHeight w:val="1140"/>
        </w:trPr>
        <w:tc>
          <w:tcPr>
            <w:tcW w:w="999" w:type="pct"/>
            <w:tcBorders>
              <w:top w:val="single" w:sz="12" w:space="0" w:color="8EAADB"/>
              <w:bottom w:val="single" w:sz="12" w:space="0" w:color="8EAADB"/>
            </w:tcBorders>
          </w:tcPr>
          <w:p w14:paraId="3644A459" w14:textId="4C29871F" w:rsidR="003D3C19" w:rsidRDefault="003D3C19" w:rsidP="00BD4B51">
            <w:pPr>
              <w:pStyle w:val="NoSpacing"/>
              <w:jc w:val="center"/>
              <w:rPr>
                <w:rFonts w:cstheme="minorHAnsi"/>
                <w:b/>
                <w:sz w:val="28"/>
                <w:szCs w:val="28"/>
              </w:rPr>
            </w:pPr>
            <w:r>
              <w:rPr>
                <w:rFonts w:cstheme="minorHAnsi"/>
                <w:b/>
                <w:sz w:val="28"/>
                <w:szCs w:val="28"/>
              </w:rPr>
              <w:t>1/23/24</w:t>
            </w:r>
          </w:p>
        </w:tc>
        <w:tc>
          <w:tcPr>
            <w:tcW w:w="1333" w:type="pct"/>
            <w:tcBorders>
              <w:top w:val="single" w:sz="12" w:space="0" w:color="8EAADB"/>
              <w:bottom w:val="single" w:sz="12" w:space="0" w:color="8EAADB"/>
            </w:tcBorders>
          </w:tcPr>
          <w:p w14:paraId="0261B617" w14:textId="63462E6D" w:rsidR="003D3C19" w:rsidRDefault="003D3C19" w:rsidP="00BD4B51">
            <w:pPr>
              <w:pStyle w:val="NoSpacing"/>
              <w:jc w:val="center"/>
              <w:rPr>
                <w:rFonts w:cstheme="minorHAnsi"/>
                <w:sz w:val="28"/>
                <w:szCs w:val="28"/>
              </w:rPr>
            </w:pPr>
            <w:r>
              <w:rPr>
                <w:rFonts w:cstheme="minorHAnsi"/>
                <w:sz w:val="28"/>
                <w:szCs w:val="28"/>
              </w:rPr>
              <w:t>Sampling</w:t>
            </w:r>
          </w:p>
        </w:tc>
        <w:tc>
          <w:tcPr>
            <w:tcW w:w="1001" w:type="pct"/>
            <w:tcBorders>
              <w:top w:val="single" w:sz="12" w:space="0" w:color="8EAADB"/>
              <w:bottom w:val="single" w:sz="12" w:space="0" w:color="8EAADB"/>
            </w:tcBorders>
          </w:tcPr>
          <w:p w14:paraId="799335F7" w14:textId="71FD4864" w:rsidR="003D3C19" w:rsidRDefault="003D3C19" w:rsidP="00BD4B51">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1F8A4BFB" w14:textId="4991536D" w:rsidR="003D3C19" w:rsidRDefault="003D3C19" w:rsidP="00BD4B51">
            <w:pPr>
              <w:rPr>
                <w:rFonts w:asciiTheme="minorHAnsi" w:hAnsiTheme="minorHAnsi" w:cstheme="minorHAnsi"/>
              </w:rPr>
            </w:pPr>
            <w:r>
              <w:rPr>
                <w:rFonts w:asciiTheme="minorHAnsi" w:hAnsiTheme="minorHAnsi" w:cstheme="minorHAnsi"/>
              </w:rPr>
              <w:t xml:space="preserve">Groundwater samples are being collected from the newly installed monitor wells and from the previously installed network of monitor wells. </w:t>
            </w:r>
          </w:p>
        </w:tc>
      </w:tr>
      <w:tr w:rsidR="00741478" w:rsidRPr="00204062" w14:paraId="08590762" w14:textId="77777777" w:rsidTr="00754B3E">
        <w:trPr>
          <w:cantSplit/>
          <w:trHeight w:val="1140"/>
        </w:trPr>
        <w:tc>
          <w:tcPr>
            <w:tcW w:w="999" w:type="pct"/>
            <w:tcBorders>
              <w:top w:val="single" w:sz="12" w:space="0" w:color="8EAADB"/>
              <w:bottom w:val="single" w:sz="12" w:space="0" w:color="8EAADB"/>
            </w:tcBorders>
          </w:tcPr>
          <w:p w14:paraId="1ED8F20C" w14:textId="4DB1AD32" w:rsidR="00741478" w:rsidRDefault="00741478" w:rsidP="00BD4B51">
            <w:pPr>
              <w:pStyle w:val="NoSpacing"/>
              <w:jc w:val="center"/>
              <w:rPr>
                <w:rFonts w:cstheme="minorHAnsi"/>
                <w:b/>
                <w:sz w:val="28"/>
                <w:szCs w:val="28"/>
              </w:rPr>
            </w:pPr>
            <w:r>
              <w:rPr>
                <w:rFonts w:cstheme="minorHAnsi"/>
                <w:b/>
                <w:sz w:val="28"/>
                <w:szCs w:val="28"/>
              </w:rPr>
              <w:t>03/28/24</w:t>
            </w:r>
          </w:p>
        </w:tc>
        <w:tc>
          <w:tcPr>
            <w:tcW w:w="1333" w:type="pct"/>
            <w:tcBorders>
              <w:top w:val="single" w:sz="12" w:space="0" w:color="8EAADB"/>
              <w:bottom w:val="single" w:sz="12" w:space="0" w:color="8EAADB"/>
            </w:tcBorders>
          </w:tcPr>
          <w:p w14:paraId="03CA7F7E" w14:textId="4739EBB1" w:rsidR="00741478" w:rsidRDefault="00741478" w:rsidP="00BD4B51">
            <w:pPr>
              <w:pStyle w:val="NoSpacing"/>
              <w:jc w:val="center"/>
              <w:rPr>
                <w:rFonts w:cstheme="minorHAnsi"/>
                <w:sz w:val="28"/>
                <w:szCs w:val="28"/>
              </w:rPr>
            </w:pPr>
            <w:r>
              <w:rPr>
                <w:rFonts w:cstheme="minorHAnsi"/>
                <w:sz w:val="28"/>
                <w:szCs w:val="28"/>
              </w:rPr>
              <w:t>Reports</w:t>
            </w:r>
          </w:p>
        </w:tc>
        <w:tc>
          <w:tcPr>
            <w:tcW w:w="1001" w:type="pct"/>
            <w:tcBorders>
              <w:top w:val="single" w:sz="12" w:space="0" w:color="8EAADB"/>
              <w:bottom w:val="single" w:sz="12" w:space="0" w:color="8EAADB"/>
            </w:tcBorders>
          </w:tcPr>
          <w:p w14:paraId="0A89C30B" w14:textId="1B41A2A9" w:rsidR="00741478" w:rsidRDefault="00741478" w:rsidP="00BD4B51">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620C2E4C" w14:textId="6923CF63" w:rsidR="00741478" w:rsidRDefault="00741478" w:rsidP="00BD4B51">
            <w:pPr>
              <w:rPr>
                <w:rFonts w:asciiTheme="minorHAnsi" w:hAnsiTheme="minorHAnsi" w:cstheme="minorHAnsi"/>
              </w:rPr>
            </w:pPr>
            <w:r>
              <w:rPr>
                <w:rFonts w:asciiTheme="minorHAnsi" w:hAnsiTheme="minorHAnsi" w:cstheme="minorHAnsi"/>
              </w:rPr>
              <w:t>Supplemental assessment report and forensic report to be issued in May 2024.</w:t>
            </w:r>
          </w:p>
        </w:tc>
      </w:tr>
      <w:tr w:rsidR="00D44FDA" w:rsidRPr="00204062" w14:paraId="650C8A82" w14:textId="77777777" w:rsidTr="00754B3E">
        <w:trPr>
          <w:cantSplit/>
          <w:trHeight w:val="1140"/>
        </w:trPr>
        <w:tc>
          <w:tcPr>
            <w:tcW w:w="999" w:type="pct"/>
            <w:tcBorders>
              <w:top w:val="single" w:sz="12" w:space="0" w:color="8EAADB"/>
              <w:bottom w:val="single" w:sz="12" w:space="0" w:color="8EAADB"/>
            </w:tcBorders>
          </w:tcPr>
          <w:p w14:paraId="5D7AA475" w14:textId="6AAA30CC" w:rsidR="00D44FDA" w:rsidRDefault="00D44FDA" w:rsidP="00BD4B51">
            <w:pPr>
              <w:pStyle w:val="NoSpacing"/>
              <w:jc w:val="center"/>
              <w:rPr>
                <w:rFonts w:cstheme="minorHAnsi"/>
                <w:b/>
                <w:sz w:val="28"/>
                <w:szCs w:val="28"/>
              </w:rPr>
            </w:pPr>
            <w:r>
              <w:rPr>
                <w:rFonts w:cstheme="minorHAnsi"/>
                <w:b/>
                <w:sz w:val="28"/>
                <w:szCs w:val="28"/>
              </w:rPr>
              <w:lastRenderedPageBreak/>
              <w:t>05/02/24</w:t>
            </w:r>
          </w:p>
        </w:tc>
        <w:tc>
          <w:tcPr>
            <w:tcW w:w="1333" w:type="pct"/>
            <w:tcBorders>
              <w:top w:val="single" w:sz="12" w:space="0" w:color="8EAADB"/>
              <w:bottom w:val="single" w:sz="12" w:space="0" w:color="8EAADB"/>
            </w:tcBorders>
          </w:tcPr>
          <w:p w14:paraId="4503F60B" w14:textId="11C5364F" w:rsidR="00D44FDA" w:rsidRDefault="00D44FDA" w:rsidP="00BD4B51">
            <w:pPr>
              <w:pStyle w:val="NoSpacing"/>
              <w:jc w:val="center"/>
              <w:rPr>
                <w:rFonts w:cstheme="minorHAnsi"/>
                <w:sz w:val="28"/>
                <w:szCs w:val="28"/>
              </w:rPr>
            </w:pPr>
            <w:r>
              <w:rPr>
                <w:rFonts w:cstheme="minorHAnsi"/>
                <w:sz w:val="28"/>
                <w:szCs w:val="28"/>
              </w:rPr>
              <w:t>Report</w:t>
            </w:r>
          </w:p>
        </w:tc>
        <w:tc>
          <w:tcPr>
            <w:tcW w:w="1001" w:type="pct"/>
            <w:tcBorders>
              <w:top w:val="single" w:sz="12" w:space="0" w:color="8EAADB"/>
              <w:bottom w:val="single" w:sz="12" w:space="0" w:color="8EAADB"/>
            </w:tcBorders>
          </w:tcPr>
          <w:p w14:paraId="4402E028" w14:textId="04180E2C" w:rsidR="00D44FDA" w:rsidRDefault="00D44FDA" w:rsidP="00BD4B51">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3D5E4868" w14:textId="6C494338" w:rsidR="00D44FDA" w:rsidRDefault="00D44FDA" w:rsidP="00BD4B51">
            <w:pPr>
              <w:rPr>
                <w:rFonts w:asciiTheme="minorHAnsi" w:hAnsiTheme="minorHAnsi" w:cstheme="minorHAnsi"/>
              </w:rPr>
            </w:pPr>
            <w:r>
              <w:t>Qualitative Forensic Analysis Report for Former Florida State Fire College released.</w:t>
            </w:r>
          </w:p>
        </w:tc>
      </w:tr>
      <w:tr w:rsidR="00261EC7" w:rsidRPr="00204062" w14:paraId="33B6749C" w14:textId="77777777" w:rsidTr="00754B3E">
        <w:trPr>
          <w:cantSplit/>
          <w:trHeight w:val="1140"/>
        </w:trPr>
        <w:tc>
          <w:tcPr>
            <w:tcW w:w="999" w:type="pct"/>
            <w:tcBorders>
              <w:top w:val="single" w:sz="12" w:space="0" w:color="8EAADB"/>
              <w:bottom w:val="single" w:sz="12" w:space="0" w:color="8EAADB"/>
            </w:tcBorders>
          </w:tcPr>
          <w:p w14:paraId="3E21BC27" w14:textId="5CCB902D" w:rsidR="00261EC7" w:rsidRDefault="00261EC7" w:rsidP="00261EC7">
            <w:pPr>
              <w:pStyle w:val="NoSpacing"/>
              <w:jc w:val="center"/>
              <w:rPr>
                <w:rFonts w:cstheme="minorHAnsi"/>
                <w:b/>
                <w:sz w:val="28"/>
                <w:szCs w:val="28"/>
              </w:rPr>
            </w:pPr>
            <w:r>
              <w:rPr>
                <w:rFonts w:cstheme="minorHAnsi"/>
                <w:b/>
                <w:sz w:val="28"/>
                <w:szCs w:val="28"/>
              </w:rPr>
              <w:t>5/14/24</w:t>
            </w:r>
          </w:p>
        </w:tc>
        <w:tc>
          <w:tcPr>
            <w:tcW w:w="1333" w:type="pct"/>
            <w:tcBorders>
              <w:top w:val="single" w:sz="12" w:space="0" w:color="8EAADB"/>
              <w:bottom w:val="single" w:sz="12" w:space="0" w:color="8EAADB"/>
            </w:tcBorders>
          </w:tcPr>
          <w:p w14:paraId="2F3BE774" w14:textId="4C9711C8" w:rsidR="00261EC7" w:rsidRDefault="00261EC7" w:rsidP="00261EC7">
            <w:pPr>
              <w:pStyle w:val="NoSpacing"/>
              <w:jc w:val="center"/>
              <w:rPr>
                <w:rFonts w:cstheme="minorHAnsi"/>
                <w:sz w:val="28"/>
                <w:szCs w:val="28"/>
              </w:rPr>
            </w:pPr>
            <w:r>
              <w:rPr>
                <w:rFonts w:cstheme="minorHAnsi"/>
                <w:sz w:val="28"/>
                <w:szCs w:val="28"/>
              </w:rPr>
              <w:t>Report</w:t>
            </w:r>
          </w:p>
        </w:tc>
        <w:tc>
          <w:tcPr>
            <w:tcW w:w="1001" w:type="pct"/>
            <w:tcBorders>
              <w:top w:val="single" w:sz="12" w:space="0" w:color="8EAADB"/>
              <w:bottom w:val="single" w:sz="12" w:space="0" w:color="8EAADB"/>
            </w:tcBorders>
          </w:tcPr>
          <w:p w14:paraId="282B2B54" w14:textId="5A91FF7F" w:rsidR="00261EC7" w:rsidRDefault="00261EC7" w:rsidP="00261EC7">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1B29F55B" w14:textId="2BDDB827" w:rsidR="00261EC7" w:rsidRDefault="00261EC7" w:rsidP="00261EC7">
            <w:r w:rsidRPr="00261EC7">
              <w:t>Supplemental Site Assessment Report</w:t>
            </w:r>
            <w:r>
              <w:t xml:space="preserve"> released.</w:t>
            </w:r>
          </w:p>
        </w:tc>
      </w:tr>
      <w:tr w:rsidR="00031C47" w:rsidRPr="00204062" w14:paraId="6258CF4C" w14:textId="77777777" w:rsidTr="00754B3E">
        <w:trPr>
          <w:cantSplit/>
          <w:trHeight w:val="1140"/>
        </w:trPr>
        <w:tc>
          <w:tcPr>
            <w:tcW w:w="999" w:type="pct"/>
            <w:tcBorders>
              <w:top w:val="single" w:sz="12" w:space="0" w:color="8EAADB"/>
              <w:bottom w:val="single" w:sz="12" w:space="0" w:color="8EAADB"/>
            </w:tcBorders>
          </w:tcPr>
          <w:p w14:paraId="7BF63D37" w14:textId="255C8E9B" w:rsidR="00031C47" w:rsidRPr="00031C47" w:rsidRDefault="00031C47" w:rsidP="00031C47">
            <w:pPr>
              <w:pStyle w:val="NoSpacing"/>
              <w:jc w:val="center"/>
              <w:rPr>
                <w:rFonts w:cstheme="minorHAnsi"/>
                <w:b/>
                <w:sz w:val="28"/>
                <w:szCs w:val="28"/>
              </w:rPr>
            </w:pPr>
            <w:r w:rsidRPr="00031C47">
              <w:rPr>
                <w:rFonts w:cstheme="minorHAnsi"/>
                <w:b/>
                <w:sz w:val="28"/>
                <w:szCs w:val="28"/>
              </w:rPr>
              <w:t>7/15/24</w:t>
            </w:r>
          </w:p>
        </w:tc>
        <w:tc>
          <w:tcPr>
            <w:tcW w:w="1333" w:type="pct"/>
            <w:tcBorders>
              <w:top w:val="single" w:sz="12" w:space="0" w:color="8EAADB"/>
              <w:bottom w:val="single" w:sz="12" w:space="0" w:color="8EAADB"/>
            </w:tcBorders>
          </w:tcPr>
          <w:p w14:paraId="309756ED" w14:textId="55A100F2" w:rsidR="00031C47" w:rsidRPr="00031C47" w:rsidRDefault="00031C47" w:rsidP="00031C47">
            <w:pPr>
              <w:pStyle w:val="NoSpacing"/>
              <w:jc w:val="center"/>
              <w:rPr>
                <w:rFonts w:cstheme="minorHAnsi"/>
                <w:sz w:val="28"/>
                <w:szCs w:val="28"/>
              </w:rPr>
            </w:pPr>
            <w:r>
              <w:rPr>
                <w:rFonts w:cstheme="minorHAnsi"/>
                <w:sz w:val="28"/>
                <w:szCs w:val="28"/>
              </w:rPr>
              <w:t>Proposed workplan developed for next phase the site assessment</w:t>
            </w:r>
          </w:p>
        </w:tc>
        <w:tc>
          <w:tcPr>
            <w:tcW w:w="1001" w:type="pct"/>
            <w:tcBorders>
              <w:top w:val="single" w:sz="12" w:space="0" w:color="8EAADB"/>
              <w:bottom w:val="single" w:sz="12" w:space="0" w:color="8EAADB"/>
            </w:tcBorders>
          </w:tcPr>
          <w:p w14:paraId="38EE83F6" w14:textId="37C5543B" w:rsidR="00031C47" w:rsidRPr="00031C47" w:rsidRDefault="00031C47" w:rsidP="00031C47">
            <w:pPr>
              <w:pStyle w:val="NoSpacing"/>
              <w:jc w:val="center"/>
              <w:rPr>
                <w:rFonts w:cstheme="minorHAnsi"/>
                <w:sz w:val="28"/>
                <w:szCs w:val="28"/>
              </w:rPr>
            </w:pPr>
            <w:r w:rsidRPr="00031C47">
              <w:rPr>
                <w:rFonts w:cstheme="minorHAnsi"/>
                <w:sz w:val="28"/>
                <w:szCs w:val="28"/>
              </w:rPr>
              <w:t>State Contractor</w:t>
            </w:r>
          </w:p>
        </w:tc>
        <w:tc>
          <w:tcPr>
            <w:tcW w:w="1667" w:type="pct"/>
            <w:tcBorders>
              <w:top w:val="single" w:sz="12" w:space="0" w:color="8EAADB"/>
              <w:bottom w:val="single" w:sz="12" w:space="0" w:color="8EAADB"/>
            </w:tcBorders>
          </w:tcPr>
          <w:p w14:paraId="3149413F" w14:textId="6E008CFA" w:rsidR="00031C47" w:rsidRPr="00031C47" w:rsidRDefault="00031C47" w:rsidP="00031C47">
            <w:pPr>
              <w:rPr>
                <w:rFonts w:asciiTheme="minorHAnsi" w:hAnsiTheme="minorHAnsi" w:cstheme="minorHAnsi"/>
              </w:rPr>
            </w:pPr>
            <w:r w:rsidRPr="00031C47">
              <w:rPr>
                <w:rFonts w:asciiTheme="minorHAnsi" w:hAnsiTheme="minorHAnsi" w:cstheme="minorHAnsi"/>
                <w:sz w:val="28"/>
                <w:szCs w:val="28"/>
              </w:rPr>
              <w:t>Proposed scope of work for next phase of assessment received. Work to begin in October 2024.</w:t>
            </w:r>
          </w:p>
        </w:tc>
      </w:tr>
      <w:tr w:rsidR="006042CC" w:rsidRPr="00204062" w14:paraId="6B832C53" w14:textId="77777777" w:rsidTr="00754B3E">
        <w:trPr>
          <w:cantSplit/>
          <w:trHeight w:val="1140"/>
        </w:trPr>
        <w:tc>
          <w:tcPr>
            <w:tcW w:w="999" w:type="pct"/>
            <w:tcBorders>
              <w:top w:val="single" w:sz="12" w:space="0" w:color="8EAADB"/>
              <w:bottom w:val="single" w:sz="12" w:space="0" w:color="8EAADB"/>
            </w:tcBorders>
          </w:tcPr>
          <w:p w14:paraId="5E4858EB" w14:textId="3C54840C" w:rsidR="006042CC" w:rsidRPr="00031C47" w:rsidRDefault="006042CC" w:rsidP="00031C47">
            <w:pPr>
              <w:pStyle w:val="NoSpacing"/>
              <w:jc w:val="center"/>
              <w:rPr>
                <w:rFonts w:cstheme="minorHAnsi"/>
                <w:b/>
                <w:sz w:val="28"/>
                <w:szCs w:val="28"/>
              </w:rPr>
            </w:pPr>
            <w:r>
              <w:rPr>
                <w:rFonts w:cstheme="minorHAnsi"/>
                <w:b/>
                <w:sz w:val="28"/>
                <w:szCs w:val="28"/>
              </w:rPr>
              <w:t>9/23/24</w:t>
            </w:r>
          </w:p>
        </w:tc>
        <w:tc>
          <w:tcPr>
            <w:tcW w:w="1333" w:type="pct"/>
            <w:tcBorders>
              <w:top w:val="single" w:sz="12" w:space="0" w:color="8EAADB"/>
              <w:bottom w:val="single" w:sz="12" w:space="0" w:color="8EAADB"/>
            </w:tcBorders>
          </w:tcPr>
          <w:p w14:paraId="18881607" w14:textId="396B7003" w:rsidR="006042CC" w:rsidRDefault="006042CC" w:rsidP="006042CC">
            <w:pPr>
              <w:pStyle w:val="NoSpacing"/>
              <w:jc w:val="center"/>
              <w:rPr>
                <w:rFonts w:cstheme="minorHAnsi"/>
                <w:sz w:val="28"/>
                <w:szCs w:val="28"/>
              </w:rPr>
            </w:pPr>
            <w:r>
              <w:rPr>
                <w:rFonts w:cstheme="minorHAnsi"/>
                <w:sz w:val="28"/>
                <w:szCs w:val="28"/>
              </w:rPr>
              <w:t>Site-specific health and safety plan received</w:t>
            </w:r>
          </w:p>
        </w:tc>
        <w:tc>
          <w:tcPr>
            <w:tcW w:w="1001" w:type="pct"/>
            <w:tcBorders>
              <w:top w:val="single" w:sz="12" w:space="0" w:color="8EAADB"/>
              <w:bottom w:val="single" w:sz="12" w:space="0" w:color="8EAADB"/>
            </w:tcBorders>
          </w:tcPr>
          <w:p w14:paraId="37C1B82D" w14:textId="58A7D38B" w:rsidR="006042CC" w:rsidRPr="00031C47" w:rsidRDefault="006042CC" w:rsidP="00031C47">
            <w:pPr>
              <w:pStyle w:val="NoSpacing"/>
              <w:jc w:val="center"/>
              <w:rPr>
                <w:rFonts w:cstheme="minorHAnsi"/>
                <w:sz w:val="28"/>
                <w:szCs w:val="28"/>
              </w:rPr>
            </w:pPr>
            <w:r w:rsidRPr="00031C47">
              <w:rPr>
                <w:rFonts w:cstheme="minorHAnsi"/>
                <w:sz w:val="28"/>
                <w:szCs w:val="28"/>
              </w:rPr>
              <w:t>State Contractor</w:t>
            </w:r>
          </w:p>
        </w:tc>
        <w:tc>
          <w:tcPr>
            <w:tcW w:w="1667" w:type="pct"/>
            <w:tcBorders>
              <w:top w:val="single" w:sz="12" w:space="0" w:color="8EAADB"/>
              <w:bottom w:val="single" w:sz="12" w:space="0" w:color="8EAADB"/>
            </w:tcBorders>
          </w:tcPr>
          <w:p w14:paraId="1DC36194" w14:textId="77777777" w:rsidR="006042CC" w:rsidRPr="00031C47" w:rsidRDefault="006042CC" w:rsidP="00031C47">
            <w:pPr>
              <w:rPr>
                <w:rFonts w:asciiTheme="minorHAnsi" w:hAnsiTheme="minorHAnsi" w:cstheme="minorHAnsi"/>
                <w:sz w:val="28"/>
                <w:szCs w:val="28"/>
              </w:rPr>
            </w:pPr>
          </w:p>
        </w:tc>
      </w:tr>
      <w:tr w:rsidR="006042CC" w:rsidRPr="00204062" w14:paraId="2DCA3F39" w14:textId="77777777" w:rsidTr="00754B3E">
        <w:trPr>
          <w:cantSplit/>
          <w:trHeight w:val="1140"/>
        </w:trPr>
        <w:tc>
          <w:tcPr>
            <w:tcW w:w="999" w:type="pct"/>
            <w:tcBorders>
              <w:top w:val="single" w:sz="12" w:space="0" w:color="8EAADB"/>
              <w:bottom w:val="single" w:sz="12" w:space="0" w:color="8EAADB"/>
            </w:tcBorders>
          </w:tcPr>
          <w:p w14:paraId="224869E2" w14:textId="3A5A703C" w:rsidR="006042CC" w:rsidRPr="00031C47" w:rsidRDefault="006042CC" w:rsidP="00031C47">
            <w:pPr>
              <w:pStyle w:val="NoSpacing"/>
              <w:jc w:val="center"/>
              <w:rPr>
                <w:rFonts w:cstheme="minorHAnsi"/>
                <w:b/>
                <w:sz w:val="28"/>
                <w:szCs w:val="28"/>
              </w:rPr>
            </w:pPr>
            <w:r>
              <w:rPr>
                <w:rFonts w:cstheme="minorHAnsi"/>
                <w:b/>
                <w:sz w:val="28"/>
                <w:szCs w:val="28"/>
              </w:rPr>
              <w:t>11/15/24</w:t>
            </w:r>
          </w:p>
        </w:tc>
        <w:tc>
          <w:tcPr>
            <w:tcW w:w="1333" w:type="pct"/>
            <w:tcBorders>
              <w:top w:val="single" w:sz="12" w:space="0" w:color="8EAADB"/>
              <w:bottom w:val="single" w:sz="12" w:space="0" w:color="8EAADB"/>
            </w:tcBorders>
          </w:tcPr>
          <w:p w14:paraId="4F12D526" w14:textId="26B81C97" w:rsidR="006042CC" w:rsidRDefault="006042CC" w:rsidP="00031C47">
            <w:pPr>
              <w:pStyle w:val="NoSpacing"/>
              <w:jc w:val="center"/>
              <w:rPr>
                <w:rFonts w:cstheme="minorHAnsi"/>
                <w:sz w:val="28"/>
                <w:szCs w:val="28"/>
              </w:rPr>
            </w:pPr>
            <w:r>
              <w:rPr>
                <w:rFonts w:cstheme="minorHAnsi"/>
                <w:sz w:val="28"/>
                <w:szCs w:val="28"/>
              </w:rPr>
              <w:t>Soil investigation trip report received</w:t>
            </w:r>
          </w:p>
        </w:tc>
        <w:tc>
          <w:tcPr>
            <w:tcW w:w="1001" w:type="pct"/>
            <w:tcBorders>
              <w:top w:val="single" w:sz="12" w:space="0" w:color="8EAADB"/>
              <w:bottom w:val="single" w:sz="12" w:space="0" w:color="8EAADB"/>
            </w:tcBorders>
          </w:tcPr>
          <w:p w14:paraId="2087E8AD" w14:textId="002D89A0" w:rsidR="006042CC" w:rsidRPr="00031C47" w:rsidRDefault="006042CC" w:rsidP="00031C47">
            <w:pPr>
              <w:pStyle w:val="NoSpacing"/>
              <w:jc w:val="center"/>
              <w:rPr>
                <w:rFonts w:cstheme="minorHAnsi"/>
                <w:sz w:val="28"/>
                <w:szCs w:val="28"/>
              </w:rPr>
            </w:pPr>
            <w:r w:rsidRPr="00031C47">
              <w:rPr>
                <w:rFonts w:cstheme="minorHAnsi"/>
                <w:sz w:val="28"/>
                <w:szCs w:val="28"/>
              </w:rPr>
              <w:t>State Contractor</w:t>
            </w:r>
          </w:p>
        </w:tc>
        <w:tc>
          <w:tcPr>
            <w:tcW w:w="1667" w:type="pct"/>
            <w:tcBorders>
              <w:top w:val="single" w:sz="12" w:space="0" w:color="8EAADB"/>
              <w:bottom w:val="single" w:sz="12" w:space="0" w:color="8EAADB"/>
            </w:tcBorders>
          </w:tcPr>
          <w:p w14:paraId="18F5EE78" w14:textId="323EE275" w:rsidR="006042CC" w:rsidRPr="00031C47" w:rsidRDefault="006042CC" w:rsidP="00031C47">
            <w:pPr>
              <w:rPr>
                <w:rFonts w:asciiTheme="minorHAnsi" w:hAnsiTheme="minorHAnsi" w:cstheme="minorHAnsi"/>
                <w:sz w:val="28"/>
                <w:szCs w:val="28"/>
              </w:rPr>
            </w:pPr>
            <w:r>
              <w:rPr>
                <w:rFonts w:asciiTheme="minorHAnsi" w:hAnsiTheme="minorHAnsi" w:cstheme="minorHAnsi"/>
                <w:sz w:val="28"/>
                <w:szCs w:val="28"/>
              </w:rPr>
              <w:t>Monitor well installation expected to conclude next week.  Sampling of monitor well network to commence next week.</w:t>
            </w:r>
          </w:p>
        </w:tc>
      </w:tr>
      <w:tr w:rsidR="00766EC3" w:rsidRPr="00204062" w14:paraId="1A4D8367" w14:textId="77777777" w:rsidTr="00754B3E">
        <w:trPr>
          <w:cantSplit/>
          <w:trHeight w:val="1140"/>
        </w:trPr>
        <w:tc>
          <w:tcPr>
            <w:tcW w:w="999" w:type="pct"/>
            <w:tcBorders>
              <w:top w:val="single" w:sz="12" w:space="0" w:color="8EAADB"/>
              <w:bottom w:val="single" w:sz="12" w:space="0" w:color="8EAADB"/>
            </w:tcBorders>
          </w:tcPr>
          <w:p w14:paraId="35955D62" w14:textId="203D39EB" w:rsidR="00766EC3" w:rsidRDefault="00766EC3" w:rsidP="00031C47">
            <w:pPr>
              <w:pStyle w:val="NoSpacing"/>
              <w:jc w:val="center"/>
              <w:rPr>
                <w:rFonts w:cstheme="minorHAnsi"/>
                <w:b/>
                <w:sz w:val="28"/>
                <w:szCs w:val="28"/>
              </w:rPr>
            </w:pPr>
            <w:r>
              <w:rPr>
                <w:rFonts w:cstheme="minorHAnsi"/>
                <w:b/>
                <w:sz w:val="28"/>
                <w:szCs w:val="28"/>
              </w:rPr>
              <w:t>1/10/25</w:t>
            </w:r>
          </w:p>
        </w:tc>
        <w:tc>
          <w:tcPr>
            <w:tcW w:w="1333" w:type="pct"/>
            <w:tcBorders>
              <w:top w:val="single" w:sz="12" w:space="0" w:color="8EAADB"/>
              <w:bottom w:val="single" w:sz="12" w:space="0" w:color="8EAADB"/>
            </w:tcBorders>
          </w:tcPr>
          <w:p w14:paraId="3E2C4208" w14:textId="77777777" w:rsidR="00766EC3" w:rsidRDefault="00766EC3" w:rsidP="00031C47">
            <w:pPr>
              <w:pStyle w:val="NoSpacing"/>
              <w:jc w:val="center"/>
              <w:rPr>
                <w:rFonts w:cstheme="minorHAnsi"/>
                <w:sz w:val="28"/>
                <w:szCs w:val="28"/>
              </w:rPr>
            </w:pPr>
          </w:p>
        </w:tc>
        <w:tc>
          <w:tcPr>
            <w:tcW w:w="1001" w:type="pct"/>
            <w:tcBorders>
              <w:top w:val="single" w:sz="12" w:space="0" w:color="8EAADB"/>
              <w:bottom w:val="single" w:sz="12" w:space="0" w:color="8EAADB"/>
            </w:tcBorders>
          </w:tcPr>
          <w:p w14:paraId="42EE070C" w14:textId="77777777" w:rsidR="00766EC3" w:rsidRPr="00031C47" w:rsidRDefault="00766EC3" w:rsidP="00031C47">
            <w:pPr>
              <w:pStyle w:val="NoSpacing"/>
              <w:jc w:val="center"/>
              <w:rPr>
                <w:rFonts w:cstheme="minorHAnsi"/>
                <w:sz w:val="28"/>
                <w:szCs w:val="28"/>
              </w:rPr>
            </w:pPr>
          </w:p>
        </w:tc>
        <w:tc>
          <w:tcPr>
            <w:tcW w:w="1667" w:type="pct"/>
            <w:tcBorders>
              <w:top w:val="single" w:sz="12" w:space="0" w:color="8EAADB"/>
              <w:bottom w:val="single" w:sz="12" w:space="0" w:color="8EAADB"/>
            </w:tcBorders>
          </w:tcPr>
          <w:p w14:paraId="40911E8B" w14:textId="3F3A6717" w:rsidR="00766EC3" w:rsidRDefault="00766EC3" w:rsidP="00031C47">
            <w:pPr>
              <w:rPr>
                <w:rFonts w:asciiTheme="minorHAnsi" w:hAnsiTheme="minorHAnsi" w:cstheme="minorHAnsi"/>
                <w:sz w:val="28"/>
                <w:szCs w:val="28"/>
              </w:rPr>
            </w:pPr>
            <w:r>
              <w:rPr>
                <w:rFonts w:asciiTheme="minorHAnsi" w:hAnsiTheme="minorHAnsi" w:cstheme="minorHAnsi"/>
                <w:sz w:val="28"/>
                <w:szCs w:val="28"/>
              </w:rPr>
              <w:t>SSAR to be issued March 2025.</w:t>
            </w:r>
          </w:p>
        </w:tc>
      </w:tr>
    </w:tbl>
    <w:p w14:paraId="6E1FBD07" w14:textId="77777777" w:rsidR="00F106E6" w:rsidRPr="00204062" w:rsidRDefault="00F106E6" w:rsidP="00FA2E4E">
      <w:pPr>
        <w:rPr>
          <w:rFonts w:asciiTheme="minorHAnsi" w:hAnsiTheme="minorHAnsi" w:cstheme="minorHAnsi"/>
        </w:rPr>
      </w:pPr>
    </w:p>
    <w:sectPr w:rsidR="00F106E6" w:rsidRPr="00204062" w:rsidSect="000E1391">
      <w:pgSz w:w="12240" w:h="15840"/>
      <w:pgMar w:top="720" w:right="720" w:bottom="9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95CBA"/>
    <w:multiLevelType w:val="hybridMultilevel"/>
    <w:tmpl w:val="44ACD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19135778">
    <w:abstractNumId w:val="0"/>
  </w:num>
  <w:num w:numId="2" w16cid:durableId="64909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80"/>
    <w:rsid w:val="0000236D"/>
    <w:rsid w:val="0001400B"/>
    <w:rsid w:val="000168C0"/>
    <w:rsid w:val="00031C47"/>
    <w:rsid w:val="00032004"/>
    <w:rsid w:val="0006357C"/>
    <w:rsid w:val="000A1A5E"/>
    <w:rsid w:val="000C01A1"/>
    <w:rsid w:val="000C2468"/>
    <w:rsid w:val="000E1391"/>
    <w:rsid w:val="001F58D8"/>
    <w:rsid w:val="00204062"/>
    <w:rsid w:val="00206481"/>
    <w:rsid w:val="00221D3F"/>
    <w:rsid w:val="0023278B"/>
    <w:rsid w:val="00261EC7"/>
    <w:rsid w:val="002A5C40"/>
    <w:rsid w:val="002B36B9"/>
    <w:rsid w:val="002F3DD6"/>
    <w:rsid w:val="00317BC6"/>
    <w:rsid w:val="003332E3"/>
    <w:rsid w:val="00356207"/>
    <w:rsid w:val="00362A2D"/>
    <w:rsid w:val="00363E40"/>
    <w:rsid w:val="00363F86"/>
    <w:rsid w:val="003D3C19"/>
    <w:rsid w:val="003E031A"/>
    <w:rsid w:val="00434EC2"/>
    <w:rsid w:val="004A6669"/>
    <w:rsid w:val="004E1649"/>
    <w:rsid w:val="005D33DF"/>
    <w:rsid w:val="006042CC"/>
    <w:rsid w:val="0063024C"/>
    <w:rsid w:val="00635B73"/>
    <w:rsid w:val="00665B2C"/>
    <w:rsid w:val="006D32FC"/>
    <w:rsid w:val="00730094"/>
    <w:rsid w:val="00741478"/>
    <w:rsid w:val="00754B3E"/>
    <w:rsid w:val="00766EC3"/>
    <w:rsid w:val="007E5E5A"/>
    <w:rsid w:val="008710D9"/>
    <w:rsid w:val="008B2E1F"/>
    <w:rsid w:val="008D2284"/>
    <w:rsid w:val="00932E0E"/>
    <w:rsid w:val="00934114"/>
    <w:rsid w:val="009B5B3D"/>
    <w:rsid w:val="009D1A05"/>
    <w:rsid w:val="00A067A1"/>
    <w:rsid w:val="00A34446"/>
    <w:rsid w:val="00A95B4E"/>
    <w:rsid w:val="00AE2D14"/>
    <w:rsid w:val="00B86CE0"/>
    <w:rsid w:val="00B910D4"/>
    <w:rsid w:val="00BD4B51"/>
    <w:rsid w:val="00C6611A"/>
    <w:rsid w:val="00D035D4"/>
    <w:rsid w:val="00D44FDA"/>
    <w:rsid w:val="00D771AE"/>
    <w:rsid w:val="00D91704"/>
    <w:rsid w:val="00D945B0"/>
    <w:rsid w:val="00DC468C"/>
    <w:rsid w:val="00DC757E"/>
    <w:rsid w:val="00E12E7B"/>
    <w:rsid w:val="00E52044"/>
    <w:rsid w:val="00E52A80"/>
    <w:rsid w:val="00E71BCA"/>
    <w:rsid w:val="00EE4420"/>
    <w:rsid w:val="00EE5D43"/>
    <w:rsid w:val="00F106E6"/>
    <w:rsid w:val="00F14621"/>
    <w:rsid w:val="00F63CAB"/>
    <w:rsid w:val="00FA2E4E"/>
    <w:rsid w:val="00FE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0C98B"/>
  <w15:docId w15:val="{9FE24125-0DBD-43E3-8A64-C6600F61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BodyText"/>
    <w:next w:val="Normal"/>
    <w:link w:val="Heading1Char"/>
    <w:uiPriority w:val="9"/>
    <w:qFormat/>
    <w:rsid w:val="00363E40"/>
    <w:pPr>
      <w:spacing w:line="524" w:lineRule="exact"/>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44"/>
      <w:szCs w:val="4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363E40"/>
    <w:rPr>
      <w:rFonts w:ascii="Calibri" w:eastAsia="Calibri" w:hAnsi="Calibri" w:cs="Calibri"/>
      <w:b/>
      <w:bCs/>
      <w:sz w:val="44"/>
      <w:szCs w:val="44"/>
      <w:lang w:bidi="en-US"/>
    </w:rPr>
  </w:style>
  <w:style w:type="paragraph" w:styleId="NoSpacing">
    <w:name w:val="No Spacing"/>
    <w:uiPriority w:val="1"/>
    <w:qFormat/>
    <w:rsid w:val="00363F86"/>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2160">
      <w:bodyDiv w:val="1"/>
      <w:marLeft w:val="0"/>
      <w:marRight w:val="0"/>
      <w:marTop w:val="0"/>
      <w:marBottom w:val="0"/>
      <w:divBdr>
        <w:top w:val="none" w:sz="0" w:space="0" w:color="auto"/>
        <w:left w:val="none" w:sz="0" w:space="0" w:color="auto"/>
        <w:bottom w:val="none" w:sz="0" w:space="0" w:color="auto"/>
        <w:right w:val="none" w:sz="0" w:space="0" w:color="auto"/>
      </w:divBdr>
    </w:div>
    <w:div w:id="42572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TIMELINE OF ACTIVITIES - Former Florida State Fire College</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TIMELINE OF ACTIVITIES - Former Florida State Fire College</dc:title>
  <dc:creator>Miller, Dee Ann</dc:creator>
  <cp:lastModifiedBy>Cilek, Robert</cp:lastModifiedBy>
  <cp:revision>2</cp:revision>
  <dcterms:created xsi:type="dcterms:W3CDTF">2025-01-10T15:37:00Z</dcterms:created>
  <dcterms:modified xsi:type="dcterms:W3CDTF">2025-01-10T15:37:00Z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Microsoft® Word for Office 365</vt:lpwstr>
  </property>
  <property fmtid="{D5CDD505-2E9C-101B-9397-08002B2CF9AE}" pid="4" name="LastSaved">
    <vt:filetime>2019-02-27T00:00:00Z</vt:filetime>
  </property>
</Properties>
</file>