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2CBD" w14:textId="479145DE" w:rsidR="00995A05" w:rsidRDefault="00D562D3">
      <w:pPr>
        <w:pStyle w:val="BodyText"/>
        <w:spacing w:before="46"/>
        <w:ind w:left="300"/>
      </w:pPr>
      <w:bookmarkStart w:id="0" w:name="_GoBack"/>
      <w:bookmarkEnd w:id="0"/>
      <w:r>
        <w:t>Revision</w:t>
      </w:r>
      <w:r w:rsidR="00D935CB">
        <w:t xml:space="preserve"> date: </w:t>
      </w:r>
      <w:r>
        <w:t>07/01/2020</w:t>
      </w:r>
    </w:p>
    <w:p w14:paraId="565CFBB1" w14:textId="77777777" w:rsidR="00995A05" w:rsidRDefault="00995A05">
      <w:pPr>
        <w:pStyle w:val="BodyText"/>
        <w:spacing w:before="4"/>
        <w:rPr>
          <w:sz w:val="19"/>
        </w:rPr>
      </w:pPr>
    </w:p>
    <w:p w14:paraId="48309582" w14:textId="77777777" w:rsidR="00995A05" w:rsidRDefault="00D935CB">
      <w:pPr>
        <w:pStyle w:val="Heading1"/>
      </w:pPr>
      <w:r>
        <w:t>Introduction</w:t>
      </w:r>
    </w:p>
    <w:p w14:paraId="0AE47EC3" w14:textId="77777777" w:rsidR="00995A05" w:rsidRDefault="00995A05">
      <w:pPr>
        <w:pStyle w:val="BodyText"/>
        <w:spacing w:before="3"/>
        <w:rPr>
          <w:b/>
        </w:rPr>
      </w:pPr>
    </w:p>
    <w:p w14:paraId="7ADFACD8" w14:textId="77777777" w:rsidR="00995A05" w:rsidRDefault="00D935CB">
      <w:pPr>
        <w:pStyle w:val="BodyText"/>
        <w:spacing w:line="242" w:lineRule="auto"/>
        <w:ind w:left="299" w:right="292"/>
      </w:pPr>
      <w:r>
        <w:t>Department of Environmental Protection (DEP) Directive 923 is the Department’s controlling enforcement document. These guidelines are intended to complement Directive 923 to determine the appropriate civil and administrative penalties to seek when settling enforcement actions. These guidelines are intended to provide a rational, fair, and consistent method to determine the appropriate enforcement response for wastewater violations.</w:t>
      </w:r>
    </w:p>
    <w:p w14:paraId="71F6C889" w14:textId="77777777" w:rsidR="00995A05" w:rsidRDefault="00995A05">
      <w:pPr>
        <w:pStyle w:val="BodyText"/>
        <w:spacing w:before="1"/>
      </w:pPr>
    </w:p>
    <w:p w14:paraId="23782988" w14:textId="77777777" w:rsidR="00995A05" w:rsidRDefault="00D935CB">
      <w:pPr>
        <w:pStyle w:val="Heading1"/>
      </w:pPr>
      <w:r>
        <w:t>Administrative Penalties (ELRA)</w:t>
      </w:r>
    </w:p>
    <w:p w14:paraId="53DE0053" w14:textId="77777777" w:rsidR="00995A05" w:rsidRDefault="00995A05">
      <w:pPr>
        <w:pStyle w:val="BodyText"/>
        <w:spacing w:before="3"/>
        <w:rPr>
          <w:b/>
        </w:rPr>
      </w:pPr>
    </w:p>
    <w:p w14:paraId="06BF59A8" w14:textId="77777777" w:rsidR="00995A05" w:rsidRDefault="00D935CB">
      <w:pPr>
        <w:pStyle w:val="BodyText"/>
        <w:spacing w:line="242" w:lineRule="auto"/>
        <w:ind w:left="300" w:right="292"/>
      </w:pPr>
      <w:r>
        <w:t>Under the Environmental Litigation and Reform Act (ELRA), the Department can issue an administrative penalty for certain violations through a Notice of Violation (NOV). Administrative penalty amounts are set by statute. For additional details, see DEP Directive 923 and Section 403.121 of the Florida Statutes (F.S.).</w:t>
      </w:r>
    </w:p>
    <w:p w14:paraId="75DF2BEA" w14:textId="77777777" w:rsidR="00995A05" w:rsidRDefault="00995A05">
      <w:pPr>
        <w:pStyle w:val="BodyText"/>
        <w:spacing w:before="1"/>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0"/>
        <w:gridCol w:w="1531"/>
        <w:gridCol w:w="1529"/>
      </w:tblGrid>
      <w:tr w:rsidR="00995A05" w14:paraId="57777087" w14:textId="77777777">
        <w:trPr>
          <w:trHeight w:val="357"/>
        </w:trPr>
        <w:tc>
          <w:tcPr>
            <w:tcW w:w="6660" w:type="dxa"/>
            <w:shd w:val="clear" w:color="auto" w:fill="EEECE1"/>
          </w:tcPr>
          <w:p w14:paraId="0DA49E75" w14:textId="77777777" w:rsidR="00995A05" w:rsidRDefault="00D935CB">
            <w:pPr>
              <w:pStyle w:val="TableParagraph"/>
              <w:spacing w:before="44"/>
              <w:ind w:left="1929"/>
              <w:rPr>
                <w:b/>
              </w:rPr>
            </w:pPr>
            <w:r>
              <w:rPr>
                <w:b/>
              </w:rPr>
              <w:t>Violation (Statutory Language)</w:t>
            </w:r>
          </w:p>
        </w:tc>
        <w:tc>
          <w:tcPr>
            <w:tcW w:w="1531" w:type="dxa"/>
            <w:shd w:val="clear" w:color="auto" w:fill="EEECE1"/>
          </w:tcPr>
          <w:p w14:paraId="7F5F9816" w14:textId="77777777" w:rsidR="00995A05" w:rsidRDefault="00D935CB">
            <w:pPr>
              <w:pStyle w:val="TableParagraph"/>
              <w:spacing w:before="44"/>
              <w:ind w:left="158" w:right="152"/>
              <w:jc w:val="center"/>
              <w:rPr>
                <w:b/>
              </w:rPr>
            </w:pPr>
            <w:r>
              <w:rPr>
                <w:b/>
              </w:rPr>
              <w:t>Base Penalty</w:t>
            </w:r>
          </w:p>
        </w:tc>
        <w:tc>
          <w:tcPr>
            <w:tcW w:w="1529" w:type="dxa"/>
            <w:shd w:val="clear" w:color="auto" w:fill="EEECE1"/>
          </w:tcPr>
          <w:p w14:paraId="115A7CEE" w14:textId="77777777" w:rsidR="00995A05" w:rsidRDefault="00D935CB">
            <w:pPr>
              <w:pStyle w:val="TableParagraph"/>
              <w:spacing w:before="44"/>
              <w:ind w:left="135" w:right="124"/>
              <w:jc w:val="center"/>
              <w:rPr>
                <w:b/>
              </w:rPr>
            </w:pPr>
            <w:r>
              <w:rPr>
                <w:b/>
              </w:rPr>
              <w:t>Cite (F.S.)</w:t>
            </w:r>
          </w:p>
        </w:tc>
      </w:tr>
      <w:tr w:rsidR="00995A05" w14:paraId="75E5E291" w14:textId="77777777">
        <w:trPr>
          <w:trHeight w:val="628"/>
        </w:trPr>
        <w:tc>
          <w:tcPr>
            <w:tcW w:w="6660" w:type="dxa"/>
          </w:tcPr>
          <w:p w14:paraId="1C24E27B" w14:textId="77777777" w:rsidR="00995A05" w:rsidRDefault="00D935CB">
            <w:pPr>
              <w:pStyle w:val="TableParagraph"/>
              <w:spacing w:before="44" w:line="242" w:lineRule="auto"/>
              <w:ind w:left="115"/>
            </w:pPr>
            <w:r>
              <w:t>Failure to obtain a required wastewater permit, other than a permit required for surface water discharge</w:t>
            </w:r>
          </w:p>
        </w:tc>
        <w:tc>
          <w:tcPr>
            <w:tcW w:w="1531" w:type="dxa"/>
          </w:tcPr>
          <w:p w14:paraId="4E1150B0" w14:textId="2B322D2B" w:rsidR="00995A05" w:rsidRDefault="008D7843" w:rsidP="00CA57E0">
            <w:pPr>
              <w:pStyle w:val="TableParagraph"/>
              <w:spacing w:before="179"/>
              <w:ind w:right="148"/>
              <w:jc w:val="center"/>
            </w:pPr>
            <w:r>
              <w:t>$2,000</w:t>
            </w:r>
          </w:p>
        </w:tc>
        <w:tc>
          <w:tcPr>
            <w:tcW w:w="1529" w:type="dxa"/>
            <w:vMerge w:val="restart"/>
          </w:tcPr>
          <w:p w14:paraId="09515F22" w14:textId="77777777" w:rsidR="00995A05" w:rsidRDefault="00995A05">
            <w:pPr>
              <w:pStyle w:val="TableParagraph"/>
            </w:pPr>
          </w:p>
          <w:p w14:paraId="11BB641C" w14:textId="77777777" w:rsidR="00995A05" w:rsidRDefault="00995A05">
            <w:pPr>
              <w:pStyle w:val="TableParagraph"/>
            </w:pPr>
          </w:p>
          <w:p w14:paraId="5CFC47F5" w14:textId="77777777" w:rsidR="00995A05" w:rsidRDefault="00995A05">
            <w:pPr>
              <w:pStyle w:val="TableParagraph"/>
            </w:pPr>
          </w:p>
          <w:p w14:paraId="55616E46" w14:textId="77777777" w:rsidR="00995A05" w:rsidRDefault="00995A05">
            <w:pPr>
              <w:pStyle w:val="TableParagraph"/>
              <w:spacing w:before="2"/>
              <w:rPr>
                <w:sz w:val="23"/>
              </w:rPr>
            </w:pPr>
          </w:p>
          <w:p w14:paraId="15D05F54" w14:textId="77777777" w:rsidR="00995A05" w:rsidRDefault="00D935CB">
            <w:pPr>
              <w:pStyle w:val="TableParagraph"/>
              <w:ind w:left="151"/>
            </w:pPr>
            <w:r>
              <w:t>403.121(3)(b)</w:t>
            </w:r>
          </w:p>
        </w:tc>
      </w:tr>
      <w:tr w:rsidR="00995A05" w14:paraId="11ED299E" w14:textId="77777777">
        <w:trPr>
          <w:trHeight w:val="899"/>
        </w:trPr>
        <w:tc>
          <w:tcPr>
            <w:tcW w:w="6660" w:type="dxa"/>
          </w:tcPr>
          <w:p w14:paraId="0F31D8B4" w14:textId="77777777" w:rsidR="00995A05" w:rsidRDefault="00D935CB">
            <w:pPr>
              <w:pStyle w:val="TableParagraph"/>
              <w:spacing w:before="44" w:line="242" w:lineRule="auto"/>
              <w:ind w:left="115"/>
            </w:pPr>
            <w:r>
              <w:t>An unpermitted or unauthorized discharge or effluent limitation exceedance for a domestic or industrial wastewater violation not involving a surface water or groundwater quality violation</w:t>
            </w:r>
          </w:p>
        </w:tc>
        <w:tc>
          <w:tcPr>
            <w:tcW w:w="1531" w:type="dxa"/>
          </w:tcPr>
          <w:p w14:paraId="3F0AA6B3" w14:textId="52074C68" w:rsidR="00995A05" w:rsidRDefault="008D7843" w:rsidP="00CA57E0">
            <w:pPr>
              <w:pStyle w:val="TableParagraph"/>
              <w:ind w:right="149"/>
              <w:jc w:val="center"/>
            </w:pPr>
            <w:r>
              <w:t>$4,000</w:t>
            </w:r>
          </w:p>
        </w:tc>
        <w:tc>
          <w:tcPr>
            <w:tcW w:w="1529" w:type="dxa"/>
            <w:vMerge/>
            <w:tcBorders>
              <w:top w:val="nil"/>
            </w:tcBorders>
          </w:tcPr>
          <w:p w14:paraId="16A9FA1F" w14:textId="77777777" w:rsidR="00995A05" w:rsidRDefault="00995A05">
            <w:pPr>
              <w:rPr>
                <w:sz w:val="2"/>
                <w:szCs w:val="2"/>
              </w:rPr>
            </w:pPr>
          </w:p>
        </w:tc>
      </w:tr>
      <w:tr w:rsidR="00995A05" w14:paraId="6CC76661" w14:textId="77777777">
        <w:trPr>
          <w:trHeight w:val="899"/>
        </w:trPr>
        <w:tc>
          <w:tcPr>
            <w:tcW w:w="6660" w:type="dxa"/>
          </w:tcPr>
          <w:p w14:paraId="52624845" w14:textId="77777777" w:rsidR="00995A05" w:rsidRDefault="00D935CB">
            <w:pPr>
              <w:pStyle w:val="TableParagraph"/>
              <w:spacing w:before="44" w:line="242" w:lineRule="auto"/>
              <w:ind w:left="115"/>
            </w:pPr>
            <w:r>
              <w:t>An unpermitted or unauthorized discharge or effluent limitation exceedance that resulted in a surface water or groundwater quality violation</w:t>
            </w:r>
          </w:p>
        </w:tc>
        <w:tc>
          <w:tcPr>
            <w:tcW w:w="1531" w:type="dxa"/>
          </w:tcPr>
          <w:p w14:paraId="1F7B6FE9" w14:textId="77777777" w:rsidR="00995A05" w:rsidRDefault="00995A05" w:rsidP="00CA57E0">
            <w:pPr>
              <w:pStyle w:val="TableParagraph"/>
              <w:spacing w:before="10"/>
              <w:jc w:val="center"/>
              <w:rPr>
                <w:sz w:val="25"/>
              </w:rPr>
            </w:pPr>
          </w:p>
          <w:p w14:paraId="5D810640" w14:textId="7D0B1AC1" w:rsidR="00995A05" w:rsidRDefault="008D7843" w:rsidP="00CA57E0">
            <w:pPr>
              <w:pStyle w:val="TableParagraph"/>
              <w:ind w:right="149"/>
              <w:jc w:val="center"/>
            </w:pPr>
            <w:r>
              <w:t>$10,000</w:t>
            </w:r>
          </w:p>
        </w:tc>
        <w:tc>
          <w:tcPr>
            <w:tcW w:w="1529" w:type="dxa"/>
            <w:vMerge/>
            <w:tcBorders>
              <w:top w:val="nil"/>
            </w:tcBorders>
          </w:tcPr>
          <w:p w14:paraId="39D99F77" w14:textId="77777777" w:rsidR="00995A05" w:rsidRDefault="00995A05">
            <w:pPr>
              <w:rPr>
                <w:sz w:val="2"/>
                <w:szCs w:val="2"/>
              </w:rPr>
            </w:pPr>
          </w:p>
        </w:tc>
      </w:tr>
      <w:tr w:rsidR="00995A05" w14:paraId="7BD7439C" w14:textId="77777777">
        <w:trPr>
          <w:trHeight w:val="628"/>
        </w:trPr>
        <w:tc>
          <w:tcPr>
            <w:tcW w:w="6660" w:type="dxa"/>
          </w:tcPr>
          <w:p w14:paraId="38AF8263" w14:textId="77777777" w:rsidR="00995A05" w:rsidRDefault="00D935CB">
            <w:pPr>
              <w:pStyle w:val="TableParagraph"/>
              <w:spacing w:before="44" w:line="242" w:lineRule="auto"/>
              <w:ind w:left="115" w:right="176"/>
            </w:pPr>
            <w:r>
              <w:t>Failure to install, maintain, or use a required pollution control system or device</w:t>
            </w:r>
          </w:p>
        </w:tc>
        <w:tc>
          <w:tcPr>
            <w:tcW w:w="1531" w:type="dxa"/>
          </w:tcPr>
          <w:p w14:paraId="4029E037" w14:textId="2E0E4A50" w:rsidR="00995A05" w:rsidRDefault="008D7843" w:rsidP="00CA57E0">
            <w:pPr>
              <w:pStyle w:val="TableParagraph"/>
              <w:spacing w:before="179"/>
              <w:ind w:right="149"/>
              <w:jc w:val="center"/>
            </w:pPr>
            <w:r>
              <w:t>$6,000</w:t>
            </w:r>
          </w:p>
        </w:tc>
        <w:tc>
          <w:tcPr>
            <w:tcW w:w="1529" w:type="dxa"/>
          </w:tcPr>
          <w:p w14:paraId="218B6610" w14:textId="77777777" w:rsidR="00995A05" w:rsidRDefault="00D935CB">
            <w:pPr>
              <w:pStyle w:val="TableParagraph"/>
              <w:spacing w:before="179"/>
              <w:ind w:left="135" w:right="124"/>
              <w:jc w:val="center"/>
            </w:pPr>
            <w:r>
              <w:t>403.121(4)(b)</w:t>
            </w:r>
          </w:p>
        </w:tc>
      </w:tr>
      <w:tr w:rsidR="00995A05" w14:paraId="138829BF" w14:textId="77777777">
        <w:trPr>
          <w:trHeight w:val="549"/>
        </w:trPr>
        <w:tc>
          <w:tcPr>
            <w:tcW w:w="6660" w:type="dxa"/>
          </w:tcPr>
          <w:p w14:paraId="0C49A2AC" w14:textId="77777777" w:rsidR="00995A05" w:rsidRDefault="00D935CB">
            <w:pPr>
              <w:pStyle w:val="TableParagraph"/>
              <w:spacing w:before="140"/>
              <w:ind w:left="115"/>
            </w:pPr>
            <w:r>
              <w:t>Failure to obtain a required permit before construction or modification</w:t>
            </w:r>
          </w:p>
        </w:tc>
        <w:tc>
          <w:tcPr>
            <w:tcW w:w="1531" w:type="dxa"/>
          </w:tcPr>
          <w:p w14:paraId="7FF262A4" w14:textId="21DB4907" w:rsidR="00995A05" w:rsidRDefault="001F297F" w:rsidP="00CA57E0">
            <w:pPr>
              <w:pStyle w:val="TableParagraph"/>
              <w:spacing w:before="140"/>
              <w:ind w:right="148"/>
              <w:jc w:val="center"/>
            </w:pPr>
            <w:r>
              <w:t>$4,500</w:t>
            </w:r>
          </w:p>
        </w:tc>
        <w:tc>
          <w:tcPr>
            <w:tcW w:w="1529" w:type="dxa"/>
          </w:tcPr>
          <w:p w14:paraId="10BF3CB2" w14:textId="77777777" w:rsidR="00995A05" w:rsidRDefault="00D935CB">
            <w:pPr>
              <w:pStyle w:val="TableParagraph"/>
              <w:spacing w:before="140"/>
              <w:ind w:left="134" w:right="124"/>
              <w:jc w:val="center"/>
            </w:pPr>
            <w:r>
              <w:t>403.121(4)(c)</w:t>
            </w:r>
          </w:p>
        </w:tc>
      </w:tr>
      <w:tr w:rsidR="00995A05" w14:paraId="741892F7" w14:textId="77777777">
        <w:trPr>
          <w:trHeight w:val="357"/>
        </w:trPr>
        <w:tc>
          <w:tcPr>
            <w:tcW w:w="6660" w:type="dxa"/>
          </w:tcPr>
          <w:p w14:paraId="69B636E3" w14:textId="77777777" w:rsidR="00995A05" w:rsidRDefault="00D935CB">
            <w:pPr>
              <w:pStyle w:val="TableParagraph"/>
              <w:spacing w:before="44"/>
              <w:ind w:left="115"/>
            </w:pPr>
            <w:r>
              <w:t>Failure to conduct required monitoring or testing</w:t>
            </w:r>
          </w:p>
        </w:tc>
        <w:tc>
          <w:tcPr>
            <w:tcW w:w="1531" w:type="dxa"/>
            <w:vMerge w:val="restart"/>
          </w:tcPr>
          <w:p w14:paraId="427431D1" w14:textId="702B81D0" w:rsidR="00995A05" w:rsidRDefault="001F297F" w:rsidP="00CA57E0">
            <w:pPr>
              <w:pStyle w:val="TableParagraph"/>
              <w:spacing w:before="143"/>
              <w:jc w:val="center"/>
            </w:pPr>
            <w:r>
              <w:t>$3,000</w:t>
            </w:r>
          </w:p>
        </w:tc>
        <w:tc>
          <w:tcPr>
            <w:tcW w:w="1529" w:type="dxa"/>
            <w:vMerge w:val="restart"/>
          </w:tcPr>
          <w:p w14:paraId="7EA7E847" w14:textId="77777777" w:rsidR="00995A05" w:rsidRDefault="00995A05">
            <w:pPr>
              <w:pStyle w:val="TableParagraph"/>
            </w:pPr>
          </w:p>
          <w:p w14:paraId="0A86E555" w14:textId="77777777" w:rsidR="00995A05" w:rsidRDefault="00D935CB">
            <w:pPr>
              <w:pStyle w:val="TableParagraph"/>
              <w:spacing w:before="143"/>
              <w:ind w:left="151"/>
            </w:pPr>
            <w:r>
              <w:t>403.121(4)(d)</w:t>
            </w:r>
          </w:p>
        </w:tc>
      </w:tr>
      <w:tr w:rsidR="00995A05" w14:paraId="1629D3CC" w14:textId="77777777">
        <w:trPr>
          <w:trHeight w:val="357"/>
        </w:trPr>
        <w:tc>
          <w:tcPr>
            <w:tcW w:w="6660" w:type="dxa"/>
          </w:tcPr>
          <w:p w14:paraId="6DCB0A8F" w14:textId="77777777" w:rsidR="00995A05" w:rsidRDefault="00D935CB">
            <w:pPr>
              <w:pStyle w:val="TableParagraph"/>
              <w:spacing w:before="44"/>
              <w:ind w:left="115"/>
            </w:pPr>
            <w:r>
              <w:t>Failure to conduct required release detection</w:t>
            </w:r>
          </w:p>
        </w:tc>
        <w:tc>
          <w:tcPr>
            <w:tcW w:w="1531" w:type="dxa"/>
            <w:vMerge/>
            <w:tcBorders>
              <w:top w:val="nil"/>
            </w:tcBorders>
          </w:tcPr>
          <w:p w14:paraId="21610178" w14:textId="77777777" w:rsidR="00995A05" w:rsidRDefault="00995A05" w:rsidP="00CA57E0">
            <w:pPr>
              <w:jc w:val="center"/>
              <w:rPr>
                <w:sz w:val="2"/>
                <w:szCs w:val="2"/>
              </w:rPr>
            </w:pPr>
          </w:p>
        </w:tc>
        <w:tc>
          <w:tcPr>
            <w:tcW w:w="1529" w:type="dxa"/>
            <w:vMerge/>
            <w:tcBorders>
              <w:top w:val="nil"/>
            </w:tcBorders>
          </w:tcPr>
          <w:p w14:paraId="21821344" w14:textId="77777777" w:rsidR="00995A05" w:rsidRDefault="00995A05">
            <w:pPr>
              <w:rPr>
                <w:sz w:val="2"/>
                <w:szCs w:val="2"/>
              </w:rPr>
            </w:pPr>
          </w:p>
        </w:tc>
      </w:tr>
      <w:tr w:rsidR="00995A05" w14:paraId="503370B0" w14:textId="77777777">
        <w:trPr>
          <w:trHeight w:val="357"/>
        </w:trPr>
        <w:tc>
          <w:tcPr>
            <w:tcW w:w="6660" w:type="dxa"/>
          </w:tcPr>
          <w:p w14:paraId="5DAF0682" w14:textId="77777777" w:rsidR="00995A05" w:rsidRDefault="00D935CB">
            <w:pPr>
              <w:pStyle w:val="TableParagraph"/>
              <w:spacing w:before="44"/>
              <w:ind w:left="115"/>
            </w:pPr>
            <w:r>
              <w:t>Failure to construct in compliance with a permit</w:t>
            </w:r>
          </w:p>
        </w:tc>
        <w:tc>
          <w:tcPr>
            <w:tcW w:w="1531" w:type="dxa"/>
            <w:vMerge/>
            <w:tcBorders>
              <w:top w:val="nil"/>
            </w:tcBorders>
          </w:tcPr>
          <w:p w14:paraId="1E999B6B" w14:textId="77777777" w:rsidR="00995A05" w:rsidRDefault="00995A05" w:rsidP="00CA57E0">
            <w:pPr>
              <w:jc w:val="center"/>
              <w:rPr>
                <w:sz w:val="2"/>
                <w:szCs w:val="2"/>
              </w:rPr>
            </w:pPr>
          </w:p>
        </w:tc>
        <w:tc>
          <w:tcPr>
            <w:tcW w:w="1529" w:type="dxa"/>
            <w:vMerge/>
            <w:tcBorders>
              <w:top w:val="nil"/>
            </w:tcBorders>
          </w:tcPr>
          <w:p w14:paraId="05EC2AD2" w14:textId="77777777" w:rsidR="00995A05" w:rsidRDefault="00995A05">
            <w:pPr>
              <w:rPr>
                <w:sz w:val="2"/>
                <w:szCs w:val="2"/>
              </w:rPr>
            </w:pPr>
          </w:p>
        </w:tc>
      </w:tr>
      <w:tr w:rsidR="00995A05" w14:paraId="541F0278" w14:textId="77777777">
        <w:trPr>
          <w:trHeight w:val="357"/>
        </w:trPr>
        <w:tc>
          <w:tcPr>
            <w:tcW w:w="6660" w:type="dxa"/>
          </w:tcPr>
          <w:p w14:paraId="6076E4D4" w14:textId="77777777" w:rsidR="00995A05" w:rsidRDefault="00D935CB">
            <w:pPr>
              <w:pStyle w:val="TableParagraph"/>
              <w:spacing w:before="44"/>
              <w:ind w:left="115"/>
            </w:pPr>
            <w:r>
              <w:t>Failure to maintain required staff to respond to emergencies</w:t>
            </w:r>
          </w:p>
        </w:tc>
        <w:tc>
          <w:tcPr>
            <w:tcW w:w="1531" w:type="dxa"/>
            <w:vMerge w:val="restart"/>
          </w:tcPr>
          <w:p w14:paraId="4C359180" w14:textId="77777777" w:rsidR="00995A05" w:rsidRDefault="00995A05" w:rsidP="00CA57E0">
            <w:pPr>
              <w:pStyle w:val="TableParagraph"/>
              <w:jc w:val="center"/>
            </w:pPr>
          </w:p>
          <w:p w14:paraId="3E1BB856" w14:textId="77777777" w:rsidR="00995A05" w:rsidRDefault="00995A05" w:rsidP="00CA57E0">
            <w:pPr>
              <w:pStyle w:val="TableParagraph"/>
              <w:jc w:val="center"/>
            </w:pPr>
          </w:p>
          <w:p w14:paraId="487B971B" w14:textId="77777777" w:rsidR="00995A05" w:rsidRDefault="00995A05" w:rsidP="00CA57E0">
            <w:pPr>
              <w:pStyle w:val="TableParagraph"/>
              <w:spacing w:before="10"/>
              <w:jc w:val="center"/>
              <w:rPr>
                <w:sz w:val="30"/>
              </w:rPr>
            </w:pPr>
          </w:p>
          <w:p w14:paraId="4860B4CF" w14:textId="0E4FB532" w:rsidR="00995A05" w:rsidRDefault="001F297F" w:rsidP="00CA57E0">
            <w:pPr>
              <w:pStyle w:val="TableParagraph"/>
              <w:jc w:val="center"/>
            </w:pPr>
            <w:r>
              <w:t>$1,500</w:t>
            </w:r>
          </w:p>
        </w:tc>
        <w:tc>
          <w:tcPr>
            <w:tcW w:w="1529" w:type="dxa"/>
            <w:vMerge w:val="restart"/>
          </w:tcPr>
          <w:p w14:paraId="41054669" w14:textId="77777777" w:rsidR="00995A05" w:rsidRDefault="00995A05">
            <w:pPr>
              <w:pStyle w:val="TableParagraph"/>
            </w:pPr>
          </w:p>
          <w:p w14:paraId="026B027D" w14:textId="77777777" w:rsidR="00995A05" w:rsidRDefault="00995A05">
            <w:pPr>
              <w:pStyle w:val="TableParagraph"/>
            </w:pPr>
          </w:p>
          <w:p w14:paraId="5E4B2ECE" w14:textId="77777777" w:rsidR="00995A05" w:rsidRDefault="00995A05">
            <w:pPr>
              <w:pStyle w:val="TableParagraph"/>
              <w:spacing w:before="10"/>
              <w:rPr>
                <w:sz w:val="30"/>
              </w:rPr>
            </w:pPr>
          </w:p>
          <w:p w14:paraId="054F73ED" w14:textId="77777777" w:rsidR="00995A05" w:rsidRDefault="00D935CB">
            <w:pPr>
              <w:pStyle w:val="TableParagraph"/>
              <w:ind w:left="153"/>
            </w:pPr>
            <w:r>
              <w:t>403.121(4)(e)</w:t>
            </w:r>
          </w:p>
        </w:tc>
      </w:tr>
      <w:tr w:rsidR="00995A05" w14:paraId="029B08E7" w14:textId="77777777">
        <w:trPr>
          <w:trHeight w:val="357"/>
        </w:trPr>
        <w:tc>
          <w:tcPr>
            <w:tcW w:w="6660" w:type="dxa"/>
          </w:tcPr>
          <w:p w14:paraId="44AE9859" w14:textId="77777777" w:rsidR="00995A05" w:rsidRDefault="00D935CB">
            <w:pPr>
              <w:pStyle w:val="TableParagraph"/>
              <w:spacing w:before="44"/>
              <w:ind w:left="115"/>
            </w:pPr>
            <w:r>
              <w:t>Failure to conduct required training</w:t>
            </w:r>
          </w:p>
        </w:tc>
        <w:tc>
          <w:tcPr>
            <w:tcW w:w="1531" w:type="dxa"/>
            <w:vMerge/>
            <w:tcBorders>
              <w:top w:val="nil"/>
            </w:tcBorders>
          </w:tcPr>
          <w:p w14:paraId="7917779A" w14:textId="77777777" w:rsidR="00995A05" w:rsidRDefault="00995A05" w:rsidP="00CA57E0">
            <w:pPr>
              <w:jc w:val="center"/>
              <w:rPr>
                <w:sz w:val="2"/>
                <w:szCs w:val="2"/>
              </w:rPr>
            </w:pPr>
          </w:p>
        </w:tc>
        <w:tc>
          <w:tcPr>
            <w:tcW w:w="1529" w:type="dxa"/>
            <w:vMerge/>
            <w:tcBorders>
              <w:top w:val="nil"/>
            </w:tcBorders>
          </w:tcPr>
          <w:p w14:paraId="14545705" w14:textId="77777777" w:rsidR="00995A05" w:rsidRDefault="00995A05">
            <w:pPr>
              <w:rPr>
                <w:sz w:val="2"/>
                <w:szCs w:val="2"/>
              </w:rPr>
            </w:pPr>
          </w:p>
        </w:tc>
      </w:tr>
      <w:tr w:rsidR="00995A05" w14:paraId="40C10CBC" w14:textId="77777777">
        <w:trPr>
          <w:trHeight w:val="357"/>
        </w:trPr>
        <w:tc>
          <w:tcPr>
            <w:tcW w:w="6660" w:type="dxa"/>
          </w:tcPr>
          <w:p w14:paraId="10B12E3C" w14:textId="77777777" w:rsidR="00995A05" w:rsidRDefault="00D935CB">
            <w:pPr>
              <w:pStyle w:val="TableParagraph"/>
              <w:spacing w:before="44"/>
              <w:ind w:left="115"/>
            </w:pPr>
            <w:r>
              <w:t>Failure to prepare, maintain, or update required contingency plans</w:t>
            </w:r>
          </w:p>
        </w:tc>
        <w:tc>
          <w:tcPr>
            <w:tcW w:w="1531" w:type="dxa"/>
            <w:vMerge/>
            <w:tcBorders>
              <w:top w:val="nil"/>
            </w:tcBorders>
          </w:tcPr>
          <w:p w14:paraId="78475CA2" w14:textId="77777777" w:rsidR="00995A05" w:rsidRDefault="00995A05" w:rsidP="00CA57E0">
            <w:pPr>
              <w:jc w:val="center"/>
              <w:rPr>
                <w:sz w:val="2"/>
                <w:szCs w:val="2"/>
              </w:rPr>
            </w:pPr>
          </w:p>
        </w:tc>
        <w:tc>
          <w:tcPr>
            <w:tcW w:w="1529" w:type="dxa"/>
            <w:vMerge/>
            <w:tcBorders>
              <w:top w:val="nil"/>
            </w:tcBorders>
          </w:tcPr>
          <w:p w14:paraId="64B9A378" w14:textId="77777777" w:rsidR="00995A05" w:rsidRDefault="00995A05">
            <w:pPr>
              <w:rPr>
                <w:sz w:val="2"/>
                <w:szCs w:val="2"/>
              </w:rPr>
            </w:pPr>
          </w:p>
        </w:tc>
      </w:tr>
      <w:tr w:rsidR="00995A05" w14:paraId="71D37BCB" w14:textId="77777777">
        <w:trPr>
          <w:trHeight w:val="628"/>
        </w:trPr>
        <w:tc>
          <w:tcPr>
            <w:tcW w:w="6660" w:type="dxa"/>
          </w:tcPr>
          <w:p w14:paraId="49124F7B" w14:textId="77777777" w:rsidR="00995A05" w:rsidRDefault="00D935CB">
            <w:pPr>
              <w:pStyle w:val="TableParagraph"/>
              <w:spacing w:before="44" w:line="242" w:lineRule="auto"/>
              <w:ind w:left="115"/>
            </w:pPr>
            <w:r>
              <w:t>Failure to adequately respond to emergencies to bring an emergency situation under control</w:t>
            </w:r>
          </w:p>
        </w:tc>
        <w:tc>
          <w:tcPr>
            <w:tcW w:w="1531" w:type="dxa"/>
            <w:vMerge/>
            <w:tcBorders>
              <w:top w:val="nil"/>
            </w:tcBorders>
          </w:tcPr>
          <w:p w14:paraId="5E7FEA96" w14:textId="77777777" w:rsidR="00995A05" w:rsidRDefault="00995A05" w:rsidP="00CA57E0">
            <w:pPr>
              <w:jc w:val="center"/>
              <w:rPr>
                <w:sz w:val="2"/>
                <w:szCs w:val="2"/>
              </w:rPr>
            </w:pPr>
          </w:p>
        </w:tc>
        <w:tc>
          <w:tcPr>
            <w:tcW w:w="1529" w:type="dxa"/>
            <w:vMerge/>
            <w:tcBorders>
              <w:top w:val="nil"/>
            </w:tcBorders>
          </w:tcPr>
          <w:p w14:paraId="6C577294" w14:textId="77777777" w:rsidR="00995A05" w:rsidRDefault="00995A05">
            <w:pPr>
              <w:rPr>
                <w:sz w:val="2"/>
                <w:szCs w:val="2"/>
              </w:rPr>
            </w:pPr>
          </w:p>
        </w:tc>
      </w:tr>
      <w:tr w:rsidR="00995A05" w14:paraId="208E8F85" w14:textId="77777777">
        <w:trPr>
          <w:trHeight w:val="357"/>
        </w:trPr>
        <w:tc>
          <w:tcPr>
            <w:tcW w:w="6660" w:type="dxa"/>
          </w:tcPr>
          <w:p w14:paraId="59410777" w14:textId="77777777" w:rsidR="00995A05" w:rsidRDefault="00D935CB">
            <w:pPr>
              <w:pStyle w:val="TableParagraph"/>
              <w:spacing w:before="44"/>
              <w:ind w:left="115"/>
            </w:pPr>
            <w:r>
              <w:t>Failure to submit required notification to the department</w:t>
            </w:r>
          </w:p>
        </w:tc>
        <w:tc>
          <w:tcPr>
            <w:tcW w:w="1531" w:type="dxa"/>
            <w:vMerge/>
            <w:tcBorders>
              <w:top w:val="nil"/>
            </w:tcBorders>
          </w:tcPr>
          <w:p w14:paraId="2EC84FA6" w14:textId="77777777" w:rsidR="00995A05" w:rsidRDefault="00995A05" w:rsidP="00CA57E0">
            <w:pPr>
              <w:jc w:val="center"/>
              <w:rPr>
                <w:sz w:val="2"/>
                <w:szCs w:val="2"/>
              </w:rPr>
            </w:pPr>
          </w:p>
        </w:tc>
        <w:tc>
          <w:tcPr>
            <w:tcW w:w="1529" w:type="dxa"/>
            <w:vMerge/>
            <w:tcBorders>
              <w:top w:val="nil"/>
            </w:tcBorders>
          </w:tcPr>
          <w:p w14:paraId="55A470F7" w14:textId="77777777" w:rsidR="00995A05" w:rsidRDefault="00995A05">
            <w:pPr>
              <w:rPr>
                <w:sz w:val="2"/>
                <w:szCs w:val="2"/>
              </w:rPr>
            </w:pPr>
          </w:p>
        </w:tc>
      </w:tr>
      <w:tr w:rsidR="00995A05" w14:paraId="6741807C" w14:textId="77777777">
        <w:trPr>
          <w:trHeight w:val="628"/>
        </w:trPr>
        <w:tc>
          <w:tcPr>
            <w:tcW w:w="6660" w:type="dxa"/>
          </w:tcPr>
          <w:p w14:paraId="1824A85A" w14:textId="77777777" w:rsidR="00995A05" w:rsidRDefault="00D935CB">
            <w:pPr>
              <w:pStyle w:val="TableParagraph"/>
              <w:spacing w:before="44" w:line="242" w:lineRule="auto"/>
              <w:ind w:left="115"/>
            </w:pPr>
            <w:r>
              <w:t>Failure to prepare, submit, maintain, or use required reports or other required documentation</w:t>
            </w:r>
          </w:p>
        </w:tc>
        <w:tc>
          <w:tcPr>
            <w:tcW w:w="1531" w:type="dxa"/>
          </w:tcPr>
          <w:p w14:paraId="515B3FAA" w14:textId="22E7060C" w:rsidR="00995A05" w:rsidRDefault="001F297F" w:rsidP="00CA57E0">
            <w:pPr>
              <w:pStyle w:val="TableParagraph"/>
              <w:spacing w:before="179"/>
              <w:ind w:right="149"/>
              <w:jc w:val="center"/>
            </w:pPr>
            <w:r>
              <w:t>$750</w:t>
            </w:r>
          </w:p>
        </w:tc>
        <w:tc>
          <w:tcPr>
            <w:tcW w:w="1529" w:type="dxa"/>
          </w:tcPr>
          <w:p w14:paraId="34A634BA" w14:textId="77777777" w:rsidR="00995A05" w:rsidRDefault="00D935CB">
            <w:pPr>
              <w:pStyle w:val="TableParagraph"/>
              <w:spacing w:before="179"/>
              <w:ind w:left="135" w:right="123"/>
              <w:jc w:val="center"/>
            </w:pPr>
            <w:r>
              <w:t>403.121(4)(f)</w:t>
            </w:r>
          </w:p>
        </w:tc>
      </w:tr>
      <w:tr w:rsidR="00995A05" w14:paraId="0E5653FE" w14:textId="77777777">
        <w:trPr>
          <w:trHeight w:val="628"/>
        </w:trPr>
        <w:tc>
          <w:tcPr>
            <w:tcW w:w="6660" w:type="dxa"/>
          </w:tcPr>
          <w:p w14:paraId="56EB08BC" w14:textId="77777777" w:rsidR="00995A05" w:rsidRDefault="00D935CB">
            <w:pPr>
              <w:pStyle w:val="TableParagraph"/>
              <w:spacing w:before="44" w:line="242" w:lineRule="auto"/>
              <w:ind w:left="115" w:right="176"/>
            </w:pPr>
            <w:r>
              <w:t>Failure to comply with any other departmental regulatory statute or rule requirement not otherwise identified in this section</w:t>
            </w:r>
          </w:p>
        </w:tc>
        <w:tc>
          <w:tcPr>
            <w:tcW w:w="1531" w:type="dxa"/>
          </w:tcPr>
          <w:p w14:paraId="11BAFF86" w14:textId="13DFCDC2" w:rsidR="00995A05" w:rsidRDefault="001F297F" w:rsidP="00CA57E0">
            <w:pPr>
              <w:pStyle w:val="TableParagraph"/>
              <w:spacing w:before="179"/>
              <w:ind w:right="149"/>
              <w:jc w:val="center"/>
            </w:pPr>
            <w:r>
              <w:t>$1,000</w:t>
            </w:r>
          </w:p>
        </w:tc>
        <w:tc>
          <w:tcPr>
            <w:tcW w:w="1529" w:type="dxa"/>
          </w:tcPr>
          <w:p w14:paraId="4DE96862" w14:textId="77777777" w:rsidR="00995A05" w:rsidRDefault="00D935CB">
            <w:pPr>
              <w:pStyle w:val="TableParagraph"/>
              <w:spacing w:before="179"/>
              <w:ind w:left="135" w:right="122"/>
              <w:jc w:val="center"/>
            </w:pPr>
            <w:r>
              <w:t>403.121(5)</w:t>
            </w:r>
          </w:p>
        </w:tc>
      </w:tr>
    </w:tbl>
    <w:p w14:paraId="20E0E954" w14:textId="77777777" w:rsidR="00995A05" w:rsidRDefault="00995A05">
      <w:pPr>
        <w:jc w:val="center"/>
        <w:sectPr w:rsidR="00995A05">
          <w:headerReference w:type="default" r:id="rId10"/>
          <w:footerReference w:type="default" r:id="rId11"/>
          <w:type w:val="continuous"/>
          <w:pgSz w:w="12240" w:h="15840"/>
          <w:pgMar w:top="1240" w:right="1140" w:bottom="280" w:left="1140" w:header="742" w:footer="720" w:gutter="0"/>
          <w:cols w:space="720"/>
        </w:sectPr>
      </w:pPr>
    </w:p>
    <w:p w14:paraId="6F63FBE0" w14:textId="77777777" w:rsidR="00995A05" w:rsidRDefault="00995A05">
      <w:pPr>
        <w:pStyle w:val="BodyText"/>
        <w:spacing w:before="5"/>
        <w:rPr>
          <w:sz w:val="19"/>
        </w:rPr>
      </w:pPr>
    </w:p>
    <w:p w14:paraId="69C2C1B3" w14:textId="77777777" w:rsidR="00995A05" w:rsidRDefault="00D935CB">
      <w:pPr>
        <w:pStyle w:val="Heading1"/>
        <w:spacing w:before="45"/>
      </w:pPr>
      <w:r>
        <w:t>Multi-Day Penalties and Adjustment Factors</w:t>
      </w:r>
    </w:p>
    <w:p w14:paraId="6F8DDDA5" w14:textId="77777777" w:rsidR="00995A05" w:rsidRDefault="00995A05">
      <w:pPr>
        <w:pStyle w:val="BodyText"/>
        <w:spacing w:before="3"/>
        <w:rPr>
          <w:b/>
        </w:rPr>
      </w:pPr>
    </w:p>
    <w:p w14:paraId="307CF92E" w14:textId="77777777" w:rsidR="00995A05" w:rsidRDefault="00D935CB">
      <w:pPr>
        <w:pStyle w:val="BodyText"/>
        <w:spacing w:line="242" w:lineRule="auto"/>
        <w:ind w:left="300" w:right="618"/>
        <w:jc w:val="both"/>
      </w:pPr>
      <w:r>
        <w:t>DEP Directive 923 discusses when and how to assess multi-day penalties. The directive also sets out various adjustment factors to be used when calculating a penalty based on the matrix. These factors include:</w:t>
      </w:r>
    </w:p>
    <w:p w14:paraId="45702577" w14:textId="77777777" w:rsidR="00995A05" w:rsidRDefault="00995A05">
      <w:pPr>
        <w:pStyle w:val="BodyText"/>
      </w:pPr>
    </w:p>
    <w:p w14:paraId="7A5A1234" w14:textId="77777777" w:rsidR="00995A05" w:rsidRDefault="00D935CB">
      <w:pPr>
        <w:pStyle w:val="ListParagraph"/>
        <w:numPr>
          <w:ilvl w:val="0"/>
          <w:numId w:val="1"/>
        </w:numPr>
        <w:tabs>
          <w:tab w:val="left" w:pos="1019"/>
          <w:tab w:val="left" w:pos="1021"/>
        </w:tabs>
        <w:spacing w:before="0"/>
        <w:ind w:hanging="362"/>
      </w:pPr>
      <w:r>
        <w:t>Knowing, deliberate, or chronic</w:t>
      </w:r>
      <w:r>
        <w:rPr>
          <w:spacing w:val="-1"/>
        </w:rPr>
        <w:t xml:space="preserve"> </w:t>
      </w:r>
      <w:r>
        <w:t>violations.</w:t>
      </w:r>
    </w:p>
    <w:p w14:paraId="6C795C22" w14:textId="77777777" w:rsidR="00995A05" w:rsidRDefault="00D935CB">
      <w:pPr>
        <w:pStyle w:val="ListParagraph"/>
        <w:numPr>
          <w:ilvl w:val="0"/>
          <w:numId w:val="1"/>
        </w:numPr>
        <w:tabs>
          <w:tab w:val="left" w:pos="1019"/>
          <w:tab w:val="left" w:pos="1021"/>
        </w:tabs>
        <w:spacing w:before="121" w:line="242" w:lineRule="auto"/>
        <w:ind w:right="759"/>
      </w:pPr>
      <w:r>
        <w:t>Good faith efforts to comply (or lack of good faith efforts to comply) either prior to or after Department discovery of the</w:t>
      </w:r>
      <w:r>
        <w:rPr>
          <w:spacing w:val="3"/>
        </w:rPr>
        <w:t xml:space="preserve"> </w:t>
      </w:r>
      <w:r>
        <w:t>violation.</w:t>
      </w:r>
    </w:p>
    <w:p w14:paraId="06D07F50" w14:textId="77777777" w:rsidR="00995A05" w:rsidRDefault="00D935CB">
      <w:pPr>
        <w:pStyle w:val="ListParagraph"/>
        <w:numPr>
          <w:ilvl w:val="0"/>
          <w:numId w:val="1"/>
        </w:numPr>
        <w:tabs>
          <w:tab w:val="left" w:pos="1019"/>
          <w:tab w:val="left" w:pos="1021"/>
        </w:tabs>
        <w:spacing w:before="118"/>
        <w:ind w:hanging="362"/>
      </w:pPr>
      <w:r>
        <w:t>History of</w:t>
      </w:r>
      <w:r>
        <w:rPr>
          <w:spacing w:val="1"/>
        </w:rPr>
        <w:t xml:space="preserve"> </w:t>
      </w:r>
      <w:r>
        <w:t>noncompliance.</w:t>
      </w:r>
    </w:p>
    <w:p w14:paraId="07B0D664" w14:textId="77777777" w:rsidR="00995A05" w:rsidRDefault="00D935CB">
      <w:pPr>
        <w:pStyle w:val="ListParagraph"/>
        <w:numPr>
          <w:ilvl w:val="0"/>
          <w:numId w:val="1"/>
        </w:numPr>
        <w:tabs>
          <w:tab w:val="left" w:pos="1020"/>
          <w:tab w:val="left" w:pos="1021"/>
        </w:tabs>
      </w:pPr>
      <w:r>
        <w:t>Economic benefit of</w:t>
      </w:r>
      <w:r>
        <w:rPr>
          <w:spacing w:val="1"/>
        </w:rPr>
        <w:t xml:space="preserve"> </w:t>
      </w:r>
      <w:r>
        <w:t>noncompliance.</w:t>
      </w:r>
    </w:p>
    <w:p w14:paraId="261D61E4" w14:textId="77777777" w:rsidR="00995A05" w:rsidRDefault="00D935CB">
      <w:pPr>
        <w:pStyle w:val="ListParagraph"/>
        <w:numPr>
          <w:ilvl w:val="0"/>
          <w:numId w:val="1"/>
        </w:numPr>
        <w:tabs>
          <w:tab w:val="left" w:pos="1020"/>
          <w:tab w:val="left" w:pos="1021"/>
        </w:tabs>
        <w:spacing w:before="121"/>
      </w:pPr>
      <w:r>
        <w:t>Ability to</w:t>
      </w:r>
      <w:r>
        <w:rPr>
          <w:spacing w:val="1"/>
        </w:rPr>
        <w:t xml:space="preserve"> </w:t>
      </w:r>
      <w:r>
        <w:t>pay.</w:t>
      </w:r>
    </w:p>
    <w:p w14:paraId="71F714FF" w14:textId="4CA662BB" w:rsidR="002750F3" w:rsidRDefault="00D935CB" w:rsidP="002750F3">
      <w:pPr>
        <w:pStyle w:val="ListParagraph"/>
        <w:numPr>
          <w:ilvl w:val="0"/>
          <w:numId w:val="1"/>
        </w:numPr>
        <w:tabs>
          <w:tab w:val="left" w:pos="1020"/>
          <w:tab w:val="left" w:pos="1021"/>
        </w:tabs>
      </w:pPr>
      <w:r>
        <w:t>Other unique factors.</w:t>
      </w:r>
    </w:p>
    <w:p w14:paraId="2EED8063" w14:textId="77777777" w:rsidR="00995A05" w:rsidRDefault="00995A05">
      <w:pPr>
        <w:pStyle w:val="BodyText"/>
        <w:spacing w:before="3"/>
        <w:rPr>
          <w:sz w:val="32"/>
        </w:rPr>
      </w:pPr>
    </w:p>
    <w:p w14:paraId="68631248" w14:textId="77777777" w:rsidR="00995A05" w:rsidRDefault="00D935CB">
      <w:pPr>
        <w:pStyle w:val="BodyText"/>
        <w:spacing w:line="242" w:lineRule="auto"/>
        <w:ind w:left="300" w:right="729"/>
        <w:jc w:val="both"/>
      </w:pPr>
      <w:r>
        <w:t>Violations that are considered by the Wastewater Program as being Significantly Detrimental to the Environment should be pursued at the matrix amount beginning on the first day of violation up to a maximum of 30 days as in accordance with Directive 923.</w:t>
      </w:r>
    </w:p>
    <w:p w14:paraId="3BC13676" w14:textId="77777777" w:rsidR="00995A05" w:rsidRDefault="00995A05">
      <w:pPr>
        <w:pStyle w:val="BodyText"/>
        <w:spacing w:before="1"/>
      </w:pPr>
    </w:p>
    <w:p w14:paraId="7E5332B1" w14:textId="77777777" w:rsidR="00995A05" w:rsidRDefault="00D935CB">
      <w:pPr>
        <w:pStyle w:val="Heading1"/>
      </w:pPr>
      <w:r>
        <w:t>In-Kind Penalties and Pollution Prevention Projects</w:t>
      </w:r>
    </w:p>
    <w:p w14:paraId="58CCAABC" w14:textId="77777777" w:rsidR="00995A05" w:rsidRDefault="00995A05">
      <w:pPr>
        <w:pStyle w:val="BodyText"/>
        <w:spacing w:before="4"/>
        <w:rPr>
          <w:b/>
        </w:rPr>
      </w:pPr>
    </w:p>
    <w:p w14:paraId="3EBEC0A5" w14:textId="77777777" w:rsidR="00995A05" w:rsidRDefault="00D935CB">
      <w:pPr>
        <w:pStyle w:val="BodyText"/>
        <w:ind w:left="300"/>
        <w:jc w:val="both"/>
      </w:pPr>
      <w:r>
        <w:t>In-Kind Penalties and Pollution Prevention Projects should be considered as provided in Directive 923.</w:t>
      </w:r>
    </w:p>
    <w:p w14:paraId="36F14552" w14:textId="77777777" w:rsidR="00995A05" w:rsidRDefault="00995A05">
      <w:pPr>
        <w:pStyle w:val="BodyText"/>
        <w:spacing w:before="3"/>
      </w:pPr>
    </w:p>
    <w:p w14:paraId="60FD2A49" w14:textId="77777777" w:rsidR="00995A05" w:rsidRDefault="00D935CB">
      <w:pPr>
        <w:pStyle w:val="Heading1"/>
      </w:pPr>
      <w:r>
        <w:t>Penalty Calculation Matrix for Wastewater Violations</w:t>
      </w:r>
    </w:p>
    <w:p w14:paraId="6B4C2801" w14:textId="77777777" w:rsidR="00995A05" w:rsidRDefault="00995A05">
      <w:pPr>
        <w:pStyle w:val="BodyText"/>
        <w:spacing w:before="1"/>
        <w:rPr>
          <w:b/>
        </w:rPr>
      </w:pPr>
    </w:p>
    <w:p w14:paraId="63A7A75F" w14:textId="77777777" w:rsidR="00995A05" w:rsidRDefault="00D935CB">
      <w:pPr>
        <w:spacing w:before="1"/>
        <w:ind w:left="300"/>
        <w:jc w:val="both"/>
        <w:rPr>
          <w:b/>
          <w:sz w:val="24"/>
        </w:rPr>
      </w:pPr>
      <w:r>
        <w:rPr>
          <w:b/>
          <w:sz w:val="24"/>
        </w:rPr>
        <w:t>Matrix Factor Considerations</w:t>
      </w:r>
    </w:p>
    <w:p w14:paraId="31CCCED7" w14:textId="77777777" w:rsidR="00995A05" w:rsidRDefault="00995A05">
      <w:pPr>
        <w:pStyle w:val="BodyText"/>
        <w:spacing w:before="4"/>
        <w:rPr>
          <w:b/>
        </w:rPr>
      </w:pPr>
    </w:p>
    <w:p w14:paraId="1927D417" w14:textId="77777777" w:rsidR="00995A05" w:rsidRDefault="00D935CB">
      <w:pPr>
        <w:pStyle w:val="BodyText"/>
        <w:spacing w:line="242" w:lineRule="auto"/>
        <w:ind w:left="299" w:right="292"/>
      </w:pPr>
      <w:r>
        <w:t>The Department’s Penalty Matrix for cases other than Potable Water, Hazardous Substances, or Hazardous Waste, found in Directive 923, is reproduced below. Below the matrix are tables identifying what types of violations fall into what range of the matrix. It is important to remember that to place a violation in the “Major” category for Environmental Harm the violation must have actually resulted in pollution in a manner that represents a substantial threat to human health or the environment.</w:t>
      </w:r>
    </w:p>
    <w:p w14:paraId="280042DC" w14:textId="77777777" w:rsidR="00995A05" w:rsidRDefault="00D935CB">
      <w:pPr>
        <w:pStyle w:val="BodyText"/>
        <w:spacing w:line="242" w:lineRule="auto"/>
        <w:ind w:left="299" w:right="385"/>
      </w:pPr>
      <w:r>
        <w:t>Moderate violations are those violations that actually or are reasonably expected to result in pollution in a manner that represents a significant threat to human health or the environment. Minor violations are those violations that actually or are reasonably expected to result in a minimal threat to human health or the environment.</w:t>
      </w:r>
    </w:p>
    <w:p w14:paraId="2D11B6DB" w14:textId="77777777" w:rsidR="00995A05" w:rsidRDefault="00995A05">
      <w:pPr>
        <w:spacing w:line="242" w:lineRule="auto"/>
        <w:sectPr w:rsidR="00995A05">
          <w:headerReference w:type="default" r:id="rId12"/>
          <w:footerReference w:type="default" r:id="rId13"/>
          <w:pgSz w:w="12240" w:h="15840"/>
          <w:pgMar w:top="1240" w:right="1140" w:bottom="880" w:left="1140" w:header="742" w:footer="693" w:gutter="0"/>
          <w:pgNumType w:start="2"/>
          <w:cols w:space="720"/>
        </w:sectPr>
      </w:pPr>
    </w:p>
    <w:p w14:paraId="1BA0CD99" w14:textId="77777777" w:rsidR="00995A05" w:rsidRDefault="00995A05">
      <w:pPr>
        <w:pStyle w:val="BodyText"/>
        <w:spacing w:before="1"/>
        <w:rPr>
          <w:sz w:val="23"/>
        </w:rPr>
      </w:pPr>
    </w:p>
    <w:tbl>
      <w:tblPr>
        <w:tblStyle w:val="TableGrid"/>
        <w:tblW w:w="9591" w:type="dxa"/>
        <w:tblLook w:val="04A0" w:firstRow="1" w:lastRow="0" w:firstColumn="1" w:lastColumn="0" w:noHBand="0" w:noVBand="1"/>
      </w:tblPr>
      <w:tblGrid>
        <w:gridCol w:w="626"/>
        <w:gridCol w:w="1751"/>
        <w:gridCol w:w="2321"/>
        <w:gridCol w:w="2520"/>
        <w:gridCol w:w="2373"/>
      </w:tblGrid>
      <w:tr w:rsidR="003E022D" w:rsidRPr="00C76699" w14:paraId="35451D0A" w14:textId="77777777" w:rsidTr="00DB7D71">
        <w:trPr>
          <w:trHeight w:val="313"/>
        </w:trPr>
        <w:tc>
          <w:tcPr>
            <w:tcW w:w="626" w:type="dxa"/>
            <w:vMerge w:val="restart"/>
          </w:tcPr>
          <w:p w14:paraId="32CA5777" w14:textId="77777777" w:rsidR="003E022D" w:rsidRPr="00D90DA8" w:rsidRDefault="003E022D" w:rsidP="00DB7D71">
            <w:pPr>
              <w:spacing w:before="60" w:line="192" w:lineRule="auto"/>
              <w:jc w:val="center"/>
              <w:rPr>
                <w:lang w:val="es-CO"/>
              </w:rPr>
            </w:pPr>
            <w:bookmarkStart w:id="1" w:name="_Hlk46839990"/>
            <w:r w:rsidRPr="00D90DA8">
              <w:rPr>
                <w:lang w:val="es-CO"/>
              </w:rPr>
              <w:t>E</w:t>
            </w:r>
          </w:p>
          <w:p w14:paraId="178A32C5" w14:textId="77777777" w:rsidR="003E022D" w:rsidRPr="00D90DA8" w:rsidRDefault="003E022D" w:rsidP="00DB7D71">
            <w:pPr>
              <w:spacing w:line="192" w:lineRule="auto"/>
              <w:jc w:val="center"/>
              <w:rPr>
                <w:lang w:val="es-CO"/>
              </w:rPr>
            </w:pPr>
            <w:r w:rsidRPr="00D90DA8">
              <w:rPr>
                <w:lang w:val="es-CO"/>
              </w:rPr>
              <w:t>N</w:t>
            </w:r>
          </w:p>
          <w:p w14:paraId="2BCA6E6F" w14:textId="77777777" w:rsidR="003E022D" w:rsidRPr="00D90DA8" w:rsidRDefault="003E022D" w:rsidP="00DB7D71">
            <w:pPr>
              <w:spacing w:line="192" w:lineRule="auto"/>
              <w:jc w:val="center"/>
              <w:rPr>
                <w:lang w:val="es-CO"/>
              </w:rPr>
            </w:pPr>
            <w:r w:rsidRPr="00D90DA8">
              <w:rPr>
                <w:lang w:val="es-CO"/>
              </w:rPr>
              <w:t>V</w:t>
            </w:r>
          </w:p>
          <w:p w14:paraId="0FFB5B03" w14:textId="77777777" w:rsidR="003E022D" w:rsidRPr="00D90DA8" w:rsidRDefault="003E022D" w:rsidP="00DB7D71">
            <w:pPr>
              <w:spacing w:line="192" w:lineRule="auto"/>
              <w:jc w:val="center"/>
              <w:rPr>
                <w:lang w:val="es-CO"/>
              </w:rPr>
            </w:pPr>
            <w:r w:rsidRPr="00D90DA8">
              <w:rPr>
                <w:lang w:val="es-CO"/>
              </w:rPr>
              <w:t>I</w:t>
            </w:r>
          </w:p>
          <w:p w14:paraId="38DF4EE4" w14:textId="77777777" w:rsidR="003E022D" w:rsidRPr="00D90DA8" w:rsidRDefault="003E022D" w:rsidP="00DB7D71">
            <w:pPr>
              <w:spacing w:line="192" w:lineRule="auto"/>
              <w:jc w:val="center"/>
              <w:rPr>
                <w:lang w:val="es-CO"/>
              </w:rPr>
            </w:pPr>
            <w:r w:rsidRPr="00D90DA8">
              <w:rPr>
                <w:lang w:val="es-CO"/>
              </w:rPr>
              <w:t>R</w:t>
            </w:r>
          </w:p>
          <w:p w14:paraId="69E261A2" w14:textId="77777777" w:rsidR="003E022D" w:rsidRPr="00D90DA8" w:rsidRDefault="003E022D" w:rsidP="00DB7D71">
            <w:pPr>
              <w:spacing w:line="192" w:lineRule="auto"/>
              <w:jc w:val="center"/>
              <w:rPr>
                <w:lang w:val="es-CO"/>
              </w:rPr>
            </w:pPr>
            <w:r w:rsidRPr="00D90DA8">
              <w:rPr>
                <w:lang w:val="es-CO"/>
              </w:rPr>
              <w:t>O</w:t>
            </w:r>
          </w:p>
          <w:p w14:paraId="2CC877C4" w14:textId="77777777" w:rsidR="003E022D" w:rsidRPr="00D90DA8" w:rsidRDefault="003E022D" w:rsidP="00DB7D71">
            <w:pPr>
              <w:spacing w:line="192" w:lineRule="auto"/>
              <w:jc w:val="center"/>
              <w:rPr>
                <w:lang w:val="es-CO"/>
              </w:rPr>
            </w:pPr>
            <w:r w:rsidRPr="00D90DA8">
              <w:rPr>
                <w:lang w:val="es-CO"/>
              </w:rPr>
              <w:t>N</w:t>
            </w:r>
          </w:p>
          <w:p w14:paraId="21A773F8" w14:textId="77777777" w:rsidR="003E022D" w:rsidRPr="00D90DA8" w:rsidRDefault="003E022D" w:rsidP="00DB7D71">
            <w:pPr>
              <w:spacing w:line="192" w:lineRule="auto"/>
              <w:jc w:val="center"/>
              <w:rPr>
                <w:lang w:val="es-CO"/>
              </w:rPr>
            </w:pPr>
            <w:r w:rsidRPr="00D90DA8">
              <w:rPr>
                <w:lang w:val="es-CO"/>
              </w:rPr>
              <w:t>M</w:t>
            </w:r>
          </w:p>
          <w:p w14:paraId="3018BBCC" w14:textId="77777777" w:rsidR="003E022D" w:rsidRPr="00D90DA8" w:rsidRDefault="003E022D" w:rsidP="00DB7D71">
            <w:pPr>
              <w:spacing w:line="192" w:lineRule="auto"/>
              <w:jc w:val="center"/>
              <w:rPr>
                <w:lang w:val="es-CO"/>
              </w:rPr>
            </w:pPr>
            <w:r w:rsidRPr="00D90DA8">
              <w:rPr>
                <w:lang w:val="es-CO"/>
              </w:rPr>
              <w:t>E</w:t>
            </w:r>
          </w:p>
          <w:p w14:paraId="3FE95E9F" w14:textId="77777777" w:rsidR="003E022D" w:rsidRPr="00D90DA8" w:rsidRDefault="003E022D" w:rsidP="00DB7D71">
            <w:pPr>
              <w:spacing w:line="192" w:lineRule="auto"/>
              <w:jc w:val="center"/>
              <w:rPr>
                <w:lang w:val="es-CO"/>
              </w:rPr>
            </w:pPr>
            <w:r w:rsidRPr="00D90DA8">
              <w:rPr>
                <w:lang w:val="es-CO"/>
              </w:rPr>
              <w:t>N</w:t>
            </w:r>
          </w:p>
          <w:p w14:paraId="76DFC79C" w14:textId="77777777" w:rsidR="003E022D" w:rsidRPr="00D90DA8" w:rsidRDefault="003E022D" w:rsidP="00DB7D71">
            <w:pPr>
              <w:spacing w:line="192" w:lineRule="auto"/>
              <w:jc w:val="center"/>
              <w:rPr>
                <w:lang w:val="es-CO"/>
              </w:rPr>
            </w:pPr>
            <w:r w:rsidRPr="00D90DA8">
              <w:rPr>
                <w:lang w:val="es-CO"/>
              </w:rPr>
              <w:t>T</w:t>
            </w:r>
          </w:p>
          <w:p w14:paraId="01F9A150" w14:textId="77777777" w:rsidR="003E022D" w:rsidRPr="00C76699" w:rsidRDefault="003E022D" w:rsidP="00DB7D71">
            <w:pPr>
              <w:spacing w:line="192" w:lineRule="auto"/>
              <w:jc w:val="center"/>
            </w:pPr>
            <w:r w:rsidRPr="00C76699">
              <w:t>A</w:t>
            </w:r>
          </w:p>
          <w:p w14:paraId="60AE346E" w14:textId="77777777" w:rsidR="003E022D" w:rsidRPr="00C76699" w:rsidRDefault="003E022D" w:rsidP="00DB7D71">
            <w:pPr>
              <w:spacing w:line="192" w:lineRule="auto"/>
              <w:jc w:val="center"/>
            </w:pPr>
            <w:r w:rsidRPr="00C76699">
              <w:t>L</w:t>
            </w:r>
          </w:p>
          <w:p w14:paraId="161E4CE9" w14:textId="77777777" w:rsidR="003E022D" w:rsidRPr="00C76699" w:rsidRDefault="003E022D" w:rsidP="00DB7D71">
            <w:pPr>
              <w:spacing w:line="192" w:lineRule="auto"/>
              <w:jc w:val="center"/>
            </w:pPr>
          </w:p>
          <w:p w14:paraId="2379552C" w14:textId="77777777" w:rsidR="003E022D" w:rsidRPr="00C76699" w:rsidRDefault="003E022D" w:rsidP="00DB7D71">
            <w:pPr>
              <w:spacing w:line="192" w:lineRule="auto"/>
              <w:jc w:val="center"/>
            </w:pPr>
            <w:r w:rsidRPr="00C76699">
              <w:t>H</w:t>
            </w:r>
          </w:p>
          <w:p w14:paraId="00C53A40" w14:textId="77777777" w:rsidR="003E022D" w:rsidRPr="00C76699" w:rsidRDefault="003E022D" w:rsidP="00DB7D71">
            <w:pPr>
              <w:spacing w:line="192" w:lineRule="auto"/>
              <w:jc w:val="center"/>
            </w:pPr>
            <w:r w:rsidRPr="00C76699">
              <w:t>A</w:t>
            </w:r>
          </w:p>
          <w:p w14:paraId="295864BF" w14:textId="77777777" w:rsidR="003E022D" w:rsidRPr="00C76699" w:rsidRDefault="003E022D" w:rsidP="00DB7D71">
            <w:pPr>
              <w:spacing w:line="192" w:lineRule="auto"/>
              <w:jc w:val="center"/>
            </w:pPr>
            <w:r w:rsidRPr="00C76699">
              <w:t>R</w:t>
            </w:r>
          </w:p>
          <w:p w14:paraId="3F1DAF68" w14:textId="77777777" w:rsidR="003E022D" w:rsidRPr="00C76699" w:rsidRDefault="003E022D" w:rsidP="00DB7D71">
            <w:pPr>
              <w:spacing w:after="60" w:line="192" w:lineRule="auto"/>
              <w:jc w:val="center"/>
            </w:pPr>
            <w:r w:rsidRPr="00C76699">
              <w:t>M</w:t>
            </w:r>
          </w:p>
        </w:tc>
        <w:tc>
          <w:tcPr>
            <w:tcW w:w="8965" w:type="dxa"/>
            <w:gridSpan w:val="4"/>
          </w:tcPr>
          <w:p w14:paraId="70DEFAB6" w14:textId="5F8D1BE8" w:rsidR="003E022D" w:rsidRPr="00C76699" w:rsidRDefault="003E022D" w:rsidP="00DB7D71">
            <w:pPr>
              <w:jc w:val="center"/>
            </w:pPr>
            <w:r w:rsidRPr="00C76699">
              <w:t>EXTENT OF DEVIATION FROM REQUIREMENT</w:t>
            </w:r>
            <w:r>
              <w:t>*</w:t>
            </w:r>
          </w:p>
        </w:tc>
      </w:tr>
      <w:tr w:rsidR="003E022D" w:rsidRPr="00C76699" w14:paraId="58D6D7DF" w14:textId="77777777" w:rsidTr="00DB7D71">
        <w:trPr>
          <w:trHeight w:val="323"/>
        </w:trPr>
        <w:tc>
          <w:tcPr>
            <w:tcW w:w="626" w:type="dxa"/>
            <w:vMerge/>
          </w:tcPr>
          <w:p w14:paraId="3777EB77" w14:textId="77777777" w:rsidR="003E022D" w:rsidRPr="00C76699" w:rsidRDefault="003E022D" w:rsidP="00DB7D71">
            <w:pPr>
              <w:jc w:val="center"/>
            </w:pPr>
          </w:p>
        </w:tc>
        <w:tc>
          <w:tcPr>
            <w:tcW w:w="1751" w:type="dxa"/>
          </w:tcPr>
          <w:p w14:paraId="0E90FE1D" w14:textId="77777777" w:rsidR="003E022D" w:rsidRPr="00C76699" w:rsidRDefault="003E022D" w:rsidP="00DB7D71"/>
        </w:tc>
        <w:tc>
          <w:tcPr>
            <w:tcW w:w="2321" w:type="dxa"/>
          </w:tcPr>
          <w:p w14:paraId="6B7155C1" w14:textId="77777777" w:rsidR="003E022D" w:rsidRPr="00C76699" w:rsidRDefault="003E022D" w:rsidP="00DB7D71">
            <w:pPr>
              <w:jc w:val="center"/>
            </w:pPr>
            <w:r w:rsidRPr="00C76699">
              <w:t>MAJOR</w:t>
            </w:r>
          </w:p>
        </w:tc>
        <w:tc>
          <w:tcPr>
            <w:tcW w:w="2520" w:type="dxa"/>
          </w:tcPr>
          <w:p w14:paraId="75F3C84B" w14:textId="77777777" w:rsidR="003E022D" w:rsidRPr="00C76699" w:rsidRDefault="003E022D" w:rsidP="00DB7D71">
            <w:pPr>
              <w:jc w:val="center"/>
            </w:pPr>
            <w:r w:rsidRPr="00C76699">
              <w:t>MODERATE</w:t>
            </w:r>
          </w:p>
        </w:tc>
        <w:tc>
          <w:tcPr>
            <w:tcW w:w="2373" w:type="dxa"/>
          </w:tcPr>
          <w:p w14:paraId="2457D6C4" w14:textId="77777777" w:rsidR="003E022D" w:rsidRPr="00C76699" w:rsidRDefault="003E022D" w:rsidP="00DB7D71">
            <w:pPr>
              <w:jc w:val="center"/>
            </w:pPr>
            <w:r w:rsidRPr="00C76699">
              <w:t>MINOR</w:t>
            </w:r>
          </w:p>
        </w:tc>
      </w:tr>
      <w:tr w:rsidR="003E022D" w:rsidRPr="00C76699" w14:paraId="0FD3A6BB" w14:textId="77777777" w:rsidTr="00DB7D71">
        <w:trPr>
          <w:trHeight w:val="1070"/>
        </w:trPr>
        <w:tc>
          <w:tcPr>
            <w:tcW w:w="626" w:type="dxa"/>
            <w:vMerge/>
          </w:tcPr>
          <w:p w14:paraId="45246878" w14:textId="77777777" w:rsidR="003E022D" w:rsidRPr="00C76699" w:rsidRDefault="003E022D" w:rsidP="00DB7D71">
            <w:pPr>
              <w:jc w:val="center"/>
            </w:pPr>
          </w:p>
        </w:tc>
        <w:tc>
          <w:tcPr>
            <w:tcW w:w="1751" w:type="dxa"/>
          </w:tcPr>
          <w:p w14:paraId="20C890FF" w14:textId="77777777" w:rsidR="003E022D" w:rsidRPr="00C76699" w:rsidRDefault="003E022D" w:rsidP="00DB7D71">
            <w:pPr>
              <w:jc w:val="center"/>
            </w:pPr>
          </w:p>
          <w:p w14:paraId="496F5277" w14:textId="77777777" w:rsidR="003E022D" w:rsidRPr="00C76699" w:rsidRDefault="003E022D" w:rsidP="00DB7D71">
            <w:pPr>
              <w:spacing w:before="120"/>
              <w:jc w:val="center"/>
            </w:pPr>
            <w:r w:rsidRPr="00C76699">
              <w:t>MAJOR</w:t>
            </w:r>
          </w:p>
        </w:tc>
        <w:tc>
          <w:tcPr>
            <w:tcW w:w="2321" w:type="dxa"/>
          </w:tcPr>
          <w:p w14:paraId="4EBB722D" w14:textId="77777777" w:rsidR="003E022D" w:rsidRPr="00C76699" w:rsidRDefault="003E022D" w:rsidP="00DB7D71">
            <w:pPr>
              <w:spacing w:before="120"/>
              <w:jc w:val="center"/>
            </w:pPr>
            <w:r w:rsidRPr="00C76699">
              <w:t>$</w:t>
            </w:r>
            <w:r>
              <w:t>15,000</w:t>
            </w:r>
          </w:p>
          <w:p w14:paraId="0818051D" w14:textId="77777777" w:rsidR="003E022D" w:rsidRPr="00C76699" w:rsidRDefault="003E022D" w:rsidP="00DB7D71">
            <w:pPr>
              <w:jc w:val="center"/>
            </w:pPr>
            <w:r w:rsidRPr="00C76699">
              <w:t>to</w:t>
            </w:r>
          </w:p>
          <w:p w14:paraId="1C88D811" w14:textId="20AB602F" w:rsidR="003E022D" w:rsidRPr="00C76699" w:rsidRDefault="003E022D" w:rsidP="00DB7D71">
            <w:pPr>
              <w:jc w:val="center"/>
            </w:pPr>
            <w:r w:rsidRPr="00C76699">
              <w:t>$</w:t>
            </w:r>
            <w:r>
              <w:t>1</w:t>
            </w:r>
            <w:r w:rsidR="00A93E26">
              <w:t>2</w:t>
            </w:r>
            <w:r>
              <w:t>,000</w:t>
            </w:r>
          </w:p>
        </w:tc>
        <w:tc>
          <w:tcPr>
            <w:tcW w:w="2520" w:type="dxa"/>
          </w:tcPr>
          <w:p w14:paraId="48D5D64C" w14:textId="2DB3A497" w:rsidR="003E022D" w:rsidRPr="00C76699" w:rsidRDefault="003E022D" w:rsidP="00DB7D71">
            <w:pPr>
              <w:spacing w:before="120"/>
              <w:jc w:val="center"/>
            </w:pPr>
            <w:r w:rsidRPr="00C76699">
              <w:t>$</w:t>
            </w:r>
            <w:r>
              <w:t>1</w:t>
            </w:r>
            <w:r w:rsidR="00A93E26">
              <w:t>1</w:t>
            </w:r>
            <w:r>
              <w:t>,999</w:t>
            </w:r>
          </w:p>
          <w:p w14:paraId="4E8AFE72" w14:textId="77777777" w:rsidR="003E022D" w:rsidRPr="00C76699" w:rsidRDefault="003E022D" w:rsidP="00DB7D71">
            <w:pPr>
              <w:jc w:val="center"/>
            </w:pPr>
            <w:r w:rsidRPr="00C76699">
              <w:t>to</w:t>
            </w:r>
          </w:p>
          <w:p w14:paraId="45503747" w14:textId="67098FBE" w:rsidR="003E022D" w:rsidRPr="00C76699" w:rsidRDefault="003E022D" w:rsidP="00DB7D71">
            <w:pPr>
              <w:jc w:val="center"/>
            </w:pPr>
            <w:r w:rsidRPr="00C76699">
              <w:t>$</w:t>
            </w:r>
            <w:r w:rsidR="00A93E26">
              <w:t>9</w:t>
            </w:r>
            <w:r>
              <w:t>,000</w:t>
            </w:r>
          </w:p>
        </w:tc>
        <w:tc>
          <w:tcPr>
            <w:tcW w:w="2373" w:type="dxa"/>
          </w:tcPr>
          <w:p w14:paraId="31656CCB" w14:textId="1340BF0D" w:rsidR="003E022D" w:rsidRPr="00C76699" w:rsidRDefault="003E022D" w:rsidP="00DB7D71">
            <w:pPr>
              <w:spacing w:before="120"/>
              <w:jc w:val="center"/>
            </w:pPr>
            <w:r w:rsidRPr="00C76699">
              <w:t>$</w:t>
            </w:r>
            <w:r w:rsidR="00A93E26">
              <w:t>8</w:t>
            </w:r>
            <w:r>
              <w:t>,999</w:t>
            </w:r>
          </w:p>
          <w:p w14:paraId="1B0B84F6" w14:textId="77777777" w:rsidR="003E022D" w:rsidRPr="00C76699" w:rsidRDefault="003E022D" w:rsidP="00DB7D71">
            <w:pPr>
              <w:jc w:val="center"/>
            </w:pPr>
            <w:r w:rsidRPr="00C76699">
              <w:t>to</w:t>
            </w:r>
          </w:p>
          <w:p w14:paraId="23F88359" w14:textId="70243247" w:rsidR="003E022D" w:rsidRPr="00C76699" w:rsidRDefault="003E022D" w:rsidP="00DB7D71">
            <w:pPr>
              <w:jc w:val="center"/>
            </w:pPr>
            <w:r w:rsidRPr="00C76699">
              <w:t>$</w:t>
            </w:r>
            <w:r w:rsidR="00A93E26">
              <w:t>6</w:t>
            </w:r>
            <w:r>
              <w:t>,</w:t>
            </w:r>
            <w:r w:rsidR="00A93E26">
              <w:t>9</w:t>
            </w:r>
            <w:r>
              <w:t>00</w:t>
            </w:r>
          </w:p>
        </w:tc>
      </w:tr>
      <w:tr w:rsidR="003E022D" w:rsidRPr="00C76699" w14:paraId="44024AE1" w14:textId="77777777" w:rsidTr="00DB7D71">
        <w:trPr>
          <w:trHeight w:val="1196"/>
        </w:trPr>
        <w:tc>
          <w:tcPr>
            <w:tcW w:w="626" w:type="dxa"/>
            <w:vMerge/>
          </w:tcPr>
          <w:p w14:paraId="45B00CA7" w14:textId="77777777" w:rsidR="003E022D" w:rsidRPr="00C76699" w:rsidRDefault="003E022D" w:rsidP="00DB7D71">
            <w:pPr>
              <w:jc w:val="center"/>
            </w:pPr>
          </w:p>
        </w:tc>
        <w:tc>
          <w:tcPr>
            <w:tcW w:w="1751" w:type="dxa"/>
          </w:tcPr>
          <w:p w14:paraId="0DE24FC4" w14:textId="77777777" w:rsidR="003E022D" w:rsidRPr="00C76699" w:rsidRDefault="003E022D" w:rsidP="00DB7D71">
            <w:pPr>
              <w:jc w:val="center"/>
            </w:pPr>
          </w:p>
          <w:p w14:paraId="3E1AD7A9" w14:textId="77777777" w:rsidR="003E022D" w:rsidRPr="00C76699" w:rsidRDefault="003E022D" w:rsidP="00DB7D71">
            <w:pPr>
              <w:spacing w:before="160"/>
              <w:jc w:val="center"/>
            </w:pPr>
            <w:r w:rsidRPr="00C76699">
              <w:t>MODERATE</w:t>
            </w:r>
          </w:p>
        </w:tc>
        <w:tc>
          <w:tcPr>
            <w:tcW w:w="2321" w:type="dxa"/>
          </w:tcPr>
          <w:p w14:paraId="26D056D9" w14:textId="3B6594F9" w:rsidR="003E022D" w:rsidRPr="00C76699" w:rsidRDefault="003E022D" w:rsidP="00DB7D71">
            <w:pPr>
              <w:spacing w:before="160"/>
              <w:jc w:val="center"/>
            </w:pPr>
            <w:r w:rsidRPr="00C76699">
              <w:t>$</w:t>
            </w:r>
            <w:r w:rsidR="00A93E26">
              <w:t>6,8</w:t>
            </w:r>
            <w:r>
              <w:t>99</w:t>
            </w:r>
          </w:p>
          <w:p w14:paraId="21A07E41" w14:textId="77777777" w:rsidR="003E022D" w:rsidRPr="00C76699" w:rsidRDefault="003E022D" w:rsidP="00DB7D71">
            <w:pPr>
              <w:jc w:val="center"/>
            </w:pPr>
            <w:r w:rsidRPr="00C76699">
              <w:t>to</w:t>
            </w:r>
          </w:p>
          <w:p w14:paraId="251838AA" w14:textId="5DA973BF" w:rsidR="003E022D" w:rsidRPr="00C76699" w:rsidRDefault="003E022D" w:rsidP="00DB7D71">
            <w:pPr>
              <w:jc w:val="center"/>
            </w:pPr>
            <w:r w:rsidRPr="00C76699">
              <w:t>$</w:t>
            </w:r>
            <w:r w:rsidR="00A93E26">
              <w:t>4</w:t>
            </w:r>
            <w:r>
              <w:t>,</w:t>
            </w:r>
            <w:r w:rsidR="00A93E26">
              <w:t>8</w:t>
            </w:r>
            <w:r>
              <w:t>00</w:t>
            </w:r>
          </w:p>
        </w:tc>
        <w:tc>
          <w:tcPr>
            <w:tcW w:w="2520" w:type="dxa"/>
          </w:tcPr>
          <w:p w14:paraId="2D429C50" w14:textId="23D6AEDB" w:rsidR="003E022D" w:rsidRPr="00C76699" w:rsidRDefault="003E022D" w:rsidP="00DB7D71">
            <w:pPr>
              <w:spacing w:before="160"/>
              <w:jc w:val="center"/>
            </w:pPr>
            <w:r w:rsidRPr="00C76699">
              <w:t>$</w:t>
            </w:r>
            <w:r w:rsidR="00A93E26">
              <w:t>4</w:t>
            </w:r>
            <w:r>
              <w:t>,</w:t>
            </w:r>
            <w:r w:rsidR="00A93E26">
              <w:t>7</w:t>
            </w:r>
            <w:r>
              <w:t>99</w:t>
            </w:r>
          </w:p>
          <w:p w14:paraId="6F7378A2" w14:textId="77777777" w:rsidR="003E022D" w:rsidRPr="00C76699" w:rsidRDefault="003E022D" w:rsidP="00DB7D71">
            <w:pPr>
              <w:jc w:val="center"/>
            </w:pPr>
            <w:r w:rsidRPr="00C76699">
              <w:t>to</w:t>
            </w:r>
          </w:p>
          <w:p w14:paraId="3BE7DB4F" w14:textId="32F7DBCF" w:rsidR="003E022D" w:rsidRPr="00C76699" w:rsidRDefault="003E022D" w:rsidP="00DB7D71">
            <w:pPr>
              <w:jc w:val="center"/>
            </w:pPr>
            <w:r w:rsidRPr="00C76699">
              <w:t>$</w:t>
            </w:r>
            <w:r w:rsidR="00A93E26">
              <w:t>3</w:t>
            </w:r>
            <w:r>
              <w:t>,000</w:t>
            </w:r>
          </w:p>
        </w:tc>
        <w:tc>
          <w:tcPr>
            <w:tcW w:w="2373" w:type="dxa"/>
          </w:tcPr>
          <w:p w14:paraId="48D5344C" w14:textId="6328C9E4" w:rsidR="003E022D" w:rsidRPr="00C76699" w:rsidRDefault="003E022D" w:rsidP="00DB7D71">
            <w:pPr>
              <w:spacing w:before="160"/>
              <w:jc w:val="center"/>
            </w:pPr>
            <w:r>
              <w:t>$</w:t>
            </w:r>
            <w:r w:rsidR="00A93E26">
              <w:t>2</w:t>
            </w:r>
            <w:r>
              <w:t>,999</w:t>
            </w:r>
          </w:p>
          <w:p w14:paraId="36443634" w14:textId="77777777" w:rsidR="003E022D" w:rsidRPr="00C76699" w:rsidRDefault="003E022D" w:rsidP="00DB7D71">
            <w:pPr>
              <w:jc w:val="center"/>
            </w:pPr>
            <w:r w:rsidRPr="00C76699">
              <w:t>to</w:t>
            </w:r>
          </w:p>
          <w:p w14:paraId="71E046A0" w14:textId="31CCC7C4" w:rsidR="003E022D" w:rsidRPr="00C76699" w:rsidRDefault="003E022D" w:rsidP="00DB7D71">
            <w:pPr>
              <w:jc w:val="center"/>
            </w:pPr>
            <w:r w:rsidRPr="00C76699">
              <w:t>$</w:t>
            </w:r>
            <w:r w:rsidR="00A93E26">
              <w:t>1,8</w:t>
            </w:r>
            <w:r>
              <w:t>00</w:t>
            </w:r>
          </w:p>
        </w:tc>
      </w:tr>
      <w:tr w:rsidR="003E022D" w:rsidRPr="00C76699" w14:paraId="0678DADA" w14:textId="77777777" w:rsidTr="00DB7D71">
        <w:trPr>
          <w:trHeight w:val="953"/>
        </w:trPr>
        <w:tc>
          <w:tcPr>
            <w:tcW w:w="626" w:type="dxa"/>
            <w:vMerge/>
          </w:tcPr>
          <w:p w14:paraId="26FF832A" w14:textId="77777777" w:rsidR="003E022D" w:rsidRPr="00C76699" w:rsidRDefault="003E022D" w:rsidP="00DB7D71">
            <w:pPr>
              <w:jc w:val="center"/>
            </w:pPr>
          </w:p>
        </w:tc>
        <w:tc>
          <w:tcPr>
            <w:tcW w:w="1751" w:type="dxa"/>
          </w:tcPr>
          <w:p w14:paraId="3357AB8A" w14:textId="77777777" w:rsidR="003E022D" w:rsidRPr="00C76699" w:rsidRDefault="003E022D" w:rsidP="00DB7D71">
            <w:pPr>
              <w:jc w:val="center"/>
            </w:pPr>
          </w:p>
          <w:p w14:paraId="455C9956" w14:textId="77777777" w:rsidR="003E022D" w:rsidRPr="00C76699" w:rsidRDefault="003E022D" w:rsidP="00DB7D71">
            <w:pPr>
              <w:spacing w:before="120"/>
              <w:jc w:val="center"/>
            </w:pPr>
            <w:r w:rsidRPr="00C76699">
              <w:t>MINOR</w:t>
            </w:r>
          </w:p>
        </w:tc>
        <w:tc>
          <w:tcPr>
            <w:tcW w:w="2321" w:type="dxa"/>
          </w:tcPr>
          <w:p w14:paraId="0C7347AB" w14:textId="7449602A" w:rsidR="003E022D" w:rsidRPr="00C76699" w:rsidRDefault="003E022D" w:rsidP="00DB7D71">
            <w:pPr>
              <w:spacing w:before="120"/>
              <w:jc w:val="center"/>
            </w:pPr>
            <w:r w:rsidRPr="00C76699">
              <w:t>$</w:t>
            </w:r>
            <w:r w:rsidR="00A93E26">
              <w:t>1,7</w:t>
            </w:r>
            <w:r>
              <w:t>99</w:t>
            </w:r>
          </w:p>
          <w:p w14:paraId="3D913347" w14:textId="77777777" w:rsidR="003E022D" w:rsidRPr="00C76699" w:rsidRDefault="003E022D" w:rsidP="00DB7D71">
            <w:pPr>
              <w:jc w:val="center"/>
            </w:pPr>
            <w:r w:rsidRPr="00C76699">
              <w:t>to</w:t>
            </w:r>
          </w:p>
          <w:p w14:paraId="06690190" w14:textId="217A96AF" w:rsidR="003E022D" w:rsidRPr="00C76699" w:rsidRDefault="003E022D" w:rsidP="00DB7D71">
            <w:pPr>
              <w:jc w:val="center"/>
            </w:pPr>
            <w:r w:rsidRPr="00C76699">
              <w:t>$</w:t>
            </w:r>
            <w:r w:rsidR="00A93E26">
              <w:t>750</w:t>
            </w:r>
          </w:p>
        </w:tc>
        <w:tc>
          <w:tcPr>
            <w:tcW w:w="2520" w:type="dxa"/>
          </w:tcPr>
          <w:p w14:paraId="747296FA" w14:textId="77777777" w:rsidR="00A93E26" w:rsidRDefault="00A93E26" w:rsidP="00DB7D71">
            <w:pPr>
              <w:jc w:val="center"/>
            </w:pPr>
          </w:p>
          <w:p w14:paraId="64260A73" w14:textId="160B7E7A" w:rsidR="003E022D" w:rsidRPr="00C76699" w:rsidRDefault="003E022D" w:rsidP="00DB7D71">
            <w:pPr>
              <w:jc w:val="center"/>
            </w:pPr>
            <w:r w:rsidRPr="00C76699">
              <w:t>$</w:t>
            </w:r>
            <w:r w:rsidR="00A93E26">
              <w:t>75</w:t>
            </w:r>
            <w:r>
              <w:t>0</w:t>
            </w:r>
            <w:r w:rsidRPr="00C76699">
              <w:t>*</w:t>
            </w:r>
            <w:r>
              <w:t>*</w:t>
            </w:r>
          </w:p>
        </w:tc>
        <w:tc>
          <w:tcPr>
            <w:tcW w:w="2373" w:type="dxa"/>
          </w:tcPr>
          <w:p w14:paraId="226BC6D4" w14:textId="77777777" w:rsidR="003E022D" w:rsidRDefault="003E022D" w:rsidP="00DB7D71">
            <w:pPr>
              <w:jc w:val="center"/>
            </w:pPr>
          </w:p>
          <w:p w14:paraId="69AF55BB" w14:textId="4DF55CAB" w:rsidR="003E022D" w:rsidRPr="00C76699" w:rsidRDefault="003E022D" w:rsidP="00DB7D71">
            <w:pPr>
              <w:jc w:val="center"/>
            </w:pPr>
            <w:r w:rsidRPr="00C76699">
              <w:t>$</w:t>
            </w:r>
            <w:r w:rsidR="00A93E26">
              <w:t>75</w:t>
            </w:r>
            <w:r>
              <w:t>0</w:t>
            </w:r>
            <w:r w:rsidRPr="00C76699">
              <w:t>*</w:t>
            </w:r>
            <w:r>
              <w:t>*</w:t>
            </w:r>
          </w:p>
        </w:tc>
      </w:tr>
    </w:tbl>
    <w:bookmarkEnd w:id="1"/>
    <w:p w14:paraId="6D6B3F8A" w14:textId="22629DBD" w:rsidR="00995A05" w:rsidRDefault="00D935CB">
      <w:pPr>
        <w:pStyle w:val="BodyText"/>
        <w:spacing w:before="56" w:line="242" w:lineRule="auto"/>
        <w:ind w:left="300" w:right="292"/>
      </w:pPr>
      <w:r>
        <w:t>* For the purpose of the penalty calculation only, type III facilities that do not discharge to surface waters or unrestricted public access irrigation systems, may be reduced by one category, for “Environmental Harm” only. Those facilities with less than 25,000 gpd design capacity that do not discharge to sur- face waters or unrestricted public access irrigation systems may be considered “minor” in the category for “Environmental Harm” only.</w:t>
      </w:r>
    </w:p>
    <w:p w14:paraId="467182A6" w14:textId="77777777" w:rsidR="00995A05" w:rsidRDefault="00995A05">
      <w:pPr>
        <w:pStyle w:val="BodyText"/>
        <w:spacing w:before="2"/>
      </w:pPr>
    </w:p>
    <w:p w14:paraId="0BADFB57" w14:textId="6D2872CA" w:rsidR="00995A05" w:rsidRDefault="00D935CB">
      <w:pPr>
        <w:pStyle w:val="BodyText"/>
        <w:ind w:left="300"/>
      </w:pPr>
      <w:r>
        <w:t>**Environmental Education may be an acceptable substitute</w:t>
      </w:r>
      <w:r w:rsidR="006D5FA7">
        <w:t>.</w:t>
      </w:r>
      <w:r w:rsidR="00A27B31">
        <w:t xml:space="preserve"> </w:t>
      </w:r>
    </w:p>
    <w:p w14:paraId="2C8FF4B3" w14:textId="77777777" w:rsidR="00995A05" w:rsidRDefault="00995A05">
      <w:pPr>
        <w:pStyle w:val="BodyText"/>
      </w:pPr>
    </w:p>
    <w:p w14:paraId="29AB446E" w14:textId="77777777" w:rsidR="00995A05" w:rsidRDefault="00995A05">
      <w:pPr>
        <w:pStyle w:val="BodyText"/>
        <w:spacing w:before="10"/>
        <w:rPr>
          <w:sz w:val="28"/>
        </w:rPr>
      </w:pPr>
    </w:p>
    <w:p w14:paraId="2A6CFBCA" w14:textId="77777777" w:rsidR="00995A05" w:rsidRDefault="00D935CB">
      <w:pPr>
        <w:pStyle w:val="Heading1"/>
      </w:pPr>
      <w:r>
        <w:t>Specific Guidelines for Both Domestic and Industrial Wastewater</w:t>
      </w:r>
    </w:p>
    <w:p w14:paraId="32044754" w14:textId="77777777" w:rsidR="00995A05" w:rsidRDefault="00995A05">
      <w:pPr>
        <w:pStyle w:val="BodyText"/>
        <w:spacing w:before="4"/>
        <w:rPr>
          <w:b/>
        </w:rPr>
      </w:pPr>
    </w:p>
    <w:p w14:paraId="69313E46" w14:textId="77777777" w:rsidR="00995A05" w:rsidRDefault="00D935CB">
      <w:pPr>
        <w:pStyle w:val="BodyText"/>
        <w:spacing w:line="242" w:lineRule="auto"/>
        <w:ind w:left="300"/>
      </w:pPr>
      <w:r>
        <w:rPr>
          <w:u w:val="single"/>
        </w:rPr>
        <w:t>FAILURE TO SUBMIT NOTIFICATION OF COMPLETION OF CONSTRUCTION “CERTIFICATION” PRIOR TO</w:t>
      </w:r>
      <w:r>
        <w:t xml:space="preserve"> </w:t>
      </w:r>
      <w:r>
        <w:rPr>
          <w:u w:val="single"/>
        </w:rPr>
        <w:t>PLACING TREATMENT, DISPOSAL OR COLLECTION SYSTEM INTO OPERATION</w:t>
      </w:r>
    </w:p>
    <w:p w14:paraId="212EFEB0" w14:textId="77777777" w:rsidR="00995A05" w:rsidRDefault="00995A05">
      <w:pPr>
        <w:pStyle w:val="BodyText"/>
        <w:spacing w:after="1"/>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61F4ED9A" w14:textId="77777777">
        <w:trPr>
          <w:trHeight w:val="476"/>
        </w:trPr>
        <w:tc>
          <w:tcPr>
            <w:tcW w:w="1584" w:type="dxa"/>
            <w:shd w:val="clear" w:color="auto" w:fill="C5A04F"/>
          </w:tcPr>
          <w:p w14:paraId="22ED7810" w14:textId="77777777" w:rsidR="00995A05" w:rsidRDefault="00D935CB">
            <w:pPr>
              <w:pStyle w:val="TableParagraph"/>
              <w:spacing w:before="44"/>
              <w:ind w:left="153" w:right="135"/>
              <w:jc w:val="center"/>
              <w:rPr>
                <w:b/>
              </w:rPr>
            </w:pPr>
            <w:r>
              <w:rPr>
                <w:b/>
              </w:rPr>
              <w:t>Matrix Factor</w:t>
            </w:r>
          </w:p>
        </w:tc>
        <w:tc>
          <w:tcPr>
            <w:tcW w:w="4202" w:type="dxa"/>
            <w:shd w:val="clear" w:color="auto" w:fill="DCC695"/>
          </w:tcPr>
          <w:p w14:paraId="0B23B44A" w14:textId="77777777" w:rsidR="00995A05" w:rsidRDefault="00D935CB">
            <w:pPr>
              <w:pStyle w:val="TableParagraph"/>
              <w:spacing w:before="44"/>
              <w:ind w:left="1130" w:right="1113"/>
              <w:jc w:val="center"/>
              <w:rPr>
                <w:b/>
              </w:rPr>
            </w:pPr>
            <w:r>
              <w:rPr>
                <w:b/>
              </w:rPr>
              <w:t>Environmental Harm</w:t>
            </w:r>
          </w:p>
        </w:tc>
        <w:tc>
          <w:tcPr>
            <w:tcW w:w="3789" w:type="dxa"/>
            <w:shd w:val="clear" w:color="auto" w:fill="DCC695"/>
          </w:tcPr>
          <w:p w14:paraId="73C83061" w14:textId="77777777" w:rsidR="00995A05" w:rsidRDefault="00D935CB">
            <w:pPr>
              <w:pStyle w:val="TableParagraph"/>
              <w:spacing w:before="44"/>
              <w:ind w:left="122" w:right="103"/>
              <w:jc w:val="center"/>
              <w:rPr>
                <w:b/>
              </w:rPr>
            </w:pPr>
            <w:r>
              <w:rPr>
                <w:b/>
              </w:rPr>
              <w:t>Extent of Deviation from Requirement</w:t>
            </w:r>
          </w:p>
        </w:tc>
      </w:tr>
      <w:tr w:rsidR="00995A05" w14:paraId="1457CEDB" w14:textId="77777777">
        <w:trPr>
          <w:trHeight w:val="457"/>
        </w:trPr>
        <w:tc>
          <w:tcPr>
            <w:tcW w:w="1584" w:type="dxa"/>
            <w:shd w:val="clear" w:color="auto" w:fill="DCC695"/>
          </w:tcPr>
          <w:p w14:paraId="0C4C0A3C" w14:textId="77777777" w:rsidR="00995A05" w:rsidRDefault="00D935CB">
            <w:pPr>
              <w:pStyle w:val="TableParagraph"/>
              <w:spacing w:before="85"/>
              <w:ind w:left="151" w:right="135"/>
              <w:jc w:val="center"/>
              <w:rPr>
                <w:b/>
              </w:rPr>
            </w:pPr>
            <w:r>
              <w:rPr>
                <w:b/>
              </w:rPr>
              <w:t>Major</w:t>
            </w:r>
          </w:p>
        </w:tc>
        <w:tc>
          <w:tcPr>
            <w:tcW w:w="4202" w:type="dxa"/>
          </w:tcPr>
          <w:p w14:paraId="5C3158BE" w14:textId="77777777" w:rsidR="00995A05" w:rsidRDefault="00D935CB">
            <w:pPr>
              <w:pStyle w:val="TableParagraph"/>
              <w:spacing w:before="85"/>
              <w:ind w:left="1130" w:right="1113"/>
              <w:jc w:val="center"/>
            </w:pPr>
            <w:r>
              <w:t>N/A</w:t>
            </w:r>
          </w:p>
        </w:tc>
        <w:tc>
          <w:tcPr>
            <w:tcW w:w="3789" w:type="dxa"/>
          </w:tcPr>
          <w:p w14:paraId="6C264CA9" w14:textId="77777777" w:rsidR="00995A05" w:rsidRDefault="00D935CB">
            <w:pPr>
              <w:pStyle w:val="TableParagraph"/>
              <w:spacing w:before="85"/>
              <w:ind w:left="122" w:right="99"/>
              <w:jc w:val="center"/>
            </w:pPr>
            <w:r>
              <w:t>N/A</w:t>
            </w:r>
          </w:p>
        </w:tc>
      </w:tr>
      <w:tr w:rsidR="00995A05" w14:paraId="6B2E75C3" w14:textId="77777777">
        <w:trPr>
          <w:trHeight w:val="476"/>
        </w:trPr>
        <w:tc>
          <w:tcPr>
            <w:tcW w:w="1584" w:type="dxa"/>
            <w:shd w:val="clear" w:color="auto" w:fill="DCC695"/>
          </w:tcPr>
          <w:p w14:paraId="07A76AEC" w14:textId="77777777" w:rsidR="00995A05" w:rsidRDefault="00D935CB">
            <w:pPr>
              <w:pStyle w:val="TableParagraph"/>
              <w:spacing w:before="104"/>
              <w:ind w:left="153" w:right="133"/>
              <w:jc w:val="center"/>
              <w:rPr>
                <w:b/>
              </w:rPr>
            </w:pPr>
            <w:r>
              <w:rPr>
                <w:b/>
              </w:rPr>
              <w:t>Moderate</w:t>
            </w:r>
          </w:p>
        </w:tc>
        <w:tc>
          <w:tcPr>
            <w:tcW w:w="4202" w:type="dxa"/>
          </w:tcPr>
          <w:p w14:paraId="3CBD9E86" w14:textId="77777777" w:rsidR="00995A05" w:rsidRDefault="00D935CB">
            <w:pPr>
              <w:pStyle w:val="TableParagraph"/>
              <w:spacing w:before="44"/>
              <w:ind w:left="1130" w:right="1074"/>
              <w:jc w:val="center"/>
            </w:pPr>
            <w:r>
              <w:t>N/A</w:t>
            </w:r>
          </w:p>
        </w:tc>
        <w:tc>
          <w:tcPr>
            <w:tcW w:w="3789" w:type="dxa"/>
          </w:tcPr>
          <w:p w14:paraId="51775CC3" w14:textId="77777777" w:rsidR="00995A05" w:rsidRDefault="00D935CB">
            <w:pPr>
              <w:pStyle w:val="TableParagraph"/>
              <w:spacing w:before="44"/>
              <w:ind w:left="122" w:right="99"/>
              <w:jc w:val="center"/>
            </w:pPr>
            <w:r>
              <w:t>N/A</w:t>
            </w:r>
          </w:p>
        </w:tc>
      </w:tr>
      <w:tr w:rsidR="00995A05" w14:paraId="20E24C4F" w14:textId="77777777">
        <w:trPr>
          <w:trHeight w:val="1712"/>
        </w:trPr>
        <w:tc>
          <w:tcPr>
            <w:tcW w:w="1584" w:type="dxa"/>
            <w:shd w:val="clear" w:color="auto" w:fill="DCC695"/>
          </w:tcPr>
          <w:p w14:paraId="70689A45" w14:textId="77777777" w:rsidR="00995A05" w:rsidRDefault="00995A05">
            <w:pPr>
              <w:pStyle w:val="TableParagraph"/>
            </w:pPr>
          </w:p>
          <w:p w14:paraId="77F34093" w14:textId="77777777" w:rsidR="00995A05" w:rsidRDefault="00995A05">
            <w:pPr>
              <w:pStyle w:val="TableParagraph"/>
            </w:pPr>
          </w:p>
          <w:p w14:paraId="4A013CD1" w14:textId="77777777" w:rsidR="00995A05" w:rsidRDefault="00D935CB">
            <w:pPr>
              <w:pStyle w:val="TableParagraph"/>
              <w:spacing w:before="184"/>
              <w:ind w:left="153" w:right="135"/>
              <w:jc w:val="center"/>
              <w:rPr>
                <w:b/>
              </w:rPr>
            </w:pPr>
            <w:r>
              <w:rPr>
                <w:b/>
              </w:rPr>
              <w:t>Minor</w:t>
            </w:r>
          </w:p>
        </w:tc>
        <w:tc>
          <w:tcPr>
            <w:tcW w:w="4202" w:type="dxa"/>
          </w:tcPr>
          <w:p w14:paraId="2C86E9AE" w14:textId="77777777" w:rsidR="00995A05" w:rsidRDefault="00D935CB">
            <w:pPr>
              <w:pStyle w:val="TableParagraph"/>
              <w:spacing w:before="44" w:line="242" w:lineRule="auto"/>
              <w:ind w:left="114" w:right="95"/>
            </w:pPr>
            <w:r>
              <w:t>Failure to submit notification of completion of construction “certification” prior to placing treatment, disposal or collection system into operation that actually or are reasonably expected to result in a minimal threat to human health or the environment.</w:t>
            </w:r>
          </w:p>
        </w:tc>
        <w:tc>
          <w:tcPr>
            <w:tcW w:w="3789" w:type="dxa"/>
          </w:tcPr>
          <w:p w14:paraId="4EBF8430" w14:textId="77777777" w:rsidR="00995A05" w:rsidRDefault="00995A05">
            <w:pPr>
              <w:pStyle w:val="TableParagraph"/>
              <w:spacing w:before="10"/>
              <w:rPr>
                <w:sz w:val="25"/>
              </w:rPr>
            </w:pPr>
          </w:p>
          <w:p w14:paraId="243F0652" w14:textId="77777777" w:rsidR="00995A05" w:rsidRDefault="00D935CB">
            <w:pPr>
              <w:pStyle w:val="TableParagraph"/>
              <w:spacing w:line="242" w:lineRule="auto"/>
              <w:ind w:left="115"/>
            </w:pPr>
            <w:r>
              <w:t>Permitted treatment, disposal, or collection system placed into operation without receiving certification and approval from the department.</w:t>
            </w:r>
          </w:p>
        </w:tc>
      </w:tr>
    </w:tbl>
    <w:p w14:paraId="24964858" w14:textId="77777777" w:rsidR="00995A05" w:rsidRDefault="00995A05">
      <w:pPr>
        <w:spacing w:line="242" w:lineRule="auto"/>
        <w:sectPr w:rsidR="00995A05">
          <w:pgSz w:w="12240" w:h="15840"/>
          <w:pgMar w:top="1240" w:right="1140" w:bottom="880" w:left="1140" w:header="742" w:footer="693" w:gutter="0"/>
          <w:cols w:space="720"/>
        </w:sectPr>
      </w:pPr>
    </w:p>
    <w:p w14:paraId="3462230C" w14:textId="77777777" w:rsidR="00995A05" w:rsidRDefault="00995A05">
      <w:pPr>
        <w:pStyle w:val="BodyText"/>
        <w:spacing w:before="7"/>
        <w:rPr>
          <w:sz w:val="18"/>
        </w:rPr>
      </w:pPr>
    </w:p>
    <w:p w14:paraId="33E75D59" w14:textId="77777777" w:rsidR="00995A05" w:rsidRDefault="00D935CB">
      <w:pPr>
        <w:pStyle w:val="BodyText"/>
        <w:spacing w:before="57"/>
        <w:ind w:left="300"/>
      </w:pPr>
      <w:r>
        <w:rPr>
          <w:u w:val="single"/>
        </w:rPr>
        <w:t>FAILURE TO NOTIFY OF PLANNED BYPASS, ABNORMAL EVENT OR NON-COMPLIANCE</w:t>
      </w:r>
    </w:p>
    <w:p w14:paraId="4DF4FEF1" w14:textId="77777777" w:rsidR="00995A05" w:rsidRDefault="00995A05">
      <w:pPr>
        <w:pStyle w:val="BodyText"/>
        <w:spacing w:before="3"/>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2F753709" w14:textId="77777777">
        <w:trPr>
          <w:trHeight w:val="476"/>
        </w:trPr>
        <w:tc>
          <w:tcPr>
            <w:tcW w:w="1584" w:type="dxa"/>
            <w:shd w:val="clear" w:color="auto" w:fill="C5A04F"/>
          </w:tcPr>
          <w:p w14:paraId="4AE534B3" w14:textId="77777777" w:rsidR="00995A05" w:rsidRDefault="00D935CB">
            <w:pPr>
              <w:pStyle w:val="TableParagraph"/>
              <w:spacing w:before="44"/>
              <w:ind w:left="153" w:right="135"/>
              <w:jc w:val="center"/>
              <w:rPr>
                <w:b/>
              </w:rPr>
            </w:pPr>
            <w:r>
              <w:rPr>
                <w:b/>
              </w:rPr>
              <w:t>Matrix Factor</w:t>
            </w:r>
          </w:p>
        </w:tc>
        <w:tc>
          <w:tcPr>
            <w:tcW w:w="4202" w:type="dxa"/>
            <w:shd w:val="clear" w:color="auto" w:fill="DCC695"/>
          </w:tcPr>
          <w:p w14:paraId="56238600" w14:textId="77777777" w:rsidR="00995A05" w:rsidRDefault="00D935CB">
            <w:pPr>
              <w:pStyle w:val="TableParagraph"/>
              <w:spacing w:before="44"/>
              <w:ind w:left="1146"/>
              <w:rPr>
                <w:b/>
              </w:rPr>
            </w:pPr>
            <w:r>
              <w:rPr>
                <w:b/>
              </w:rPr>
              <w:t>Environmental Harm</w:t>
            </w:r>
          </w:p>
        </w:tc>
        <w:tc>
          <w:tcPr>
            <w:tcW w:w="3789" w:type="dxa"/>
            <w:shd w:val="clear" w:color="auto" w:fill="DCC695"/>
          </w:tcPr>
          <w:p w14:paraId="2BD89913" w14:textId="77777777" w:rsidR="00995A05" w:rsidRDefault="00D935CB">
            <w:pPr>
              <w:pStyle w:val="TableParagraph"/>
              <w:spacing w:before="44"/>
              <w:ind w:left="139"/>
              <w:rPr>
                <w:b/>
              </w:rPr>
            </w:pPr>
            <w:r>
              <w:rPr>
                <w:b/>
              </w:rPr>
              <w:t>Extent of Deviation from Requirement</w:t>
            </w:r>
          </w:p>
        </w:tc>
      </w:tr>
      <w:tr w:rsidR="00995A05" w14:paraId="63BD6FE4" w14:textId="77777777">
        <w:trPr>
          <w:trHeight w:val="2411"/>
        </w:trPr>
        <w:tc>
          <w:tcPr>
            <w:tcW w:w="1584" w:type="dxa"/>
            <w:shd w:val="clear" w:color="auto" w:fill="DCC695"/>
          </w:tcPr>
          <w:p w14:paraId="3ECD1289" w14:textId="77777777" w:rsidR="00995A05" w:rsidRDefault="00995A05">
            <w:pPr>
              <w:pStyle w:val="TableParagraph"/>
            </w:pPr>
          </w:p>
          <w:p w14:paraId="5C4CE96F" w14:textId="77777777" w:rsidR="00995A05" w:rsidRDefault="00995A05">
            <w:pPr>
              <w:pStyle w:val="TableParagraph"/>
            </w:pPr>
          </w:p>
          <w:p w14:paraId="0DA43519" w14:textId="77777777" w:rsidR="00995A05" w:rsidRDefault="00995A05">
            <w:pPr>
              <w:pStyle w:val="TableParagraph"/>
            </w:pPr>
          </w:p>
          <w:p w14:paraId="6F95B787" w14:textId="77777777" w:rsidR="00995A05" w:rsidRDefault="00995A05">
            <w:pPr>
              <w:pStyle w:val="TableParagraph"/>
              <w:rPr>
                <w:sz w:val="21"/>
              </w:rPr>
            </w:pPr>
          </w:p>
          <w:p w14:paraId="5DAE9FC4" w14:textId="77777777" w:rsidR="00995A05" w:rsidRDefault="00D935CB">
            <w:pPr>
              <w:pStyle w:val="TableParagraph"/>
              <w:ind w:left="151" w:right="135"/>
              <w:jc w:val="center"/>
              <w:rPr>
                <w:b/>
              </w:rPr>
            </w:pPr>
            <w:r>
              <w:rPr>
                <w:b/>
              </w:rPr>
              <w:t>Major</w:t>
            </w:r>
          </w:p>
        </w:tc>
        <w:tc>
          <w:tcPr>
            <w:tcW w:w="4202" w:type="dxa"/>
          </w:tcPr>
          <w:p w14:paraId="0F34076F" w14:textId="77777777" w:rsidR="00995A05" w:rsidRDefault="00D935CB">
            <w:pPr>
              <w:pStyle w:val="TableParagraph"/>
              <w:spacing w:before="114" w:line="242" w:lineRule="auto"/>
              <w:ind w:left="114" w:right="95"/>
            </w:pPr>
            <w:r>
              <w:t>Bypass, abnormal event or non-compliance results in the release or disposal of wastewater, effluent, reclaimed water or biosolids to surface or ground waters at an unapproved disposal site that actually result in pollution in a manner that represents a substantial threat to human health or the environment.</w:t>
            </w:r>
          </w:p>
        </w:tc>
        <w:tc>
          <w:tcPr>
            <w:tcW w:w="3789" w:type="dxa"/>
          </w:tcPr>
          <w:p w14:paraId="5A0DF002" w14:textId="77777777" w:rsidR="00995A05" w:rsidRDefault="00D935CB">
            <w:pPr>
              <w:pStyle w:val="TableParagraph"/>
              <w:spacing w:before="113" w:line="242" w:lineRule="auto"/>
              <w:ind w:left="115" w:right="140"/>
            </w:pPr>
            <w:r>
              <w:t>Bypass, abnormal event or non- compliance is discovered by the Department without timely notice provided by the permittee or authorized representative even after repeat discussions on the proper reporting of bypass, abnormal event or non-compliance.</w:t>
            </w:r>
          </w:p>
        </w:tc>
      </w:tr>
      <w:tr w:rsidR="00995A05" w14:paraId="44E8171E" w14:textId="77777777">
        <w:trPr>
          <w:trHeight w:val="2500"/>
        </w:trPr>
        <w:tc>
          <w:tcPr>
            <w:tcW w:w="1584" w:type="dxa"/>
            <w:shd w:val="clear" w:color="auto" w:fill="DCC695"/>
          </w:tcPr>
          <w:p w14:paraId="757A5EA2" w14:textId="77777777" w:rsidR="00995A05" w:rsidRDefault="00995A05">
            <w:pPr>
              <w:pStyle w:val="TableParagraph"/>
            </w:pPr>
          </w:p>
          <w:p w14:paraId="728D60C3" w14:textId="77777777" w:rsidR="00995A05" w:rsidRDefault="00995A05">
            <w:pPr>
              <w:pStyle w:val="TableParagraph"/>
            </w:pPr>
          </w:p>
          <w:p w14:paraId="34C6190B" w14:textId="77777777" w:rsidR="00995A05" w:rsidRDefault="00995A05">
            <w:pPr>
              <w:pStyle w:val="TableParagraph"/>
            </w:pPr>
          </w:p>
          <w:p w14:paraId="2EBB8CBF" w14:textId="77777777" w:rsidR="00995A05" w:rsidRDefault="00995A05">
            <w:pPr>
              <w:pStyle w:val="TableParagraph"/>
              <w:spacing w:before="9"/>
              <w:rPr>
                <w:sz w:val="24"/>
              </w:rPr>
            </w:pPr>
          </w:p>
          <w:p w14:paraId="6C133561" w14:textId="77777777" w:rsidR="00995A05" w:rsidRDefault="00D935CB">
            <w:pPr>
              <w:pStyle w:val="TableParagraph"/>
              <w:ind w:left="153" w:right="133"/>
              <w:jc w:val="center"/>
              <w:rPr>
                <w:b/>
              </w:rPr>
            </w:pPr>
            <w:r>
              <w:rPr>
                <w:b/>
              </w:rPr>
              <w:t>Moderate</w:t>
            </w:r>
          </w:p>
        </w:tc>
        <w:tc>
          <w:tcPr>
            <w:tcW w:w="4202" w:type="dxa"/>
          </w:tcPr>
          <w:p w14:paraId="37F3BAB5" w14:textId="77777777" w:rsidR="00995A05" w:rsidRDefault="00D935CB">
            <w:pPr>
              <w:pStyle w:val="TableParagraph"/>
              <w:spacing w:before="157" w:line="242" w:lineRule="auto"/>
              <w:ind w:left="114" w:right="98"/>
            </w:pPr>
            <w:r>
              <w:t>Bypass, abnormal event or non-compliance results in the release or disposal of wastewater, effluent, reclaimed water or biosolids to surface or ground waters at an approved disposal site that actually or are reasonably expected to result in pollution in a manner that represents a significant threat to human health or the</w:t>
            </w:r>
            <w:r>
              <w:rPr>
                <w:spacing w:val="3"/>
              </w:rPr>
              <w:t xml:space="preserve"> </w:t>
            </w:r>
            <w:r>
              <w:t>environment.</w:t>
            </w:r>
          </w:p>
        </w:tc>
        <w:tc>
          <w:tcPr>
            <w:tcW w:w="3789" w:type="dxa"/>
          </w:tcPr>
          <w:p w14:paraId="1C4E7DF5" w14:textId="77777777" w:rsidR="00995A05" w:rsidRDefault="00995A05">
            <w:pPr>
              <w:pStyle w:val="TableParagraph"/>
            </w:pPr>
          </w:p>
          <w:p w14:paraId="0A42EF6E" w14:textId="77777777" w:rsidR="00995A05" w:rsidRDefault="00D935CB">
            <w:pPr>
              <w:pStyle w:val="TableParagraph"/>
              <w:spacing w:before="159" w:line="242" w:lineRule="auto"/>
              <w:ind w:left="115" w:right="121"/>
            </w:pPr>
            <w:r>
              <w:t>Permittee or authorized representative notified the Department (or local program) beyond 72 hours of the discovery of the bypass, abnormal event or noncompliance and did not follow-up in writing.</w:t>
            </w:r>
          </w:p>
        </w:tc>
      </w:tr>
      <w:tr w:rsidR="00995A05" w14:paraId="2E9F5F5F" w14:textId="77777777">
        <w:trPr>
          <w:trHeight w:val="1967"/>
        </w:trPr>
        <w:tc>
          <w:tcPr>
            <w:tcW w:w="1584" w:type="dxa"/>
            <w:shd w:val="clear" w:color="auto" w:fill="DCC695"/>
          </w:tcPr>
          <w:p w14:paraId="16CBB0AB" w14:textId="77777777" w:rsidR="00995A05" w:rsidRDefault="00995A05">
            <w:pPr>
              <w:pStyle w:val="TableParagraph"/>
            </w:pPr>
          </w:p>
          <w:p w14:paraId="1F4550A3" w14:textId="77777777" w:rsidR="00995A05" w:rsidRDefault="00995A05">
            <w:pPr>
              <w:pStyle w:val="TableParagraph"/>
            </w:pPr>
          </w:p>
          <w:p w14:paraId="41333FC0" w14:textId="77777777" w:rsidR="00995A05" w:rsidRDefault="00995A05">
            <w:pPr>
              <w:pStyle w:val="TableParagraph"/>
              <w:spacing w:before="11"/>
              <w:rPr>
                <w:sz w:val="24"/>
              </w:rPr>
            </w:pPr>
          </w:p>
          <w:p w14:paraId="66218DFA" w14:textId="77777777" w:rsidR="00995A05" w:rsidRDefault="00D935CB">
            <w:pPr>
              <w:pStyle w:val="TableParagraph"/>
              <w:ind w:left="153" w:right="135"/>
              <w:jc w:val="center"/>
              <w:rPr>
                <w:b/>
              </w:rPr>
            </w:pPr>
            <w:r>
              <w:rPr>
                <w:b/>
              </w:rPr>
              <w:t>Minor</w:t>
            </w:r>
          </w:p>
        </w:tc>
        <w:tc>
          <w:tcPr>
            <w:tcW w:w="4202" w:type="dxa"/>
          </w:tcPr>
          <w:p w14:paraId="305098DF" w14:textId="77777777" w:rsidR="00995A05" w:rsidRDefault="00D935CB">
            <w:pPr>
              <w:pStyle w:val="TableParagraph"/>
              <w:spacing w:before="27" w:line="242" w:lineRule="auto"/>
              <w:ind w:left="114" w:right="95"/>
            </w:pPr>
            <w:r>
              <w:t>Bypass, abnormal event or non-compliance results in the release or disposal of wastewater, effluent, reclaimed water or biosolids to surface or ground waters at an approved disposal site that actually or are reasonably expected to result in a minimal threat to human health or the environment.</w:t>
            </w:r>
          </w:p>
        </w:tc>
        <w:tc>
          <w:tcPr>
            <w:tcW w:w="3789" w:type="dxa"/>
          </w:tcPr>
          <w:p w14:paraId="1F056FD1" w14:textId="77777777" w:rsidR="00995A05" w:rsidRDefault="00D935CB">
            <w:pPr>
              <w:pStyle w:val="TableParagraph"/>
              <w:spacing w:before="161" w:line="242" w:lineRule="auto"/>
              <w:ind w:left="114" w:right="121"/>
            </w:pPr>
            <w:r>
              <w:t>Permittee or authorized representative notified the Department (and local program) between 24 and 72 hours of the discovery of the bypass, abnormal event or non-compliance and did not follow-up in writing.</w:t>
            </w:r>
          </w:p>
        </w:tc>
      </w:tr>
    </w:tbl>
    <w:p w14:paraId="331A8D10" w14:textId="77777777" w:rsidR="00995A05" w:rsidRDefault="00995A05">
      <w:pPr>
        <w:pStyle w:val="BodyText"/>
        <w:spacing w:before="4"/>
      </w:pPr>
    </w:p>
    <w:p w14:paraId="1CA27894" w14:textId="77777777" w:rsidR="00995A05" w:rsidRDefault="00D935CB">
      <w:pPr>
        <w:pStyle w:val="BodyText"/>
        <w:spacing w:line="242" w:lineRule="auto"/>
        <w:ind w:left="300" w:right="385"/>
      </w:pPr>
      <w:r>
        <w:rPr>
          <w:u w:val="single"/>
        </w:rPr>
        <w:t>FAILURE TO DISCOURAGE UNAUTHORIZED ENTRY OR PROVIDE APPROPRIATE NOTIFICATION FOR</w:t>
      </w:r>
      <w:r>
        <w:t xml:space="preserve"> </w:t>
      </w:r>
      <w:r>
        <w:rPr>
          <w:u w:val="single"/>
        </w:rPr>
        <w:t>PUBLIC ACCESS REUSE</w:t>
      </w:r>
    </w:p>
    <w:p w14:paraId="1FF89079" w14:textId="77777777" w:rsidR="00995A05" w:rsidRDefault="00995A05">
      <w:pPr>
        <w:pStyle w:val="BodyText"/>
        <w:spacing w:before="1"/>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507C08B4" w14:textId="77777777">
        <w:trPr>
          <w:trHeight w:val="476"/>
        </w:trPr>
        <w:tc>
          <w:tcPr>
            <w:tcW w:w="1584" w:type="dxa"/>
            <w:shd w:val="clear" w:color="auto" w:fill="C5A04F"/>
          </w:tcPr>
          <w:p w14:paraId="1DCB291B" w14:textId="77777777" w:rsidR="00995A05" w:rsidRDefault="00D935CB">
            <w:pPr>
              <w:pStyle w:val="TableParagraph"/>
              <w:spacing w:before="44"/>
              <w:ind w:left="153" w:right="135"/>
              <w:jc w:val="center"/>
              <w:rPr>
                <w:b/>
              </w:rPr>
            </w:pPr>
            <w:r>
              <w:rPr>
                <w:b/>
              </w:rPr>
              <w:t>Matrix Factor</w:t>
            </w:r>
          </w:p>
        </w:tc>
        <w:tc>
          <w:tcPr>
            <w:tcW w:w="4202" w:type="dxa"/>
            <w:shd w:val="clear" w:color="auto" w:fill="DCC695"/>
          </w:tcPr>
          <w:p w14:paraId="15F4BEA9" w14:textId="77777777" w:rsidR="00995A05" w:rsidRDefault="00D935CB">
            <w:pPr>
              <w:pStyle w:val="TableParagraph"/>
              <w:spacing w:before="44"/>
              <w:ind w:left="1146"/>
              <w:rPr>
                <w:b/>
              </w:rPr>
            </w:pPr>
            <w:r>
              <w:rPr>
                <w:b/>
              </w:rPr>
              <w:t>Environmental Harm</w:t>
            </w:r>
          </w:p>
        </w:tc>
        <w:tc>
          <w:tcPr>
            <w:tcW w:w="3789" w:type="dxa"/>
            <w:shd w:val="clear" w:color="auto" w:fill="DCC695"/>
          </w:tcPr>
          <w:p w14:paraId="694328AB" w14:textId="77777777" w:rsidR="00995A05" w:rsidRDefault="00D935CB">
            <w:pPr>
              <w:pStyle w:val="TableParagraph"/>
              <w:spacing w:before="44"/>
              <w:ind w:left="139"/>
              <w:rPr>
                <w:b/>
              </w:rPr>
            </w:pPr>
            <w:r>
              <w:rPr>
                <w:b/>
              </w:rPr>
              <w:t>Extent of Deviation from Requirement</w:t>
            </w:r>
          </w:p>
        </w:tc>
      </w:tr>
      <w:tr w:rsidR="00995A05" w14:paraId="617CC528" w14:textId="77777777">
        <w:trPr>
          <w:trHeight w:val="1967"/>
        </w:trPr>
        <w:tc>
          <w:tcPr>
            <w:tcW w:w="1584" w:type="dxa"/>
            <w:shd w:val="clear" w:color="auto" w:fill="DCC695"/>
          </w:tcPr>
          <w:p w14:paraId="4166C066" w14:textId="77777777" w:rsidR="00995A05" w:rsidRDefault="00995A05">
            <w:pPr>
              <w:pStyle w:val="TableParagraph"/>
            </w:pPr>
          </w:p>
          <w:p w14:paraId="1DEFEF2F" w14:textId="77777777" w:rsidR="00995A05" w:rsidRDefault="00995A05">
            <w:pPr>
              <w:pStyle w:val="TableParagraph"/>
            </w:pPr>
          </w:p>
          <w:p w14:paraId="18B7A7A8" w14:textId="77777777" w:rsidR="00995A05" w:rsidRDefault="00995A05">
            <w:pPr>
              <w:pStyle w:val="TableParagraph"/>
              <w:spacing w:before="11"/>
              <w:rPr>
                <w:sz w:val="24"/>
              </w:rPr>
            </w:pPr>
          </w:p>
          <w:p w14:paraId="58A799BE" w14:textId="77777777" w:rsidR="00995A05" w:rsidRDefault="00D935CB">
            <w:pPr>
              <w:pStyle w:val="TableParagraph"/>
              <w:ind w:left="151" w:right="135"/>
              <w:jc w:val="center"/>
              <w:rPr>
                <w:b/>
              </w:rPr>
            </w:pPr>
            <w:r>
              <w:rPr>
                <w:b/>
              </w:rPr>
              <w:t>Major</w:t>
            </w:r>
          </w:p>
        </w:tc>
        <w:tc>
          <w:tcPr>
            <w:tcW w:w="4202" w:type="dxa"/>
          </w:tcPr>
          <w:p w14:paraId="30C1F354" w14:textId="77777777" w:rsidR="00995A05" w:rsidRDefault="00995A05">
            <w:pPr>
              <w:pStyle w:val="TableParagraph"/>
            </w:pPr>
          </w:p>
          <w:p w14:paraId="1BA0A72C" w14:textId="77777777" w:rsidR="00995A05" w:rsidRDefault="00995A05">
            <w:pPr>
              <w:pStyle w:val="TableParagraph"/>
              <w:spacing w:before="8"/>
              <w:rPr>
                <w:sz w:val="24"/>
              </w:rPr>
            </w:pPr>
          </w:p>
          <w:p w14:paraId="7D3A0BA9" w14:textId="77777777" w:rsidR="00995A05" w:rsidRDefault="00D935CB">
            <w:pPr>
              <w:pStyle w:val="TableParagraph"/>
              <w:spacing w:line="242" w:lineRule="auto"/>
              <w:ind w:left="114" w:right="462"/>
            </w:pPr>
            <w:r>
              <w:t>Resulted in substantial damage/harm to equipment, the environment, or public health, safety, or welfare.</w:t>
            </w:r>
          </w:p>
        </w:tc>
        <w:tc>
          <w:tcPr>
            <w:tcW w:w="3789" w:type="dxa"/>
          </w:tcPr>
          <w:p w14:paraId="36DE59F1" w14:textId="77777777" w:rsidR="00995A05" w:rsidRDefault="00995A05">
            <w:pPr>
              <w:pStyle w:val="TableParagraph"/>
              <w:spacing w:before="5"/>
              <w:rPr>
                <w:sz w:val="24"/>
              </w:rPr>
            </w:pPr>
          </w:p>
          <w:p w14:paraId="0B2D3CA9" w14:textId="77777777" w:rsidR="00995A05" w:rsidRDefault="00D935CB">
            <w:pPr>
              <w:pStyle w:val="TableParagraph"/>
              <w:spacing w:line="242" w:lineRule="auto"/>
              <w:ind w:left="115" w:right="108"/>
            </w:pPr>
            <w:r>
              <w:t>Plant site/land application site provides no public notification as a reuse site, or has no features to discourage unauthorized entry or is in disrepair and being improperly</w:t>
            </w:r>
            <w:r>
              <w:rPr>
                <w:spacing w:val="-2"/>
              </w:rPr>
              <w:t xml:space="preserve"> </w:t>
            </w:r>
            <w:r>
              <w:t>used.</w:t>
            </w:r>
          </w:p>
        </w:tc>
      </w:tr>
      <w:tr w:rsidR="00995A05" w14:paraId="7A3F1D92" w14:textId="77777777">
        <w:trPr>
          <w:trHeight w:val="1153"/>
        </w:trPr>
        <w:tc>
          <w:tcPr>
            <w:tcW w:w="1584" w:type="dxa"/>
            <w:shd w:val="clear" w:color="auto" w:fill="DCC695"/>
          </w:tcPr>
          <w:p w14:paraId="0AA47E5B" w14:textId="77777777" w:rsidR="00995A05" w:rsidRDefault="00995A05">
            <w:pPr>
              <w:pStyle w:val="TableParagraph"/>
            </w:pPr>
          </w:p>
          <w:p w14:paraId="63900EF8" w14:textId="77777777" w:rsidR="00995A05" w:rsidRDefault="00D935CB">
            <w:pPr>
              <w:pStyle w:val="TableParagraph"/>
              <w:spacing w:before="164"/>
              <w:ind w:left="153" w:right="133"/>
              <w:jc w:val="center"/>
              <w:rPr>
                <w:b/>
              </w:rPr>
            </w:pPr>
            <w:r>
              <w:rPr>
                <w:b/>
              </w:rPr>
              <w:t>Moderate</w:t>
            </w:r>
          </w:p>
        </w:tc>
        <w:tc>
          <w:tcPr>
            <w:tcW w:w="4202" w:type="dxa"/>
          </w:tcPr>
          <w:p w14:paraId="289B3CDA" w14:textId="77777777" w:rsidR="00995A05" w:rsidRDefault="00D935CB">
            <w:pPr>
              <w:pStyle w:val="TableParagraph"/>
              <w:spacing w:before="102" w:line="242" w:lineRule="auto"/>
              <w:ind w:left="114" w:right="535"/>
              <w:jc w:val="both"/>
            </w:pPr>
            <w:r>
              <w:t>Resulted in significant damage/harm to equipment, the environment, or public health, safety, or welfare.</w:t>
            </w:r>
          </w:p>
        </w:tc>
        <w:tc>
          <w:tcPr>
            <w:tcW w:w="3789" w:type="dxa"/>
          </w:tcPr>
          <w:p w14:paraId="667A3B3A" w14:textId="77777777" w:rsidR="00995A05" w:rsidRDefault="00D935CB">
            <w:pPr>
              <w:pStyle w:val="TableParagraph"/>
              <w:spacing w:before="27" w:line="242" w:lineRule="auto"/>
              <w:ind w:left="115" w:right="103"/>
            </w:pPr>
            <w:r>
              <w:t>Plant site/land application site provides no public notification as a reuse site, but has some features to discourage unauthorized entry.</w:t>
            </w:r>
          </w:p>
        </w:tc>
      </w:tr>
    </w:tbl>
    <w:p w14:paraId="625E73C1" w14:textId="77777777" w:rsidR="00995A05" w:rsidRDefault="00995A05">
      <w:pPr>
        <w:spacing w:line="242" w:lineRule="auto"/>
        <w:sectPr w:rsidR="00995A05">
          <w:pgSz w:w="12240" w:h="15840"/>
          <w:pgMar w:top="1240" w:right="1140" w:bottom="880" w:left="1140" w:header="742" w:footer="693" w:gutter="0"/>
          <w:cols w:space="720"/>
        </w:sectPr>
      </w:pPr>
    </w:p>
    <w:p w14:paraId="5C8BADEB" w14:textId="77777777" w:rsidR="00995A05" w:rsidRDefault="00995A05">
      <w:pPr>
        <w:pStyle w:val="BodyText"/>
        <w:spacing w:before="1"/>
        <w:rPr>
          <w:sz w:val="23"/>
        </w:rPr>
      </w:pPr>
    </w:p>
    <w:tbl>
      <w:tblPr>
        <w:tblW w:w="0" w:type="auto"/>
        <w:tblInd w:w="1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25F4EB91" w14:textId="77777777">
        <w:trPr>
          <w:trHeight w:val="1169"/>
        </w:trPr>
        <w:tc>
          <w:tcPr>
            <w:tcW w:w="1584" w:type="dxa"/>
            <w:tcBorders>
              <w:left w:val="single" w:sz="8" w:space="0" w:color="000000"/>
              <w:bottom w:val="single" w:sz="8" w:space="0" w:color="000000"/>
              <w:right w:val="single" w:sz="8" w:space="0" w:color="000000"/>
            </w:tcBorders>
            <w:shd w:val="clear" w:color="auto" w:fill="DCC695"/>
          </w:tcPr>
          <w:p w14:paraId="759C0568" w14:textId="77777777" w:rsidR="00995A05" w:rsidRDefault="00995A05">
            <w:pPr>
              <w:pStyle w:val="TableParagraph"/>
            </w:pPr>
          </w:p>
          <w:p w14:paraId="7D885C57" w14:textId="77777777" w:rsidR="00995A05" w:rsidRDefault="00D935CB">
            <w:pPr>
              <w:pStyle w:val="TableParagraph"/>
              <w:spacing w:before="180"/>
              <w:ind w:left="510"/>
              <w:rPr>
                <w:b/>
              </w:rPr>
            </w:pPr>
            <w:r>
              <w:rPr>
                <w:b/>
              </w:rPr>
              <w:t>Minor</w:t>
            </w:r>
          </w:p>
        </w:tc>
        <w:tc>
          <w:tcPr>
            <w:tcW w:w="4202" w:type="dxa"/>
            <w:tcBorders>
              <w:left w:val="single" w:sz="8" w:space="0" w:color="000000"/>
              <w:bottom w:val="single" w:sz="8" w:space="0" w:color="000000"/>
              <w:right w:val="single" w:sz="8" w:space="0" w:color="000000"/>
            </w:tcBorders>
          </w:tcPr>
          <w:p w14:paraId="734B75A8" w14:textId="77777777" w:rsidR="00995A05" w:rsidRDefault="00D935CB">
            <w:pPr>
              <w:pStyle w:val="TableParagraph"/>
              <w:spacing w:before="178" w:line="242" w:lineRule="auto"/>
              <w:ind w:left="114" w:right="462"/>
            </w:pPr>
            <w:r>
              <w:t>Resulted in minimal decrease or interference in operation, treatment, or safety proficiency.</w:t>
            </w:r>
          </w:p>
        </w:tc>
        <w:tc>
          <w:tcPr>
            <w:tcW w:w="3789" w:type="dxa"/>
            <w:tcBorders>
              <w:left w:val="single" w:sz="8" w:space="0" w:color="000000"/>
              <w:bottom w:val="single" w:sz="8" w:space="0" w:color="000000"/>
              <w:right w:val="single" w:sz="8" w:space="0" w:color="000000"/>
            </w:tcBorders>
          </w:tcPr>
          <w:p w14:paraId="30ED9835" w14:textId="77777777" w:rsidR="00995A05" w:rsidRDefault="00D935CB">
            <w:pPr>
              <w:pStyle w:val="TableParagraph"/>
              <w:spacing w:before="43" w:line="242" w:lineRule="auto"/>
              <w:ind w:left="115" w:right="107"/>
            </w:pPr>
            <w:r>
              <w:t>Plant site/land application site provides public notification as a reuse site, but only has minimal features to discourage unauthorized</w:t>
            </w:r>
            <w:r>
              <w:rPr>
                <w:spacing w:val="-1"/>
              </w:rPr>
              <w:t xml:space="preserve"> </w:t>
            </w:r>
            <w:r>
              <w:t>entry.</w:t>
            </w:r>
          </w:p>
        </w:tc>
      </w:tr>
    </w:tbl>
    <w:p w14:paraId="3FFDEA00" w14:textId="77777777" w:rsidR="00995A05" w:rsidRDefault="00995A05">
      <w:pPr>
        <w:pStyle w:val="BodyText"/>
        <w:spacing w:before="9"/>
        <w:rPr>
          <w:sz w:val="17"/>
        </w:rPr>
      </w:pPr>
    </w:p>
    <w:p w14:paraId="0B06D10E" w14:textId="77777777" w:rsidR="00995A05" w:rsidRDefault="00D935CB">
      <w:pPr>
        <w:pStyle w:val="BodyText"/>
        <w:spacing w:before="56" w:line="242" w:lineRule="auto"/>
        <w:ind w:left="300" w:right="292"/>
      </w:pPr>
      <w:r>
        <w:rPr>
          <w:u w:val="single"/>
        </w:rPr>
        <w:t>IMPROPER RELEASE OR DISPOSAL OF SEWAGE, RAW MATERIALS, PROCESS MATERIALS, OR INADE-</w:t>
      </w:r>
      <w:r>
        <w:t xml:space="preserve"> </w:t>
      </w:r>
      <w:r>
        <w:rPr>
          <w:u w:val="single"/>
        </w:rPr>
        <w:t>QUATELY TREATED WASTEWATER</w:t>
      </w:r>
    </w:p>
    <w:p w14:paraId="1F8EAB67" w14:textId="77777777" w:rsidR="00995A05" w:rsidRDefault="00995A05">
      <w:pPr>
        <w:pStyle w:val="BodyText"/>
        <w:spacing w:before="1"/>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65C3BC85" w14:textId="77777777">
        <w:trPr>
          <w:trHeight w:val="476"/>
        </w:trPr>
        <w:tc>
          <w:tcPr>
            <w:tcW w:w="1584" w:type="dxa"/>
            <w:shd w:val="clear" w:color="auto" w:fill="C5A04F"/>
          </w:tcPr>
          <w:p w14:paraId="3F52536D" w14:textId="77777777" w:rsidR="00995A05" w:rsidRDefault="00D935CB">
            <w:pPr>
              <w:pStyle w:val="TableParagraph"/>
              <w:spacing w:before="44"/>
              <w:ind w:left="153" w:right="135"/>
              <w:jc w:val="center"/>
              <w:rPr>
                <w:b/>
              </w:rPr>
            </w:pPr>
            <w:r>
              <w:rPr>
                <w:b/>
              </w:rPr>
              <w:t>Matrix Factor</w:t>
            </w:r>
          </w:p>
        </w:tc>
        <w:tc>
          <w:tcPr>
            <w:tcW w:w="4202" w:type="dxa"/>
            <w:shd w:val="clear" w:color="auto" w:fill="DCC695"/>
          </w:tcPr>
          <w:p w14:paraId="5457619A" w14:textId="77777777" w:rsidR="00995A05" w:rsidRDefault="00D935CB">
            <w:pPr>
              <w:pStyle w:val="TableParagraph"/>
              <w:spacing w:before="44"/>
              <w:ind w:left="1146"/>
              <w:rPr>
                <w:b/>
              </w:rPr>
            </w:pPr>
            <w:r>
              <w:rPr>
                <w:b/>
              </w:rPr>
              <w:t>Environmental Harm</w:t>
            </w:r>
          </w:p>
        </w:tc>
        <w:tc>
          <w:tcPr>
            <w:tcW w:w="3789" w:type="dxa"/>
            <w:shd w:val="clear" w:color="auto" w:fill="DCC695"/>
          </w:tcPr>
          <w:p w14:paraId="37482517" w14:textId="77777777" w:rsidR="00995A05" w:rsidRDefault="00D935CB">
            <w:pPr>
              <w:pStyle w:val="TableParagraph"/>
              <w:spacing w:before="44"/>
              <w:ind w:left="139"/>
              <w:rPr>
                <w:b/>
              </w:rPr>
            </w:pPr>
            <w:r>
              <w:rPr>
                <w:b/>
              </w:rPr>
              <w:t>Extent of Deviation from Requirement</w:t>
            </w:r>
          </w:p>
        </w:tc>
      </w:tr>
      <w:tr w:rsidR="00995A05" w14:paraId="7313ED57" w14:textId="77777777">
        <w:trPr>
          <w:trHeight w:val="2238"/>
        </w:trPr>
        <w:tc>
          <w:tcPr>
            <w:tcW w:w="1584" w:type="dxa"/>
            <w:shd w:val="clear" w:color="auto" w:fill="DCC695"/>
          </w:tcPr>
          <w:p w14:paraId="21241A01" w14:textId="77777777" w:rsidR="00995A05" w:rsidRDefault="00995A05">
            <w:pPr>
              <w:pStyle w:val="TableParagraph"/>
            </w:pPr>
          </w:p>
          <w:p w14:paraId="01064A1F" w14:textId="77777777" w:rsidR="00995A05" w:rsidRDefault="00995A05">
            <w:pPr>
              <w:pStyle w:val="TableParagraph"/>
            </w:pPr>
          </w:p>
          <w:p w14:paraId="69562BC0" w14:textId="77777777" w:rsidR="00995A05" w:rsidRDefault="00995A05">
            <w:pPr>
              <w:pStyle w:val="TableParagraph"/>
            </w:pPr>
          </w:p>
          <w:p w14:paraId="29D95033" w14:textId="77777777" w:rsidR="00995A05" w:rsidRDefault="00D935CB">
            <w:pPr>
              <w:pStyle w:val="TableParagraph"/>
              <w:spacing w:before="170"/>
              <w:ind w:left="151" w:right="135"/>
              <w:jc w:val="center"/>
              <w:rPr>
                <w:b/>
              </w:rPr>
            </w:pPr>
            <w:r>
              <w:rPr>
                <w:b/>
              </w:rPr>
              <w:t>Major</w:t>
            </w:r>
          </w:p>
        </w:tc>
        <w:tc>
          <w:tcPr>
            <w:tcW w:w="4202" w:type="dxa"/>
          </w:tcPr>
          <w:p w14:paraId="10E6859A" w14:textId="77777777" w:rsidR="00995A05" w:rsidRDefault="00D935CB">
            <w:pPr>
              <w:pStyle w:val="TableParagraph"/>
              <w:spacing w:before="27" w:line="242" w:lineRule="auto"/>
              <w:ind w:left="114" w:right="112"/>
            </w:pPr>
            <w:r>
              <w:t>Release or disposal of any raw wastewater to Class I, II, III, IV, V surface waters, Outstanding Florida Waters, Outstanding National Resource Waters, or Class F-I, G-I, or G-II ground waters that actually results in pollution in a manner that represents a substantial threat to human health or the environment.</w:t>
            </w:r>
          </w:p>
        </w:tc>
        <w:tc>
          <w:tcPr>
            <w:tcW w:w="3789" w:type="dxa"/>
          </w:tcPr>
          <w:p w14:paraId="76A02CF3" w14:textId="77777777" w:rsidR="00995A05" w:rsidRDefault="00995A05">
            <w:pPr>
              <w:pStyle w:val="TableParagraph"/>
            </w:pPr>
          </w:p>
          <w:p w14:paraId="79E95578" w14:textId="77777777" w:rsidR="00995A05" w:rsidRDefault="00995A05">
            <w:pPr>
              <w:pStyle w:val="TableParagraph"/>
              <w:spacing w:before="8"/>
              <w:rPr>
                <w:sz w:val="24"/>
              </w:rPr>
            </w:pPr>
          </w:p>
          <w:p w14:paraId="0780CBB7" w14:textId="77777777" w:rsidR="00995A05" w:rsidRDefault="00D935CB">
            <w:pPr>
              <w:pStyle w:val="TableParagraph"/>
              <w:spacing w:line="242" w:lineRule="auto"/>
              <w:ind w:left="115" w:right="407"/>
            </w:pPr>
            <w:r>
              <w:t>Release or disposal is deliberate or results from improper operation or maintenance or fails to immediately implement adequate corrective measures.</w:t>
            </w:r>
          </w:p>
        </w:tc>
      </w:tr>
      <w:tr w:rsidR="00995A05" w14:paraId="7788CE30" w14:textId="77777777">
        <w:trPr>
          <w:trHeight w:val="2509"/>
        </w:trPr>
        <w:tc>
          <w:tcPr>
            <w:tcW w:w="1584" w:type="dxa"/>
            <w:shd w:val="clear" w:color="auto" w:fill="DCC695"/>
          </w:tcPr>
          <w:p w14:paraId="5E8515D8" w14:textId="77777777" w:rsidR="00995A05" w:rsidRDefault="00995A05">
            <w:pPr>
              <w:pStyle w:val="TableParagraph"/>
            </w:pPr>
          </w:p>
          <w:p w14:paraId="32A3E765" w14:textId="77777777" w:rsidR="00995A05" w:rsidRDefault="00995A05">
            <w:pPr>
              <w:pStyle w:val="TableParagraph"/>
            </w:pPr>
          </w:p>
          <w:p w14:paraId="54F0E50F" w14:textId="77777777" w:rsidR="00995A05" w:rsidRDefault="00995A05">
            <w:pPr>
              <w:pStyle w:val="TableParagraph"/>
            </w:pPr>
          </w:p>
          <w:p w14:paraId="38904259" w14:textId="77777777" w:rsidR="00995A05" w:rsidRDefault="00995A05">
            <w:pPr>
              <w:pStyle w:val="TableParagraph"/>
              <w:spacing w:before="1"/>
              <w:rPr>
                <w:sz w:val="25"/>
              </w:rPr>
            </w:pPr>
          </w:p>
          <w:p w14:paraId="114E1844" w14:textId="77777777" w:rsidR="00995A05" w:rsidRDefault="00D935CB">
            <w:pPr>
              <w:pStyle w:val="TableParagraph"/>
              <w:ind w:left="153" w:right="133"/>
              <w:jc w:val="center"/>
              <w:rPr>
                <w:b/>
              </w:rPr>
            </w:pPr>
            <w:r>
              <w:rPr>
                <w:b/>
              </w:rPr>
              <w:t>Moderate</w:t>
            </w:r>
          </w:p>
        </w:tc>
        <w:tc>
          <w:tcPr>
            <w:tcW w:w="4202" w:type="dxa"/>
          </w:tcPr>
          <w:p w14:paraId="7C05AA90" w14:textId="77777777" w:rsidR="00995A05" w:rsidRDefault="00D935CB">
            <w:pPr>
              <w:pStyle w:val="TableParagraph"/>
              <w:spacing w:before="27" w:line="242" w:lineRule="auto"/>
              <w:ind w:left="114" w:right="166"/>
            </w:pPr>
            <w:r>
              <w:t>Release or disposal of inadequately treated wastewater to Class I, II, or III surface waters, Outstanding Florida Waters, Outstanding National Resource Waters, Class F-I, G-I, or G-II ground waters that actually or are reasonably expected to result in pollution in a manner that represents a significant threat to human health or the environment.</w:t>
            </w:r>
          </w:p>
        </w:tc>
        <w:tc>
          <w:tcPr>
            <w:tcW w:w="3789" w:type="dxa"/>
          </w:tcPr>
          <w:p w14:paraId="006D498E" w14:textId="77777777" w:rsidR="00995A05" w:rsidRDefault="00995A05">
            <w:pPr>
              <w:pStyle w:val="TableParagraph"/>
            </w:pPr>
          </w:p>
          <w:p w14:paraId="7BAB8E25" w14:textId="77777777" w:rsidR="00995A05" w:rsidRDefault="00995A05">
            <w:pPr>
              <w:pStyle w:val="TableParagraph"/>
            </w:pPr>
          </w:p>
          <w:p w14:paraId="7F791F2B" w14:textId="77777777" w:rsidR="00995A05" w:rsidRDefault="00995A05">
            <w:pPr>
              <w:pStyle w:val="TableParagraph"/>
            </w:pPr>
          </w:p>
          <w:p w14:paraId="64ADB86B" w14:textId="77777777" w:rsidR="00995A05" w:rsidRDefault="00D935CB">
            <w:pPr>
              <w:pStyle w:val="TableParagraph"/>
              <w:spacing w:before="169" w:line="242" w:lineRule="auto"/>
              <w:ind w:left="115" w:right="731"/>
            </w:pPr>
            <w:r>
              <w:t>Facility immediately implements adequate corrective measures.</w:t>
            </w:r>
          </w:p>
        </w:tc>
      </w:tr>
      <w:tr w:rsidR="00995A05" w14:paraId="6350CEB2" w14:textId="77777777">
        <w:trPr>
          <w:trHeight w:val="1696"/>
        </w:trPr>
        <w:tc>
          <w:tcPr>
            <w:tcW w:w="1584" w:type="dxa"/>
            <w:shd w:val="clear" w:color="auto" w:fill="DCC695"/>
          </w:tcPr>
          <w:p w14:paraId="565B082A" w14:textId="77777777" w:rsidR="00995A05" w:rsidRDefault="00995A05">
            <w:pPr>
              <w:pStyle w:val="TableParagraph"/>
            </w:pPr>
          </w:p>
          <w:p w14:paraId="7D550F7E" w14:textId="77777777" w:rsidR="00995A05" w:rsidRDefault="00995A05">
            <w:pPr>
              <w:pStyle w:val="TableParagraph"/>
            </w:pPr>
          </w:p>
          <w:p w14:paraId="4340459E" w14:textId="77777777" w:rsidR="00995A05" w:rsidRDefault="00D935CB">
            <w:pPr>
              <w:pStyle w:val="TableParagraph"/>
              <w:spacing w:before="167"/>
              <w:ind w:left="153" w:right="135"/>
              <w:jc w:val="center"/>
              <w:rPr>
                <w:b/>
              </w:rPr>
            </w:pPr>
            <w:r>
              <w:rPr>
                <w:b/>
              </w:rPr>
              <w:t>Minor</w:t>
            </w:r>
          </w:p>
        </w:tc>
        <w:tc>
          <w:tcPr>
            <w:tcW w:w="4202" w:type="dxa"/>
          </w:tcPr>
          <w:p w14:paraId="13BB8728" w14:textId="77777777" w:rsidR="00995A05" w:rsidRDefault="00D935CB">
            <w:pPr>
              <w:pStyle w:val="TableParagraph"/>
              <w:spacing w:before="27" w:line="242" w:lineRule="auto"/>
              <w:ind w:left="114" w:right="98"/>
            </w:pPr>
            <w:r>
              <w:t>Release or disposal of inadequately treated wastewater to Class IV or Class V surface waters, surface waters with no classification that actually or are reasonably expected to result in a minimal threat to human health or the environment.</w:t>
            </w:r>
          </w:p>
        </w:tc>
        <w:tc>
          <w:tcPr>
            <w:tcW w:w="3789" w:type="dxa"/>
          </w:tcPr>
          <w:p w14:paraId="1C3CCB52" w14:textId="77777777" w:rsidR="00995A05" w:rsidRDefault="00D935CB">
            <w:pPr>
              <w:pStyle w:val="TableParagraph"/>
              <w:spacing w:before="161" w:line="242" w:lineRule="auto"/>
              <w:ind w:left="115" w:right="486"/>
            </w:pPr>
            <w:r>
              <w:t>Release or disposal was a result of failed equipment that had received proper maintenance or due to conditions beyond the facility’s reasonable control.</w:t>
            </w:r>
          </w:p>
        </w:tc>
      </w:tr>
    </w:tbl>
    <w:p w14:paraId="2E166E90" w14:textId="77777777" w:rsidR="00995A05" w:rsidRDefault="00995A05">
      <w:pPr>
        <w:spacing w:line="242" w:lineRule="auto"/>
        <w:sectPr w:rsidR="00995A05">
          <w:pgSz w:w="12240" w:h="15840"/>
          <w:pgMar w:top="1240" w:right="1140" w:bottom="880" w:left="1140" w:header="742" w:footer="693" w:gutter="0"/>
          <w:cols w:space="720"/>
        </w:sectPr>
      </w:pPr>
    </w:p>
    <w:p w14:paraId="2D9C535E" w14:textId="77777777" w:rsidR="00995A05" w:rsidRDefault="00995A05">
      <w:pPr>
        <w:pStyle w:val="BodyText"/>
        <w:spacing w:before="7"/>
        <w:rPr>
          <w:sz w:val="18"/>
        </w:rPr>
      </w:pPr>
    </w:p>
    <w:p w14:paraId="61371ACF" w14:textId="77777777" w:rsidR="00995A05" w:rsidRDefault="00D935CB">
      <w:pPr>
        <w:pStyle w:val="BodyText"/>
        <w:spacing w:before="57"/>
        <w:ind w:left="300"/>
      </w:pPr>
      <w:r>
        <w:rPr>
          <w:u w:val="single"/>
        </w:rPr>
        <w:t>FAILURE TO MEET PERMIT IMPOSED EFFLUENT LIMITATIONS AND/OR WATER QUALITY STANDARDS</w:t>
      </w:r>
    </w:p>
    <w:p w14:paraId="1A0C52FD" w14:textId="77777777" w:rsidR="00995A05" w:rsidRDefault="00995A05">
      <w:pPr>
        <w:pStyle w:val="BodyText"/>
        <w:spacing w:before="3"/>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1B935D75" w14:textId="77777777">
        <w:trPr>
          <w:trHeight w:val="476"/>
        </w:trPr>
        <w:tc>
          <w:tcPr>
            <w:tcW w:w="1584" w:type="dxa"/>
            <w:shd w:val="clear" w:color="auto" w:fill="C5A04F"/>
          </w:tcPr>
          <w:p w14:paraId="65D87AF1" w14:textId="77777777" w:rsidR="00995A05" w:rsidRDefault="00D935CB">
            <w:pPr>
              <w:pStyle w:val="TableParagraph"/>
              <w:spacing w:before="44"/>
              <w:ind w:left="153" w:right="135"/>
              <w:jc w:val="center"/>
              <w:rPr>
                <w:b/>
              </w:rPr>
            </w:pPr>
            <w:r>
              <w:rPr>
                <w:b/>
              </w:rPr>
              <w:t>Matrix Factor</w:t>
            </w:r>
          </w:p>
        </w:tc>
        <w:tc>
          <w:tcPr>
            <w:tcW w:w="4202" w:type="dxa"/>
            <w:shd w:val="clear" w:color="auto" w:fill="DCC695"/>
          </w:tcPr>
          <w:p w14:paraId="3CF150E2" w14:textId="77777777" w:rsidR="00995A05" w:rsidRDefault="00D935CB">
            <w:pPr>
              <w:pStyle w:val="TableParagraph"/>
              <w:spacing w:before="44"/>
              <w:ind w:left="1146"/>
              <w:rPr>
                <w:b/>
              </w:rPr>
            </w:pPr>
            <w:r>
              <w:rPr>
                <w:b/>
              </w:rPr>
              <w:t>Environmental Harm</w:t>
            </w:r>
          </w:p>
        </w:tc>
        <w:tc>
          <w:tcPr>
            <w:tcW w:w="3789" w:type="dxa"/>
            <w:shd w:val="clear" w:color="auto" w:fill="DCC695"/>
          </w:tcPr>
          <w:p w14:paraId="10B8C612" w14:textId="77777777" w:rsidR="00995A05" w:rsidRDefault="00D935CB">
            <w:pPr>
              <w:pStyle w:val="TableParagraph"/>
              <w:spacing w:before="44"/>
              <w:ind w:left="139"/>
              <w:rPr>
                <w:b/>
              </w:rPr>
            </w:pPr>
            <w:r>
              <w:rPr>
                <w:b/>
              </w:rPr>
              <w:t>Extent of Deviation from Requirement</w:t>
            </w:r>
          </w:p>
        </w:tc>
      </w:tr>
      <w:tr w:rsidR="00995A05" w14:paraId="0940BFE9" w14:textId="77777777">
        <w:trPr>
          <w:trHeight w:val="2509"/>
        </w:trPr>
        <w:tc>
          <w:tcPr>
            <w:tcW w:w="1584" w:type="dxa"/>
            <w:shd w:val="clear" w:color="auto" w:fill="DCC695"/>
          </w:tcPr>
          <w:p w14:paraId="7F751ED4" w14:textId="77777777" w:rsidR="00995A05" w:rsidRDefault="00995A05">
            <w:pPr>
              <w:pStyle w:val="TableParagraph"/>
            </w:pPr>
          </w:p>
          <w:p w14:paraId="4B2C963D" w14:textId="77777777" w:rsidR="00995A05" w:rsidRDefault="00995A05">
            <w:pPr>
              <w:pStyle w:val="TableParagraph"/>
            </w:pPr>
          </w:p>
          <w:p w14:paraId="088C794E" w14:textId="77777777" w:rsidR="00995A05" w:rsidRDefault="00995A05">
            <w:pPr>
              <w:pStyle w:val="TableParagraph"/>
            </w:pPr>
          </w:p>
          <w:p w14:paraId="10166255" w14:textId="77777777" w:rsidR="00995A05" w:rsidRDefault="00995A05">
            <w:pPr>
              <w:pStyle w:val="TableParagraph"/>
              <w:spacing w:before="1"/>
              <w:rPr>
                <w:sz w:val="25"/>
              </w:rPr>
            </w:pPr>
          </w:p>
          <w:p w14:paraId="45C704CF" w14:textId="77777777" w:rsidR="00995A05" w:rsidRDefault="00D935CB">
            <w:pPr>
              <w:pStyle w:val="TableParagraph"/>
              <w:ind w:left="151" w:right="135"/>
              <w:jc w:val="center"/>
              <w:rPr>
                <w:b/>
              </w:rPr>
            </w:pPr>
            <w:r>
              <w:rPr>
                <w:b/>
              </w:rPr>
              <w:t>Major</w:t>
            </w:r>
          </w:p>
        </w:tc>
        <w:tc>
          <w:tcPr>
            <w:tcW w:w="4202" w:type="dxa"/>
          </w:tcPr>
          <w:p w14:paraId="7F10604C" w14:textId="77777777" w:rsidR="00995A05" w:rsidRDefault="00D935CB">
            <w:pPr>
              <w:pStyle w:val="TableParagraph"/>
              <w:spacing w:before="27" w:line="242" w:lineRule="auto"/>
              <w:ind w:left="114" w:right="166"/>
            </w:pPr>
            <w:r>
              <w:t>Violation of permit limitations that result in a violation of water quality standards of Class I, II, III, IV, or V surface waters, Outstanding Florida Waters, Outstanding National Resource Waters, Class F-I, G-I, or G-II ground waters that actually results in pollution in a manner that represents a substantial threat to human health or the environment.</w:t>
            </w:r>
          </w:p>
        </w:tc>
        <w:tc>
          <w:tcPr>
            <w:tcW w:w="3789" w:type="dxa"/>
          </w:tcPr>
          <w:p w14:paraId="324B416A" w14:textId="77777777" w:rsidR="00995A05" w:rsidRDefault="00995A05">
            <w:pPr>
              <w:pStyle w:val="TableParagraph"/>
            </w:pPr>
          </w:p>
          <w:p w14:paraId="0C195874" w14:textId="77777777" w:rsidR="00995A05" w:rsidRDefault="00995A05">
            <w:pPr>
              <w:pStyle w:val="TableParagraph"/>
            </w:pPr>
          </w:p>
          <w:p w14:paraId="4362FE8E" w14:textId="77777777" w:rsidR="00995A05" w:rsidRDefault="00995A05">
            <w:pPr>
              <w:pStyle w:val="TableParagraph"/>
              <w:rPr>
                <w:sz w:val="31"/>
              </w:rPr>
            </w:pPr>
          </w:p>
          <w:p w14:paraId="47CC7211" w14:textId="77777777" w:rsidR="00995A05" w:rsidRDefault="00D935CB">
            <w:pPr>
              <w:pStyle w:val="TableParagraph"/>
              <w:spacing w:line="242" w:lineRule="auto"/>
              <w:ind w:left="115"/>
            </w:pPr>
            <w:r>
              <w:t>Effluent violation’s greater than 2.0 X’s the effluent limits.</w:t>
            </w:r>
          </w:p>
        </w:tc>
      </w:tr>
      <w:tr w:rsidR="00995A05" w14:paraId="1FECA829" w14:textId="77777777">
        <w:trPr>
          <w:trHeight w:val="2509"/>
        </w:trPr>
        <w:tc>
          <w:tcPr>
            <w:tcW w:w="1584" w:type="dxa"/>
            <w:shd w:val="clear" w:color="auto" w:fill="DCC695"/>
          </w:tcPr>
          <w:p w14:paraId="140EF6EF" w14:textId="77777777" w:rsidR="00995A05" w:rsidRDefault="00995A05">
            <w:pPr>
              <w:pStyle w:val="TableParagraph"/>
            </w:pPr>
          </w:p>
          <w:p w14:paraId="1D23E586" w14:textId="77777777" w:rsidR="00995A05" w:rsidRDefault="00995A05">
            <w:pPr>
              <w:pStyle w:val="TableParagraph"/>
            </w:pPr>
          </w:p>
          <w:p w14:paraId="05291016" w14:textId="77777777" w:rsidR="00995A05" w:rsidRDefault="00995A05">
            <w:pPr>
              <w:pStyle w:val="TableParagraph"/>
            </w:pPr>
          </w:p>
          <w:p w14:paraId="135ADDA2" w14:textId="77777777" w:rsidR="00995A05" w:rsidRDefault="00995A05">
            <w:pPr>
              <w:pStyle w:val="TableParagraph"/>
              <w:spacing w:before="1"/>
              <w:rPr>
                <w:sz w:val="25"/>
              </w:rPr>
            </w:pPr>
          </w:p>
          <w:p w14:paraId="1FF547D3" w14:textId="77777777" w:rsidR="00995A05" w:rsidRDefault="00D935CB">
            <w:pPr>
              <w:pStyle w:val="TableParagraph"/>
              <w:ind w:left="153" w:right="133"/>
              <w:jc w:val="center"/>
              <w:rPr>
                <w:b/>
              </w:rPr>
            </w:pPr>
            <w:r>
              <w:rPr>
                <w:b/>
              </w:rPr>
              <w:t>Moderate</w:t>
            </w:r>
          </w:p>
        </w:tc>
        <w:tc>
          <w:tcPr>
            <w:tcW w:w="4202" w:type="dxa"/>
          </w:tcPr>
          <w:p w14:paraId="1FD1376E" w14:textId="77777777" w:rsidR="00995A05" w:rsidRDefault="00D935CB">
            <w:pPr>
              <w:pStyle w:val="TableParagraph"/>
              <w:spacing w:before="27" w:line="242" w:lineRule="auto"/>
              <w:ind w:left="114" w:right="98"/>
            </w:pPr>
            <w:r>
              <w:t>Violation of permit limitations that result in a violation of water quality standards, Class I, Class II, or Class III surface waters, Outstanding Florida Waters, Outstanding National Resource Waters, Class F-I, G-I, or G-II ground waters that actually or are reasonably expected to result in pollution in a manner that represents a significant threat to human health or the</w:t>
            </w:r>
            <w:r>
              <w:rPr>
                <w:spacing w:val="3"/>
              </w:rPr>
              <w:t xml:space="preserve"> </w:t>
            </w:r>
            <w:r>
              <w:t>environment.</w:t>
            </w:r>
          </w:p>
        </w:tc>
        <w:tc>
          <w:tcPr>
            <w:tcW w:w="3789" w:type="dxa"/>
          </w:tcPr>
          <w:p w14:paraId="38483F44" w14:textId="77777777" w:rsidR="00995A05" w:rsidRDefault="00995A05">
            <w:pPr>
              <w:pStyle w:val="TableParagraph"/>
            </w:pPr>
          </w:p>
          <w:p w14:paraId="46AFF868" w14:textId="77777777" w:rsidR="00995A05" w:rsidRDefault="00995A05">
            <w:pPr>
              <w:pStyle w:val="TableParagraph"/>
              <w:spacing w:before="9"/>
              <w:rPr>
                <w:sz w:val="30"/>
              </w:rPr>
            </w:pPr>
          </w:p>
          <w:p w14:paraId="67D98C6A" w14:textId="77777777" w:rsidR="00995A05" w:rsidRDefault="00D935CB">
            <w:pPr>
              <w:pStyle w:val="TableParagraph"/>
              <w:spacing w:line="242" w:lineRule="auto"/>
              <w:ind w:left="114" w:right="89"/>
              <w:jc w:val="both"/>
            </w:pPr>
            <w:r>
              <w:t>Effluent violation’s greater than 1.5 X’s but not more than 2.0 X’s the effluent limit.</w:t>
            </w:r>
          </w:p>
        </w:tc>
      </w:tr>
      <w:tr w:rsidR="00995A05" w14:paraId="6CD61871" w14:textId="77777777">
        <w:trPr>
          <w:trHeight w:val="2238"/>
        </w:trPr>
        <w:tc>
          <w:tcPr>
            <w:tcW w:w="1584" w:type="dxa"/>
            <w:shd w:val="clear" w:color="auto" w:fill="DCC695"/>
          </w:tcPr>
          <w:p w14:paraId="54FBE4B7" w14:textId="77777777" w:rsidR="00995A05" w:rsidRDefault="00995A05">
            <w:pPr>
              <w:pStyle w:val="TableParagraph"/>
            </w:pPr>
          </w:p>
          <w:p w14:paraId="5E8226AE" w14:textId="77777777" w:rsidR="00995A05" w:rsidRDefault="00995A05">
            <w:pPr>
              <w:pStyle w:val="TableParagraph"/>
            </w:pPr>
          </w:p>
          <w:p w14:paraId="4212D81F" w14:textId="77777777" w:rsidR="00995A05" w:rsidRDefault="00995A05">
            <w:pPr>
              <w:pStyle w:val="TableParagraph"/>
            </w:pPr>
          </w:p>
          <w:p w14:paraId="67FA0137" w14:textId="77777777" w:rsidR="00995A05" w:rsidRDefault="00D935CB">
            <w:pPr>
              <w:pStyle w:val="TableParagraph"/>
              <w:spacing w:before="170"/>
              <w:ind w:left="153" w:right="135"/>
              <w:jc w:val="center"/>
              <w:rPr>
                <w:b/>
              </w:rPr>
            </w:pPr>
            <w:r>
              <w:rPr>
                <w:b/>
              </w:rPr>
              <w:t>Minor</w:t>
            </w:r>
          </w:p>
        </w:tc>
        <w:tc>
          <w:tcPr>
            <w:tcW w:w="4202" w:type="dxa"/>
          </w:tcPr>
          <w:p w14:paraId="7D0D80A8" w14:textId="77777777" w:rsidR="00995A05" w:rsidRDefault="00D935CB">
            <w:pPr>
              <w:pStyle w:val="TableParagraph"/>
              <w:spacing w:before="27" w:line="242" w:lineRule="auto"/>
              <w:ind w:left="114" w:right="112"/>
            </w:pPr>
            <w:r>
              <w:t>Violation of permit limitations that result in a violation of water quality standards, Class IV, or V surface waters, Outstanding Florida Waters, Outstanding National Resource Waters, Class F-I, G-I, or G-II ground waters that actually or are reasonably expected to result in a minimal threat to human health or the environment.</w:t>
            </w:r>
          </w:p>
        </w:tc>
        <w:tc>
          <w:tcPr>
            <w:tcW w:w="3789" w:type="dxa"/>
          </w:tcPr>
          <w:p w14:paraId="0A0D9988" w14:textId="77777777" w:rsidR="00995A05" w:rsidRDefault="00995A05">
            <w:pPr>
              <w:pStyle w:val="TableParagraph"/>
            </w:pPr>
          </w:p>
          <w:p w14:paraId="46C7AA7B" w14:textId="77777777" w:rsidR="00995A05" w:rsidRDefault="00995A05">
            <w:pPr>
              <w:pStyle w:val="TableParagraph"/>
            </w:pPr>
          </w:p>
          <w:p w14:paraId="74E413BC" w14:textId="77777777" w:rsidR="00995A05" w:rsidRDefault="00D935CB">
            <w:pPr>
              <w:pStyle w:val="TableParagraph"/>
              <w:spacing w:before="167" w:line="242" w:lineRule="auto"/>
              <w:ind w:left="115" w:right="90"/>
              <w:jc w:val="both"/>
            </w:pPr>
            <w:r>
              <w:t>Effluent violation’s greater than the permit limit but not more than 1.5 X’s the effluent limit.</w:t>
            </w:r>
          </w:p>
        </w:tc>
      </w:tr>
    </w:tbl>
    <w:p w14:paraId="6C749EB5" w14:textId="77777777" w:rsidR="00995A05" w:rsidRDefault="00D935CB">
      <w:pPr>
        <w:pStyle w:val="BodyText"/>
        <w:spacing w:before="1" w:line="242" w:lineRule="auto"/>
        <w:ind w:left="299"/>
      </w:pPr>
      <w:r>
        <w:t>(See Chapters 62-3 and 62-302, Florida Administrative Code, for the designated uses and specific water quality criteria corresponding with each surface and ground water classification.)</w:t>
      </w:r>
    </w:p>
    <w:p w14:paraId="50F9891A" w14:textId="77777777" w:rsidR="00995A05" w:rsidRDefault="00995A05">
      <w:pPr>
        <w:pStyle w:val="BodyText"/>
      </w:pPr>
    </w:p>
    <w:p w14:paraId="100D9452" w14:textId="77777777" w:rsidR="00995A05" w:rsidRDefault="00995A05">
      <w:pPr>
        <w:pStyle w:val="BodyText"/>
        <w:spacing w:before="5"/>
      </w:pPr>
    </w:p>
    <w:p w14:paraId="73FFDA83" w14:textId="77777777" w:rsidR="00995A05" w:rsidRDefault="00D935CB">
      <w:pPr>
        <w:pStyle w:val="BodyText"/>
        <w:spacing w:before="1" w:line="242" w:lineRule="auto"/>
        <w:ind w:left="300"/>
      </w:pPr>
      <w:r>
        <w:rPr>
          <w:u w:val="single"/>
        </w:rPr>
        <w:t>OPERATION, CONSTRUCTION OR MAJOR MODIFICATION OF WASTEWATER TREATMENT, DISPOSAL OR</w:t>
      </w:r>
      <w:r>
        <w:t xml:space="preserve"> </w:t>
      </w:r>
      <w:r>
        <w:rPr>
          <w:u w:val="single"/>
        </w:rPr>
        <w:t>COLLECTION/TRANSMISSION SYSTEMS WITHOUT A PERMIT</w:t>
      </w:r>
    </w:p>
    <w:p w14:paraId="396ED3CB" w14:textId="77777777" w:rsidR="00995A05" w:rsidRDefault="00995A05">
      <w:pPr>
        <w:pStyle w:val="BodyText"/>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0537F460" w14:textId="77777777">
        <w:trPr>
          <w:trHeight w:val="476"/>
        </w:trPr>
        <w:tc>
          <w:tcPr>
            <w:tcW w:w="1584" w:type="dxa"/>
            <w:shd w:val="clear" w:color="auto" w:fill="C5A04F"/>
          </w:tcPr>
          <w:p w14:paraId="6BBFE47E" w14:textId="77777777" w:rsidR="00995A05" w:rsidRDefault="00D935CB">
            <w:pPr>
              <w:pStyle w:val="TableParagraph"/>
              <w:spacing w:before="44"/>
              <w:ind w:left="153" w:right="135"/>
              <w:jc w:val="center"/>
              <w:rPr>
                <w:b/>
              </w:rPr>
            </w:pPr>
            <w:r>
              <w:rPr>
                <w:b/>
              </w:rPr>
              <w:t>Matrix Factor</w:t>
            </w:r>
          </w:p>
        </w:tc>
        <w:tc>
          <w:tcPr>
            <w:tcW w:w="4202" w:type="dxa"/>
            <w:shd w:val="clear" w:color="auto" w:fill="DCC695"/>
          </w:tcPr>
          <w:p w14:paraId="3BAD9622" w14:textId="77777777" w:rsidR="00995A05" w:rsidRDefault="00D935CB">
            <w:pPr>
              <w:pStyle w:val="TableParagraph"/>
              <w:spacing w:before="44"/>
              <w:ind w:left="1146"/>
              <w:rPr>
                <w:b/>
              </w:rPr>
            </w:pPr>
            <w:r>
              <w:rPr>
                <w:b/>
              </w:rPr>
              <w:t>Environmental Harm</w:t>
            </w:r>
          </w:p>
        </w:tc>
        <w:tc>
          <w:tcPr>
            <w:tcW w:w="3789" w:type="dxa"/>
            <w:shd w:val="clear" w:color="auto" w:fill="DCC695"/>
          </w:tcPr>
          <w:p w14:paraId="0D65609C" w14:textId="77777777" w:rsidR="00995A05" w:rsidRDefault="00D935CB">
            <w:pPr>
              <w:pStyle w:val="TableParagraph"/>
              <w:spacing w:before="44"/>
              <w:ind w:left="139"/>
              <w:rPr>
                <w:b/>
              </w:rPr>
            </w:pPr>
            <w:r>
              <w:rPr>
                <w:b/>
              </w:rPr>
              <w:t>Extent of Deviation from Requirement</w:t>
            </w:r>
          </w:p>
        </w:tc>
      </w:tr>
      <w:tr w:rsidR="00995A05" w14:paraId="195A457F" w14:textId="77777777">
        <w:trPr>
          <w:trHeight w:val="1967"/>
        </w:trPr>
        <w:tc>
          <w:tcPr>
            <w:tcW w:w="1584" w:type="dxa"/>
            <w:shd w:val="clear" w:color="auto" w:fill="DCC695"/>
          </w:tcPr>
          <w:p w14:paraId="4EA6C717" w14:textId="77777777" w:rsidR="00995A05" w:rsidRDefault="00995A05">
            <w:pPr>
              <w:pStyle w:val="TableParagraph"/>
            </w:pPr>
          </w:p>
          <w:p w14:paraId="6F308A61" w14:textId="77777777" w:rsidR="00995A05" w:rsidRDefault="00995A05">
            <w:pPr>
              <w:pStyle w:val="TableParagraph"/>
            </w:pPr>
          </w:p>
          <w:p w14:paraId="3439A0F4" w14:textId="77777777" w:rsidR="00995A05" w:rsidRDefault="00995A05">
            <w:pPr>
              <w:pStyle w:val="TableParagraph"/>
              <w:spacing w:before="11"/>
              <w:rPr>
                <w:sz w:val="24"/>
              </w:rPr>
            </w:pPr>
          </w:p>
          <w:p w14:paraId="21E071E8" w14:textId="77777777" w:rsidR="00995A05" w:rsidRDefault="00D935CB">
            <w:pPr>
              <w:pStyle w:val="TableParagraph"/>
              <w:ind w:left="151" w:right="135"/>
              <w:jc w:val="center"/>
              <w:rPr>
                <w:b/>
              </w:rPr>
            </w:pPr>
            <w:r>
              <w:rPr>
                <w:b/>
              </w:rPr>
              <w:t>Major</w:t>
            </w:r>
          </w:p>
        </w:tc>
        <w:tc>
          <w:tcPr>
            <w:tcW w:w="4202" w:type="dxa"/>
          </w:tcPr>
          <w:p w14:paraId="3A7E8CC6" w14:textId="77777777" w:rsidR="00995A05" w:rsidRDefault="00D935CB">
            <w:pPr>
              <w:pStyle w:val="TableParagraph"/>
              <w:spacing w:before="27" w:line="242" w:lineRule="auto"/>
              <w:ind w:left="114" w:right="385"/>
            </w:pPr>
            <w:r>
              <w:t>Operation, Construction or Major Modification of Wastewater Treatment, Disposal or Collection/Transmission Systems without a permit that actually results in pollution in a manner that represents a substantial threat to human health or the environment.</w:t>
            </w:r>
          </w:p>
        </w:tc>
        <w:tc>
          <w:tcPr>
            <w:tcW w:w="3789" w:type="dxa"/>
          </w:tcPr>
          <w:p w14:paraId="23EB6A50" w14:textId="77777777" w:rsidR="00995A05" w:rsidRDefault="00D935CB">
            <w:pPr>
              <w:pStyle w:val="TableParagraph"/>
              <w:spacing w:before="27" w:line="242" w:lineRule="auto"/>
              <w:ind w:left="115" w:right="204"/>
            </w:pPr>
            <w:r>
              <w:t>Operation, Construction or Major Modification of Wastewater Treatment, Disposal or Collection/Transmission Systems without ever possessing a valid permit or any other valid authorization or failure to comply after notification by</w:t>
            </w:r>
          </w:p>
        </w:tc>
      </w:tr>
    </w:tbl>
    <w:p w14:paraId="3728E916" w14:textId="77777777" w:rsidR="00995A05" w:rsidRDefault="00995A05">
      <w:pPr>
        <w:spacing w:line="242" w:lineRule="auto"/>
        <w:sectPr w:rsidR="00995A05">
          <w:pgSz w:w="12240" w:h="15840"/>
          <w:pgMar w:top="1240" w:right="1140" w:bottom="880" w:left="1140" w:header="742" w:footer="693" w:gutter="0"/>
          <w:cols w:space="720"/>
        </w:sectPr>
      </w:pPr>
    </w:p>
    <w:p w14:paraId="3782C390" w14:textId="77777777" w:rsidR="00995A05" w:rsidRDefault="00995A05">
      <w:pPr>
        <w:pStyle w:val="BodyText"/>
        <w:spacing w:before="1"/>
        <w:rPr>
          <w:sz w:val="23"/>
        </w:rPr>
      </w:pPr>
    </w:p>
    <w:tbl>
      <w:tblPr>
        <w:tblW w:w="0" w:type="auto"/>
        <w:tblInd w:w="1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4BE5FECD" w14:textId="77777777">
        <w:trPr>
          <w:trHeight w:val="473"/>
        </w:trPr>
        <w:tc>
          <w:tcPr>
            <w:tcW w:w="1584" w:type="dxa"/>
            <w:tcBorders>
              <w:left w:val="single" w:sz="8" w:space="0" w:color="000000"/>
              <w:bottom w:val="single" w:sz="8" w:space="0" w:color="000000"/>
              <w:right w:val="single" w:sz="8" w:space="0" w:color="000000"/>
            </w:tcBorders>
            <w:shd w:val="clear" w:color="auto" w:fill="DCC695"/>
          </w:tcPr>
          <w:p w14:paraId="2E954B99" w14:textId="77777777" w:rsidR="00995A05" w:rsidRDefault="00995A05">
            <w:pPr>
              <w:pStyle w:val="TableParagraph"/>
              <w:rPr>
                <w:rFonts w:ascii="Times New Roman"/>
              </w:rPr>
            </w:pPr>
          </w:p>
        </w:tc>
        <w:tc>
          <w:tcPr>
            <w:tcW w:w="4202" w:type="dxa"/>
            <w:tcBorders>
              <w:left w:val="single" w:sz="8" w:space="0" w:color="000000"/>
              <w:bottom w:val="single" w:sz="8" w:space="0" w:color="000000"/>
              <w:right w:val="single" w:sz="8" w:space="0" w:color="000000"/>
            </w:tcBorders>
          </w:tcPr>
          <w:p w14:paraId="3081EFB8" w14:textId="77777777" w:rsidR="00995A05" w:rsidRDefault="00995A05">
            <w:pPr>
              <w:pStyle w:val="TableParagraph"/>
              <w:rPr>
                <w:rFonts w:ascii="Times New Roman"/>
              </w:rPr>
            </w:pPr>
          </w:p>
        </w:tc>
        <w:tc>
          <w:tcPr>
            <w:tcW w:w="3789" w:type="dxa"/>
            <w:tcBorders>
              <w:left w:val="single" w:sz="8" w:space="0" w:color="000000"/>
              <w:bottom w:val="single" w:sz="8" w:space="0" w:color="000000"/>
              <w:right w:val="single" w:sz="8" w:space="0" w:color="000000"/>
            </w:tcBorders>
          </w:tcPr>
          <w:p w14:paraId="03D63619" w14:textId="77777777" w:rsidR="00995A05" w:rsidRDefault="00D935CB">
            <w:pPr>
              <w:pStyle w:val="TableParagraph"/>
              <w:spacing w:before="43"/>
              <w:ind w:left="115"/>
            </w:pPr>
            <w:r>
              <w:t>the Department.</w:t>
            </w:r>
          </w:p>
        </w:tc>
      </w:tr>
      <w:tr w:rsidR="00995A05" w14:paraId="4C6A1846" w14:textId="77777777">
        <w:trPr>
          <w:trHeight w:val="2375"/>
        </w:trPr>
        <w:tc>
          <w:tcPr>
            <w:tcW w:w="1584" w:type="dxa"/>
            <w:tcBorders>
              <w:top w:val="single" w:sz="8" w:space="0" w:color="000000"/>
              <w:left w:val="single" w:sz="8" w:space="0" w:color="000000"/>
              <w:bottom w:val="single" w:sz="8" w:space="0" w:color="000000"/>
              <w:right w:val="single" w:sz="8" w:space="0" w:color="000000"/>
            </w:tcBorders>
            <w:shd w:val="clear" w:color="auto" w:fill="DCC695"/>
          </w:tcPr>
          <w:p w14:paraId="516CCE45" w14:textId="77777777" w:rsidR="00995A05" w:rsidRDefault="00995A05">
            <w:pPr>
              <w:pStyle w:val="TableParagraph"/>
            </w:pPr>
          </w:p>
          <w:p w14:paraId="56321810" w14:textId="77777777" w:rsidR="00995A05" w:rsidRDefault="00995A05">
            <w:pPr>
              <w:pStyle w:val="TableParagraph"/>
            </w:pPr>
          </w:p>
          <w:p w14:paraId="5AD20656" w14:textId="77777777" w:rsidR="00995A05" w:rsidRDefault="00995A05">
            <w:pPr>
              <w:pStyle w:val="TableParagraph"/>
            </w:pPr>
          </w:p>
          <w:p w14:paraId="4649F9FE" w14:textId="77777777" w:rsidR="00995A05" w:rsidRDefault="00995A05">
            <w:pPr>
              <w:pStyle w:val="TableParagraph"/>
              <w:spacing w:before="2"/>
              <w:rPr>
                <w:sz w:val="20"/>
              </w:rPr>
            </w:pPr>
          </w:p>
          <w:p w14:paraId="1F085C91" w14:textId="77777777" w:rsidR="00995A05" w:rsidRDefault="00D935CB">
            <w:pPr>
              <w:pStyle w:val="TableParagraph"/>
              <w:ind w:left="153" w:right="133"/>
              <w:jc w:val="center"/>
              <w:rPr>
                <w:b/>
              </w:rPr>
            </w:pPr>
            <w:r>
              <w:rPr>
                <w:b/>
              </w:rPr>
              <w:t>Moderate</w:t>
            </w:r>
          </w:p>
        </w:tc>
        <w:tc>
          <w:tcPr>
            <w:tcW w:w="4202" w:type="dxa"/>
            <w:tcBorders>
              <w:top w:val="single" w:sz="8" w:space="0" w:color="000000"/>
              <w:left w:val="single" w:sz="8" w:space="0" w:color="000000"/>
              <w:bottom w:val="single" w:sz="8" w:space="0" w:color="000000"/>
              <w:right w:val="single" w:sz="8" w:space="0" w:color="000000"/>
            </w:tcBorders>
          </w:tcPr>
          <w:p w14:paraId="1ED3F19B" w14:textId="77777777" w:rsidR="00995A05" w:rsidRDefault="00D935CB">
            <w:pPr>
              <w:pStyle w:val="TableParagraph"/>
              <w:spacing w:before="44" w:line="242" w:lineRule="auto"/>
              <w:ind w:left="150" w:right="166"/>
            </w:pPr>
            <w:r>
              <w:t>Operation, Construction or Major Modification of Wastewater Treatment, Disposal or Collection/Transmission Systems without a permit that actually or are reasonably expected to result in pollution in a manner that represents a significant threat to human health or the environment.</w:t>
            </w:r>
          </w:p>
        </w:tc>
        <w:tc>
          <w:tcPr>
            <w:tcW w:w="3789" w:type="dxa"/>
            <w:tcBorders>
              <w:top w:val="single" w:sz="8" w:space="0" w:color="000000"/>
              <w:left w:val="single" w:sz="8" w:space="0" w:color="000000"/>
              <w:bottom w:val="single" w:sz="8" w:space="0" w:color="000000"/>
              <w:right w:val="single" w:sz="8" w:space="0" w:color="000000"/>
            </w:tcBorders>
          </w:tcPr>
          <w:p w14:paraId="43E8935C" w14:textId="77777777" w:rsidR="00995A05" w:rsidRDefault="00D935CB">
            <w:pPr>
              <w:pStyle w:val="TableParagraph"/>
              <w:spacing w:before="178" w:line="242" w:lineRule="auto"/>
              <w:ind w:left="115" w:right="88"/>
            </w:pPr>
            <w:r>
              <w:t>Operation, Construction or Major Modification of Wastewater Treatment, Disposal or Collection/Transmission Systems between four months and one year of last valid permit's expiration even after written notification by the</w:t>
            </w:r>
            <w:r>
              <w:rPr>
                <w:spacing w:val="1"/>
              </w:rPr>
              <w:t xml:space="preserve"> </w:t>
            </w:r>
            <w:r>
              <w:t>Department.</w:t>
            </w:r>
          </w:p>
        </w:tc>
      </w:tr>
      <w:tr w:rsidR="00995A05" w14:paraId="6F8A9CD4" w14:textId="77777777">
        <w:trPr>
          <w:trHeight w:val="1984"/>
        </w:trPr>
        <w:tc>
          <w:tcPr>
            <w:tcW w:w="1584" w:type="dxa"/>
            <w:tcBorders>
              <w:top w:val="single" w:sz="8" w:space="0" w:color="000000"/>
              <w:left w:val="single" w:sz="8" w:space="0" w:color="000000"/>
              <w:bottom w:val="single" w:sz="8" w:space="0" w:color="000000"/>
              <w:right w:val="single" w:sz="8" w:space="0" w:color="000000"/>
            </w:tcBorders>
            <w:shd w:val="clear" w:color="auto" w:fill="DCC695"/>
          </w:tcPr>
          <w:p w14:paraId="1D3205D5" w14:textId="77777777" w:rsidR="00995A05" w:rsidRDefault="00995A05">
            <w:pPr>
              <w:pStyle w:val="TableParagraph"/>
            </w:pPr>
          </w:p>
          <w:p w14:paraId="23166C09" w14:textId="77777777" w:rsidR="00995A05" w:rsidRDefault="00995A05">
            <w:pPr>
              <w:pStyle w:val="TableParagraph"/>
            </w:pPr>
          </w:p>
          <w:p w14:paraId="2E3B5CD4" w14:textId="77777777" w:rsidR="00995A05" w:rsidRDefault="00995A05">
            <w:pPr>
              <w:pStyle w:val="TableParagraph"/>
              <w:spacing w:before="3"/>
              <w:rPr>
                <w:sz w:val="26"/>
              </w:rPr>
            </w:pPr>
          </w:p>
          <w:p w14:paraId="3664F666" w14:textId="77777777" w:rsidR="00995A05" w:rsidRDefault="00D935CB">
            <w:pPr>
              <w:pStyle w:val="TableParagraph"/>
              <w:ind w:left="153" w:right="135"/>
              <w:jc w:val="center"/>
              <w:rPr>
                <w:b/>
              </w:rPr>
            </w:pPr>
            <w:r>
              <w:rPr>
                <w:b/>
              </w:rPr>
              <w:t>Minor</w:t>
            </w:r>
          </w:p>
        </w:tc>
        <w:tc>
          <w:tcPr>
            <w:tcW w:w="4202" w:type="dxa"/>
            <w:tcBorders>
              <w:top w:val="single" w:sz="8" w:space="0" w:color="000000"/>
              <w:left w:val="single" w:sz="8" w:space="0" w:color="000000"/>
              <w:bottom w:val="single" w:sz="8" w:space="0" w:color="000000"/>
              <w:right w:val="single" w:sz="8" w:space="0" w:color="000000"/>
            </w:tcBorders>
          </w:tcPr>
          <w:p w14:paraId="5A4D8889" w14:textId="77777777" w:rsidR="00995A05" w:rsidRDefault="00D935CB">
            <w:pPr>
              <w:pStyle w:val="TableParagraph"/>
              <w:spacing w:before="44" w:line="242" w:lineRule="auto"/>
              <w:ind w:left="114" w:right="339"/>
            </w:pPr>
            <w:r>
              <w:t>Operation, Construction or Major Modification of Wastewater Treatment, Disposal or Collection/Transmission Systems without a permit that actually or are reasonably expected to result in a minimal threat to human health or the environment.</w:t>
            </w:r>
          </w:p>
        </w:tc>
        <w:tc>
          <w:tcPr>
            <w:tcW w:w="3789" w:type="dxa"/>
            <w:tcBorders>
              <w:top w:val="single" w:sz="8" w:space="0" w:color="000000"/>
              <w:left w:val="single" w:sz="8" w:space="0" w:color="000000"/>
              <w:bottom w:val="single" w:sz="8" w:space="0" w:color="000000"/>
              <w:right w:val="single" w:sz="8" w:space="0" w:color="000000"/>
            </w:tcBorders>
          </w:tcPr>
          <w:p w14:paraId="6B7BD5AB" w14:textId="77777777" w:rsidR="00995A05" w:rsidRDefault="00995A05">
            <w:pPr>
              <w:pStyle w:val="TableParagraph"/>
              <w:spacing w:before="10"/>
              <w:rPr>
                <w:sz w:val="25"/>
              </w:rPr>
            </w:pPr>
          </w:p>
          <w:p w14:paraId="08C10287" w14:textId="77777777" w:rsidR="00995A05" w:rsidRDefault="00D935CB">
            <w:pPr>
              <w:pStyle w:val="TableParagraph"/>
              <w:spacing w:line="242" w:lineRule="auto"/>
              <w:ind w:left="115" w:right="88"/>
            </w:pPr>
            <w:r>
              <w:t>Operation of Wastewater Treatment, Disposal or Collection/Transmission Systems within four months of last valid permit's expiration even after written notification by the</w:t>
            </w:r>
            <w:r>
              <w:rPr>
                <w:spacing w:val="1"/>
              </w:rPr>
              <w:t xml:space="preserve"> </w:t>
            </w:r>
            <w:r>
              <w:t>Department.</w:t>
            </w:r>
          </w:p>
        </w:tc>
      </w:tr>
    </w:tbl>
    <w:p w14:paraId="33AF5C2A" w14:textId="77777777" w:rsidR="00995A05" w:rsidRDefault="00995A05">
      <w:pPr>
        <w:pStyle w:val="BodyText"/>
        <w:rPr>
          <w:sz w:val="20"/>
        </w:rPr>
      </w:pPr>
    </w:p>
    <w:p w14:paraId="696F8781" w14:textId="77777777" w:rsidR="00995A05" w:rsidRDefault="00995A05">
      <w:pPr>
        <w:pStyle w:val="BodyText"/>
        <w:spacing w:before="11"/>
        <w:rPr>
          <w:sz w:val="19"/>
        </w:rPr>
      </w:pPr>
    </w:p>
    <w:p w14:paraId="76AE4E4E" w14:textId="77777777" w:rsidR="00995A05" w:rsidRDefault="00D935CB">
      <w:pPr>
        <w:pStyle w:val="BodyText"/>
        <w:spacing w:before="57" w:line="242" w:lineRule="auto"/>
        <w:ind w:left="300" w:right="292"/>
      </w:pPr>
      <w:r>
        <w:rPr>
          <w:u w:val="single"/>
        </w:rPr>
        <w:t>FAILURE TO PREVENT UNAUTHORIZED OR DELIBERATE INTRODUCTION OF STORMWATER INTO</w:t>
      </w:r>
      <w:r>
        <w:t xml:space="preserve"> </w:t>
      </w:r>
      <w:r>
        <w:rPr>
          <w:u w:val="single"/>
        </w:rPr>
        <w:t>COLLECTION SYSTEMS AND TRANSMISSION FACILITIES</w:t>
      </w:r>
    </w:p>
    <w:p w14:paraId="17FEFC80" w14:textId="77777777" w:rsidR="00995A05" w:rsidRDefault="00995A05">
      <w:pPr>
        <w:pStyle w:val="BodyText"/>
        <w:spacing w:after="1"/>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6485C01E" w14:textId="77777777">
        <w:trPr>
          <w:trHeight w:val="476"/>
        </w:trPr>
        <w:tc>
          <w:tcPr>
            <w:tcW w:w="1584" w:type="dxa"/>
            <w:shd w:val="clear" w:color="auto" w:fill="C5A04F"/>
          </w:tcPr>
          <w:p w14:paraId="2C297F36" w14:textId="77777777" w:rsidR="00995A05" w:rsidRDefault="00D935CB">
            <w:pPr>
              <w:pStyle w:val="TableParagraph"/>
              <w:spacing w:before="44"/>
              <w:ind w:left="153" w:right="135"/>
              <w:jc w:val="center"/>
              <w:rPr>
                <w:b/>
              </w:rPr>
            </w:pPr>
            <w:r>
              <w:rPr>
                <w:b/>
              </w:rPr>
              <w:t>Matrix Factor</w:t>
            </w:r>
          </w:p>
        </w:tc>
        <w:tc>
          <w:tcPr>
            <w:tcW w:w="4202" w:type="dxa"/>
            <w:shd w:val="clear" w:color="auto" w:fill="DCC695"/>
          </w:tcPr>
          <w:p w14:paraId="4F0203BF" w14:textId="77777777" w:rsidR="00995A05" w:rsidRDefault="00D935CB">
            <w:pPr>
              <w:pStyle w:val="TableParagraph"/>
              <w:spacing w:before="44"/>
              <w:ind w:left="1146"/>
              <w:rPr>
                <w:b/>
              </w:rPr>
            </w:pPr>
            <w:r>
              <w:rPr>
                <w:b/>
              </w:rPr>
              <w:t>Environmental Harm</w:t>
            </w:r>
          </w:p>
        </w:tc>
        <w:tc>
          <w:tcPr>
            <w:tcW w:w="3789" w:type="dxa"/>
            <w:shd w:val="clear" w:color="auto" w:fill="DCC695"/>
          </w:tcPr>
          <w:p w14:paraId="1B569B05" w14:textId="77777777" w:rsidR="00995A05" w:rsidRDefault="00D935CB">
            <w:pPr>
              <w:pStyle w:val="TableParagraph"/>
              <w:spacing w:before="44"/>
              <w:ind w:left="139"/>
              <w:rPr>
                <w:b/>
              </w:rPr>
            </w:pPr>
            <w:r>
              <w:rPr>
                <w:b/>
              </w:rPr>
              <w:t>Extent of Deviation from Requirement</w:t>
            </w:r>
          </w:p>
        </w:tc>
      </w:tr>
      <w:tr w:rsidR="00995A05" w14:paraId="5CA396FB" w14:textId="77777777">
        <w:trPr>
          <w:trHeight w:val="1695"/>
        </w:trPr>
        <w:tc>
          <w:tcPr>
            <w:tcW w:w="1584" w:type="dxa"/>
            <w:shd w:val="clear" w:color="auto" w:fill="DCC695"/>
          </w:tcPr>
          <w:p w14:paraId="7A282CAA" w14:textId="77777777" w:rsidR="00995A05" w:rsidRDefault="00995A05">
            <w:pPr>
              <w:pStyle w:val="TableParagraph"/>
            </w:pPr>
          </w:p>
          <w:p w14:paraId="724679EE" w14:textId="77777777" w:rsidR="00995A05" w:rsidRDefault="00995A05">
            <w:pPr>
              <w:pStyle w:val="TableParagraph"/>
            </w:pPr>
          </w:p>
          <w:p w14:paraId="14C08930" w14:textId="77777777" w:rsidR="00995A05" w:rsidRDefault="00D935CB">
            <w:pPr>
              <w:pStyle w:val="TableParagraph"/>
              <w:spacing w:before="167"/>
              <w:ind w:left="151" w:right="135"/>
              <w:jc w:val="center"/>
              <w:rPr>
                <w:b/>
              </w:rPr>
            </w:pPr>
            <w:r>
              <w:rPr>
                <w:b/>
              </w:rPr>
              <w:t>Major</w:t>
            </w:r>
          </w:p>
        </w:tc>
        <w:tc>
          <w:tcPr>
            <w:tcW w:w="4202" w:type="dxa"/>
          </w:tcPr>
          <w:p w14:paraId="395BB54E" w14:textId="77777777" w:rsidR="00995A05" w:rsidRDefault="00D935CB">
            <w:pPr>
              <w:pStyle w:val="TableParagraph"/>
              <w:spacing w:before="27" w:line="242" w:lineRule="auto"/>
              <w:ind w:left="114" w:right="112"/>
            </w:pPr>
            <w:r>
              <w:t>Results in the improper release or disposal of wastewater, effluent, reclaimed water to surface or ground waters that actually results in pollution in a manner that represents a substantial threat to human health or the environment.</w:t>
            </w:r>
          </w:p>
        </w:tc>
        <w:tc>
          <w:tcPr>
            <w:tcW w:w="3789" w:type="dxa"/>
          </w:tcPr>
          <w:p w14:paraId="0E473407" w14:textId="77777777" w:rsidR="00995A05" w:rsidRDefault="00D935CB">
            <w:pPr>
              <w:pStyle w:val="TableParagraph"/>
              <w:spacing w:before="161" w:line="242" w:lineRule="auto"/>
              <w:ind w:left="115" w:right="95"/>
            </w:pPr>
            <w:r>
              <w:t>Unauthorized introduction of stormwater due to neglected collection system maintenance and repair, and/or does not have a planned inflow/infiltration control program.</w:t>
            </w:r>
          </w:p>
        </w:tc>
      </w:tr>
      <w:tr w:rsidR="00995A05" w14:paraId="60FA6865" w14:textId="77777777">
        <w:trPr>
          <w:trHeight w:val="1967"/>
        </w:trPr>
        <w:tc>
          <w:tcPr>
            <w:tcW w:w="1584" w:type="dxa"/>
            <w:shd w:val="clear" w:color="auto" w:fill="DCC695"/>
          </w:tcPr>
          <w:p w14:paraId="0AE3FBFF" w14:textId="77777777" w:rsidR="00995A05" w:rsidRDefault="00995A05">
            <w:pPr>
              <w:pStyle w:val="TableParagraph"/>
            </w:pPr>
          </w:p>
          <w:p w14:paraId="67470CD2" w14:textId="77777777" w:rsidR="00995A05" w:rsidRDefault="00995A05">
            <w:pPr>
              <w:pStyle w:val="TableParagraph"/>
            </w:pPr>
          </w:p>
          <w:p w14:paraId="2BC3D46B" w14:textId="77777777" w:rsidR="00995A05" w:rsidRDefault="00995A05">
            <w:pPr>
              <w:pStyle w:val="TableParagraph"/>
              <w:spacing w:before="11"/>
              <w:rPr>
                <w:sz w:val="24"/>
              </w:rPr>
            </w:pPr>
          </w:p>
          <w:p w14:paraId="12B8D794" w14:textId="77777777" w:rsidR="00995A05" w:rsidRDefault="00D935CB">
            <w:pPr>
              <w:pStyle w:val="TableParagraph"/>
              <w:ind w:left="153" w:right="133"/>
              <w:jc w:val="center"/>
              <w:rPr>
                <w:b/>
              </w:rPr>
            </w:pPr>
            <w:r>
              <w:rPr>
                <w:b/>
              </w:rPr>
              <w:t>Moderate</w:t>
            </w:r>
          </w:p>
        </w:tc>
        <w:tc>
          <w:tcPr>
            <w:tcW w:w="4202" w:type="dxa"/>
          </w:tcPr>
          <w:p w14:paraId="5832FFE9" w14:textId="77777777" w:rsidR="00995A05" w:rsidRDefault="00D935CB">
            <w:pPr>
              <w:pStyle w:val="TableParagraph"/>
              <w:spacing w:before="27" w:line="242" w:lineRule="auto"/>
              <w:ind w:left="114" w:right="140"/>
            </w:pPr>
            <w:r>
              <w:t>Results in the improper release or disposal of wastewater, effluent, reclaimed water to surface or ground waters that actually or are reasonably expected to result in pollution in a manner that represents a significant threat to human health or the environment.</w:t>
            </w:r>
          </w:p>
        </w:tc>
        <w:tc>
          <w:tcPr>
            <w:tcW w:w="3789" w:type="dxa"/>
          </w:tcPr>
          <w:p w14:paraId="379081DC" w14:textId="77777777" w:rsidR="00995A05" w:rsidRDefault="00995A05">
            <w:pPr>
              <w:pStyle w:val="TableParagraph"/>
            </w:pPr>
          </w:p>
          <w:p w14:paraId="3DD2A432" w14:textId="77777777" w:rsidR="00995A05" w:rsidRDefault="00995A05">
            <w:pPr>
              <w:pStyle w:val="TableParagraph"/>
            </w:pPr>
          </w:p>
          <w:p w14:paraId="54F1F2BF" w14:textId="77777777" w:rsidR="00995A05" w:rsidRDefault="00D935CB">
            <w:pPr>
              <w:pStyle w:val="TableParagraph"/>
              <w:spacing w:before="167" w:line="242" w:lineRule="auto"/>
              <w:ind w:left="115" w:right="480"/>
            </w:pPr>
            <w:r>
              <w:t>Failure to implement a planned infiltration/inflow control program.</w:t>
            </w:r>
          </w:p>
        </w:tc>
      </w:tr>
      <w:tr w:rsidR="00995A05" w14:paraId="3B90C38F" w14:textId="77777777">
        <w:trPr>
          <w:trHeight w:val="1816"/>
        </w:trPr>
        <w:tc>
          <w:tcPr>
            <w:tcW w:w="1584" w:type="dxa"/>
            <w:shd w:val="clear" w:color="auto" w:fill="DCC695"/>
          </w:tcPr>
          <w:p w14:paraId="0183D0D3" w14:textId="77777777" w:rsidR="00995A05" w:rsidRDefault="00995A05">
            <w:pPr>
              <w:pStyle w:val="TableParagraph"/>
            </w:pPr>
          </w:p>
          <w:p w14:paraId="38EED1DF" w14:textId="77777777" w:rsidR="00995A05" w:rsidRDefault="00995A05">
            <w:pPr>
              <w:pStyle w:val="TableParagraph"/>
            </w:pPr>
          </w:p>
          <w:p w14:paraId="3CF619BA" w14:textId="77777777" w:rsidR="00995A05" w:rsidRDefault="00995A05">
            <w:pPr>
              <w:pStyle w:val="TableParagraph"/>
              <w:spacing w:before="7"/>
              <w:rPr>
                <w:sz w:val="18"/>
              </w:rPr>
            </w:pPr>
          </w:p>
          <w:p w14:paraId="4845BEF9" w14:textId="77777777" w:rsidR="00995A05" w:rsidRDefault="00D935CB">
            <w:pPr>
              <w:pStyle w:val="TableParagraph"/>
              <w:ind w:left="153" w:right="135"/>
              <w:jc w:val="center"/>
              <w:rPr>
                <w:b/>
              </w:rPr>
            </w:pPr>
            <w:r>
              <w:rPr>
                <w:b/>
              </w:rPr>
              <w:t>Minor</w:t>
            </w:r>
          </w:p>
        </w:tc>
        <w:tc>
          <w:tcPr>
            <w:tcW w:w="4202" w:type="dxa"/>
          </w:tcPr>
          <w:p w14:paraId="36BC3E75" w14:textId="77777777" w:rsidR="00995A05" w:rsidRDefault="00D935CB">
            <w:pPr>
              <w:pStyle w:val="TableParagraph"/>
              <w:spacing w:before="27" w:line="242" w:lineRule="auto"/>
              <w:ind w:left="114" w:right="140"/>
            </w:pPr>
            <w:r>
              <w:t>Results in the improper release or disposal of wastewater, effluent, reclaimed water to surface or ground waters that actually or are reasonably expected to result in a minimal threat to human health or the environment.</w:t>
            </w:r>
          </w:p>
        </w:tc>
        <w:tc>
          <w:tcPr>
            <w:tcW w:w="3789" w:type="dxa"/>
          </w:tcPr>
          <w:p w14:paraId="6EB4ECD6" w14:textId="77777777" w:rsidR="00995A05" w:rsidRDefault="00995A05">
            <w:pPr>
              <w:pStyle w:val="TableParagraph"/>
            </w:pPr>
          </w:p>
          <w:p w14:paraId="2DEEC1E2" w14:textId="77777777" w:rsidR="00995A05" w:rsidRDefault="00D935CB">
            <w:pPr>
              <w:pStyle w:val="TableParagraph"/>
              <w:spacing w:before="164" w:line="242" w:lineRule="auto"/>
              <w:ind w:left="115" w:right="480"/>
            </w:pPr>
            <w:r>
              <w:t>Facility actively working to correct problems through a written inflow/infiltration control program.</w:t>
            </w:r>
          </w:p>
        </w:tc>
      </w:tr>
    </w:tbl>
    <w:p w14:paraId="3BAB113A" w14:textId="77777777" w:rsidR="00995A05" w:rsidRDefault="00995A05">
      <w:pPr>
        <w:spacing w:line="242" w:lineRule="auto"/>
        <w:sectPr w:rsidR="00995A05">
          <w:pgSz w:w="12240" w:h="15840"/>
          <w:pgMar w:top="1240" w:right="1140" w:bottom="880" w:left="1140" w:header="742" w:footer="693" w:gutter="0"/>
          <w:cols w:space="720"/>
        </w:sectPr>
      </w:pPr>
    </w:p>
    <w:p w14:paraId="2CC0B477" w14:textId="77777777" w:rsidR="00995A05" w:rsidRDefault="00995A05">
      <w:pPr>
        <w:pStyle w:val="BodyText"/>
        <w:rPr>
          <w:sz w:val="20"/>
        </w:rPr>
      </w:pPr>
    </w:p>
    <w:p w14:paraId="77D7FD43" w14:textId="77777777" w:rsidR="00995A05" w:rsidRDefault="00995A05">
      <w:pPr>
        <w:pStyle w:val="BodyText"/>
        <w:rPr>
          <w:sz w:val="20"/>
        </w:rPr>
      </w:pPr>
    </w:p>
    <w:p w14:paraId="341BF0D9" w14:textId="77777777" w:rsidR="00995A05" w:rsidRDefault="00995A05">
      <w:pPr>
        <w:pStyle w:val="BodyText"/>
        <w:rPr>
          <w:sz w:val="20"/>
        </w:rPr>
      </w:pPr>
    </w:p>
    <w:p w14:paraId="2EF371E6" w14:textId="77777777" w:rsidR="00995A05" w:rsidRDefault="00995A05">
      <w:pPr>
        <w:pStyle w:val="BodyText"/>
        <w:spacing w:before="3"/>
        <w:rPr>
          <w:sz w:val="25"/>
        </w:rPr>
      </w:pPr>
    </w:p>
    <w:p w14:paraId="4C655FD1" w14:textId="77777777" w:rsidR="00995A05" w:rsidRDefault="00D935CB">
      <w:pPr>
        <w:pStyle w:val="BodyText"/>
        <w:spacing w:before="56" w:line="242" w:lineRule="auto"/>
        <w:ind w:left="300"/>
      </w:pPr>
      <w:r>
        <w:rPr>
          <w:u w:val="single"/>
        </w:rPr>
        <w:t>FAILURE TO CONSTRUCT WASTEWATER TREATMENT OR DISPOSAL SYSTEMS SUBSTANTIALLY IN</w:t>
      </w:r>
      <w:r>
        <w:t xml:space="preserve"> </w:t>
      </w:r>
      <w:r>
        <w:rPr>
          <w:u w:val="single"/>
        </w:rPr>
        <w:t>ACCORDANCE WITH APPROVED PLANS OR COMPLIANCE SCHEDULE</w:t>
      </w:r>
    </w:p>
    <w:p w14:paraId="6819B7E7" w14:textId="77777777" w:rsidR="00995A05" w:rsidRDefault="00995A05">
      <w:pPr>
        <w:pStyle w:val="BodyText"/>
        <w:spacing w:before="1"/>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35C37BBB" w14:textId="77777777">
        <w:trPr>
          <w:trHeight w:val="476"/>
        </w:trPr>
        <w:tc>
          <w:tcPr>
            <w:tcW w:w="1584" w:type="dxa"/>
            <w:shd w:val="clear" w:color="auto" w:fill="C5A04F"/>
          </w:tcPr>
          <w:p w14:paraId="3DB11719" w14:textId="77777777" w:rsidR="00995A05" w:rsidRDefault="00D935CB">
            <w:pPr>
              <w:pStyle w:val="TableParagraph"/>
              <w:spacing w:before="44"/>
              <w:ind w:left="153" w:right="135"/>
              <w:jc w:val="center"/>
              <w:rPr>
                <w:b/>
              </w:rPr>
            </w:pPr>
            <w:r>
              <w:rPr>
                <w:b/>
              </w:rPr>
              <w:t>Matrix Factor</w:t>
            </w:r>
          </w:p>
        </w:tc>
        <w:tc>
          <w:tcPr>
            <w:tcW w:w="4202" w:type="dxa"/>
            <w:shd w:val="clear" w:color="auto" w:fill="DCC695"/>
          </w:tcPr>
          <w:p w14:paraId="4DCFEF6D" w14:textId="77777777" w:rsidR="00995A05" w:rsidRDefault="00D935CB">
            <w:pPr>
              <w:pStyle w:val="TableParagraph"/>
              <w:spacing w:before="44"/>
              <w:ind w:left="1146"/>
              <w:rPr>
                <w:b/>
              </w:rPr>
            </w:pPr>
            <w:r>
              <w:rPr>
                <w:b/>
              </w:rPr>
              <w:t>Environmental Harm</w:t>
            </w:r>
          </w:p>
        </w:tc>
        <w:tc>
          <w:tcPr>
            <w:tcW w:w="3789" w:type="dxa"/>
            <w:shd w:val="clear" w:color="auto" w:fill="DCC695"/>
          </w:tcPr>
          <w:p w14:paraId="3D20FE2B" w14:textId="77777777" w:rsidR="00995A05" w:rsidRDefault="00D935CB">
            <w:pPr>
              <w:pStyle w:val="TableParagraph"/>
              <w:spacing w:before="44"/>
              <w:ind w:left="139"/>
              <w:rPr>
                <w:b/>
              </w:rPr>
            </w:pPr>
            <w:r>
              <w:rPr>
                <w:b/>
              </w:rPr>
              <w:t>Extent of Deviation from Requirement</w:t>
            </w:r>
          </w:p>
        </w:tc>
      </w:tr>
      <w:tr w:rsidR="00995A05" w14:paraId="038E7E6B" w14:textId="77777777">
        <w:trPr>
          <w:trHeight w:val="2238"/>
        </w:trPr>
        <w:tc>
          <w:tcPr>
            <w:tcW w:w="1584" w:type="dxa"/>
            <w:shd w:val="clear" w:color="auto" w:fill="DCC695"/>
          </w:tcPr>
          <w:p w14:paraId="276E930C" w14:textId="77777777" w:rsidR="00995A05" w:rsidRDefault="00995A05">
            <w:pPr>
              <w:pStyle w:val="TableParagraph"/>
            </w:pPr>
          </w:p>
          <w:p w14:paraId="580BEC3B" w14:textId="77777777" w:rsidR="00995A05" w:rsidRDefault="00995A05">
            <w:pPr>
              <w:pStyle w:val="TableParagraph"/>
            </w:pPr>
          </w:p>
          <w:p w14:paraId="5C72681A" w14:textId="77777777" w:rsidR="00995A05" w:rsidRDefault="00995A05">
            <w:pPr>
              <w:pStyle w:val="TableParagraph"/>
            </w:pPr>
          </w:p>
          <w:p w14:paraId="2C109107" w14:textId="77777777" w:rsidR="00995A05" w:rsidRDefault="00D935CB">
            <w:pPr>
              <w:pStyle w:val="TableParagraph"/>
              <w:spacing w:before="170"/>
              <w:ind w:left="151" w:right="135"/>
              <w:jc w:val="center"/>
              <w:rPr>
                <w:b/>
              </w:rPr>
            </w:pPr>
            <w:r>
              <w:rPr>
                <w:b/>
              </w:rPr>
              <w:t>Major</w:t>
            </w:r>
          </w:p>
        </w:tc>
        <w:tc>
          <w:tcPr>
            <w:tcW w:w="4202" w:type="dxa"/>
          </w:tcPr>
          <w:p w14:paraId="12987C62" w14:textId="77777777" w:rsidR="00995A05" w:rsidRDefault="00995A05">
            <w:pPr>
              <w:pStyle w:val="TableParagraph"/>
              <w:spacing w:before="5"/>
              <w:rPr>
                <w:sz w:val="24"/>
              </w:rPr>
            </w:pPr>
          </w:p>
          <w:p w14:paraId="7EE86FF9" w14:textId="77777777" w:rsidR="00995A05" w:rsidRDefault="00D935CB">
            <w:pPr>
              <w:pStyle w:val="TableParagraph"/>
              <w:spacing w:before="1" w:line="242" w:lineRule="auto"/>
              <w:ind w:left="114" w:right="99"/>
            </w:pPr>
            <w:r>
              <w:t>Failure to construct wastewater treatment or disposal system in accordance with approved plans or compliance schedules that actually results in pollution in a manner that represents a substantial threat to human health or the environment.</w:t>
            </w:r>
          </w:p>
        </w:tc>
        <w:tc>
          <w:tcPr>
            <w:tcW w:w="3789" w:type="dxa"/>
          </w:tcPr>
          <w:p w14:paraId="361CA263" w14:textId="77777777" w:rsidR="00995A05" w:rsidRDefault="00D935CB">
            <w:pPr>
              <w:pStyle w:val="TableParagraph"/>
              <w:spacing w:before="27" w:line="242" w:lineRule="auto"/>
              <w:ind w:left="115" w:right="160"/>
            </w:pPr>
            <w:r>
              <w:t>Numerous substantial construction deviations discovered by the Department after completion of construction without notice provided by the permittee or authorized representative or compliance schedule milestones are exceeded by greater than 180 days.</w:t>
            </w:r>
          </w:p>
        </w:tc>
      </w:tr>
      <w:tr w:rsidR="00995A05" w14:paraId="74D960FD" w14:textId="77777777">
        <w:trPr>
          <w:trHeight w:val="1967"/>
        </w:trPr>
        <w:tc>
          <w:tcPr>
            <w:tcW w:w="1584" w:type="dxa"/>
            <w:shd w:val="clear" w:color="auto" w:fill="DCC695"/>
          </w:tcPr>
          <w:p w14:paraId="0C94892B" w14:textId="77777777" w:rsidR="00995A05" w:rsidRDefault="00995A05">
            <w:pPr>
              <w:pStyle w:val="TableParagraph"/>
            </w:pPr>
          </w:p>
          <w:p w14:paraId="395EF63C" w14:textId="77777777" w:rsidR="00995A05" w:rsidRDefault="00995A05">
            <w:pPr>
              <w:pStyle w:val="TableParagraph"/>
            </w:pPr>
          </w:p>
          <w:p w14:paraId="0B193DCE" w14:textId="77777777" w:rsidR="00995A05" w:rsidRDefault="00995A05">
            <w:pPr>
              <w:pStyle w:val="TableParagraph"/>
              <w:spacing w:before="11"/>
              <w:rPr>
                <w:sz w:val="24"/>
              </w:rPr>
            </w:pPr>
          </w:p>
          <w:p w14:paraId="6264D1CA" w14:textId="77777777" w:rsidR="00995A05" w:rsidRDefault="00D935CB">
            <w:pPr>
              <w:pStyle w:val="TableParagraph"/>
              <w:ind w:left="153" w:right="133"/>
              <w:jc w:val="center"/>
              <w:rPr>
                <w:b/>
              </w:rPr>
            </w:pPr>
            <w:r>
              <w:rPr>
                <w:b/>
              </w:rPr>
              <w:t>Moderate</w:t>
            </w:r>
          </w:p>
        </w:tc>
        <w:tc>
          <w:tcPr>
            <w:tcW w:w="4202" w:type="dxa"/>
          </w:tcPr>
          <w:p w14:paraId="50D116F0" w14:textId="77777777" w:rsidR="00995A05" w:rsidRDefault="00D935CB">
            <w:pPr>
              <w:pStyle w:val="TableParagraph"/>
              <w:spacing w:before="27" w:line="242" w:lineRule="auto"/>
              <w:ind w:left="114" w:right="95"/>
            </w:pPr>
            <w:r>
              <w:t>Failure to construct wastewater treatment or disposal system in accordance with approved plans or compliance schedules that actually or are reasonably expected to result in pollution in a manner that represents a significant threat to human health or the environment.</w:t>
            </w:r>
          </w:p>
        </w:tc>
        <w:tc>
          <w:tcPr>
            <w:tcW w:w="3789" w:type="dxa"/>
          </w:tcPr>
          <w:p w14:paraId="0069C5E4" w14:textId="77777777" w:rsidR="00995A05" w:rsidRDefault="00D935CB">
            <w:pPr>
              <w:pStyle w:val="TableParagraph"/>
              <w:spacing w:before="27" w:line="242" w:lineRule="auto"/>
              <w:ind w:left="115" w:right="140"/>
            </w:pPr>
            <w:r>
              <w:t>Substantial construction deviations discovered by the Department after completion of construction without notice provided by the permittee or authorized representative or compliance schedule milestones are exceeded by between 90 to 180 days.</w:t>
            </w:r>
          </w:p>
        </w:tc>
      </w:tr>
      <w:tr w:rsidR="00995A05" w14:paraId="25734F1C" w14:textId="77777777">
        <w:trPr>
          <w:trHeight w:val="2087"/>
        </w:trPr>
        <w:tc>
          <w:tcPr>
            <w:tcW w:w="1584" w:type="dxa"/>
            <w:shd w:val="clear" w:color="auto" w:fill="DCC695"/>
          </w:tcPr>
          <w:p w14:paraId="526ACDB6" w14:textId="77777777" w:rsidR="00995A05" w:rsidRDefault="00995A05">
            <w:pPr>
              <w:pStyle w:val="TableParagraph"/>
            </w:pPr>
          </w:p>
          <w:p w14:paraId="66629475" w14:textId="77777777" w:rsidR="00995A05" w:rsidRDefault="00995A05">
            <w:pPr>
              <w:pStyle w:val="TableParagraph"/>
            </w:pPr>
          </w:p>
          <w:p w14:paraId="6EE6486F" w14:textId="77777777" w:rsidR="00995A05" w:rsidRDefault="00995A05">
            <w:pPr>
              <w:pStyle w:val="TableParagraph"/>
              <w:spacing w:before="10"/>
              <w:rPr>
                <w:sz w:val="29"/>
              </w:rPr>
            </w:pPr>
          </w:p>
          <w:p w14:paraId="1375B4CD" w14:textId="77777777" w:rsidR="00995A05" w:rsidRDefault="00D935CB">
            <w:pPr>
              <w:pStyle w:val="TableParagraph"/>
              <w:ind w:left="152" w:right="135"/>
              <w:jc w:val="center"/>
              <w:rPr>
                <w:b/>
              </w:rPr>
            </w:pPr>
            <w:r>
              <w:rPr>
                <w:b/>
              </w:rPr>
              <w:t>Minor</w:t>
            </w:r>
          </w:p>
        </w:tc>
        <w:tc>
          <w:tcPr>
            <w:tcW w:w="4202" w:type="dxa"/>
          </w:tcPr>
          <w:p w14:paraId="25A5D44C" w14:textId="77777777" w:rsidR="00995A05" w:rsidRDefault="00995A05">
            <w:pPr>
              <w:pStyle w:val="TableParagraph"/>
              <w:spacing w:before="2"/>
              <w:rPr>
                <w:sz w:val="18"/>
              </w:rPr>
            </w:pPr>
          </w:p>
          <w:p w14:paraId="65CE2772" w14:textId="77777777" w:rsidR="00995A05" w:rsidRDefault="00D935CB">
            <w:pPr>
              <w:pStyle w:val="TableParagraph"/>
              <w:spacing w:line="242" w:lineRule="auto"/>
              <w:ind w:left="114" w:right="112"/>
            </w:pPr>
            <w:r>
              <w:t>Failure to construct wastewater treatment or disposal system in accordance with approved plans or compliance schedules that actually or are reasonably expected to result in a minimal threat to human health or the environment.</w:t>
            </w:r>
          </w:p>
        </w:tc>
        <w:tc>
          <w:tcPr>
            <w:tcW w:w="3789" w:type="dxa"/>
          </w:tcPr>
          <w:p w14:paraId="30CC3754" w14:textId="77777777" w:rsidR="00995A05" w:rsidRDefault="00D935CB">
            <w:pPr>
              <w:pStyle w:val="TableParagraph"/>
              <w:spacing w:before="27" w:line="242" w:lineRule="auto"/>
              <w:ind w:left="115" w:right="281"/>
            </w:pPr>
            <w:r>
              <w:t>Substantial construction deviations discovered by the Department during construction without notice provided by the permittee or authorized representative or compliance milestones are exceeded by less than 90 days.</w:t>
            </w:r>
          </w:p>
        </w:tc>
      </w:tr>
    </w:tbl>
    <w:p w14:paraId="53AEA47C" w14:textId="77777777" w:rsidR="00995A05" w:rsidRDefault="00995A05">
      <w:pPr>
        <w:pStyle w:val="BodyText"/>
        <w:spacing w:before="4"/>
      </w:pPr>
    </w:p>
    <w:p w14:paraId="6DE9158A" w14:textId="77777777" w:rsidR="00995A05" w:rsidRDefault="00D935CB">
      <w:pPr>
        <w:pStyle w:val="BodyText"/>
        <w:ind w:left="300"/>
      </w:pPr>
      <w:r>
        <w:rPr>
          <w:u w:val="single"/>
        </w:rPr>
        <w:t>FAILURE TO MAINTAIN OR OPERATE EQUIPMENT, FACILITY, TRANSMISSION OR COLLECTION SYSTEM</w:t>
      </w:r>
    </w:p>
    <w:p w14:paraId="21EC4FF0" w14:textId="77777777" w:rsidR="00995A05" w:rsidRDefault="00995A05">
      <w:pPr>
        <w:pStyle w:val="BodyText"/>
        <w:spacing w:before="3" w:after="1"/>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443FD011" w14:textId="77777777">
        <w:trPr>
          <w:trHeight w:val="476"/>
        </w:trPr>
        <w:tc>
          <w:tcPr>
            <w:tcW w:w="1584" w:type="dxa"/>
            <w:shd w:val="clear" w:color="auto" w:fill="C5A04F"/>
          </w:tcPr>
          <w:p w14:paraId="01C366F5" w14:textId="77777777" w:rsidR="00995A05" w:rsidRDefault="00D935CB">
            <w:pPr>
              <w:pStyle w:val="TableParagraph"/>
              <w:spacing w:before="44"/>
              <w:ind w:left="153" w:right="135"/>
              <w:jc w:val="center"/>
              <w:rPr>
                <w:b/>
              </w:rPr>
            </w:pPr>
            <w:r>
              <w:rPr>
                <w:b/>
              </w:rPr>
              <w:t>Matrix Factor</w:t>
            </w:r>
          </w:p>
        </w:tc>
        <w:tc>
          <w:tcPr>
            <w:tcW w:w="4202" w:type="dxa"/>
            <w:shd w:val="clear" w:color="auto" w:fill="DCC695"/>
          </w:tcPr>
          <w:p w14:paraId="40518465" w14:textId="77777777" w:rsidR="00995A05" w:rsidRDefault="00D935CB">
            <w:pPr>
              <w:pStyle w:val="TableParagraph"/>
              <w:spacing w:before="44"/>
              <w:ind w:left="1146"/>
              <w:rPr>
                <w:b/>
              </w:rPr>
            </w:pPr>
            <w:r>
              <w:rPr>
                <w:b/>
              </w:rPr>
              <w:t>Environmental Harm</w:t>
            </w:r>
          </w:p>
        </w:tc>
        <w:tc>
          <w:tcPr>
            <w:tcW w:w="3789" w:type="dxa"/>
            <w:shd w:val="clear" w:color="auto" w:fill="DCC695"/>
          </w:tcPr>
          <w:p w14:paraId="1250E3CC" w14:textId="77777777" w:rsidR="00995A05" w:rsidRDefault="00D935CB">
            <w:pPr>
              <w:pStyle w:val="TableParagraph"/>
              <w:spacing w:before="44"/>
              <w:ind w:left="139"/>
              <w:rPr>
                <w:b/>
              </w:rPr>
            </w:pPr>
            <w:r>
              <w:rPr>
                <w:b/>
              </w:rPr>
              <w:t>Extent of Deviation from Requirement</w:t>
            </w:r>
          </w:p>
        </w:tc>
      </w:tr>
      <w:tr w:rsidR="00995A05" w14:paraId="2B488FB8" w14:textId="77777777">
        <w:trPr>
          <w:trHeight w:val="1424"/>
        </w:trPr>
        <w:tc>
          <w:tcPr>
            <w:tcW w:w="1584" w:type="dxa"/>
            <w:shd w:val="clear" w:color="auto" w:fill="DCC695"/>
          </w:tcPr>
          <w:p w14:paraId="5F1DF68A" w14:textId="77777777" w:rsidR="00995A05" w:rsidRDefault="00995A05">
            <w:pPr>
              <w:pStyle w:val="TableParagraph"/>
            </w:pPr>
          </w:p>
          <w:p w14:paraId="1B87E839" w14:textId="77777777" w:rsidR="00995A05" w:rsidRDefault="00995A05">
            <w:pPr>
              <w:pStyle w:val="TableParagraph"/>
              <w:spacing w:before="8"/>
              <w:rPr>
                <w:sz w:val="24"/>
              </w:rPr>
            </w:pPr>
          </w:p>
          <w:p w14:paraId="47E48F40" w14:textId="77777777" w:rsidR="00995A05" w:rsidRDefault="00D935CB">
            <w:pPr>
              <w:pStyle w:val="TableParagraph"/>
              <w:ind w:left="151" w:right="135"/>
              <w:jc w:val="center"/>
              <w:rPr>
                <w:b/>
              </w:rPr>
            </w:pPr>
            <w:r>
              <w:rPr>
                <w:b/>
              </w:rPr>
              <w:t>Major</w:t>
            </w:r>
          </w:p>
        </w:tc>
        <w:tc>
          <w:tcPr>
            <w:tcW w:w="4202" w:type="dxa"/>
          </w:tcPr>
          <w:p w14:paraId="26585B19" w14:textId="77777777" w:rsidR="00995A05" w:rsidRDefault="00D935CB">
            <w:pPr>
              <w:pStyle w:val="TableParagraph"/>
              <w:spacing w:before="27" w:line="242" w:lineRule="auto"/>
              <w:ind w:left="114" w:right="99"/>
            </w:pPr>
            <w:r>
              <w:t>Failure to maintain or operate equipment, facility, transmission or collection system that actually results in pollution in a manner that represents a substantial threat to human health or the environment.</w:t>
            </w:r>
          </w:p>
        </w:tc>
        <w:tc>
          <w:tcPr>
            <w:tcW w:w="3789" w:type="dxa"/>
          </w:tcPr>
          <w:p w14:paraId="26ABA78C" w14:textId="77777777" w:rsidR="00995A05" w:rsidRDefault="00995A05">
            <w:pPr>
              <w:pStyle w:val="TableParagraph"/>
            </w:pPr>
          </w:p>
          <w:p w14:paraId="22477B0E" w14:textId="77777777" w:rsidR="00995A05" w:rsidRDefault="00D935CB">
            <w:pPr>
              <w:pStyle w:val="TableParagraph"/>
              <w:spacing w:before="164" w:line="242" w:lineRule="auto"/>
              <w:ind w:left="115" w:right="321"/>
            </w:pPr>
            <w:r>
              <w:t>Facility is operating without an Operation and Maintenance Manual.</w:t>
            </w:r>
          </w:p>
        </w:tc>
      </w:tr>
      <w:tr w:rsidR="00995A05" w14:paraId="7C7C7488" w14:textId="77777777">
        <w:trPr>
          <w:trHeight w:val="1695"/>
        </w:trPr>
        <w:tc>
          <w:tcPr>
            <w:tcW w:w="1584" w:type="dxa"/>
            <w:shd w:val="clear" w:color="auto" w:fill="DCC695"/>
          </w:tcPr>
          <w:p w14:paraId="19BE5233" w14:textId="77777777" w:rsidR="00995A05" w:rsidRDefault="00995A05">
            <w:pPr>
              <w:pStyle w:val="TableParagraph"/>
            </w:pPr>
          </w:p>
          <w:p w14:paraId="35642587" w14:textId="77777777" w:rsidR="00995A05" w:rsidRDefault="00995A05">
            <w:pPr>
              <w:pStyle w:val="TableParagraph"/>
            </w:pPr>
          </w:p>
          <w:p w14:paraId="5E006BF5" w14:textId="77777777" w:rsidR="00995A05" w:rsidRDefault="00D935CB">
            <w:pPr>
              <w:pStyle w:val="TableParagraph"/>
              <w:spacing w:before="167"/>
              <w:ind w:left="153" w:right="133"/>
              <w:jc w:val="center"/>
              <w:rPr>
                <w:b/>
              </w:rPr>
            </w:pPr>
            <w:r>
              <w:rPr>
                <w:b/>
              </w:rPr>
              <w:t>Moderate</w:t>
            </w:r>
          </w:p>
        </w:tc>
        <w:tc>
          <w:tcPr>
            <w:tcW w:w="4202" w:type="dxa"/>
          </w:tcPr>
          <w:p w14:paraId="513A6D85" w14:textId="77777777" w:rsidR="00995A05" w:rsidRDefault="00D935CB">
            <w:pPr>
              <w:pStyle w:val="TableParagraph"/>
              <w:spacing w:before="27" w:line="242" w:lineRule="auto"/>
              <w:ind w:left="114" w:right="95"/>
            </w:pPr>
            <w:r>
              <w:t>Failure to maintain or operate equipment, facility, transmission or collection system that actually or are reasonably expected to result in pollution in a manner that represents a significant threat to human health or the environment.</w:t>
            </w:r>
          </w:p>
        </w:tc>
        <w:tc>
          <w:tcPr>
            <w:tcW w:w="3789" w:type="dxa"/>
          </w:tcPr>
          <w:p w14:paraId="49886726" w14:textId="77777777" w:rsidR="00995A05" w:rsidRDefault="00995A05">
            <w:pPr>
              <w:pStyle w:val="TableParagraph"/>
              <w:spacing w:before="7"/>
              <w:rPr>
                <w:sz w:val="19"/>
              </w:rPr>
            </w:pPr>
          </w:p>
          <w:p w14:paraId="10EA02DC" w14:textId="77777777" w:rsidR="00995A05" w:rsidRDefault="00D935CB">
            <w:pPr>
              <w:pStyle w:val="TableParagraph"/>
              <w:spacing w:line="242" w:lineRule="auto"/>
              <w:ind w:left="115" w:right="321"/>
            </w:pPr>
            <w:r>
              <w:t>Numerous and frequent deviations exist from standard operating practices/procedures or from the Operation and Maintenance Manual.</w:t>
            </w:r>
          </w:p>
        </w:tc>
      </w:tr>
    </w:tbl>
    <w:p w14:paraId="4D8F719A" w14:textId="77777777" w:rsidR="00995A05" w:rsidRDefault="00995A05">
      <w:pPr>
        <w:spacing w:line="242" w:lineRule="auto"/>
        <w:sectPr w:rsidR="00995A05">
          <w:pgSz w:w="12240" w:h="15840"/>
          <w:pgMar w:top="1240" w:right="1140" w:bottom="880" w:left="1140" w:header="742" w:footer="693" w:gutter="0"/>
          <w:cols w:space="720"/>
        </w:sectPr>
      </w:pPr>
    </w:p>
    <w:p w14:paraId="130605E0" w14:textId="77777777" w:rsidR="00995A05" w:rsidRDefault="00995A05">
      <w:pPr>
        <w:pStyle w:val="BodyText"/>
        <w:spacing w:before="1"/>
        <w:rPr>
          <w:sz w:val="23"/>
        </w:rPr>
      </w:pPr>
    </w:p>
    <w:tbl>
      <w:tblPr>
        <w:tblW w:w="0" w:type="auto"/>
        <w:tblInd w:w="1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0197ECE3" w14:textId="77777777">
        <w:trPr>
          <w:trHeight w:val="1560"/>
        </w:trPr>
        <w:tc>
          <w:tcPr>
            <w:tcW w:w="1584" w:type="dxa"/>
            <w:tcBorders>
              <w:left w:val="single" w:sz="8" w:space="0" w:color="000000"/>
              <w:bottom w:val="single" w:sz="8" w:space="0" w:color="000000"/>
              <w:right w:val="single" w:sz="8" w:space="0" w:color="000000"/>
            </w:tcBorders>
            <w:shd w:val="clear" w:color="auto" w:fill="DCC695"/>
          </w:tcPr>
          <w:p w14:paraId="691C2F8D" w14:textId="77777777" w:rsidR="00995A05" w:rsidRDefault="00995A05">
            <w:pPr>
              <w:pStyle w:val="TableParagraph"/>
            </w:pPr>
          </w:p>
          <w:p w14:paraId="79591181" w14:textId="77777777" w:rsidR="00995A05" w:rsidRDefault="00995A05">
            <w:pPr>
              <w:pStyle w:val="TableParagraph"/>
              <w:spacing w:before="11"/>
              <w:rPr>
                <w:sz w:val="30"/>
              </w:rPr>
            </w:pPr>
          </w:p>
          <w:p w14:paraId="69018788" w14:textId="77777777" w:rsidR="00995A05" w:rsidRDefault="00D935CB">
            <w:pPr>
              <w:pStyle w:val="TableParagraph"/>
              <w:ind w:left="510"/>
              <w:rPr>
                <w:b/>
              </w:rPr>
            </w:pPr>
            <w:r>
              <w:rPr>
                <w:b/>
              </w:rPr>
              <w:t>Minor</w:t>
            </w:r>
          </w:p>
        </w:tc>
        <w:tc>
          <w:tcPr>
            <w:tcW w:w="4202" w:type="dxa"/>
            <w:tcBorders>
              <w:left w:val="single" w:sz="8" w:space="0" w:color="000000"/>
              <w:bottom w:val="single" w:sz="8" w:space="0" w:color="000000"/>
              <w:right w:val="single" w:sz="8" w:space="0" w:color="000000"/>
            </w:tcBorders>
          </w:tcPr>
          <w:p w14:paraId="7AB96E67" w14:textId="77777777" w:rsidR="00995A05" w:rsidRDefault="00D935CB">
            <w:pPr>
              <w:pStyle w:val="TableParagraph"/>
              <w:spacing w:before="43" w:line="242" w:lineRule="auto"/>
              <w:ind w:left="114" w:right="112"/>
            </w:pPr>
            <w:r>
              <w:t>Failure to maintain or operate equipment, facility, transmission or collection system that actually or are reasonably expected to result in a minimal threat to human health or the environment.</w:t>
            </w:r>
          </w:p>
        </w:tc>
        <w:tc>
          <w:tcPr>
            <w:tcW w:w="3789" w:type="dxa"/>
            <w:tcBorders>
              <w:left w:val="single" w:sz="8" w:space="0" w:color="000000"/>
              <w:bottom w:val="single" w:sz="8" w:space="0" w:color="000000"/>
              <w:right w:val="single" w:sz="8" w:space="0" w:color="000000"/>
            </w:tcBorders>
          </w:tcPr>
          <w:p w14:paraId="36CD6B3E" w14:textId="77777777" w:rsidR="00995A05" w:rsidRDefault="00D935CB">
            <w:pPr>
              <w:pStyle w:val="TableParagraph"/>
              <w:spacing w:before="178" w:line="242" w:lineRule="auto"/>
              <w:ind w:left="115" w:right="273"/>
            </w:pPr>
            <w:r>
              <w:t>Minor deviations exist from standard operating practices/procedures or from the Operation and Maintenance Manual.</w:t>
            </w:r>
          </w:p>
        </w:tc>
      </w:tr>
    </w:tbl>
    <w:p w14:paraId="3C677F41" w14:textId="77777777" w:rsidR="00995A05" w:rsidRDefault="00995A05">
      <w:pPr>
        <w:pStyle w:val="BodyText"/>
        <w:rPr>
          <w:sz w:val="20"/>
        </w:rPr>
      </w:pPr>
    </w:p>
    <w:p w14:paraId="6989C2B2" w14:textId="77777777" w:rsidR="00995A05" w:rsidRDefault="00995A05">
      <w:pPr>
        <w:pStyle w:val="BodyText"/>
        <w:spacing w:before="11"/>
        <w:rPr>
          <w:sz w:val="19"/>
        </w:rPr>
      </w:pPr>
    </w:p>
    <w:p w14:paraId="64FF030C" w14:textId="77777777" w:rsidR="00995A05" w:rsidRDefault="00D935CB">
      <w:pPr>
        <w:pStyle w:val="BodyText"/>
        <w:spacing w:before="57"/>
        <w:ind w:left="300"/>
      </w:pPr>
      <w:r>
        <w:rPr>
          <w:u w:val="single"/>
        </w:rPr>
        <w:t>FAILURE TO CONDUCT WATER QUALITY OR BIOSOLIDS MONITORING</w:t>
      </w:r>
    </w:p>
    <w:p w14:paraId="2624E224" w14:textId="77777777" w:rsidR="00995A05" w:rsidRDefault="00995A05">
      <w:pPr>
        <w:pStyle w:val="BodyText"/>
        <w:spacing w:before="3"/>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5816CB11" w14:textId="77777777">
        <w:trPr>
          <w:trHeight w:val="476"/>
        </w:trPr>
        <w:tc>
          <w:tcPr>
            <w:tcW w:w="1584" w:type="dxa"/>
            <w:shd w:val="clear" w:color="auto" w:fill="C5A04F"/>
          </w:tcPr>
          <w:p w14:paraId="70043F70" w14:textId="77777777" w:rsidR="00995A05" w:rsidRDefault="00D935CB">
            <w:pPr>
              <w:pStyle w:val="TableParagraph"/>
              <w:spacing w:before="44"/>
              <w:ind w:left="153" w:right="135"/>
              <w:jc w:val="center"/>
              <w:rPr>
                <w:b/>
              </w:rPr>
            </w:pPr>
            <w:r>
              <w:rPr>
                <w:b/>
              </w:rPr>
              <w:t>Matrix Factor</w:t>
            </w:r>
          </w:p>
        </w:tc>
        <w:tc>
          <w:tcPr>
            <w:tcW w:w="4202" w:type="dxa"/>
            <w:shd w:val="clear" w:color="auto" w:fill="DCC695"/>
          </w:tcPr>
          <w:p w14:paraId="6E02AD03" w14:textId="77777777" w:rsidR="00995A05" w:rsidRDefault="00D935CB">
            <w:pPr>
              <w:pStyle w:val="TableParagraph"/>
              <w:spacing w:before="44"/>
              <w:ind w:left="1146"/>
              <w:rPr>
                <w:b/>
              </w:rPr>
            </w:pPr>
            <w:r>
              <w:rPr>
                <w:b/>
              </w:rPr>
              <w:t>Environmental Harm</w:t>
            </w:r>
          </w:p>
        </w:tc>
        <w:tc>
          <w:tcPr>
            <w:tcW w:w="3789" w:type="dxa"/>
            <w:shd w:val="clear" w:color="auto" w:fill="DCC695"/>
          </w:tcPr>
          <w:p w14:paraId="77B439B5" w14:textId="77777777" w:rsidR="00995A05" w:rsidRDefault="00D935CB">
            <w:pPr>
              <w:pStyle w:val="TableParagraph"/>
              <w:spacing w:before="44"/>
              <w:ind w:left="122" w:right="103"/>
              <w:jc w:val="center"/>
              <w:rPr>
                <w:b/>
              </w:rPr>
            </w:pPr>
            <w:r>
              <w:rPr>
                <w:b/>
              </w:rPr>
              <w:t>Extent of Deviation from Requirement</w:t>
            </w:r>
          </w:p>
        </w:tc>
      </w:tr>
      <w:tr w:rsidR="00995A05" w14:paraId="30DC3353" w14:textId="77777777">
        <w:trPr>
          <w:trHeight w:val="1153"/>
        </w:trPr>
        <w:tc>
          <w:tcPr>
            <w:tcW w:w="1584" w:type="dxa"/>
            <w:shd w:val="clear" w:color="auto" w:fill="DCC695"/>
          </w:tcPr>
          <w:p w14:paraId="7D791DD1" w14:textId="77777777" w:rsidR="00995A05" w:rsidRDefault="00995A05">
            <w:pPr>
              <w:pStyle w:val="TableParagraph"/>
            </w:pPr>
          </w:p>
          <w:p w14:paraId="2A79E88B" w14:textId="77777777" w:rsidR="00995A05" w:rsidRDefault="00D935CB">
            <w:pPr>
              <w:pStyle w:val="TableParagraph"/>
              <w:spacing w:before="164"/>
              <w:ind w:left="151" w:right="135"/>
              <w:jc w:val="center"/>
              <w:rPr>
                <w:b/>
              </w:rPr>
            </w:pPr>
            <w:r>
              <w:rPr>
                <w:b/>
              </w:rPr>
              <w:t>Major</w:t>
            </w:r>
          </w:p>
        </w:tc>
        <w:tc>
          <w:tcPr>
            <w:tcW w:w="4202" w:type="dxa"/>
          </w:tcPr>
          <w:p w14:paraId="21DADBAA" w14:textId="77777777" w:rsidR="00995A05" w:rsidRDefault="00D935CB">
            <w:pPr>
              <w:pStyle w:val="TableParagraph"/>
              <w:spacing w:before="27" w:line="242" w:lineRule="auto"/>
              <w:ind w:left="114" w:right="95"/>
            </w:pPr>
            <w:r>
              <w:t>Failure to conduct water quality or biosolids monitoring that actually results in pollution in a manner that represents a substantial threat to human health or the environment.</w:t>
            </w:r>
          </w:p>
        </w:tc>
        <w:tc>
          <w:tcPr>
            <w:tcW w:w="3789" w:type="dxa"/>
          </w:tcPr>
          <w:p w14:paraId="6429C0F4" w14:textId="77777777" w:rsidR="00995A05" w:rsidRDefault="00D935CB">
            <w:pPr>
              <w:pStyle w:val="TableParagraph"/>
              <w:spacing w:before="27" w:line="242" w:lineRule="auto"/>
              <w:ind w:left="115"/>
            </w:pPr>
            <w:r>
              <w:t>Required monitoring on a weekly, monthly, quarterly, semi-annual, or annual basis is not conducted for 2 or more consecutive monitoring periods.</w:t>
            </w:r>
          </w:p>
        </w:tc>
      </w:tr>
      <w:tr w:rsidR="00995A05" w14:paraId="254EB07C" w14:textId="77777777">
        <w:trPr>
          <w:trHeight w:val="1520"/>
        </w:trPr>
        <w:tc>
          <w:tcPr>
            <w:tcW w:w="1584" w:type="dxa"/>
            <w:shd w:val="clear" w:color="auto" w:fill="DCC695"/>
          </w:tcPr>
          <w:p w14:paraId="0AA9B319" w14:textId="77777777" w:rsidR="00995A05" w:rsidRDefault="00995A05">
            <w:pPr>
              <w:pStyle w:val="TableParagraph"/>
            </w:pPr>
          </w:p>
          <w:p w14:paraId="2B48858C" w14:textId="77777777" w:rsidR="00995A05" w:rsidRDefault="00995A05">
            <w:pPr>
              <w:pStyle w:val="TableParagraph"/>
              <w:spacing w:before="7"/>
              <w:rPr>
                <w:sz w:val="28"/>
              </w:rPr>
            </w:pPr>
          </w:p>
          <w:p w14:paraId="18381FEF" w14:textId="77777777" w:rsidR="00995A05" w:rsidRDefault="00D935CB">
            <w:pPr>
              <w:pStyle w:val="TableParagraph"/>
              <w:ind w:left="153" w:right="133"/>
              <w:jc w:val="center"/>
              <w:rPr>
                <w:b/>
              </w:rPr>
            </w:pPr>
            <w:r>
              <w:rPr>
                <w:b/>
              </w:rPr>
              <w:t>Moderate</w:t>
            </w:r>
          </w:p>
        </w:tc>
        <w:tc>
          <w:tcPr>
            <w:tcW w:w="4202" w:type="dxa"/>
          </w:tcPr>
          <w:p w14:paraId="3C2DBFA8" w14:textId="77777777" w:rsidR="00995A05" w:rsidRDefault="00D935CB">
            <w:pPr>
              <w:pStyle w:val="TableParagraph"/>
              <w:spacing w:before="75" w:line="242" w:lineRule="auto"/>
              <w:ind w:left="114" w:right="114"/>
            </w:pPr>
            <w:r>
              <w:t>Failure to conduct water quality or biosolids monitoring that actually or are reasonably expected to result in pollution in a manner that represents a significant threat to human health or the environment.</w:t>
            </w:r>
          </w:p>
        </w:tc>
        <w:tc>
          <w:tcPr>
            <w:tcW w:w="3789" w:type="dxa"/>
          </w:tcPr>
          <w:p w14:paraId="421E73D6" w14:textId="77777777" w:rsidR="00995A05" w:rsidRDefault="00D935CB">
            <w:pPr>
              <w:pStyle w:val="TableParagraph"/>
              <w:spacing w:before="150" w:line="242" w:lineRule="auto"/>
              <w:ind w:left="115" w:right="482"/>
            </w:pPr>
            <w:r>
              <w:t>Required monitoring on a daily, weekly, monthly, quarterly, semi- annual, or annual basis is not conducted for 1 monitoring period.</w:t>
            </w:r>
          </w:p>
        </w:tc>
      </w:tr>
      <w:tr w:rsidR="00995A05" w14:paraId="4EBF8479" w14:textId="77777777">
        <w:trPr>
          <w:trHeight w:val="1196"/>
        </w:trPr>
        <w:tc>
          <w:tcPr>
            <w:tcW w:w="1584" w:type="dxa"/>
            <w:shd w:val="clear" w:color="auto" w:fill="DCC695"/>
          </w:tcPr>
          <w:p w14:paraId="56D5536C" w14:textId="77777777" w:rsidR="00995A05" w:rsidRDefault="00995A05">
            <w:pPr>
              <w:pStyle w:val="TableParagraph"/>
            </w:pPr>
          </w:p>
          <w:p w14:paraId="50EE2FEC" w14:textId="77777777" w:rsidR="00995A05" w:rsidRDefault="00D935CB">
            <w:pPr>
              <w:pStyle w:val="TableParagraph"/>
              <w:spacing w:before="186"/>
              <w:ind w:left="153" w:right="135"/>
              <w:jc w:val="center"/>
              <w:rPr>
                <w:b/>
              </w:rPr>
            </w:pPr>
            <w:r>
              <w:rPr>
                <w:b/>
              </w:rPr>
              <w:t>Minor</w:t>
            </w:r>
          </w:p>
        </w:tc>
        <w:tc>
          <w:tcPr>
            <w:tcW w:w="4202" w:type="dxa"/>
          </w:tcPr>
          <w:p w14:paraId="5CB15AD5" w14:textId="77777777" w:rsidR="00995A05" w:rsidRDefault="00D935CB">
            <w:pPr>
              <w:pStyle w:val="TableParagraph"/>
              <w:spacing w:before="49" w:line="242" w:lineRule="auto"/>
              <w:ind w:left="114" w:right="95"/>
            </w:pPr>
            <w:r>
              <w:t>Failure to conduct water quality or biosolids monitoring that actually or are reasonably expected to result in minimal threat to human health or the environment.</w:t>
            </w:r>
          </w:p>
        </w:tc>
        <w:tc>
          <w:tcPr>
            <w:tcW w:w="3789" w:type="dxa"/>
          </w:tcPr>
          <w:p w14:paraId="1AF67F03" w14:textId="77777777" w:rsidR="00995A05" w:rsidRDefault="00995A05">
            <w:pPr>
              <w:pStyle w:val="TableParagraph"/>
              <w:spacing w:before="4"/>
              <w:rPr>
                <w:sz w:val="32"/>
              </w:rPr>
            </w:pPr>
          </w:p>
          <w:p w14:paraId="7D736390" w14:textId="77777777" w:rsidR="00995A05" w:rsidRDefault="00D935CB">
            <w:pPr>
              <w:pStyle w:val="TableParagraph"/>
              <w:ind w:left="122" w:right="99"/>
              <w:jc w:val="center"/>
            </w:pPr>
            <w:r>
              <w:t>N/A</w:t>
            </w:r>
          </w:p>
        </w:tc>
      </w:tr>
    </w:tbl>
    <w:p w14:paraId="2449E4DC" w14:textId="77777777" w:rsidR="00995A05" w:rsidRDefault="00995A05">
      <w:pPr>
        <w:pStyle w:val="BodyText"/>
      </w:pPr>
    </w:p>
    <w:p w14:paraId="41DD89AA" w14:textId="77777777" w:rsidR="00995A05" w:rsidRDefault="00995A05">
      <w:pPr>
        <w:pStyle w:val="BodyText"/>
        <w:spacing w:before="7"/>
      </w:pPr>
    </w:p>
    <w:p w14:paraId="6AF70C02" w14:textId="77777777" w:rsidR="00995A05" w:rsidRDefault="00D935CB">
      <w:pPr>
        <w:pStyle w:val="BodyText"/>
        <w:ind w:left="300"/>
      </w:pPr>
      <w:r>
        <w:rPr>
          <w:u w:val="single"/>
        </w:rPr>
        <w:t>FAILURE TO MEET SAMPLE COLLECTION PROCEDURES OR LABORATORY REQUIREMENTS</w:t>
      </w:r>
    </w:p>
    <w:p w14:paraId="22948CFC" w14:textId="77777777" w:rsidR="00995A05" w:rsidRDefault="00995A05">
      <w:pPr>
        <w:pStyle w:val="BodyText"/>
        <w:spacing w:before="3"/>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6EA8CEC5" w14:textId="77777777">
        <w:trPr>
          <w:trHeight w:val="476"/>
        </w:trPr>
        <w:tc>
          <w:tcPr>
            <w:tcW w:w="1584" w:type="dxa"/>
            <w:shd w:val="clear" w:color="auto" w:fill="C5A04F"/>
          </w:tcPr>
          <w:p w14:paraId="37F15486" w14:textId="77777777" w:rsidR="00995A05" w:rsidRDefault="00D935CB">
            <w:pPr>
              <w:pStyle w:val="TableParagraph"/>
              <w:spacing w:before="44"/>
              <w:ind w:left="153" w:right="135"/>
              <w:jc w:val="center"/>
              <w:rPr>
                <w:b/>
              </w:rPr>
            </w:pPr>
            <w:r>
              <w:rPr>
                <w:b/>
              </w:rPr>
              <w:t>Matrix Factor</w:t>
            </w:r>
          </w:p>
        </w:tc>
        <w:tc>
          <w:tcPr>
            <w:tcW w:w="4202" w:type="dxa"/>
            <w:shd w:val="clear" w:color="auto" w:fill="DCC695"/>
          </w:tcPr>
          <w:p w14:paraId="40445C44" w14:textId="77777777" w:rsidR="00995A05" w:rsidRDefault="00D935CB">
            <w:pPr>
              <w:pStyle w:val="TableParagraph"/>
              <w:spacing w:before="44"/>
              <w:ind w:left="1146"/>
              <w:rPr>
                <w:b/>
              </w:rPr>
            </w:pPr>
            <w:r>
              <w:rPr>
                <w:b/>
              </w:rPr>
              <w:t>Environmental Harm</w:t>
            </w:r>
          </w:p>
        </w:tc>
        <w:tc>
          <w:tcPr>
            <w:tcW w:w="3789" w:type="dxa"/>
            <w:shd w:val="clear" w:color="auto" w:fill="DCC695"/>
          </w:tcPr>
          <w:p w14:paraId="19947067" w14:textId="77777777" w:rsidR="00995A05" w:rsidRDefault="00D935CB">
            <w:pPr>
              <w:pStyle w:val="TableParagraph"/>
              <w:spacing w:before="44"/>
              <w:ind w:left="139"/>
              <w:rPr>
                <w:b/>
              </w:rPr>
            </w:pPr>
            <w:r>
              <w:rPr>
                <w:b/>
              </w:rPr>
              <w:t>Extent of Deviation from Requirement</w:t>
            </w:r>
          </w:p>
        </w:tc>
      </w:tr>
      <w:tr w:rsidR="00995A05" w14:paraId="245B1344" w14:textId="77777777">
        <w:trPr>
          <w:trHeight w:val="1696"/>
        </w:trPr>
        <w:tc>
          <w:tcPr>
            <w:tcW w:w="1584" w:type="dxa"/>
            <w:shd w:val="clear" w:color="auto" w:fill="DCC695"/>
          </w:tcPr>
          <w:p w14:paraId="5D1153FA" w14:textId="77777777" w:rsidR="00995A05" w:rsidRDefault="00995A05">
            <w:pPr>
              <w:pStyle w:val="TableParagraph"/>
            </w:pPr>
          </w:p>
          <w:p w14:paraId="7CCF73C2" w14:textId="77777777" w:rsidR="00995A05" w:rsidRDefault="00995A05">
            <w:pPr>
              <w:pStyle w:val="TableParagraph"/>
            </w:pPr>
          </w:p>
          <w:p w14:paraId="3D98E6CB" w14:textId="77777777" w:rsidR="00995A05" w:rsidRDefault="00D935CB">
            <w:pPr>
              <w:pStyle w:val="TableParagraph"/>
              <w:spacing w:before="167"/>
              <w:ind w:left="151" w:right="135"/>
              <w:jc w:val="center"/>
              <w:rPr>
                <w:b/>
              </w:rPr>
            </w:pPr>
            <w:r>
              <w:rPr>
                <w:b/>
              </w:rPr>
              <w:t>Major</w:t>
            </w:r>
          </w:p>
        </w:tc>
        <w:tc>
          <w:tcPr>
            <w:tcW w:w="4202" w:type="dxa"/>
          </w:tcPr>
          <w:p w14:paraId="2DDAC367" w14:textId="77777777" w:rsidR="00995A05" w:rsidRDefault="00D935CB">
            <w:pPr>
              <w:pStyle w:val="TableParagraph"/>
              <w:spacing w:before="162" w:line="242" w:lineRule="auto"/>
              <w:ind w:left="114" w:right="99"/>
            </w:pPr>
            <w:r>
              <w:t>Failure to meet sample collection procedures or laboratory requirements that actually results in pollution in a manner that represents a substantial threat to human health or the environment.</w:t>
            </w:r>
          </w:p>
        </w:tc>
        <w:tc>
          <w:tcPr>
            <w:tcW w:w="3789" w:type="dxa"/>
          </w:tcPr>
          <w:p w14:paraId="3C870F19" w14:textId="77777777" w:rsidR="00995A05" w:rsidRDefault="00D935CB">
            <w:pPr>
              <w:pStyle w:val="TableParagraph"/>
              <w:spacing w:before="27" w:line="242" w:lineRule="auto"/>
              <w:ind w:left="115" w:right="139"/>
            </w:pPr>
            <w:r>
              <w:t>Substantial deficiencies were identified in the facility or contract lab that question the lab’s ability to collect, analyze, and report data that meets the Department’s quality control standards.</w:t>
            </w:r>
          </w:p>
        </w:tc>
      </w:tr>
      <w:tr w:rsidR="00995A05" w14:paraId="37EF8D93" w14:textId="77777777">
        <w:trPr>
          <w:trHeight w:val="2358"/>
        </w:trPr>
        <w:tc>
          <w:tcPr>
            <w:tcW w:w="1584" w:type="dxa"/>
            <w:shd w:val="clear" w:color="auto" w:fill="DCC695"/>
          </w:tcPr>
          <w:p w14:paraId="54FEE1BB" w14:textId="77777777" w:rsidR="00995A05" w:rsidRDefault="00995A05">
            <w:pPr>
              <w:pStyle w:val="TableParagraph"/>
            </w:pPr>
          </w:p>
          <w:p w14:paraId="5126AE74" w14:textId="77777777" w:rsidR="00995A05" w:rsidRDefault="00995A05">
            <w:pPr>
              <w:pStyle w:val="TableParagraph"/>
            </w:pPr>
          </w:p>
          <w:p w14:paraId="53FF8B14" w14:textId="77777777" w:rsidR="00995A05" w:rsidRDefault="00995A05">
            <w:pPr>
              <w:pStyle w:val="TableParagraph"/>
            </w:pPr>
          </w:p>
          <w:p w14:paraId="0D877089" w14:textId="77777777" w:rsidR="00995A05" w:rsidRDefault="00995A05">
            <w:pPr>
              <w:pStyle w:val="TableParagraph"/>
              <w:spacing w:before="10"/>
              <w:rPr>
                <w:sz w:val="18"/>
              </w:rPr>
            </w:pPr>
          </w:p>
          <w:p w14:paraId="1FF4EB53" w14:textId="77777777" w:rsidR="00995A05" w:rsidRDefault="00D935CB">
            <w:pPr>
              <w:pStyle w:val="TableParagraph"/>
              <w:ind w:left="153" w:right="133"/>
              <w:jc w:val="center"/>
              <w:rPr>
                <w:b/>
              </w:rPr>
            </w:pPr>
            <w:r>
              <w:rPr>
                <w:b/>
              </w:rPr>
              <w:t>Moderate</w:t>
            </w:r>
          </w:p>
        </w:tc>
        <w:tc>
          <w:tcPr>
            <w:tcW w:w="4202" w:type="dxa"/>
          </w:tcPr>
          <w:p w14:paraId="11F4816F" w14:textId="77777777" w:rsidR="00995A05" w:rsidRDefault="00995A05">
            <w:pPr>
              <w:pStyle w:val="TableParagraph"/>
              <w:spacing w:before="4"/>
              <w:rPr>
                <w:sz w:val="29"/>
              </w:rPr>
            </w:pPr>
          </w:p>
          <w:p w14:paraId="6C162E3A" w14:textId="77777777" w:rsidR="00995A05" w:rsidRDefault="00D935CB">
            <w:pPr>
              <w:pStyle w:val="TableParagraph"/>
              <w:spacing w:before="1" w:line="242" w:lineRule="auto"/>
              <w:ind w:left="114" w:right="122"/>
            </w:pPr>
            <w:r>
              <w:t>Failure to meet sample collection procedures or laboratory requirements that actually or are reasonably expected to result in pollution in a manner that represents a significant threat to human health or the environment.</w:t>
            </w:r>
          </w:p>
        </w:tc>
        <w:tc>
          <w:tcPr>
            <w:tcW w:w="3789" w:type="dxa"/>
          </w:tcPr>
          <w:p w14:paraId="29F85C09" w14:textId="77777777" w:rsidR="00995A05" w:rsidRDefault="00D935CB">
            <w:pPr>
              <w:pStyle w:val="TableParagraph"/>
              <w:spacing w:before="27" w:line="242" w:lineRule="auto"/>
              <w:ind w:left="115" w:right="94"/>
            </w:pPr>
            <w:r>
              <w:t>Deficiencies were identified in the facility or contract lab that question some of the data generated by the lab that needs immediate follow-up to demonstrate their ability to  continue to collect, analyze, and report data that meets the Department’s quality control standards.</w:t>
            </w:r>
          </w:p>
        </w:tc>
      </w:tr>
    </w:tbl>
    <w:p w14:paraId="7C17251A" w14:textId="77777777" w:rsidR="00995A05" w:rsidRDefault="00995A05">
      <w:pPr>
        <w:spacing w:line="242" w:lineRule="auto"/>
        <w:sectPr w:rsidR="00995A05">
          <w:pgSz w:w="12240" w:h="15840"/>
          <w:pgMar w:top="1240" w:right="1140" w:bottom="880" w:left="1140" w:header="742" w:footer="693" w:gutter="0"/>
          <w:cols w:space="720"/>
        </w:sectPr>
      </w:pPr>
    </w:p>
    <w:p w14:paraId="1EF75B72" w14:textId="77777777" w:rsidR="00995A05" w:rsidRDefault="00995A05">
      <w:pPr>
        <w:pStyle w:val="BodyText"/>
        <w:spacing w:before="1"/>
        <w:rPr>
          <w:sz w:val="23"/>
        </w:rPr>
      </w:pPr>
    </w:p>
    <w:tbl>
      <w:tblPr>
        <w:tblW w:w="0" w:type="auto"/>
        <w:tblInd w:w="1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34B372CF" w14:textId="77777777">
        <w:trPr>
          <w:trHeight w:val="1983"/>
        </w:trPr>
        <w:tc>
          <w:tcPr>
            <w:tcW w:w="1584" w:type="dxa"/>
            <w:tcBorders>
              <w:left w:val="single" w:sz="8" w:space="0" w:color="000000"/>
              <w:bottom w:val="single" w:sz="8" w:space="0" w:color="000000"/>
              <w:right w:val="single" w:sz="8" w:space="0" w:color="000000"/>
            </w:tcBorders>
            <w:shd w:val="clear" w:color="auto" w:fill="DCC695"/>
          </w:tcPr>
          <w:p w14:paraId="127BE7C7" w14:textId="77777777" w:rsidR="00995A05" w:rsidRDefault="00995A05">
            <w:pPr>
              <w:pStyle w:val="TableParagraph"/>
            </w:pPr>
          </w:p>
          <w:p w14:paraId="36777C15" w14:textId="77777777" w:rsidR="00995A05" w:rsidRDefault="00995A05">
            <w:pPr>
              <w:pStyle w:val="TableParagraph"/>
            </w:pPr>
          </w:p>
          <w:p w14:paraId="20E013B6" w14:textId="77777777" w:rsidR="00995A05" w:rsidRDefault="00995A05">
            <w:pPr>
              <w:pStyle w:val="TableParagraph"/>
              <w:spacing w:before="2"/>
              <w:rPr>
                <w:sz w:val="26"/>
              </w:rPr>
            </w:pPr>
          </w:p>
          <w:p w14:paraId="4F60FE0A" w14:textId="77777777" w:rsidR="00995A05" w:rsidRDefault="00D935CB">
            <w:pPr>
              <w:pStyle w:val="TableParagraph"/>
              <w:ind w:left="510"/>
              <w:rPr>
                <w:b/>
              </w:rPr>
            </w:pPr>
            <w:r>
              <w:rPr>
                <w:b/>
              </w:rPr>
              <w:t>Minor</w:t>
            </w:r>
          </w:p>
        </w:tc>
        <w:tc>
          <w:tcPr>
            <w:tcW w:w="4202" w:type="dxa"/>
            <w:tcBorders>
              <w:left w:val="single" w:sz="8" w:space="0" w:color="000000"/>
              <w:bottom w:val="single" w:sz="8" w:space="0" w:color="000000"/>
              <w:right w:val="single" w:sz="8" w:space="0" w:color="000000"/>
            </w:tcBorders>
          </w:tcPr>
          <w:p w14:paraId="56FEA610" w14:textId="77777777" w:rsidR="00995A05" w:rsidRDefault="00995A05">
            <w:pPr>
              <w:pStyle w:val="TableParagraph"/>
              <w:spacing w:before="9"/>
              <w:rPr>
                <w:sz w:val="25"/>
              </w:rPr>
            </w:pPr>
          </w:p>
          <w:p w14:paraId="0235AB41" w14:textId="77777777" w:rsidR="00995A05" w:rsidRDefault="00D935CB">
            <w:pPr>
              <w:pStyle w:val="TableParagraph"/>
              <w:spacing w:line="242" w:lineRule="auto"/>
              <w:ind w:left="114" w:right="122"/>
            </w:pPr>
            <w:r>
              <w:t>Failure to meet sample collection procedures or laboratory requirements that actually or are reasonably expected to result in minimal threat to human health or the</w:t>
            </w:r>
            <w:r>
              <w:rPr>
                <w:spacing w:val="1"/>
              </w:rPr>
              <w:t xml:space="preserve"> </w:t>
            </w:r>
            <w:r>
              <w:t>environment.</w:t>
            </w:r>
          </w:p>
        </w:tc>
        <w:tc>
          <w:tcPr>
            <w:tcW w:w="3789" w:type="dxa"/>
            <w:tcBorders>
              <w:left w:val="single" w:sz="8" w:space="0" w:color="000000"/>
              <w:bottom w:val="single" w:sz="8" w:space="0" w:color="000000"/>
              <w:right w:val="single" w:sz="8" w:space="0" w:color="000000"/>
            </w:tcBorders>
          </w:tcPr>
          <w:p w14:paraId="5FF77E41" w14:textId="77777777" w:rsidR="00995A05" w:rsidRDefault="00D935CB">
            <w:pPr>
              <w:pStyle w:val="TableParagraph"/>
              <w:spacing w:before="43" w:line="242" w:lineRule="auto"/>
              <w:ind w:left="115" w:right="211"/>
            </w:pPr>
            <w:r>
              <w:t>Some minor deficiencies were identified in the facility or contract lab that require correction before the facility’s next routine inspection, yet are not severe enough to bring into question the reliability of the facility’s data.</w:t>
            </w:r>
          </w:p>
        </w:tc>
      </w:tr>
    </w:tbl>
    <w:p w14:paraId="63484EF5" w14:textId="77777777" w:rsidR="00995A05" w:rsidRDefault="00995A05">
      <w:pPr>
        <w:pStyle w:val="BodyText"/>
        <w:spacing w:before="7"/>
        <w:rPr>
          <w:sz w:val="18"/>
        </w:rPr>
      </w:pPr>
    </w:p>
    <w:p w14:paraId="6809EC16" w14:textId="77777777" w:rsidR="00995A05" w:rsidRDefault="00D935CB">
      <w:pPr>
        <w:pStyle w:val="Heading1"/>
        <w:spacing w:before="44"/>
      </w:pPr>
      <w:r>
        <w:t>Specific Guidelines for Domestic Wastewater</w:t>
      </w:r>
    </w:p>
    <w:p w14:paraId="5FB2F516" w14:textId="77777777" w:rsidR="00995A05" w:rsidRDefault="00995A05">
      <w:pPr>
        <w:pStyle w:val="BodyText"/>
        <w:spacing w:before="3"/>
        <w:rPr>
          <w:b/>
        </w:rPr>
      </w:pPr>
    </w:p>
    <w:p w14:paraId="6F7138D0" w14:textId="77777777" w:rsidR="00995A05" w:rsidRDefault="00D935CB">
      <w:pPr>
        <w:pStyle w:val="BodyText"/>
        <w:spacing w:before="1"/>
        <w:ind w:left="300"/>
      </w:pPr>
      <w:r>
        <w:rPr>
          <w:u w:val="single"/>
        </w:rPr>
        <w:t>FAILURE TO PROVIDE CERTIFIED OPERATOR</w:t>
      </w:r>
    </w:p>
    <w:p w14:paraId="659D6C03" w14:textId="77777777" w:rsidR="00995A05" w:rsidRDefault="00995A05">
      <w:pPr>
        <w:pStyle w:val="BodyText"/>
        <w:spacing w:before="3"/>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01DEAE3A" w14:textId="77777777">
        <w:trPr>
          <w:trHeight w:val="476"/>
        </w:trPr>
        <w:tc>
          <w:tcPr>
            <w:tcW w:w="1584" w:type="dxa"/>
            <w:shd w:val="clear" w:color="auto" w:fill="C5A04F"/>
          </w:tcPr>
          <w:p w14:paraId="63459105" w14:textId="77777777" w:rsidR="00995A05" w:rsidRDefault="00D935CB">
            <w:pPr>
              <w:pStyle w:val="TableParagraph"/>
              <w:spacing w:before="44"/>
              <w:ind w:left="153" w:right="135"/>
              <w:jc w:val="center"/>
              <w:rPr>
                <w:b/>
              </w:rPr>
            </w:pPr>
            <w:r>
              <w:rPr>
                <w:b/>
              </w:rPr>
              <w:t>Matrix Factor</w:t>
            </w:r>
          </w:p>
        </w:tc>
        <w:tc>
          <w:tcPr>
            <w:tcW w:w="4202" w:type="dxa"/>
            <w:shd w:val="clear" w:color="auto" w:fill="DCC695"/>
          </w:tcPr>
          <w:p w14:paraId="7ED95629" w14:textId="77777777" w:rsidR="00995A05" w:rsidRDefault="00D935CB">
            <w:pPr>
              <w:pStyle w:val="TableParagraph"/>
              <w:spacing w:before="44"/>
              <w:ind w:left="1146"/>
              <w:rPr>
                <w:b/>
              </w:rPr>
            </w:pPr>
            <w:r>
              <w:rPr>
                <w:b/>
              </w:rPr>
              <w:t>Environmental Harm</w:t>
            </w:r>
          </w:p>
        </w:tc>
        <w:tc>
          <w:tcPr>
            <w:tcW w:w="3789" w:type="dxa"/>
            <w:shd w:val="clear" w:color="auto" w:fill="DCC695"/>
          </w:tcPr>
          <w:p w14:paraId="72CB71EE" w14:textId="77777777" w:rsidR="00995A05" w:rsidRDefault="00D935CB">
            <w:pPr>
              <w:pStyle w:val="TableParagraph"/>
              <w:spacing w:before="44"/>
              <w:ind w:left="139"/>
              <w:rPr>
                <w:b/>
              </w:rPr>
            </w:pPr>
            <w:r>
              <w:rPr>
                <w:b/>
              </w:rPr>
              <w:t>Extent of Deviation from Requirement</w:t>
            </w:r>
          </w:p>
        </w:tc>
      </w:tr>
      <w:tr w:rsidR="00995A05" w14:paraId="16268504" w14:textId="77777777">
        <w:trPr>
          <w:trHeight w:val="1695"/>
        </w:trPr>
        <w:tc>
          <w:tcPr>
            <w:tcW w:w="1584" w:type="dxa"/>
            <w:shd w:val="clear" w:color="auto" w:fill="DCC695"/>
          </w:tcPr>
          <w:p w14:paraId="56CE96CC" w14:textId="77777777" w:rsidR="00995A05" w:rsidRDefault="00995A05">
            <w:pPr>
              <w:pStyle w:val="TableParagraph"/>
            </w:pPr>
          </w:p>
          <w:p w14:paraId="4E7C0500" w14:textId="77777777" w:rsidR="00995A05" w:rsidRDefault="00995A05">
            <w:pPr>
              <w:pStyle w:val="TableParagraph"/>
            </w:pPr>
          </w:p>
          <w:p w14:paraId="06D8A945" w14:textId="77777777" w:rsidR="00995A05" w:rsidRDefault="00D935CB">
            <w:pPr>
              <w:pStyle w:val="TableParagraph"/>
              <w:spacing w:before="167"/>
              <w:ind w:left="151" w:right="135"/>
              <w:jc w:val="center"/>
              <w:rPr>
                <w:b/>
              </w:rPr>
            </w:pPr>
            <w:r>
              <w:rPr>
                <w:b/>
              </w:rPr>
              <w:t>Major</w:t>
            </w:r>
          </w:p>
        </w:tc>
        <w:tc>
          <w:tcPr>
            <w:tcW w:w="4202" w:type="dxa"/>
          </w:tcPr>
          <w:p w14:paraId="40E26E7E" w14:textId="77777777" w:rsidR="00995A05" w:rsidRDefault="00D935CB">
            <w:pPr>
              <w:pStyle w:val="TableParagraph"/>
              <w:spacing w:before="27" w:line="242" w:lineRule="auto"/>
              <w:ind w:left="114" w:right="104"/>
            </w:pPr>
            <w:r>
              <w:t>Failure to provide a certified operator for Categories I through IV, Class A, or Type I biosolids management facilities that actually results in pollution in a manner that represents a substantial threat to human health or the environment.</w:t>
            </w:r>
          </w:p>
        </w:tc>
        <w:tc>
          <w:tcPr>
            <w:tcW w:w="3789" w:type="dxa"/>
          </w:tcPr>
          <w:p w14:paraId="49B5BAFA" w14:textId="77777777" w:rsidR="00995A05" w:rsidRDefault="00995A05">
            <w:pPr>
              <w:pStyle w:val="TableParagraph"/>
            </w:pPr>
          </w:p>
          <w:p w14:paraId="5BD2F58A" w14:textId="77777777" w:rsidR="00995A05" w:rsidRDefault="00995A05">
            <w:pPr>
              <w:pStyle w:val="TableParagraph"/>
              <w:spacing w:before="8"/>
              <w:rPr>
                <w:sz w:val="24"/>
              </w:rPr>
            </w:pPr>
          </w:p>
          <w:p w14:paraId="47229E7A" w14:textId="77777777" w:rsidR="00995A05" w:rsidRDefault="00D935CB">
            <w:pPr>
              <w:pStyle w:val="TableParagraph"/>
              <w:spacing w:line="242" w:lineRule="auto"/>
              <w:ind w:left="115" w:right="1259"/>
            </w:pPr>
            <w:r>
              <w:t>Staffing and lead operator requirements are not met.</w:t>
            </w:r>
          </w:p>
        </w:tc>
      </w:tr>
      <w:tr w:rsidR="00995A05" w14:paraId="2EA7F9E9" w14:textId="77777777">
        <w:trPr>
          <w:trHeight w:val="1967"/>
        </w:trPr>
        <w:tc>
          <w:tcPr>
            <w:tcW w:w="1584" w:type="dxa"/>
            <w:shd w:val="clear" w:color="auto" w:fill="DCC695"/>
          </w:tcPr>
          <w:p w14:paraId="5EC9A3FF" w14:textId="77777777" w:rsidR="00995A05" w:rsidRDefault="00995A05">
            <w:pPr>
              <w:pStyle w:val="TableParagraph"/>
            </w:pPr>
          </w:p>
          <w:p w14:paraId="78A55AA7" w14:textId="77777777" w:rsidR="00995A05" w:rsidRDefault="00995A05">
            <w:pPr>
              <w:pStyle w:val="TableParagraph"/>
            </w:pPr>
          </w:p>
          <w:p w14:paraId="7A93C3E2" w14:textId="77777777" w:rsidR="00995A05" w:rsidRDefault="00995A05">
            <w:pPr>
              <w:pStyle w:val="TableParagraph"/>
              <w:spacing w:before="11"/>
              <w:rPr>
                <w:sz w:val="24"/>
              </w:rPr>
            </w:pPr>
          </w:p>
          <w:p w14:paraId="11CEA1D3" w14:textId="77777777" w:rsidR="00995A05" w:rsidRDefault="00D935CB">
            <w:pPr>
              <w:pStyle w:val="TableParagraph"/>
              <w:ind w:left="153" w:right="133"/>
              <w:jc w:val="center"/>
              <w:rPr>
                <w:b/>
              </w:rPr>
            </w:pPr>
            <w:r>
              <w:rPr>
                <w:b/>
              </w:rPr>
              <w:t>Moderate</w:t>
            </w:r>
          </w:p>
        </w:tc>
        <w:tc>
          <w:tcPr>
            <w:tcW w:w="4202" w:type="dxa"/>
          </w:tcPr>
          <w:p w14:paraId="3F22E4B5" w14:textId="77777777" w:rsidR="00995A05" w:rsidRDefault="00D935CB">
            <w:pPr>
              <w:pStyle w:val="TableParagraph"/>
              <w:spacing w:before="27" w:line="242" w:lineRule="auto"/>
              <w:ind w:left="114" w:right="339"/>
            </w:pPr>
            <w:r>
              <w:t>Failure to provide a certified operator for Categories I through IV, Class B, or Type II biosolids management facilities that actually or are reasonably expected to result in pollution in a manner that represents a significant threat to human health or the environment.</w:t>
            </w:r>
          </w:p>
        </w:tc>
        <w:tc>
          <w:tcPr>
            <w:tcW w:w="3789" w:type="dxa"/>
          </w:tcPr>
          <w:p w14:paraId="38ACD16A" w14:textId="77777777" w:rsidR="00995A05" w:rsidRDefault="00995A05">
            <w:pPr>
              <w:pStyle w:val="TableParagraph"/>
            </w:pPr>
          </w:p>
          <w:p w14:paraId="58EAAB4B" w14:textId="77777777" w:rsidR="00995A05" w:rsidRDefault="00995A05">
            <w:pPr>
              <w:pStyle w:val="TableParagraph"/>
              <w:spacing w:before="9"/>
              <w:rPr>
                <w:sz w:val="30"/>
              </w:rPr>
            </w:pPr>
          </w:p>
          <w:p w14:paraId="3DBA49A4" w14:textId="77777777" w:rsidR="00995A05" w:rsidRDefault="00D935CB">
            <w:pPr>
              <w:pStyle w:val="TableParagraph"/>
              <w:spacing w:line="242" w:lineRule="auto"/>
              <w:ind w:left="115" w:right="171"/>
            </w:pPr>
            <w:r>
              <w:t>Staffing requirements are not met, but lead operator requirement is met.</w:t>
            </w:r>
          </w:p>
        </w:tc>
      </w:tr>
      <w:tr w:rsidR="00995A05" w14:paraId="3612C911" w14:textId="77777777">
        <w:trPr>
          <w:trHeight w:val="1424"/>
        </w:trPr>
        <w:tc>
          <w:tcPr>
            <w:tcW w:w="1584" w:type="dxa"/>
            <w:shd w:val="clear" w:color="auto" w:fill="DCC695"/>
          </w:tcPr>
          <w:p w14:paraId="7D2B379B" w14:textId="77777777" w:rsidR="00995A05" w:rsidRDefault="00995A05">
            <w:pPr>
              <w:pStyle w:val="TableParagraph"/>
            </w:pPr>
          </w:p>
          <w:p w14:paraId="7E013EF3" w14:textId="77777777" w:rsidR="00995A05" w:rsidRDefault="00995A05">
            <w:pPr>
              <w:pStyle w:val="TableParagraph"/>
              <w:spacing w:before="8"/>
              <w:rPr>
                <w:sz w:val="24"/>
              </w:rPr>
            </w:pPr>
          </w:p>
          <w:p w14:paraId="10D8E40B" w14:textId="77777777" w:rsidR="00995A05" w:rsidRDefault="00D935CB">
            <w:pPr>
              <w:pStyle w:val="TableParagraph"/>
              <w:ind w:left="153" w:right="135"/>
              <w:jc w:val="center"/>
              <w:rPr>
                <w:b/>
              </w:rPr>
            </w:pPr>
            <w:r>
              <w:rPr>
                <w:b/>
              </w:rPr>
              <w:t>Minor</w:t>
            </w:r>
          </w:p>
        </w:tc>
        <w:tc>
          <w:tcPr>
            <w:tcW w:w="4202" w:type="dxa"/>
          </w:tcPr>
          <w:p w14:paraId="6BB145E5" w14:textId="77777777" w:rsidR="00995A05" w:rsidRDefault="00D935CB">
            <w:pPr>
              <w:pStyle w:val="TableParagraph"/>
              <w:spacing w:before="27" w:line="242" w:lineRule="auto"/>
              <w:ind w:left="114" w:right="95"/>
            </w:pPr>
            <w:r>
              <w:t>Failure to provide a certified operator for Category I, II, III, IV, or Type III biosolids management facilities that actually or are reasonably expected to result in minimal threat to human health or the environment.</w:t>
            </w:r>
          </w:p>
        </w:tc>
        <w:tc>
          <w:tcPr>
            <w:tcW w:w="3789" w:type="dxa"/>
          </w:tcPr>
          <w:p w14:paraId="0AD36279" w14:textId="77777777" w:rsidR="00995A05" w:rsidRDefault="00995A05">
            <w:pPr>
              <w:pStyle w:val="TableParagraph"/>
              <w:spacing w:before="6"/>
              <w:rPr>
                <w:sz w:val="30"/>
              </w:rPr>
            </w:pPr>
          </w:p>
          <w:p w14:paraId="6A756E3B" w14:textId="77777777" w:rsidR="00995A05" w:rsidRDefault="00D935CB">
            <w:pPr>
              <w:pStyle w:val="TableParagraph"/>
              <w:spacing w:before="1" w:line="242" w:lineRule="auto"/>
              <w:ind w:left="115" w:right="736"/>
            </w:pPr>
            <w:r>
              <w:t>Minor deviation from meeting minimum staffing requirements.</w:t>
            </w:r>
          </w:p>
        </w:tc>
      </w:tr>
    </w:tbl>
    <w:p w14:paraId="09B85FC7" w14:textId="77777777" w:rsidR="00995A05" w:rsidRDefault="00995A05">
      <w:pPr>
        <w:pStyle w:val="BodyText"/>
        <w:spacing w:before="4"/>
      </w:pPr>
    </w:p>
    <w:p w14:paraId="013F1D87" w14:textId="77777777" w:rsidR="00995A05" w:rsidRDefault="00D935CB">
      <w:pPr>
        <w:pStyle w:val="BodyText"/>
        <w:ind w:left="300"/>
      </w:pPr>
      <w:r>
        <w:rPr>
          <w:u w:val="single"/>
        </w:rPr>
        <w:t>IMPROPER APPLICATION, RELEASE OR DISPOSAL OF BIOSOLIDS</w:t>
      </w:r>
    </w:p>
    <w:p w14:paraId="6D5C7B6A" w14:textId="77777777" w:rsidR="00995A05" w:rsidRDefault="00995A05">
      <w:pPr>
        <w:pStyle w:val="BodyText"/>
        <w:spacing w:before="3" w:after="1"/>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770FD7A0" w14:textId="77777777">
        <w:trPr>
          <w:trHeight w:val="476"/>
        </w:trPr>
        <w:tc>
          <w:tcPr>
            <w:tcW w:w="1584" w:type="dxa"/>
            <w:shd w:val="clear" w:color="auto" w:fill="C5A04F"/>
          </w:tcPr>
          <w:p w14:paraId="0FF77445" w14:textId="77777777" w:rsidR="00995A05" w:rsidRDefault="00D935CB">
            <w:pPr>
              <w:pStyle w:val="TableParagraph"/>
              <w:spacing w:before="44"/>
              <w:ind w:left="153" w:right="135"/>
              <w:jc w:val="center"/>
              <w:rPr>
                <w:b/>
              </w:rPr>
            </w:pPr>
            <w:r>
              <w:rPr>
                <w:b/>
              </w:rPr>
              <w:t>Matrix Factor</w:t>
            </w:r>
          </w:p>
        </w:tc>
        <w:tc>
          <w:tcPr>
            <w:tcW w:w="4202" w:type="dxa"/>
            <w:shd w:val="clear" w:color="auto" w:fill="DCC695"/>
          </w:tcPr>
          <w:p w14:paraId="23342328" w14:textId="77777777" w:rsidR="00995A05" w:rsidRDefault="00D935CB">
            <w:pPr>
              <w:pStyle w:val="TableParagraph"/>
              <w:spacing w:before="44"/>
              <w:ind w:left="1146"/>
              <w:rPr>
                <w:b/>
              </w:rPr>
            </w:pPr>
            <w:r>
              <w:rPr>
                <w:b/>
              </w:rPr>
              <w:t>Environmental Harm</w:t>
            </w:r>
          </w:p>
        </w:tc>
        <w:tc>
          <w:tcPr>
            <w:tcW w:w="3789" w:type="dxa"/>
            <w:shd w:val="clear" w:color="auto" w:fill="DCC695"/>
          </w:tcPr>
          <w:p w14:paraId="22356FD4" w14:textId="77777777" w:rsidR="00995A05" w:rsidRDefault="00D935CB">
            <w:pPr>
              <w:pStyle w:val="TableParagraph"/>
              <w:spacing w:before="44"/>
              <w:ind w:left="139"/>
              <w:rPr>
                <w:b/>
              </w:rPr>
            </w:pPr>
            <w:r>
              <w:rPr>
                <w:b/>
              </w:rPr>
              <w:t>Extent of Deviation from Requirement</w:t>
            </w:r>
          </w:p>
        </w:tc>
      </w:tr>
      <w:tr w:rsidR="00995A05" w14:paraId="4DA8E64A" w14:textId="77777777">
        <w:trPr>
          <w:trHeight w:val="2238"/>
        </w:trPr>
        <w:tc>
          <w:tcPr>
            <w:tcW w:w="1584" w:type="dxa"/>
            <w:shd w:val="clear" w:color="auto" w:fill="DCC695"/>
          </w:tcPr>
          <w:p w14:paraId="35D01D7F" w14:textId="77777777" w:rsidR="00995A05" w:rsidRDefault="00995A05">
            <w:pPr>
              <w:pStyle w:val="TableParagraph"/>
            </w:pPr>
          </w:p>
          <w:p w14:paraId="0C085B18" w14:textId="77777777" w:rsidR="00995A05" w:rsidRDefault="00995A05">
            <w:pPr>
              <w:pStyle w:val="TableParagraph"/>
            </w:pPr>
          </w:p>
          <w:p w14:paraId="379B65E9" w14:textId="77777777" w:rsidR="00995A05" w:rsidRDefault="00995A05">
            <w:pPr>
              <w:pStyle w:val="TableParagraph"/>
            </w:pPr>
          </w:p>
          <w:p w14:paraId="5FA16C57" w14:textId="77777777" w:rsidR="00995A05" w:rsidRDefault="00D935CB">
            <w:pPr>
              <w:pStyle w:val="TableParagraph"/>
              <w:spacing w:before="170"/>
              <w:ind w:left="151" w:right="135"/>
              <w:jc w:val="center"/>
              <w:rPr>
                <w:b/>
              </w:rPr>
            </w:pPr>
            <w:r>
              <w:rPr>
                <w:b/>
              </w:rPr>
              <w:t>Major</w:t>
            </w:r>
          </w:p>
        </w:tc>
        <w:tc>
          <w:tcPr>
            <w:tcW w:w="4202" w:type="dxa"/>
          </w:tcPr>
          <w:p w14:paraId="4EC6377F" w14:textId="77777777" w:rsidR="00995A05" w:rsidRDefault="00D935CB">
            <w:pPr>
              <w:pStyle w:val="TableParagraph"/>
              <w:spacing w:before="27" w:line="242" w:lineRule="auto"/>
              <w:ind w:left="114" w:right="95"/>
            </w:pPr>
            <w:r>
              <w:t>Improper application, release or disposal of biosolids to Class I, II, or III surface waters, Outstanding Florida Waters, Outstanding National Resource Waters, or Class F-I, GI or GII ground waters that actually results in pollution in a manner that represents a substantial threat to human health or the environment.</w:t>
            </w:r>
          </w:p>
        </w:tc>
        <w:tc>
          <w:tcPr>
            <w:tcW w:w="3789" w:type="dxa"/>
          </w:tcPr>
          <w:p w14:paraId="254BE093" w14:textId="77777777" w:rsidR="00995A05" w:rsidRDefault="00995A05">
            <w:pPr>
              <w:pStyle w:val="TableParagraph"/>
            </w:pPr>
          </w:p>
          <w:p w14:paraId="6AF32E48" w14:textId="77777777" w:rsidR="00995A05" w:rsidRDefault="00995A05">
            <w:pPr>
              <w:pStyle w:val="TableParagraph"/>
              <w:spacing w:before="8"/>
              <w:rPr>
                <w:sz w:val="24"/>
              </w:rPr>
            </w:pPr>
          </w:p>
          <w:p w14:paraId="0E4379EB" w14:textId="77777777" w:rsidR="00995A05" w:rsidRDefault="00D935CB">
            <w:pPr>
              <w:pStyle w:val="TableParagraph"/>
              <w:spacing w:line="242" w:lineRule="auto"/>
              <w:ind w:left="115" w:right="514"/>
            </w:pPr>
            <w:r>
              <w:t>Improper application, release or disposal was deliberate or resulted from inadequate operation and maintenance.</w:t>
            </w:r>
          </w:p>
        </w:tc>
      </w:tr>
    </w:tbl>
    <w:p w14:paraId="63978E61" w14:textId="77777777" w:rsidR="00995A05" w:rsidRDefault="00995A05">
      <w:pPr>
        <w:spacing w:line="242" w:lineRule="auto"/>
        <w:sectPr w:rsidR="00995A05">
          <w:pgSz w:w="12240" w:h="15840"/>
          <w:pgMar w:top="1240" w:right="1140" w:bottom="880" w:left="1140" w:header="742" w:footer="693" w:gutter="0"/>
          <w:cols w:space="720"/>
        </w:sectPr>
      </w:pPr>
    </w:p>
    <w:p w14:paraId="483E15D9" w14:textId="77777777" w:rsidR="00995A05" w:rsidRDefault="00995A05">
      <w:pPr>
        <w:pStyle w:val="BodyText"/>
        <w:spacing w:before="1"/>
        <w:rPr>
          <w:sz w:val="23"/>
        </w:rPr>
      </w:pPr>
    </w:p>
    <w:tbl>
      <w:tblPr>
        <w:tblW w:w="0" w:type="auto"/>
        <w:tblInd w:w="1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3C662A85" w14:textId="77777777">
        <w:trPr>
          <w:trHeight w:val="2254"/>
        </w:trPr>
        <w:tc>
          <w:tcPr>
            <w:tcW w:w="1584" w:type="dxa"/>
            <w:tcBorders>
              <w:left w:val="single" w:sz="8" w:space="0" w:color="000000"/>
              <w:bottom w:val="single" w:sz="8" w:space="0" w:color="000000"/>
              <w:right w:val="single" w:sz="8" w:space="0" w:color="000000"/>
            </w:tcBorders>
            <w:shd w:val="clear" w:color="auto" w:fill="DCC695"/>
          </w:tcPr>
          <w:p w14:paraId="10D91448" w14:textId="77777777" w:rsidR="00995A05" w:rsidRDefault="00995A05">
            <w:pPr>
              <w:pStyle w:val="TableParagraph"/>
            </w:pPr>
          </w:p>
          <w:p w14:paraId="72EBB797" w14:textId="77777777" w:rsidR="00995A05" w:rsidRDefault="00995A05">
            <w:pPr>
              <w:pStyle w:val="TableParagraph"/>
            </w:pPr>
          </w:p>
          <w:p w14:paraId="57EF06DA" w14:textId="77777777" w:rsidR="00995A05" w:rsidRDefault="00995A05">
            <w:pPr>
              <w:pStyle w:val="TableParagraph"/>
            </w:pPr>
          </w:p>
          <w:p w14:paraId="07E6C1B9" w14:textId="77777777" w:rsidR="00995A05" w:rsidRDefault="00D935CB">
            <w:pPr>
              <w:pStyle w:val="TableParagraph"/>
              <w:spacing w:before="186"/>
              <w:ind w:left="153" w:right="133"/>
              <w:jc w:val="center"/>
              <w:rPr>
                <w:b/>
              </w:rPr>
            </w:pPr>
            <w:r>
              <w:rPr>
                <w:b/>
              </w:rPr>
              <w:t>Moderate</w:t>
            </w:r>
          </w:p>
        </w:tc>
        <w:tc>
          <w:tcPr>
            <w:tcW w:w="4202" w:type="dxa"/>
            <w:tcBorders>
              <w:left w:val="single" w:sz="8" w:space="0" w:color="000000"/>
              <w:bottom w:val="single" w:sz="8" w:space="0" w:color="000000"/>
              <w:right w:val="single" w:sz="8" w:space="0" w:color="000000"/>
            </w:tcBorders>
          </w:tcPr>
          <w:p w14:paraId="3AA29898" w14:textId="77777777" w:rsidR="00995A05" w:rsidRDefault="00D935CB">
            <w:pPr>
              <w:pStyle w:val="TableParagraph"/>
              <w:spacing w:before="43" w:line="242" w:lineRule="auto"/>
              <w:ind w:left="114" w:right="98"/>
            </w:pPr>
            <w:r>
              <w:t>Improper application, release or disposal of biosolids to Class IV or V surface waters, surface waters with no classification, ground surfaces, or over Class F-I, GI or GII ground waters that actually or are reasonably expected to result in pollution in a manner that represents a significant threat to human health or the</w:t>
            </w:r>
            <w:r>
              <w:rPr>
                <w:spacing w:val="3"/>
              </w:rPr>
              <w:t xml:space="preserve"> </w:t>
            </w:r>
            <w:r>
              <w:t>environment.</w:t>
            </w:r>
          </w:p>
        </w:tc>
        <w:tc>
          <w:tcPr>
            <w:tcW w:w="3789" w:type="dxa"/>
            <w:tcBorders>
              <w:left w:val="single" w:sz="8" w:space="0" w:color="000000"/>
              <w:bottom w:val="single" w:sz="8" w:space="0" w:color="000000"/>
              <w:right w:val="single" w:sz="8" w:space="0" w:color="000000"/>
            </w:tcBorders>
          </w:tcPr>
          <w:p w14:paraId="0AC4D684" w14:textId="77777777" w:rsidR="00995A05" w:rsidRDefault="00D935CB">
            <w:pPr>
              <w:pStyle w:val="TableParagraph"/>
              <w:spacing w:before="117" w:line="242" w:lineRule="auto"/>
              <w:ind w:left="115" w:right="358"/>
            </w:pPr>
            <w:r>
              <w:t>Improper application, release or disposal resulted from inadequate operation and maintenance or failed equipment that had received proper maintenance or due to conditions beyond the permittee’s or hauler’s control.</w:t>
            </w:r>
          </w:p>
        </w:tc>
      </w:tr>
      <w:tr w:rsidR="00995A05" w14:paraId="3DF1B301" w14:textId="77777777">
        <w:trPr>
          <w:trHeight w:val="1544"/>
        </w:trPr>
        <w:tc>
          <w:tcPr>
            <w:tcW w:w="1584" w:type="dxa"/>
            <w:tcBorders>
              <w:top w:val="single" w:sz="8" w:space="0" w:color="000000"/>
              <w:left w:val="single" w:sz="8" w:space="0" w:color="000000"/>
              <w:bottom w:val="single" w:sz="8" w:space="0" w:color="000000"/>
              <w:right w:val="single" w:sz="8" w:space="0" w:color="000000"/>
            </w:tcBorders>
            <w:shd w:val="clear" w:color="auto" w:fill="DCC695"/>
          </w:tcPr>
          <w:p w14:paraId="3679FC5F" w14:textId="77777777" w:rsidR="00995A05" w:rsidRDefault="00995A05">
            <w:pPr>
              <w:pStyle w:val="TableParagraph"/>
            </w:pPr>
          </w:p>
          <w:p w14:paraId="00D38A01" w14:textId="77777777" w:rsidR="00995A05" w:rsidRDefault="00995A05">
            <w:pPr>
              <w:pStyle w:val="TableParagraph"/>
              <w:spacing w:before="7"/>
              <w:rPr>
                <w:sz w:val="29"/>
              </w:rPr>
            </w:pPr>
          </w:p>
          <w:p w14:paraId="4E61F266" w14:textId="77777777" w:rsidR="00995A05" w:rsidRDefault="00D935CB">
            <w:pPr>
              <w:pStyle w:val="TableParagraph"/>
              <w:ind w:left="153" w:right="135"/>
              <w:jc w:val="center"/>
              <w:rPr>
                <w:b/>
              </w:rPr>
            </w:pPr>
            <w:r>
              <w:rPr>
                <w:b/>
              </w:rPr>
              <w:t>Minor</w:t>
            </w:r>
          </w:p>
        </w:tc>
        <w:tc>
          <w:tcPr>
            <w:tcW w:w="4202" w:type="dxa"/>
            <w:tcBorders>
              <w:top w:val="single" w:sz="8" w:space="0" w:color="000000"/>
              <w:left w:val="single" w:sz="8" w:space="0" w:color="000000"/>
              <w:bottom w:val="single" w:sz="8" w:space="0" w:color="000000"/>
              <w:right w:val="single" w:sz="8" w:space="0" w:color="000000"/>
            </w:tcBorders>
          </w:tcPr>
          <w:p w14:paraId="1E9D0913" w14:textId="77777777" w:rsidR="00995A05" w:rsidRDefault="00D935CB">
            <w:pPr>
              <w:pStyle w:val="TableParagraph"/>
              <w:spacing w:before="27" w:line="242" w:lineRule="auto"/>
              <w:ind w:left="114" w:right="95"/>
            </w:pPr>
            <w:r>
              <w:t>Improper application, release or disposal of biosolids over Class GIII or GIV ground waters that actually or are reasonably expected to result in minimal threat to human health or the environment.</w:t>
            </w:r>
          </w:p>
        </w:tc>
        <w:tc>
          <w:tcPr>
            <w:tcW w:w="3789" w:type="dxa"/>
            <w:tcBorders>
              <w:top w:val="single" w:sz="8" w:space="0" w:color="000000"/>
              <w:left w:val="single" w:sz="8" w:space="0" w:color="000000"/>
              <w:bottom w:val="single" w:sz="8" w:space="0" w:color="000000"/>
              <w:right w:val="single" w:sz="8" w:space="0" w:color="000000"/>
            </w:tcBorders>
          </w:tcPr>
          <w:p w14:paraId="0971F0ED" w14:textId="77777777" w:rsidR="00995A05" w:rsidRDefault="00995A05">
            <w:pPr>
              <w:pStyle w:val="TableParagraph"/>
            </w:pPr>
          </w:p>
          <w:p w14:paraId="73347176" w14:textId="77777777" w:rsidR="00995A05" w:rsidRDefault="00D935CB">
            <w:pPr>
              <w:pStyle w:val="TableParagraph"/>
              <w:spacing w:before="164" w:line="242" w:lineRule="auto"/>
              <w:ind w:left="115" w:right="375"/>
            </w:pPr>
            <w:r>
              <w:t>Improper application, release or disposal was immediately corrected.</w:t>
            </w:r>
          </w:p>
        </w:tc>
      </w:tr>
    </w:tbl>
    <w:p w14:paraId="7C6D0001" w14:textId="77777777" w:rsidR="00995A05" w:rsidRDefault="00995A05">
      <w:pPr>
        <w:pStyle w:val="BodyText"/>
        <w:spacing w:before="9"/>
        <w:rPr>
          <w:sz w:val="17"/>
        </w:rPr>
      </w:pPr>
    </w:p>
    <w:p w14:paraId="7CA633F9" w14:textId="77777777" w:rsidR="00995A05" w:rsidRDefault="00D935CB">
      <w:pPr>
        <w:pStyle w:val="BodyText"/>
        <w:spacing w:before="56"/>
        <w:ind w:left="300"/>
      </w:pPr>
      <w:r>
        <w:rPr>
          <w:u w:val="single"/>
        </w:rPr>
        <w:t>FAILURE TO FOLLOW THE OPERATING PROTOCOL FOR A PUBLIC ACCESS REUSE FACILITY</w:t>
      </w:r>
    </w:p>
    <w:p w14:paraId="0F24E35A" w14:textId="77777777" w:rsidR="00995A05" w:rsidRDefault="00995A05">
      <w:pPr>
        <w:pStyle w:val="BodyText"/>
        <w:spacing w:before="3" w:after="1"/>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7F1CEC6F" w14:textId="77777777">
        <w:trPr>
          <w:trHeight w:val="476"/>
        </w:trPr>
        <w:tc>
          <w:tcPr>
            <w:tcW w:w="1584" w:type="dxa"/>
            <w:shd w:val="clear" w:color="auto" w:fill="C5A04F"/>
          </w:tcPr>
          <w:p w14:paraId="1532ABF8" w14:textId="77777777" w:rsidR="00995A05" w:rsidRDefault="00D935CB">
            <w:pPr>
              <w:pStyle w:val="TableParagraph"/>
              <w:spacing w:before="44"/>
              <w:ind w:left="153" w:right="135"/>
              <w:jc w:val="center"/>
              <w:rPr>
                <w:b/>
              </w:rPr>
            </w:pPr>
            <w:r>
              <w:rPr>
                <w:b/>
              </w:rPr>
              <w:t>Matrix Factor</w:t>
            </w:r>
          </w:p>
        </w:tc>
        <w:tc>
          <w:tcPr>
            <w:tcW w:w="4202" w:type="dxa"/>
            <w:shd w:val="clear" w:color="auto" w:fill="DCC695"/>
          </w:tcPr>
          <w:p w14:paraId="53FC0C61" w14:textId="77777777" w:rsidR="00995A05" w:rsidRDefault="00D935CB">
            <w:pPr>
              <w:pStyle w:val="TableParagraph"/>
              <w:spacing w:before="44"/>
              <w:ind w:left="1130" w:right="1113"/>
              <w:jc w:val="center"/>
              <w:rPr>
                <w:b/>
              </w:rPr>
            </w:pPr>
            <w:r>
              <w:rPr>
                <w:b/>
              </w:rPr>
              <w:t>Environmental Harm</w:t>
            </w:r>
          </w:p>
        </w:tc>
        <w:tc>
          <w:tcPr>
            <w:tcW w:w="3789" w:type="dxa"/>
            <w:shd w:val="clear" w:color="auto" w:fill="DCC695"/>
          </w:tcPr>
          <w:p w14:paraId="0773C36D" w14:textId="77777777" w:rsidR="00995A05" w:rsidRDefault="00D935CB">
            <w:pPr>
              <w:pStyle w:val="TableParagraph"/>
              <w:spacing w:before="44"/>
              <w:ind w:left="139"/>
              <w:rPr>
                <w:b/>
              </w:rPr>
            </w:pPr>
            <w:r>
              <w:rPr>
                <w:b/>
              </w:rPr>
              <w:t>Extent of Deviation from Requirement</w:t>
            </w:r>
          </w:p>
        </w:tc>
      </w:tr>
      <w:tr w:rsidR="00995A05" w14:paraId="417A3318" w14:textId="77777777">
        <w:trPr>
          <w:trHeight w:val="2238"/>
        </w:trPr>
        <w:tc>
          <w:tcPr>
            <w:tcW w:w="1584" w:type="dxa"/>
            <w:shd w:val="clear" w:color="auto" w:fill="DCC695"/>
          </w:tcPr>
          <w:p w14:paraId="13A7553D" w14:textId="77777777" w:rsidR="00995A05" w:rsidRDefault="00995A05">
            <w:pPr>
              <w:pStyle w:val="TableParagraph"/>
            </w:pPr>
          </w:p>
          <w:p w14:paraId="157DC2D4" w14:textId="77777777" w:rsidR="00995A05" w:rsidRDefault="00995A05">
            <w:pPr>
              <w:pStyle w:val="TableParagraph"/>
            </w:pPr>
          </w:p>
          <w:p w14:paraId="14A8054D" w14:textId="77777777" w:rsidR="00995A05" w:rsidRDefault="00995A05">
            <w:pPr>
              <w:pStyle w:val="TableParagraph"/>
            </w:pPr>
          </w:p>
          <w:p w14:paraId="0CE01CFD" w14:textId="77777777" w:rsidR="00995A05" w:rsidRDefault="00D935CB">
            <w:pPr>
              <w:pStyle w:val="TableParagraph"/>
              <w:spacing w:before="170"/>
              <w:ind w:left="151" w:right="135"/>
              <w:jc w:val="center"/>
              <w:rPr>
                <w:b/>
              </w:rPr>
            </w:pPr>
            <w:r>
              <w:rPr>
                <w:b/>
              </w:rPr>
              <w:t>Major</w:t>
            </w:r>
          </w:p>
        </w:tc>
        <w:tc>
          <w:tcPr>
            <w:tcW w:w="4202" w:type="dxa"/>
          </w:tcPr>
          <w:p w14:paraId="0CC4CA5D" w14:textId="77777777" w:rsidR="00995A05" w:rsidRDefault="00995A05">
            <w:pPr>
              <w:pStyle w:val="TableParagraph"/>
            </w:pPr>
          </w:p>
          <w:p w14:paraId="74940AF4" w14:textId="77777777" w:rsidR="00995A05" w:rsidRDefault="00995A05">
            <w:pPr>
              <w:pStyle w:val="TableParagraph"/>
            </w:pPr>
          </w:p>
          <w:p w14:paraId="6E75232E" w14:textId="77777777" w:rsidR="00995A05" w:rsidRDefault="00995A05">
            <w:pPr>
              <w:pStyle w:val="TableParagraph"/>
            </w:pPr>
          </w:p>
          <w:p w14:paraId="1ED39552" w14:textId="77777777" w:rsidR="00995A05" w:rsidRDefault="00D935CB">
            <w:pPr>
              <w:pStyle w:val="TableParagraph"/>
              <w:spacing w:before="170"/>
              <w:ind w:left="1130" w:right="1113"/>
              <w:jc w:val="center"/>
            </w:pPr>
            <w:r>
              <w:t>N/A</w:t>
            </w:r>
          </w:p>
        </w:tc>
        <w:tc>
          <w:tcPr>
            <w:tcW w:w="3789" w:type="dxa"/>
          </w:tcPr>
          <w:p w14:paraId="36143D23" w14:textId="77777777" w:rsidR="00995A05" w:rsidRDefault="00D935CB">
            <w:pPr>
              <w:pStyle w:val="TableParagraph"/>
              <w:spacing w:before="27" w:line="242" w:lineRule="auto"/>
              <w:ind w:left="115" w:right="203"/>
            </w:pPr>
            <w:r>
              <w:t>Protocol violations are discovered by the Department and the permittee or operator had been previously notified of the requirement to follow the operating protocol with no assurances that the protocol limits were met during the time of reclaimed water production.</w:t>
            </w:r>
          </w:p>
        </w:tc>
      </w:tr>
      <w:tr w:rsidR="00995A05" w14:paraId="4EA17F42" w14:textId="77777777">
        <w:trPr>
          <w:trHeight w:val="2000"/>
        </w:trPr>
        <w:tc>
          <w:tcPr>
            <w:tcW w:w="1584" w:type="dxa"/>
            <w:shd w:val="clear" w:color="auto" w:fill="DCC695"/>
          </w:tcPr>
          <w:p w14:paraId="0806EF39" w14:textId="77777777" w:rsidR="00995A05" w:rsidRDefault="00995A05">
            <w:pPr>
              <w:pStyle w:val="TableParagraph"/>
            </w:pPr>
          </w:p>
          <w:p w14:paraId="0D140679" w14:textId="77777777" w:rsidR="00995A05" w:rsidRDefault="00995A05">
            <w:pPr>
              <w:pStyle w:val="TableParagraph"/>
            </w:pPr>
          </w:p>
          <w:p w14:paraId="5448FC3D" w14:textId="77777777" w:rsidR="00995A05" w:rsidRDefault="00995A05">
            <w:pPr>
              <w:pStyle w:val="TableParagraph"/>
              <w:spacing w:before="3"/>
              <w:rPr>
                <w:sz w:val="26"/>
              </w:rPr>
            </w:pPr>
          </w:p>
          <w:p w14:paraId="0F01976A" w14:textId="77777777" w:rsidR="00995A05" w:rsidRDefault="00D935CB">
            <w:pPr>
              <w:pStyle w:val="TableParagraph"/>
              <w:ind w:left="153" w:right="133"/>
              <w:jc w:val="center"/>
              <w:rPr>
                <w:b/>
              </w:rPr>
            </w:pPr>
            <w:r>
              <w:rPr>
                <w:b/>
              </w:rPr>
              <w:t>Moderate</w:t>
            </w:r>
          </w:p>
        </w:tc>
        <w:tc>
          <w:tcPr>
            <w:tcW w:w="4202" w:type="dxa"/>
          </w:tcPr>
          <w:p w14:paraId="4B1A7C86" w14:textId="77777777" w:rsidR="00995A05" w:rsidRDefault="00D935CB">
            <w:pPr>
              <w:pStyle w:val="TableParagraph"/>
              <w:spacing w:before="25"/>
              <w:ind w:left="114" w:right="157"/>
            </w:pPr>
            <w:r>
              <w:rPr>
                <w:sz w:val="20"/>
              </w:rPr>
              <w:t xml:space="preserve">Resulted in the release or disposal of inadequately treated wastewater to an unrestricted public access irrigation system that </w:t>
            </w:r>
            <w:r>
              <w:t>actually or are reasonably expected to result in pollution in a manner that represents a significant threat to human health or the environment.</w:t>
            </w:r>
          </w:p>
        </w:tc>
        <w:tc>
          <w:tcPr>
            <w:tcW w:w="3789" w:type="dxa"/>
          </w:tcPr>
          <w:p w14:paraId="5227F14D" w14:textId="77777777" w:rsidR="00995A05" w:rsidRDefault="00995A05">
            <w:pPr>
              <w:pStyle w:val="TableParagraph"/>
            </w:pPr>
          </w:p>
          <w:p w14:paraId="616101E5" w14:textId="77777777" w:rsidR="00995A05" w:rsidRDefault="00995A05">
            <w:pPr>
              <w:pStyle w:val="TableParagraph"/>
              <w:spacing w:before="1"/>
              <w:rPr>
                <w:sz w:val="21"/>
              </w:rPr>
            </w:pPr>
          </w:p>
          <w:p w14:paraId="61928FBF" w14:textId="77777777" w:rsidR="00995A05" w:rsidRDefault="00D935CB">
            <w:pPr>
              <w:pStyle w:val="TableParagraph"/>
              <w:spacing w:before="1" w:line="242" w:lineRule="auto"/>
              <w:ind w:left="115" w:right="140"/>
            </w:pPr>
            <w:r>
              <w:t>Protocol violations are discovered by the permittee or operator and not reported.</w:t>
            </w:r>
          </w:p>
        </w:tc>
      </w:tr>
      <w:tr w:rsidR="00995A05" w14:paraId="73F8EC0E" w14:textId="77777777">
        <w:trPr>
          <w:trHeight w:val="1996"/>
        </w:trPr>
        <w:tc>
          <w:tcPr>
            <w:tcW w:w="1584" w:type="dxa"/>
            <w:shd w:val="clear" w:color="auto" w:fill="DCC695"/>
          </w:tcPr>
          <w:p w14:paraId="249BDDE5" w14:textId="77777777" w:rsidR="00995A05" w:rsidRDefault="00995A05">
            <w:pPr>
              <w:pStyle w:val="TableParagraph"/>
            </w:pPr>
          </w:p>
          <w:p w14:paraId="0A9C68A5" w14:textId="77777777" w:rsidR="00995A05" w:rsidRDefault="00995A05">
            <w:pPr>
              <w:pStyle w:val="TableParagraph"/>
            </w:pPr>
          </w:p>
          <w:p w14:paraId="2D673C3D" w14:textId="77777777" w:rsidR="00995A05" w:rsidRDefault="00995A05">
            <w:pPr>
              <w:pStyle w:val="TableParagraph"/>
              <w:spacing w:before="1"/>
              <w:rPr>
                <w:sz w:val="26"/>
              </w:rPr>
            </w:pPr>
          </w:p>
          <w:p w14:paraId="6C7EAFC6" w14:textId="77777777" w:rsidR="00995A05" w:rsidRDefault="00D935CB">
            <w:pPr>
              <w:pStyle w:val="TableParagraph"/>
              <w:ind w:left="153" w:right="135"/>
              <w:jc w:val="center"/>
              <w:rPr>
                <w:b/>
              </w:rPr>
            </w:pPr>
            <w:r>
              <w:rPr>
                <w:b/>
              </w:rPr>
              <w:t>Minor</w:t>
            </w:r>
          </w:p>
        </w:tc>
        <w:tc>
          <w:tcPr>
            <w:tcW w:w="4202" w:type="dxa"/>
          </w:tcPr>
          <w:p w14:paraId="532A20EF" w14:textId="77777777" w:rsidR="00995A05" w:rsidRDefault="00995A05">
            <w:pPr>
              <w:pStyle w:val="TableParagraph"/>
              <w:spacing w:before="11"/>
              <w:rPr>
                <w:sz w:val="21"/>
              </w:rPr>
            </w:pPr>
          </w:p>
          <w:p w14:paraId="123E6125" w14:textId="77777777" w:rsidR="00995A05" w:rsidRDefault="00D935CB">
            <w:pPr>
              <w:pStyle w:val="TableParagraph"/>
              <w:spacing w:line="242" w:lineRule="auto"/>
              <w:ind w:left="114" w:right="162"/>
            </w:pPr>
            <w:bookmarkStart w:id="2" w:name="Resulted_in_the_release_or_disposal_of_i"/>
            <w:bookmarkEnd w:id="2"/>
            <w:r>
              <w:t>Resulted in the release or disposal of inadequately treated wastewater to an unrestricted public access irrigation system that actually or are reasonably expected to result in minimal threat to human health or the environment.</w:t>
            </w:r>
          </w:p>
        </w:tc>
        <w:tc>
          <w:tcPr>
            <w:tcW w:w="3789" w:type="dxa"/>
          </w:tcPr>
          <w:p w14:paraId="7E2186A1" w14:textId="77777777" w:rsidR="00995A05" w:rsidRDefault="00995A05">
            <w:pPr>
              <w:pStyle w:val="TableParagraph"/>
            </w:pPr>
          </w:p>
          <w:p w14:paraId="6736C58C" w14:textId="77777777" w:rsidR="00995A05" w:rsidRDefault="00995A05">
            <w:pPr>
              <w:pStyle w:val="TableParagraph"/>
              <w:spacing w:before="11"/>
              <w:rPr>
                <w:sz w:val="20"/>
              </w:rPr>
            </w:pPr>
          </w:p>
          <w:p w14:paraId="3B457DD3" w14:textId="77777777" w:rsidR="00995A05" w:rsidRDefault="00D935CB">
            <w:pPr>
              <w:pStyle w:val="TableParagraph"/>
              <w:spacing w:line="242" w:lineRule="auto"/>
              <w:ind w:left="115" w:right="140"/>
            </w:pPr>
            <w:r>
              <w:t>Permittee or operator promptly corrects the protocol violations and properly notifies the Department.</w:t>
            </w:r>
          </w:p>
        </w:tc>
      </w:tr>
    </w:tbl>
    <w:p w14:paraId="2F84BE36" w14:textId="77777777" w:rsidR="00995A05" w:rsidRDefault="00995A05">
      <w:pPr>
        <w:spacing w:line="242" w:lineRule="auto"/>
        <w:sectPr w:rsidR="00995A05">
          <w:pgSz w:w="12240" w:h="15840"/>
          <w:pgMar w:top="1240" w:right="1140" w:bottom="880" w:left="1140" w:header="742" w:footer="693" w:gutter="0"/>
          <w:cols w:space="720"/>
        </w:sectPr>
      </w:pPr>
    </w:p>
    <w:p w14:paraId="1281F177" w14:textId="77777777" w:rsidR="00995A05" w:rsidRDefault="00995A05">
      <w:pPr>
        <w:pStyle w:val="BodyText"/>
        <w:spacing w:before="5"/>
        <w:rPr>
          <w:sz w:val="19"/>
        </w:rPr>
      </w:pPr>
    </w:p>
    <w:p w14:paraId="1E191F86" w14:textId="77777777" w:rsidR="00995A05" w:rsidRDefault="00D935CB">
      <w:pPr>
        <w:pStyle w:val="Heading1"/>
        <w:spacing w:before="45"/>
      </w:pPr>
      <w:r>
        <w:t>Specific Guidelines for Industrial Wastewater</w:t>
      </w:r>
    </w:p>
    <w:p w14:paraId="44DB217C" w14:textId="77777777" w:rsidR="00995A05" w:rsidRDefault="00995A05">
      <w:pPr>
        <w:pStyle w:val="BodyText"/>
        <w:spacing w:before="3"/>
        <w:rPr>
          <w:b/>
        </w:rPr>
      </w:pPr>
    </w:p>
    <w:p w14:paraId="25A068AA" w14:textId="77777777" w:rsidR="00995A05" w:rsidRDefault="00D935CB">
      <w:pPr>
        <w:pStyle w:val="BodyText"/>
        <w:ind w:left="300"/>
      </w:pPr>
      <w:r>
        <w:rPr>
          <w:u w:val="single"/>
        </w:rPr>
        <w:t>FAILURE TO PROPERLY MAINTAIN OR OPERATE ANIMAL FEEDING OPERATIONS</w:t>
      </w:r>
    </w:p>
    <w:p w14:paraId="15DC1AB3" w14:textId="77777777" w:rsidR="00995A05" w:rsidRDefault="00995A05">
      <w:pPr>
        <w:pStyle w:val="BodyText"/>
        <w:spacing w:before="4"/>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50374D2E" w14:textId="77777777">
        <w:trPr>
          <w:trHeight w:val="476"/>
        </w:trPr>
        <w:tc>
          <w:tcPr>
            <w:tcW w:w="1584" w:type="dxa"/>
            <w:shd w:val="clear" w:color="auto" w:fill="C5A04F"/>
          </w:tcPr>
          <w:p w14:paraId="37F90FCE" w14:textId="77777777" w:rsidR="00995A05" w:rsidRDefault="00D935CB">
            <w:pPr>
              <w:pStyle w:val="TableParagraph"/>
              <w:spacing w:before="44"/>
              <w:ind w:left="153" w:right="135"/>
              <w:jc w:val="center"/>
              <w:rPr>
                <w:b/>
              </w:rPr>
            </w:pPr>
            <w:r>
              <w:rPr>
                <w:b/>
              </w:rPr>
              <w:t>Matrix Factor</w:t>
            </w:r>
          </w:p>
        </w:tc>
        <w:tc>
          <w:tcPr>
            <w:tcW w:w="4202" w:type="dxa"/>
            <w:shd w:val="clear" w:color="auto" w:fill="DCC695"/>
          </w:tcPr>
          <w:p w14:paraId="68E03650" w14:textId="77777777" w:rsidR="00995A05" w:rsidRDefault="00D935CB">
            <w:pPr>
              <w:pStyle w:val="TableParagraph"/>
              <w:spacing w:before="44"/>
              <w:ind w:left="1146"/>
              <w:rPr>
                <w:b/>
              </w:rPr>
            </w:pPr>
            <w:r>
              <w:rPr>
                <w:b/>
              </w:rPr>
              <w:t>Environmental Harm</w:t>
            </w:r>
          </w:p>
        </w:tc>
        <w:tc>
          <w:tcPr>
            <w:tcW w:w="3789" w:type="dxa"/>
            <w:shd w:val="clear" w:color="auto" w:fill="DCC695"/>
          </w:tcPr>
          <w:p w14:paraId="7C908B27" w14:textId="77777777" w:rsidR="00995A05" w:rsidRDefault="00D935CB">
            <w:pPr>
              <w:pStyle w:val="TableParagraph"/>
              <w:spacing w:before="44"/>
              <w:ind w:left="139"/>
              <w:rPr>
                <w:b/>
              </w:rPr>
            </w:pPr>
            <w:r>
              <w:rPr>
                <w:b/>
              </w:rPr>
              <w:t>Extent of Deviation from Requirement</w:t>
            </w:r>
          </w:p>
        </w:tc>
      </w:tr>
      <w:tr w:rsidR="00995A05" w14:paraId="3ADB7047" w14:textId="77777777">
        <w:trPr>
          <w:trHeight w:val="3594"/>
        </w:trPr>
        <w:tc>
          <w:tcPr>
            <w:tcW w:w="1584" w:type="dxa"/>
            <w:shd w:val="clear" w:color="auto" w:fill="DCC695"/>
          </w:tcPr>
          <w:p w14:paraId="7498BAD8" w14:textId="77777777" w:rsidR="00995A05" w:rsidRDefault="00995A05">
            <w:pPr>
              <w:pStyle w:val="TableParagraph"/>
            </w:pPr>
          </w:p>
          <w:p w14:paraId="2244E835" w14:textId="77777777" w:rsidR="00995A05" w:rsidRDefault="00995A05">
            <w:pPr>
              <w:pStyle w:val="TableParagraph"/>
            </w:pPr>
          </w:p>
          <w:p w14:paraId="488CF6EB" w14:textId="77777777" w:rsidR="00995A05" w:rsidRDefault="00995A05">
            <w:pPr>
              <w:pStyle w:val="TableParagraph"/>
            </w:pPr>
          </w:p>
          <w:p w14:paraId="62E98204" w14:textId="77777777" w:rsidR="00995A05" w:rsidRDefault="00995A05">
            <w:pPr>
              <w:pStyle w:val="TableParagraph"/>
            </w:pPr>
          </w:p>
          <w:p w14:paraId="332DBBD4" w14:textId="77777777" w:rsidR="00995A05" w:rsidRDefault="00995A05">
            <w:pPr>
              <w:pStyle w:val="TableParagraph"/>
            </w:pPr>
          </w:p>
          <w:p w14:paraId="7C8B8ED3" w14:textId="77777777" w:rsidR="00995A05" w:rsidRDefault="00995A05">
            <w:pPr>
              <w:pStyle w:val="TableParagraph"/>
              <w:spacing w:before="6"/>
              <w:rPr>
                <w:sz w:val="25"/>
              </w:rPr>
            </w:pPr>
          </w:p>
          <w:p w14:paraId="10F33A8D" w14:textId="77777777" w:rsidR="00995A05" w:rsidRDefault="00D935CB">
            <w:pPr>
              <w:pStyle w:val="TableParagraph"/>
              <w:spacing w:before="1"/>
              <w:ind w:left="151" w:right="135"/>
              <w:jc w:val="center"/>
              <w:rPr>
                <w:b/>
              </w:rPr>
            </w:pPr>
            <w:r>
              <w:rPr>
                <w:b/>
              </w:rPr>
              <w:t>Major</w:t>
            </w:r>
          </w:p>
        </w:tc>
        <w:tc>
          <w:tcPr>
            <w:tcW w:w="4202" w:type="dxa"/>
          </w:tcPr>
          <w:p w14:paraId="5E19FD7A" w14:textId="77777777" w:rsidR="00995A05" w:rsidRDefault="00D935CB">
            <w:pPr>
              <w:pStyle w:val="TableParagraph"/>
              <w:spacing w:before="27" w:line="242" w:lineRule="auto"/>
              <w:ind w:left="114" w:right="104"/>
            </w:pPr>
            <w:r>
              <w:t>Failure to prevent animal access to water sources (wetlands, sinkholes, ponds, streams, etc.), more animals onsite then allow by permit, improper management of dead animals, failure to line wastewater impoundments, unauthorized introduction of stormwater into production area(s), failure to maintain wastewater impoundments, including storage pond embankments and access areas that actually results in pollution in a manner that represents a substantial threat to human health or the environment.</w:t>
            </w:r>
          </w:p>
        </w:tc>
        <w:tc>
          <w:tcPr>
            <w:tcW w:w="3789" w:type="dxa"/>
          </w:tcPr>
          <w:p w14:paraId="261E0B63" w14:textId="77777777" w:rsidR="00995A05" w:rsidRDefault="00995A05">
            <w:pPr>
              <w:pStyle w:val="TableParagraph"/>
            </w:pPr>
          </w:p>
          <w:p w14:paraId="69A7952D" w14:textId="77777777" w:rsidR="00995A05" w:rsidRDefault="00995A05">
            <w:pPr>
              <w:pStyle w:val="TableParagraph"/>
            </w:pPr>
          </w:p>
          <w:p w14:paraId="5D12D2BC" w14:textId="77777777" w:rsidR="00995A05" w:rsidRDefault="00995A05">
            <w:pPr>
              <w:pStyle w:val="TableParagraph"/>
            </w:pPr>
          </w:p>
          <w:p w14:paraId="362B6C03" w14:textId="77777777" w:rsidR="00995A05" w:rsidRDefault="00D935CB">
            <w:pPr>
              <w:pStyle w:val="TableParagraph"/>
              <w:spacing w:before="169" w:line="242" w:lineRule="auto"/>
              <w:ind w:left="115" w:right="203"/>
            </w:pPr>
            <w:r>
              <w:t>Permittee, responsible authority, or facility manager has been previously notified on multiple occasions of the Department’s requirements and failed to immediately implement adequate corrective measures.</w:t>
            </w:r>
          </w:p>
        </w:tc>
      </w:tr>
      <w:tr w:rsidR="00995A05" w14:paraId="75606AA5" w14:textId="77777777">
        <w:trPr>
          <w:trHeight w:val="3865"/>
        </w:trPr>
        <w:tc>
          <w:tcPr>
            <w:tcW w:w="1584" w:type="dxa"/>
            <w:shd w:val="clear" w:color="auto" w:fill="DCC695"/>
          </w:tcPr>
          <w:p w14:paraId="0F6F2EAF" w14:textId="77777777" w:rsidR="00995A05" w:rsidRDefault="00995A05">
            <w:pPr>
              <w:pStyle w:val="TableParagraph"/>
            </w:pPr>
          </w:p>
          <w:p w14:paraId="375EAFB7" w14:textId="77777777" w:rsidR="00995A05" w:rsidRDefault="00995A05">
            <w:pPr>
              <w:pStyle w:val="TableParagraph"/>
            </w:pPr>
          </w:p>
          <w:p w14:paraId="4687C58A" w14:textId="77777777" w:rsidR="00995A05" w:rsidRDefault="00995A05">
            <w:pPr>
              <w:pStyle w:val="TableParagraph"/>
            </w:pPr>
          </w:p>
          <w:p w14:paraId="61B2129A" w14:textId="77777777" w:rsidR="00995A05" w:rsidRDefault="00995A05">
            <w:pPr>
              <w:pStyle w:val="TableParagraph"/>
            </w:pPr>
          </w:p>
          <w:p w14:paraId="07808520" w14:textId="77777777" w:rsidR="00995A05" w:rsidRDefault="00995A05">
            <w:pPr>
              <w:pStyle w:val="TableParagraph"/>
            </w:pPr>
          </w:p>
          <w:p w14:paraId="687FD4AB" w14:textId="77777777" w:rsidR="00995A05" w:rsidRDefault="00995A05">
            <w:pPr>
              <w:pStyle w:val="TableParagraph"/>
            </w:pPr>
          </w:p>
          <w:p w14:paraId="0B0E9F3B" w14:textId="77777777" w:rsidR="00995A05" w:rsidRDefault="00D935CB">
            <w:pPr>
              <w:pStyle w:val="TableParagraph"/>
              <w:spacing w:before="178"/>
              <w:ind w:left="153" w:right="133"/>
              <w:jc w:val="center"/>
              <w:rPr>
                <w:b/>
              </w:rPr>
            </w:pPr>
            <w:r>
              <w:rPr>
                <w:b/>
              </w:rPr>
              <w:t>Moderate</w:t>
            </w:r>
          </w:p>
        </w:tc>
        <w:tc>
          <w:tcPr>
            <w:tcW w:w="4202" w:type="dxa"/>
          </w:tcPr>
          <w:p w14:paraId="4AFF5E9E" w14:textId="77777777" w:rsidR="00995A05" w:rsidRDefault="00D935CB">
            <w:pPr>
              <w:pStyle w:val="TableParagraph"/>
              <w:spacing w:before="27" w:line="242" w:lineRule="auto"/>
              <w:ind w:left="114" w:right="219"/>
            </w:pPr>
            <w:r>
              <w:t>Failure to prevent animal access to water sources (wetlands, sinkholes, ponds, streams, etc.) , more animals onsite then allow by permit, improper management of dead animals, failure to line wastewater impoundments, unauthorized introduction of stormwater into production area(s), failure to maintain wastewater impoundments, including storage pond embankments and access areas that actually or are reasonably expected to result in pollution in a manner that represents a significant threat to human health or the environment.</w:t>
            </w:r>
          </w:p>
        </w:tc>
        <w:tc>
          <w:tcPr>
            <w:tcW w:w="3789" w:type="dxa"/>
          </w:tcPr>
          <w:p w14:paraId="41DDB87A" w14:textId="77777777" w:rsidR="00995A05" w:rsidRDefault="00995A05">
            <w:pPr>
              <w:pStyle w:val="TableParagraph"/>
            </w:pPr>
          </w:p>
          <w:p w14:paraId="71FAFB6E" w14:textId="77777777" w:rsidR="00995A05" w:rsidRDefault="00995A05">
            <w:pPr>
              <w:pStyle w:val="TableParagraph"/>
            </w:pPr>
          </w:p>
          <w:p w14:paraId="448CA65E" w14:textId="77777777" w:rsidR="00995A05" w:rsidRDefault="00995A05">
            <w:pPr>
              <w:pStyle w:val="TableParagraph"/>
            </w:pPr>
          </w:p>
          <w:p w14:paraId="62D74448" w14:textId="77777777" w:rsidR="00995A05" w:rsidRDefault="00995A05">
            <w:pPr>
              <w:pStyle w:val="TableParagraph"/>
            </w:pPr>
          </w:p>
          <w:p w14:paraId="776359B7" w14:textId="77777777" w:rsidR="00995A05" w:rsidRDefault="00995A05">
            <w:pPr>
              <w:pStyle w:val="TableParagraph"/>
              <w:spacing w:before="4"/>
              <w:rPr>
                <w:sz w:val="25"/>
              </w:rPr>
            </w:pPr>
          </w:p>
          <w:p w14:paraId="3975C056" w14:textId="77777777" w:rsidR="00995A05" w:rsidRDefault="00D935CB">
            <w:pPr>
              <w:pStyle w:val="TableParagraph"/>
              <w:spacing w:line="242" w:lineRule="auto"/>
              <w:ind w:left="115" w:right="245"/>
            </w:pPr>
            <w:r>
              <w:t>Permittee, responsible authority, or facility manager corrects violations found after second notification by the Department.</w:t>
            </w:r>
          </w:p>
        </w:tc>
      </w:tr>
      <w:tr w:rsidR="00995A05" w14:paraId="14F6B6D9" w14:textId="77777777">
        <w:trPr>
          <w:trHeight w:val="3594"/>
        </w:trPr>
        <w:tc>
          <w:tcPr>
            <w:tcW w:w="1584" w:type="dxa"/>
            <w:shd w:val="clear" w:color="auto" w:fill="DCC695"/>
          </w:tcPr>
          <w:p w14:paraId="0EE8401E" w14:textId="77777777" w:rsidR="00995A05" w:rsidRDefault="00995A05">
            <w:pPr>
              <w:pStyle w:val="TableParagraph"/>
            </w:pPr>
          </w:p>
          <w:p w14:paraId="7EF08241" w14:textId="77777777" w:rsidR="00995A05" w:rsidRDefault="00995A05">
            <w:pPr>
              <w:pStyle w:val="TableParagraph"/>
            </w:pPr>
          </w:p>
          <w:p w14:paraId="6BC20321" w14:textId="77777777" w:rsidR="00995A05" w:rsidRDefault="00995A05">
            <w:pPr>
              <w:pStyle w:val="TableParagraph"/>
            </w:pPr>
          </w:p>
          <w:p w14:paraId="0CFEEB39" w14:textId="77777777" w:rsidR="00995A05" w:rsidRDefault="00995A05">
            <w:pPr>
              <w:pStyle w:val="TableParagraph"/>
            </w:pPr>
          </w:p>
          <w:p w14:paraId="2A92A248" w14:textId="77777777" w:rsidR="00995A05" w:rsidRDefault="00995A05">
            <w:pPr>
              <w:pStyle w:val="TableParagraph"/>
            </w:pPr>
          </w:p>
          <w:p w14:paraId="56685CF3" w14:textId="77777777" w:rsidR="00995A05" w:rsidRDefault="00995A05">
            <w:pPr>
              <w:pStyle w:val="TableParagraph"/>
              <w:spacing w:before="6"/>
              <w:rPr>
                <w:sz w:val="25"/>
              </w:rPr>
            </w:pPr>
          </w:p>
          <w:p w14:paraId="7CC2CA56" w14:textId="77777777" w:rsidR="00995A05" w:rsidRDefault="00D935CB">
            <w:pPr>
              <w:pStyle w:val="TableParagraph"/>
              <w:spacing w:before="1"/>
              <w:ind w:left="153" w:right="135"/>
              <w:jc w:val="center"/>
              <w:rPr>
                <w:b/>
              </w:rPr>
            </w:pPr>
            <w:r>
              <w:rPr>
                <w:b/>
              </w:rPr>
              <w:t>Minor</w:t>
            </w:r>
          </w:p>
        </w:tc>
        <w:tc>
          <w:tcPr>
            <w:tcW w:w="4202" w:type="dxa"/>
          </w:tcPr>
          <w:p w14:paraId="57D9534E" w14:textId="77777777" w:rsidR="00995A05" w:rsidRDefault="00D935CB">
            <w:pPr>
              <w:pStyle w:val="TableParagraph"/>
              <w:spacing w:before="27" w:line="242" w:lineRule="auto"/>
              <w:ind w:left="114" w:right="162"/>
            </w:pPr>
            <w:r>
              <w:t>Failure to prevent animal access to water sources (wetlands, sinkholes, ponds, streams, etc.), more animals onsite then allow by permit, improper management of dead animals, failure to line wastewater impoundments, unauthorized introduction of stormwater into production area(s), failure to maintain wastewater impoundments, including storage pond embankments and access areas that actually or are reasonably expected to result in minimal threat to human health or the environment.</w:t>
            </w:r>
          </w:p>
        </w:tc>
        <w:tc>
          <w:tcPr>
            <w:tcW w:w="3789" w:type="dxa"/>
          </w:tcPr>
          <w:p w14:paraId="475DC029" w14:textId="77777777" w:rsidR="00995A05" w:rsidRDefault="00995A05">
            <w:pPr>
              <w:pStyle w:val="TableParagraph"/>
            </w:pPr>
          </w:p>
          <w:p w14:paraId="72A1C327" w14:textId="77777777" w:rsidR="00995A05" w:rsidRDefault="00995A05">
            <w:pPr>
              <w:pStyle w:val="TableParagraph"/>
            </w:pPr>
          </w:p>
          <w:p w14:paraId="42C89C57" w14:textId="77777777" w:rsidR="00995A05" w:rsidRDefault="00995A05">
            <w:pPr>
              <w:pStyle w:val="TableParagraph"/>
            </w:pPr>
          </w:p>
          <w:p w14:paraId="2522821C" w14:textId="77777777" w:rsidR="00995A05" w:rsidRDefault="00995A05">
            <w:pPr>
              <w:pStyle w:val="TableParagraph"/>
              <w:spacing w:before="2"/>
              <w:rPr>
                <w:sz w:val="31"/>
              </w:rPr>
            </w:pPr>
          </w:p>
          <w:p w14:paraId="37E6311B" w14:textId="77777777" w:rsidR="00995A05" w:rsidRDefault="00D935CB">
            <w:pPr>
              <w:pStyle w:val="TableParagraph"/>
              <w:spacing w:line="242" w:lineRule="auto"/>
              <w:ind w:left="179"/>
            </w:pPr>
            <w:r>
              <w:t>Permittee, responsible authority, or facility manager corrects violations found after first notification by the Department.</w:t>
            </w:r>
          </w:p>
        </w:tc>
      </w:tr>
    </w:tbl>
    <w:p w14:paraId="57D154BC" w14:textId="77777777" w:rsidR="00995A05" w:rsidRDefault="00995A05">
      <w:pPr>
        <w:spacing w:line="242" w:lineRule="auto"/>
        <w:sectPr w:rsidR="00995A05">
          <w:pgSz w:w="12240" w:h="15840"/>
          <w:pgMar w:top="1240" w:right="1140" w:bottom="880" w:left="1140" w:header="742" w:footer="693" w:gutter="0"/>
          <w:cols w:space="720"/>
        </w:sectPr>
      </w:pPr>
    </w:p>
    <w:p w14:paraId="14AC8917" w14:textId="77777777" w:rsidR="00995A05" w:rsidRDefault="00995A05">
      <w:pPr>
        <w:pStyle w:val="BodyText"/>
        <w:spacing w:before="7"/>
        <w:rPr>
          <w:sz w:val="18"/>
        </w:rPr>
      </w:pPr>
    </w:p>
    <w:p w14:paraId="3A13F433" w14:textId="77777777" w:rsidR="00995A05" w:rsidRDefault="00D935CB">
      <w:pPr>
        <w:pStyle w:val="BodyText"/>
        <w:spacing w:before="57" w:line="242" w:lineRule="auto"/>
        <w:ind w:left="300"/>
      </w:pPr>
      <w:r>
        <w:rPr>
          <w:u w:val="single"/>
        </w:rPr>
        <w:t>IMPROPER APPLICATION / DISPOSAL OF MANURE, LITTER OR PROCESS WASTEWATER FROM ANIMAL</w:t>
      </w:r>
      <w:r>
        <w:t xml:space="preserve"> </w:t>
      </w:r>
      <w:r>
        <w:rPr>
          <w:u w:val="single"/>
        </w:rPr>
        <w:t>FEEDING OPERATIONS</w:t>
      </w:r>
    </w:p>
    <w:p w14:paraId="2A8C0EE3" w14:textId="77777777" w:rsidR="00995A05" w:rsidRDefault="00995A05">
      <w:pPr>
        <w:pStyle w:val="BodyText"/>
        <w:spacing w:after="1"/>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995A05" w14:paraId="4DF57380" w14:textId="77777777">
        <w:trPr>
          <w:trHeight w:val="476"/>
        </w:trPr>
        <w:tc>
          <w:tcPr>
            <w:tcW w:w="1584" w:type="dxa"/>
            <w:shd w:val="clear" w:color="auto" w:fill="C5A04F"/>
          </w:tcPr>
          <w:p w14:paraId="5A23E372" w14:textId="77777777" w:rsidR="00995A05" w:rsidRDefault="00D935CB">
            <w:pPr>
              <w:pStyle w:val="TableParagraph"/>
              <w:spacing w:before="44"/>
              <w:ind w:left="153" w:right="135"/>
              <w:jc w:val="center"/>
              <w:rPr>
                <w:b/>
              </w:rPr>
            </w:pPr>
            <w:r>
              <w:rPr>
                <w:b/>
              </w:rPr>
              <w:t>Matrix Factor</w:t>
            </w:r>
          </w:p>
        </w:tc>
        <w:tc>
          <w:tcPr>
            <w:tcW w:w="4202" w:type="dxa"/>
            <w:shd w:val="clear" w:color="auto" w:fill="DCC695"/>
          </w:tcPr>
          <w:p w14:paraId="2DD9631C" w14:textId="77777777" w:rsidR="00995A05" w:rsidRDefault="00D935CB">
            <w:pPr>
              <w:pStyle w:val="TableParagraph"/>
              <w:spacing w:before="44"/>
              <w:ind w:left="1146"/>
              <w:rPr>
                <w:b/>
              </w:rPr>
            </w:pPr>
            <w:r>
              <w:rPr>
                <w:b/>
              </w:rPr>
              <w:t>Environmental Harm</w:t>
            </w:r>
          </w:p>
        </w:tc>
        <w:tc>
          <w:tcPr>
            <w:tcW w:w="3789" w:type="dxa"/>
            <w:shd w:val="clear" w:color="auto" w:fill="DCC695"/>
          </w:tcPr>
          <w:p w14:paraId="07BBE2B8" w14:textId="77777777" w:rsidR="00995A05" w:rsidRDefault="00D935CB">
            <w:pPr>
              <w:pStyle w:val="TableParagraph"/>
              <w:spacing w:before="44"/>
              <w:ind w:left="139"/>
              <w:rPr>
                <w:b/>
              </w:rPr>
            </w:pPr>
            <w:r>
              <w:rPr>
                <w:b/>
              </w:rPr>
              <w:t>Extent of Deviation from Requirement</w:t>
            </w:r>
          </w:p>
        </w:tc>
      </w:tr>
      <w:tr w:rsidR="00995A05" w14:paraId="460AF43F" w14:textId="77777777">
        <w:trPr>
          <w:trHeight w:val="2509"/>
        </w:trPr>
        <w:tc>
          <w:tcPr>
            <w:tcW w:w="1584" w:type="dxa"/>
            <w:shd w:val="clear" w:color="auto" w:fill="DCC695"/>
          </w:tcPr>
          <w:p w14:paraId="5C5CDA5A" w14:textId="77777777" w:rsidR="00995A05" w:rsidRDefault="00995A05">
            <w:pPr>
              <w:pStyle w:val="TableParagraph"/>
            </w:pPr>
          </w:p>
          <w:p w14:paraId="71319B44" w14:textId="77777777" w:rsidR="00995A05" w:rsidRDefault="00995A05">
            <w:pPr>
              <w:pStyle w:val="TableParagraph"/>
            </w:pPr>
          </w:p>
          <w:p w14:paraId="171E611D" w14:textId="77777777" w:rsidR="00995A05" w:rsidRDefault="00995A05">
            <w:pPr>
              <w:pStyle w:val="TableParagraph"/>
            </w:pPr>
          </w:p>
          <w:p w14:paraId="03804E1C" w14:textId="77777777" w:rsidR="00995A05" w:rsidRDefault="00995A05">
            <w:pPr>
              <w:pStyle w:val="TableParagraph"/>
              <w:spacing w:before="1"/>
              <w:rPr>
                <w:sz w:val="25"/>
              </w:rPr>
            </w:pPr>
          </w:p>
          <w:p w14:paraId="6C4140F7" w14:textId="77777777" w:rsidR="00995A05" w:rsidRDefault="00D935CB">
            <w:pPr>
              <w:pStyle w:val="TableParagraph"/>
              <w:ind w:left="151" w:right="135"/>
              <w:jc w:val="center"/>
              <w:rPr>
                <w:b/>
              </w:rPr>
            </w:pPr>
            <w:r>
              <w:rPr>
                <w:b/>
              </w:rPr>
              <w:t>Major</w:t>
            </w:r>
          </w:p>
        </w:tc>
        <w:tc>
          <w:tcPr>
            <w:tcW w:w="4202" w:type="dxa"/>
          </w:tcPr>
          <w:p w14:paraId="1E6637CC" w14:textId="77777777" w:rsidR="00995A05" w:rsidRDefault="00D935CB">
            <w:pPr>
              <w:pStyle w:val="TableParagraph"/>
              <w:spacing w:before="27" w:line="242" w:lineRule="auto"/>
              <w:ind w:left="114" w:right="95"/>
            </w:pPr>
            <w:r>
              <w:t>Results in release or disposal to a Class I, Class II, or Class III surface waters, Outstanding Florida Waters, Outstanding National Resource Waters, or failure to develop a Department approved Nutrient Management Plan (NMP) that actually results in pollution in a manner that represents a substantial threat to human health or the environment.</w:t>
            </w:r>
          </w:p>
        </w:tc>
        <w:tc>
          <w:tcPr>
            <w:tcW w:w="3789" w:type="dxa"/>
          </w:tcPr>
          <w:p w14:paraId="52774E85" w14:textId="77777777" w:rsidR="00995A05" w:rsidRDefault="00995A05">
            <w:pPr>
              <w:pStyle w:val="TableParagraph"/>
            </w:pPr>
          </w:p>
          <w:p w14:paraId="460C341C" w14:textId="77777777" w:rsidR="00995A05" w:rsidRDefault="00995A05">
            <w:pPr>
              <w:pStyle w:val="TableParagraph"/>
              <w:spacing w:before="9"/>
              <w:rPr>
                <w:sz w:val="19"/>
              </w:rPr>
            </w:pPr>
          </w:p>
          <w:p w14:paraId="5D37F04F" w14:textId="77777777" w:rsidR="00995A05" w:rsidRDefault="00D935CB">
            <w:pPr>
              <w:pStyle w:val="TableParagraph"/>
              <w:spacing w:line="242" w:lineRule="auto"/>
              <w:ind w:left="115" w:right="276"/>
            </w:pPr>
            <w:r>
              <w:t>Improper application or disposal is deliberate or results from inadequate operation and maintenance with a failure to immediately implement corrective measures.</w:t>
            </w:r>
          </w:p>
        </w:tc>
      </w:tr>
      <w:tr w:rsidR="00995A05" w14:paraId="75C0801D" w14:textId="77777777">
        <w:trPr>
          <w:trHeight w:val="2238"/>
        </w:trPr>
        <w:tc>
          <w:tcPr>
            <w:tcW w:w="1584" w:type="dxa"/>
            <w:shd w:val="clear" w:color="auto" w:fill="DCC695"/>
          </w:tcPr>
          <w:p w14:paraId="2D48DDCB" w14:textId="77777777" w:rsidR="00995A05" w:rsidRDefault="00995A05">
            <w:pPr>
              <w:pStyle w:val="TableParagraph"/>
            </w:pPr>
          </w:p>
          <w:p w14:paraId="5F718478" w14:textId="77777777" w:rsidR="00995A05" w:rsidRDefault="00995A05">
            <w:pPr>
              <w:pStyle w:val="TableParagraph"/>
            </w:pPr>
          </w:p>
          <w:p w14:paraId="20F3D3A0" w14:textId="77777777" w:rsidR="00995A05" w:rsidRDefault="00995A05">
            <w:pPr>
              <w:pStyle w:val="TableParagraph"/>
            </w:pPr>
          </w:p>
          <w:p w14:paraId="450A6768" w14:textId="77777777" w:rsidR="00995A05" w:rsidRDefault="00D935CB">
            <w:pPr>
              <w:pStyle w:val="TableParagraph"/>
              <w:spacing w:before="170"/>
              <w:ind w:left="153" w:right="133"/>
              <w:jc w:val="center"/>
              <w:rPr>
                <w:b/>
              </w:rPr>
            </w:pPr>
            <w:r>
              <w:rPr>
                <w:b/>
              </w:rPr>
              <w:t>Moderate</w:t>
            </w:r>
          </w:p>
        </w:tc>
        <w:tc>
          <w:tcPr>
            <w:tcW w:w="4202" w:type="dxa"/>
          </w:tcPr>
          <w:p w14:paraId="3B2DE928" w14:textId="77777777" w:rsidR="00995A05" w:rsidRDefault="00D935CB">
            <w:pPr>
              <w:pStyle w:val="TableParagraph"/>
              <w:spacing w:before="27" w:line="242" w:lineRule="auto"/>
              <w:ind w:left="114" w:right="147"/>
            </w:pPr>
            <w:r>
              <w:t>Results in release or disposal to Class IV or Class V surface waters, or to surface waters with no classification, ground surfaces over Class F-I, Class GI or Class GII ground waters that actually or are reasonably expected to result in pollution in a manner that represents a significant threat to human health or the environment.</w:t>
            </w:r>
          </w:p>
        </w:tc>
        <w:tc>
          <w:tcPr>
            <w:tcW w:w="3789" w:type="dxa"/>
          </w:tcPr>
          <w:p w14:paraId="6B567E58" w14:textId="77777777" w:rsidR="00995A05" w:rsidRDefault="00995A05">
            <w:pPr>
              <w:pStyle w:val="TableParagraph"/>
              <w:spacing w:before="6"/>
              <w:rPr>
                <w:sz w:val="30"/>
              </w:rPr>
            </w:pPr>
          </w:p>
          <w:p w14:paraId="7039D580" w14:textId="77777777" w:rsidR="00995A05" w:rsidRDefault="00D935CB">
            <w:pPr>
              <w:pStyle w:val="TableParagraph"/>
              <w:spacing w:line="242" w:lineRule="auto"/>
              <w:ind w:left="115" w:right="85"/>
            </w:pPr>
            <w:r>
              <w:t>Improper application or disposal results from inadequate operation and maintenance with a failure to immediately implement corrective measures.</w:t>
            </w:r>
          </w:p>
        </w:tc>
      </w:tr>
      <w:tr w:rsidR="00995A05" w14:paraId="0A5E9B41" w14:textId="77777777">
        <w:trPr>
          <w:trHeight w:val="1424"/>
        </w:trPr>
        <w:tc>
          <w:tcPr>
            <w:tcW w:w="1584" w:type="dxa"/>
            <w:shd w:val="clear" w:color="auto" w:fill="DCC695"/>
          </w:tcPr>
          <w:p w14:paraId="74FFD909" w14:textId="77777777" w:rsidR="00995A05" w:rsidRDefault="00995A05">
            <w:pPr>
              <w:pStyle w:val="TableParagraph"/>
            </w:pPr>
          </w:p>
          <w:p w14:paraId="16361BE4" w14:textId="77777777" w:rsidR="00995A05" w:rsidRDefault="00995A05">
            <w:pPr>
              <w:pStyle w:val="TableParagraph"/>
              <w:spacing w:before="8"/>
              <w:rPr>
                <w:sz w:val="24"/>
              </w:rPr>
            </w:pPr>
          </w:p>
          <w:p w14:paraId="34D8C9C7" w14:textId="77777777" w:rsidR="00995A05" w:rsidRDefault="00D935CB">
            <w:pPr>
              <w:pStyle w:val="TableParagraph"/>
              <w:ind w:left="153" w:right="135"/>
              <w:jc w:val="center"/>
              <w:rPr>
                <w:b/>
              </w:rPr>
            </w:pPr>
            <w:r>
              <w:rPr>
                <w:b/>
              </w:rPr>
              <w:t>Minor</w:t>
            </w:r>
          </w:p>
        </w:tc>
        <w:tc>
          <w:tcPr>
            <w:tcW w:w="4202" w:type="dxa"/>
          </w:tcPr>
          <w:p w14:paraId="7BC1A9DC" w14:textId="77777777" w:rsidR="00995A05" w:rsidRDefault="00D935CB">
            <w:pPr>
              <w:pStyle w:val="TableParagraph"/>
              <w:spacing w:before="27" w:line="242" w:lineRule="auto"/>
              <w:ind w:left="114" w:right="208"/>
            </w:pPr>
            <w:r>
              <w:t>Results in release or disposal to ground surfaces over Class GIII or Class GIV ground waters that actually or are reasonably expected to result in minimal threat to human health or the environment.</w:t>
            </w:r>
          </w:p>
        </w:tc>
        <w:tc>
          <w:tcPr>
            <w:tcW w:w="3789" w:type="dxa"/>
          </w:tcPr>
          <w:p w14:paraId="4F9E6391" w14:textId="77777777" w:rsidR="00995A05" w:rsidRDefault="00D935CB">
            <w:pPr>
              <w:pStyle w:val="TableParagraph"/>
              <w:spacing w:before="102" w:line="242" w:lineRule="auto"/>
              <w:ind w:left="115" w:right="85"/>
            </w:pPr>
            <w:r>
              <w:t>Improper application or disposal results from inadequate operation and maintenance, but immediately implement corrective measures.</w:t>
            </w:r>
          </w:p>
        </w:tc>
      </w:tr>
    </w:tbl>
    <w:p w14:paraId="6A76BD77" w14:textId="77777777" w:rsidR="00D935CB" w:rsidRDefault="00D935CB"/>
    <w:sectPr w:rsidR="00D935CB">
      <w:pgSz w:w="12240" w:h="15840"/>
      <w:pgMar w:top="1240" w:right="1140" w:bottom="880" w:left="1140" w:header="742"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3A71E" w14:textId="77777777" w:rsidR="00AF752C" w:rsidRDefault="00AF752C">
      <w:r>
        <w:separator/>
      </w:r>
    </w:p>
  </w:endnote>
  <w:endnote w:type="continuationSeparator" w:id="0">
    <w:p w14:paraId="1008AE59" w14:textId="77777777" w:rsidR="00AF752C" w:rsidRDefault="00AF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6ABC" w14:textId="575501E2" w:rsidR="00356BFC" w:rsidRDefault="00356BFC">
    <w:pPr>
      <w:pStyle w:val="Footer"/>
    </w:pPr>
    <w:r>
      <w:t>Version 3 // Revision date: 07/01/2020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FB65" w14:textId="65F516BC" w:rsidR="00356BFC" w:rsidRDefault="00356BFC">
    <w:pPr>
      <w:pStyle w:val="BodyText"/>
      <w:spacing w:line="14" w:lineRule="auto"/>
      <w:rPr>
        <w:sz w:val="20"/>
      </w:rPr>
    </w:pPr>
    <w:r>
      <w:rPr>
        <w:noProof/>
      </w:rPr>
      <mc:AlternateContent>
        <mc:Choice Requires="wps">
          <w:drawing>
            <wp:anchor distT="0" distB="0" distL="114300" distR="114300" simplePos="0" relativeHeight="250335232" behindDoc="1" locked="0" layoutInCell="1" allowOverlap="1" wp14:anchorId="53FFA3B0" wp14:editId="1B09E724">
              <wp:simplePos x="0" y="0"/>
              <wp:positionH relativeFrom="page">
                <wp:posOffset>901700</wp:posOffset>
              </wp:positionH>
              <wp:positionV relativeFrom="page">
                <wp:posOffset>9478645</wp:posOffset>
              </wp:positionV>
              <wp:extent cx="2721610" cy="206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AA6B5" w14:textId="77777777" w:rsidR="00356BFC" w:rsidRDefault="00356BFC" w:rsidP="00D562D3">
                          <w:pPr>
                            <w:pStyle w:val="Footer"/>
                          </w:pPr>
                          <w:r>
                            <w:t>Version 3 // Revision date: 07/01/2020</w:t>
                          </w:r>
                        </w:p>
                        <w:p w14:paraId="75F5987C" w14:textId="7202824F" w:rsidR="00356BFC" w:rsidRDefault="00356BFC">
                          <w:pPr>
                            <w:spacing w:before="10"/>
                            <w:ind w:left="2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FA3B0" id="_x0000_t202" coordsize="21600,21600" o:spt="202" path="m,l,21600r21600,l21600,xe">
              <v:stroke joinstyle="miter"/>
              <v:path gradientshapeok="t" o:connecttype="rect"/>
            </v:shapetype>
            <v:shape id="Text Box 2" o:spid="_x0000_s1028" type="#_x0000_t202" style="position:absolute;margin-left:71pt;margin-top:746.35pt;width:214.3pt;height:16.25pt;z-index:-2529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gn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" filled="f" stroked="f">
              <v:textbox inset="0,0,0,0">
                <w:txbxContent>
                  <w:p w14:paraId="6C3AA6B5" w14:textId="77777777" w:rsidR="00356BFC" w:rsidRDefault="00356BFC" w:rsidP="00D562D3">
                    <w:pPr>
                      <w:pStyle w:val="Footer"/>
                    </w:pPr>
                    <w:r>
                      <w:t>Version 3 // Revision date: 07/01/2020</w:t>
                    </w:r>
                  </w:p>
                  <w:p w14:paraId="75F5987C" w14:textId="7202824F" w:rsidR="00356BFC" w:rsidRDefault="00356BFC">
                    <w:pPr>
                      <w:spacing w:before="10"/>
                      <w:ind w:left="20"/>
                      <w:rPr>
                        <w:rFonts w:ascii="Times New Roman"/>
                        <w:sz w:val="20"/>
                      </w:rPr>
                    </w:pPr>
                  </w:p>
                </w:txbxContent>
              </v:textbox>
              <w10:wrap anchorx="page" anchory="page"/>
            </v:shape>
          </w:pict>
        </mc:Fallback>
      </mc:AlternateContent>
    </w:r>
    <w:r>
      <w:rPr>
        <w:noProof/>
      </w:rPr>
      <mc:AlternateContent>
        <mc:Choice Requires="wps">
          <w:drawing>
            <wp:anchor distT="0" distB="0" distL="114300" distR="114300" simplePos="0" relativeHeight="250336256" behindDoc="1" locked="0" layoutInCell="1" allowOverlap="1" wp14:anchorId="11377161" wp14:editId="01EFD8E9">
              <wp:simplePos x="0" y="0"/>
              <wp:positionH relativeFrom="page">
                <wp:posOffset>5683885</wp:posOffset>
              </wp:positionH>
              <wp:positionV relativeFrom="page">
                <wp:posOffset>9478645</wp:posOffset>
              </wp:positionV>
              <wp:extent cx="72961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73E30" w14:textId="77777777" w:rsidR="00356BFC" w:rsidRDefault="00356BFC">
                          <w:pPr>
                            <w:spacing w:before="10"/>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t>10</w:t>
                          </w:r>
                          <w:r>
                            <w:fldChar w:fldCharType="end"/>
                          </w:r>
                          <w:r>
                            <w:rPr>
                              <w:rFonts w:ascii="Times New Roman"/>
                              <w:sz w:val="20"/>
                            </w:rP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77161" id="Text Box 1" o:spid="_x0000_s1029" type="#_x0000_t202" style="position:absolute;margin-left:447.55pt;margin-top:746.35pt;width:57.45pt;height:13.05pt;z-index:-2529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5prw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" filled="f" stroked="f">
              <v:textbox inset="0,0,0,0">
                <w:txbxContent>
                  <w:p w14:paraId="7A473E30" w14:textId="77777777" w:rsidR="00356BFC" w:rsidRDefault="00356BFC">
                    <w:pPr>
                      <w:spacing w:before="10"/>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t>10</w:t>
                    </w:r>
                    <w:r>
                      <w:fldChar w:fldCharType="end"/>
                    </w:r>
                    <w:r>
                      <w:rPr>
                        <w:rFonts w:ascii="Times New Roman"/>
                        <w:sz w:val="20"/>
                      </w:rPr>
                      <w:t xml:space="preserve"> of 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41592" w14:textId="77777777" w:rsidR="00AF752C" w:rsidRDefault="00AF752C">
      <w:r>
        <w:separator/>
      </w:r>
    </w:p>
  </w:footnote>
  <w:footnote w:type="continuationSeparator" w:id="0">
    <w:p w14:paraId="3BDCFB00" w14:textId="77777777" w:rsidR="00AF752C" w:rsidRDefault="00AF7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72AF" w14:textId="122A8BA7" w:rsidR="00356BFC" w:rsidRDefault="00356BFC">
    <w:pPr>
      <w:pStyle w:val="BodyText"/>
      <w:spacing w:line="14" w:lineRule="auto"/>
      <w:rPr>
        <w:sz w:val="20"/>
      </w:rPr>
    </w:pPr>
    <w:r>
      <w:rPr>
        <w:noProof/>
      </w:rPr>
      <mc:AlternateContent>
        <mc:Choice Requires="wps">
          <w:drawing>
            <wp:anchor distT="0" distB="0" distL="114300" distR="114300" simplePos="0" relativeHeight="250333184" behindDoc="1" locked="0" layoutInCell="1" allowOverlap="1" wp14:anchorId="63E89A98" wp14:editId="3C43DAB8">
              <wp:simplePos x="0" y="0"/>
              <wp:positionH relativeFrom="page">
                <wp:posOffset>901700</wp:posOffset>
              </wp:positionH>
              <wp:positionV relativeFrom="page">
                <wp:posOffset>458470</wp:posOffset>
              </wp:positionV>
              <wp:extent cx="5987415" cy="2787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552EF" w14:textId="77777777" w:rsidR="00356BFC" w:rsidRDefault="00356BFC">
                          <w:pPr>
                            <w:tabs>
                              <w:tab w:val="left" w:pos="9408"/>
                            </w:tabs>
                            <w:spacing w:before="4"/>
                            <w:ind w:left="20"/>
                            <w:rPr>
                              <w:rFonts w:ascii="Times New Roman"/>
                              <w:b/>
                              <w:sz w:val="36"/>
                            </w:rPr>
                          </w:pPr>
                          <w:r>
                            <w:rPr>
                              <w:rFonts w:ascii="Times New Roman"/>
                              <w:b/>
                              <w:sz w:val="36"/>
                              <w:u w:val="single"/>
                            </w:rPr>
                            <w:t>Guidelines for Characterizing Wastewater</w:t>
                          </w:r>
                          <w:r>
                            <w:rPr>
                              <w:rFonts w:ascii="Times New Roman"/>
                              <w:b/>
                              <w:spacing w:val="-4"/>
                              <w:sz w:val="36"/>
                              <w:u w:val="single"/>
                            </w:rPr>
                            <w:t xml:space="preserve"> </w:t>
                          </w:r>
                          <w:r>
                            <w:rPr>
                              <w:rFonts w:ascii="Times New Roman"/>
                              <w:b/>
                              <w:sz w:val="36"/>
                              <w:u w:val="single"/>
                            </w:rPr>
                            <w:t>Violations</w:t>
                          </w:r>
                          <w:r>
                            <w:rPr>
                              <w:rFonts w:ascii="Times New Roman"/>
                              <w:b/>
                              <w:sz w:val="3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89A98" id="_x0000_t202" coordsize="21600,21600" o:spt="202" path="m,l,21600r21600,l21600,xe">
              <v:stroke joinstyle="miter"/>
              <v:path gradientshapeok="t" o:connecttype="rect"/>
            </v:shapetype>
            <v:shape id="Text Box 4" o:spid="_x0000_s1026" type="#_x0000_t202" style="position:absolute;margin-left:71pt;margin-top:36.1pt;width:471.45pt;height:21.95pt;z-index:-2529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WrQ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" filled="f" stroked="f">
              <v:textbox inset="0,0,0,0">
                <w:txbxContent>
                  <w:p w14:paraId="170552EF" w14:textId="77777777" w:rsidR="00356BFC" w:rsidRDefault="00356BFC">
                    <w:pPr>
                      <w:tabs>
                        <w:tab w:val="left" w:pos="9408"/>
                      </w:tabs>
                      <w:spacing w:before="4"/>
                      <w:ind w:left="20"/>
                      <w:rPr>
                        <w:rFonts w:ascii="Times New Roman"/>
                        <w:b/>
                        <w:sz w:val="36"/>
                      </w:rPr>
                    </w:pPr>
                    <w:r>
                      <w:rPr>
                        <w:rFonts w:ascii="Times New Roman"/>
                        <w:b/>
                        <w:sz w:val="36"/>
                        <w:u w:val="single"/>
                      </w:rPr>
                      <w:t>Guidelines for Characterizing Wastewater</w:t>
                    </w:r>
                    <w:r>
                      <w:rPr>
                        <w:rFonts w:ascii="Times New Roman"/>
                        <w:b/>
                        <w:spacing w:val="-4"/>
                        <w:sz w:val="36"/>
                        <w:u w:val="single"/>
                      </w:rPr>
                      <w:t xml:space="preserve"> </w:t>
                    </w:r>
                    <w:r>
                      <w:rPr>
                        <w:rFonts w:ascii="Times New Roman"/>
                        <w:b/>
                        <w:sz w:val="36"/>
                        <w:u w:val="single"/>
                      </w:rPr>
                      <w:t>Violations</w:t>
                    </w:r>
                    <w:r>
                      <w:rPr>
                        <w:rFonts w:ascii="Times New Roman"/>
                        <w:b/>
                        <w:sz w:val="36"/>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C02F" w14:textId="0E936F85" w:rsidR="00356BFC" w:rsidRDefault="00356BFC">
    <w:pPr>
      <w:pStyle w:val="BodyText"/>
      <w:spacing w:line="14" w:lineRule="auto"/>
      <w:rPr>
        <w:sz w:val="20"/>
      </w:rPr>
    </w:pPr>
    <w:r>
      <w:rPr>
        <w:noProof/>
      </w:rPr>
      <mc:AlternateContent>
        <mc:Choice Requires="wps">
          <w:drawing>
            <wp:anchor distT="0" distB="0" distL="114300" distR="114300" simplePos="0" relativeHeight="250334208" behindDoc="1" locked="0" layoutInCell="1" allowOverlap="1" wp14:anchorId="6D7F9EE5" wp14:editId="1B61B618">
              <wp:simplePos x="0" y="0"/>
              <wp:positionH relativeFrom="page">
                <wp:posOffset>901700</wp:posOffset>
              </wp:positionH>
              <wp:positionV relativeFrom="page">
                <wp:posOffset>458470</wp:posOffset>
              </wp:positionV>
              <wp:extent cx="5987415" cy="2787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5691C" w14:textId="77777777" w:rsidR="00356BFC" w:rsidRDefault="00356BFC">
                          <w:pPr>
                            <w:tabs>
                              <w:tab w:val="left" w:pos="9408"/>
                            </w:tabs>
                            <w:spacing w:before="4"/>
                            <w:ind w:left="20"/>
                            <w:rPr>
                              <w:rFonts w:ascii="Times New Roman"/>
                              <w:b/>
                              <w:sz w:val="36"/>
                            </w:rPr>
                          </w:pPr>
                          <w:r>
                            <w:rPr>
                              <w:rFonts w:ascii="Times New Roman"/>
                              <w:b/>
                              <w:sz w:val="36"/>
                              <w:u w:val="single"/>
                            </w:rPr>
                            <w:t>Guidelines for Characterizing Wastewater</w:t>
                          </w:r>
                          <w:r>
                            <w:rPr>
                              <w:rFonts w:ascii="Times New Roman"/>
                              <w:b/>
                              <w:spacing w:val="-4"/>
                              <w:sz w:val="36"/>
                              <w:u w:val="single"/>
                            </w:rPr>
                            <w:t xml:space="preserve"> </w:t>
                          </w:r>
                          <w:r>
                            <w:rPr>
                              <w:rFonts w:ascii="Times New Roman"/>
                              <w:b/>
                              <w:sz w:val="36"/>
                              <w:u w:val="single"/>
                            </w:rPr>
                            <w:t>Violations</w:t>
                          </w:r>
                          <w:r>
                            <w:rPr>
                              <w:rFonts w:ascii="Times New Roman"/>
                              <w:b/>
                              <w:sz w:val="3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F9EE5" id="_x0000_t202" coordsize="21600,21600" o:spt="202" path="m,l,21600r21600,l21600,xe">
              <v:stroke joinstyle="miter"/>
              <v:path gradientshapeok="t" o:connecttype="rect"/>
            </v:shapetype>
            <v:shape id="Text Box 3" o:spid="_x0000_s1027" type="#_x0000_t202" style="position:absolute;margin-left:71pt;margin-top:36.1pt;width:471.45pt;height:21.95pt;z-index:-2529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Vk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" filled="f" stroked="f">
              <v:textbox inset="0,0,0,0">
                <w:txbxContent>
                  <w:p w14:paraId="5EC5691C" w14:textId="77777777" w:rsidR="00356BFC" w:rsidRDefault="00356BFC">
                    <w:pPr>
                      <w:tabs>
                        <w:tab w:val="left" w:pos="9408"/>
                      </w:tabs>
                      <w:spacing w:before="4"/>
                      <w:ind w:left="20"/>
                      <w:rPr>
                        <w:rFonts w:ascii="Times New Roman"/>
                        <w:b/>
                        <w:sz w:val="36"/>
                      </w:rPr>
                    </w:pPr>
                    <w:r>
                      <w:rPr>
                        <w:rFonts w:ascii="Times New Roman"/>
                        <w:b/>
                        <w:sz w:val="36"/>
                        <w:u w:val="single"/>
                      </w:rPr>
                      <w:t>Guidelines for Characterizing Wastewater</w:t>
                    </w:r>
                    <w:r>
                      <w:rPr>
                        <w:rFonts w:ascii="Times New Roman"/>
                        <w:b/>
                        <w:spacing w:val="-4"/>
                        <w:sz w:val="36"/>
                        <w:u w:val="single"/>
                      </w:rPr>
                      <w:t xml:space="preserve"> </w:t>
                    </w:r>
                    <w:r>
                      <w:rPr>
                        <w:rFonts w:ascii="Times New Roman"/>
                        <w:b/>
                        <w:sz w:val="36"/>
                        <w:u w:val="single"/>
                      </w:rPr>
                      <w:t>Violations</w:t>
                    </w:r>
                    <w:r>
                      <w:rPr>
                        <w:rFonts w:ascii="Times New Roman"/>
                        <w:b/>
                        <w:sz w:val="36"/>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3790C"/>
    <w:multiLevelType w:val="hybridMultilevel"/>
    <w:tmpl w:val="0F9E645E"/>
    <w:lvl w:ilvl="0" w:tplc="E2D45FCA">
      <w:numFmt w:val="bullet"/>
      <w:lvlText w:val=""/>
      <w:lvlJc w:val="left"/>
      <w:pPr>
        <w:ind w:left="1020" w:hanging="361"/>
      </w:pPr>
      <w:rPr>
        <w:rFonts w:ascii="Symbol" w:eastAsia="Symbol" w:hAnsi="Symbol" w:cs="Symbol" w:hint="default"/>
        <w:w w:val="100"/>
        <w:sz w:val="22"/>
        <w:szCs w:val="22"/>
        <w:lang w:val="en-US" w:eastAsia="en-US" w:bidi="en-US"/>
      </w:rPr>
    </w:lvl>
    <w:lvl w:ilvl="1" w:tplc="54DCF3C0">
      <w:numFmt w:val="bullet"/>
      <w:lvlText w:val="•"/>
      <w:lvlJc w:val="left"/>
      <w:pPr>
        <w:ind w:left="1914" w:hanging="361"/>
      </w:pPr>
      <w:rPr>
        <w:rFonts w:hint="default"/>
        <w:lang w:val="en-US" w:eastAsia="en-US" w:bidi="en-US"/>
      </w:rPr>
    </w:lvl>
    <w:lvl w:ilvl="2" w:tplc="A50C3EAA">
      <w:numFmt w:val="bullet"/>
      <w:lvlText w:val="•"/>
      <w:lvlJc w:val="left"/>
      <w:pPr>
        <w:ind w:left="2808" w:hanging="361"/>
      </w:pPr>
      <w:rPr>
        <w:rFonts w:hint="default"/>
        <w:lang w:val="en-US" w:eastAsia="en-US" w:bidi="en-US"/>
      </w:rPr>
    </w:lvl>
    <w:lvl w:ilvl="3" w:tplc="537E6668">
      <w:numFmt w:val="bullet"/>
      <w:lvlText w:val="•"/>
      <w:lvlJc w:val="left"/>
      <w:pPr>
        <w:ind w:left="3702" w:hanging="361"/>
      </w:pPr>
      <w:rPr>
        <w:rFonts w:hint="default"/>
        <w:lang w:val="en-US" w:eastAsia="en-US" w:bidi="en-US"/>
      </w:rPr>
    </w:lvl>
    <w:lvl w:ilvl="4" w:tplc="0B9E18CA">
      <w:numFmt w:val="bullet"/>
      <w:lvlText w:val="•"/>
      <w:lvlJc w:val="left"/>
      <w:pPr>
        <w:ind w:left="4596" w:hanging="361"/>
      </w:pPr>
      <w:rPr>
        <w:rFonts w:hint="default"/>
        <w:lang w:val="en-US" w:eastAsia="en-US" w:bidi="en-US"/>
      </w:rPr>
    </w:lvl>
    <w:lvl w:ilvl="5" w:tplc="865C11CC">
      <w:numFmt w:val="bullet"/>
      <w:lvlText w:val="•"/>
      <w:lvlJc w:val="left"/>
      <w:pPr>
        <w:ind w:left="5490" w:hanging="361"/>
      </w:pPr>
      <w:rPr>
        <w:rFonts w:hint="default"/>
        <w:lang w:val="en-US" w:eastAsia="en-US" w:bidi="en-US"/>
      </w:rPr>
    </w:lvl>
    <w:lvl w:ilvl="6" w:tplc="FEB4E882">
      <w:numFmt w:val="bullet"/>
      <w:lvlText w:val="•"/>
      <w:lvlJc w:val="left"/>
      <w:pPr>
        <w:ind w:left="6384" w:hanging="361"/>
      </w:pPr>
      <w:rPr>
        <w:rFonts w:hint="default"/>
        <w:lang w:val="en-US" w:eastAsia="en-US" w:bidi="en-US"/>
      </w:rPr>
    </w:lvl>
    <w:lvl w:ilvl="7" w:tplc="84A673F6">
      <w:numFmt w:val="bullet"/>
      <w:lvlText w:val="•"/>
      <w:lvlJc w:val="left"/>
      <w:pPr>
        <w:ind w:left="7278" w:hanging="361"/>
      </w:pPr>
      <w:rPr>
        <w:rFonts w:hint="default"/>
        <w:lang w:val="en-US" w:eastAsia="en-US" w:bidi="en-US"/>
      </w:rPr>
    </w:lvl>
    <w:lvl w:ilvl="8" w:tplc="2C1A590A">
      <w:numFmt w:val="bullet"/>
      <w:lvlText w:val="•"/>
      <w:lvlJc w:val="left"/>
      <w:pPr>
        <w:ind w:left="8172" w:hanging="361"/>
      </w:pPr>
      <w:rPr>
        <w:rFonts w:hint="default"/>
        <w:lang w:val="en-US" w:eastAsia="en-US" w:bidi="en-US"/>
      </w:rPr>
    </w:lvl>
  </w:abstractNum>
  <w:abstractNum w:abstractNumId="1" w15:restartNumberingAfterBreak="0">
    <w:nsid w:val="6D4D7D5F"/>
    <w:multiLevelType w:val="hybridMultilevel"/>
    <w:tmpl w:val="EB54BC16"/>
    <w:lvl w:ilvl="0" w:tplc="28D619FC">
      <w:numFmt w:val="bullet"/>
      <w:lvlText w:val=""/>
      <w:lvlJc w:val="left"/>
      <w:pPr>
        <w:ind w:left="1020" w:hanging="361"/>
      </w:pPr>
      <w:rPr>
        <w:rFonts w:ascii="Symbol" w:eastAsia="Symbol" w:hAnsi="Symbol" w:cs="Symbol" w:hint="default"/>
        <w:w w:val="100"/>
        <w:sz w:val="22"/>
        <w:szCs w:val="22"/>
        <w:lang w:val="en-US" w:eastAsia="en-US" w:bidi="en-US"/>
      </w:rPr>
    </w:lvl>
    <w:lvl w:ilvl="1" w:tplc="35BA898C">
      <w:numFmt w:val="bullet"/>
      <w:lvlText w:val="•"/>
      <w:lvlJc w:val="left"/>
      <w:pPr>
        <w:ind w:left="1914" w:hanging="361"/>
      </w:pPr>
      <w:rPr>
        <w:rFonts w:hint="default"/>
        <w:lang w:val="en-US" w:eastAsia="en-US" w:bidi="en-US"/>
      </w:rPr>
    </w:lvl>
    <w:lvl w:ilvl="2" w:tplc="328CA354">
      <w:numFmt w:val="bullet"/>
      <w:lvlText w:val="•"/>
      <w:lvlJc w:val="left"/>
      <w:pPr>
        <w:ind w:left="2808" w:hanging="361"/>
      </w:pPr>
      <w:rPr>
        <w:rFonts w:hint="default"/>
        <w:lang w:val="en-US" w:eastAsia="en-US" w:bidi="en-US"/>
      </w:rPr>
    </w:lvl>
    <w:lvl w:ilvl="3" w:tplc="6E587E00">
      <w:numFmt w:val="bullet"/>
      <w:lvlText w:val="•"/>
      <w:lvlJc w:val="left"/>
      <w:pPr>
        <w:ind w:left="3702" w:hanging="361"/>
      </w:pPr>
      <w:rPr>
        <w:rFonts w:hint="default"/>
        <w:lang w:val="en-US" w:eastAsia="en-US" w:bidi="en-US"/>
      </w:rPr>
    </w:lvl>
    <w:lvl w:ilvl="4" w:tplc="5E1AA42A">
      <w:numFmt w:val="bullet"/>
      <w:lvlText w:val="•"/>
      <w:lvlJc w:val="left"/>
      <w:pPr>
        <w:ind w:left="4596" w:hanging="361"/>
      </w:pPr>
      <w:rPr>
        <w:rFonts w:hint="default"/>
        <w:lang w:val="en-US" w:eastAsia="en-US" w:bidi="en-US"/>
      </w:rPr>
    </w:lvl>
    <w:lvl w:ilvl="5" w:tplc="892031B8">
      <w:numFmt w:val="bullet"/>
      <w:lvlText w:val="•"/>
      <w:lvlJc w:val="left"/>
      <w:pPr>
        <w:ind w:left="5490" w:hanging="361"/>
      </w:pPr>
      <w:rPr>
        <w:rFonts w:hint="default"/>
        <w:lang w:val="en-US" w:eastAsia="en-US" w:bidi="en-US"/>
      </w:rPr>
    </w:lvl>
    <w:lvl w:ilvl="6" w:tplc="EEBAFD92">
      <w:numFmt w:val="bullet"/>
      <w:lvlText w:val="•"/>
      <w:lvlJc w:val="left"/>
      <w:pPr>
        <w:ind w:left="6384" w:hanging="361"/>
      </w:pPr>
      <w:rPr>
        <w:rFonts w:hint="default"/>
        <w:lang w:val="en-US" w:eastAsia="en-US" w:bidi="en-US"/>
      </w:rPr>
    </w:lvl>
    <w:lvl w:ilvl="7" w:tplc="66ECF954">
      <w:numFmt w:val="bullet"/>
      <w:lvlText w:val="•"/>
      <w:lvlJc w:val="left"/>
      <w:pPr>
        <w:ind w:left="7278" w:hanging="361"/>
      </w:pPr>
      <w:rPr>
        <w:rFonts w:hint="default"/>
        <w:lang w:val="en-US" w:eastAsia="en-US" w:bidi="en-US"/>
      </w:rPr>
    </w:lvl>
    <w:lvl w:ilvl="8" w:tplc="B0E4AC12">
      <w:numFmt w:val="bullet"/>
      <w:lvlText w:val="•"/>
      <w:lvlJc w:val="left"/>
      <w:pPr>
        <w:ind w:left="8172"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05"/>
    <w:rsid w:val="000903B2"/>
    <w:rsid w:val="00106ECD"/>
    <w:rsid w:val="001565B6"/>
    <w:rsid w:val="001B43EB"/>
    <w:rsid w:val="001F297F"/>
    <w:rsid w:val="002750F3"/>
    <w:rsid w:val="002B3412"/>
    <w:rsid w:val="00356BFC"/>
    <w:rsid w:val="003E022D"/>
    <w:rsid w:val="004670D1"/>
    <w:rsid w:val="006D5FA7"/>
    <w:rsid w:val="00822512"/>
    <w:rsid w:val="008D7843"/>
    <w:rsid w:val="00924ABC"/>
    <w:rsid w:val="00995A05"/>
    <w:rsid w:val="00A27B31"/>
    <w:rsid w:val="00A93E26"/>
    <w:rsid w:val="00AF752C"/>
    <w:rsid w:val="00C3575E"/>
    <w:rsid w:val="00CA57E0"/>
    <w:rsid w:val="00D51D94"/>
    <w:rsid w:val="00D562D3"/>
    <w:rsid w:val="00D9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ACE5ED"/>
  <w15:docId w15:val="{F3B32441-D609-4771-B3F2-D8219B03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10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7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843"/>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8D7843"/>
    <w:rPr>
      <w:sz w:val="16"/>
      <w:szCs w:val="16"/>
    </w:rPr>
  </w:style>
  <w:style w:type="paragraph" w:styleId="CommentText">
    <w:name w:val="annotation text"/>
    <w:basedOn w:val="Normal"/>
    <w:link w:val="CommentTextChar"/>
    <w:uiPriority w:val="99"/>
    <w:semiHidden/>
    <w:unhideWhenUsed/>
    <w:rsid w:val="008D7843"/>
    <w:rPr>
      <w:sz w:val="20"/>
      <w:szCs w:val="20"/>
    </w:rPr>
  </w:style>
  <w:style w:type="character" w:customStyle="1" w:styleId="CommentTextChar">
    <w:name w:val="Comment Text Char"/>
    <w:basedOn w:val="DefaultParagraphFont"/>
    <w:link w:val="CommentText"/>
    <w:uiPriority w:val="99"/>
    <w:semiHidden/>
    <w:rsid w:val="008D784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D7843"/>
    <w:rPr>
      <w:b/>
      <w:bCs/>
    </w:rPr>
  </w:style>
  <w:style w:type="character" w:customStyle="1" w:styleId="CommentSubjectChar">
    <w:name w:val="Comment Subject Char"/>
    <w:basedOn w:val="CommentTextChar"/>
    <w:link w:val="CommentSubject"/>
    <w:uiPriority w:val="99"/>
    <w:semiHidden/>
    <w:rsid w:val="008D7843"/>
    <w:rPr>
      <w:rFonts w:ascii="Calibri" w:eastAsia="Calibri" w:hAnsi="Calibri" w:cs="Calibri"/>
      <w:b/>
      <w:bCs/>
      <w:sz w:val="20"/>
      <w:szCs w:val="20"/>
      <w:lang w:bidi="en-US"/>
    </w:rPr>
  </w:style>
  <w:style w:type="paragraph" w:styleId="Header">
    <w:name w:val="header"/>
    <w:basedOn w:val="Normal"/>
    <w:link w:val="HeaderChar"/>
    <w:uiPriority w:val="99"/>
    <w:unhideWhenUsed/>
    <w:rsid w:val="002750F3"/>
    <w:pPr>
      <w:tabs>
        <w:tab w:val="center" w:pos="4680"/>
        <w:tab w:val="right" w:pos="9360"/>
      </w:tabs>
    </w:pPr>
  </w:style>
  <w:style w:type="character" w:customStyle="1" w:styleId="HeaderChar">
    <w:name w:val="Header Char"/>
    <w:basedOn w:val="DefaultParagraphFont"/>
    <w:link w:val="Header"/>
    <w:uiPriority w:val="99"/>
    <w:rsid w:val="002750F3"/>
    <w:rPr>
      <w:rFonts w:ascii="Calibri" w:eastAsia="Calibri" w:hAnsi="Calibri" w:cs="Calibri"/>
      <w:lang w:bidi="en-US"/>
    </w:rPr>
  </w:style>
  <w:style w:type="paragraph" w:styleId="Footer">
    <w:name w:val="footer"/>
    <w:basedOn w:val="Normal"/>
    <w:link w:val="FooterChar"/>
    <w:uiPriority w:val="99"/>
    <w:unhideWhenUsed/>
    <w:rsid w:val="002750F3"/>
    <w:pPr>
      <w:tabs>
        <w:tab w:val="center" w:pos="4680"/>
        <w:tab w:val="right" w:pos="9360"/>
      </w:tabs>
    </w:pPr>
  </w:style>
  <w:style w:type="character" w:customStyle="1" w:styleId="FooterChar">
    <w:name w:val="Footer Char"/>
    <w:basedOn w:val="DefaultParagraphFont"/>
    <w:link w:val="Footer"/>
    <w:uiPriority w:val="99"/>
    <w:rsid w:val="002750F3"/>
    <w:rPr>
      <w:rFonts w:ascii="Calibri" w:eastAsia="Calibri" w:hAnsi="Calibri" w:cs="Calibri"/>
      <w:lang w:bidi="en-US"/>
    </w:rPr>
  </w:style>
  <w:style w:type="table" w:styleId="TableGrid">
    <w:name w:val="Table Grid"/>
    <w:basedOn w:val="TableNormal"/>
    <w:uiPriority w:val="59"/>
    <w:rsid w:val="003E022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F64D7-4531-4DD9-8B8A-EFA35C6FBDB8}">
  <ds:schemaRefs>
    <ds:schemaRef ds:uri="http://schemas.microsoft.com/sharepoint/v3"/>
    <ds:schemaRef ds:uri="http://purl.org/dc/terms/"/>
    <ds:schemaRef ds:uri="http://schemas.openxmlformats.org/package/2006/metadata/core-properties"/>
    <ds:schemaRef ds:uri="8558906e-a0b6-4a7c-8db0-d8709aea2f8a"/>
    <ds:schemaRef ds:uri="http://schemas.microsoft.com/office/2006/documentManagement/types"/>
    <ds:schemaRef ds:uri="http://schemas.microsoft.com/office/infopath/2007/PartnerControls"/>
    <ds:schemaRef ds:uri="http://purl.org/dc/elements/1.1/"/>
    <ds:schemaRef ds:uri="http://schemas.microsoft.com/office/2006/metadata/properties"/>
    <ds:schemaRef ds:uri="9344c744-4005-4585-94d3-3f953b13182b"/>
    <ds:schemaRef ds:uri="http://www.w3.org/XML/1998/namespace"/>
    <ds:schemaRef ds:uri="http://purl.org/dc/dcmitype/"/>
  </ds:schemaRefs>
</ds:datastoreItem>
</file>

<file path=customXml/itemProps2.xml><?xml version="1.0" encoding="utf-8"?>
<ds:datastoreItem xmlns:ds="http://schemas.openxmlformats.org/officeDocument/2006/customXml" ds:itemID="{FF28AF9F-EF40-4E48-8BF7-A3094B8FD25D}">
  <ds:schemaRefs>
    <ds:schemaRef ds:uri="http://schemas.microsoft.com/sharepoint/v3/contenttype/forms"/>
  </ds:schemaRefs>
</ds:datastoreItem>
</file>

<file path=customXml/itemProps3.xml><?xml version="1.0" encoding="utf-8"?>
<ds:datastoreItem xmlns:ds="http://schemas.openxmlformats.org/officeDocument/2006/customXml" ds:itemID="{F8BD98B7-AE1E-4A23-B8B3-AC3C4A732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4072</Words>
  <Characters>23215</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Guidelines for Characterizing Wastewater Violations</vt:lpstr>
    </vt:vector>
  </TitlesOfParts>
  <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Characterizing Wastewater Violations</dc:title>
  <dc:subject>ENFORCEMENT MANUAL</dc:subject>
  <dc:creator>OGC</dc:creator>
  <cp:keywords>industrial, waste</cp:keywords>
  <cp:lastModifiedBy>Roughton, Laurie</cp:lastModifiedBy>
  <cp:revision>2</cp:revision>
  <dcterms:created xsi:type="dcterms:W3CDTF">2020-10-01T14:27:00Z</dcterms:created>
  <dcterms:modified xsi:type="dcterms:W3CDTF">2020-10-01T14:27:00Z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Creator">
    <vt:lpwstr>Acrobat PDFMaker 9.1 for Word</vt:lpwstr>
  </property>
  <property fmtid="{D5CDD505-2E9C-101B-9397-08002B2CF9AE}" pid="4" name="LastSaved">
    <vt:filetime>2020-04-01T00:00:00Z</vt:filetime>
  </property>
  <property fmtid="{D5CDD505-2E9C-101B-9397-08002B2CF9AE}" pid="5" name="ContentTypeId">
    <vt:lpwstr>0x0101000E39AD92F612B343BB9FFCD0E80A470D</vt:lpwstr>
  </property>
</Properties>
</file>