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527D7" w14:textId="0568D2E4" w:rsidR="00877EB6" w:rsidRPr="003729E9" w:rsidRDefault="00877EB6" w:rsidP="00877EB6">
      <w:pPr>
        <w:spacing w:after="0" w:line="240" w:lineRule="auto"/>
        <w:rPr>
          <w:rFonts w:ascii="Times New Roman" w:hAnsi="Times New Roman" w:cs="Times New Roman"/>
          <w:sz w:val="24"/>
          <w:szCs w:val="24"/>
        </w:rPr>
      </w:pPr>
      <w:r w:rsidRPr="003729E9">
        <w:rPr>
          <w:rFonts w:ascii="Times New Roman" w:hAnsi="Times New Roman" w:cs="Times New Roman"/>
          <w:sz w:val="24"/>
          <w:szCs w:val="24"/>
        </w:rPr>
        <w:t xml:space="preserve">This section, CFWI – </w:t>
      </w:r>
      <w:r w:rsidR="00295EF9">
        <w:rPr>
          <w:rFonts w:ascii="Times New Roman" w:hAnsi="Times New Roman" w:cs="Times New Roman"/>
          <w:sz w:val="24"/>
          <w:szCs w:val="24"/>
        </w:rPr>
        <w:t>XXX</w:t>
      </w:r>
      <w:r w:rsidRPr="003729E9">
        <w:rPr>
          <w:rFonts w:ascii="Times New Roman" w:hAnsi="Times New Roman" w:cs="Times New Roman"/>
          <w:sz w:val="24"/>
          <w:szCs w:val="24"/>
        </w:rPr>
        <w:t xml:space="preserve">, shall supersede in its entirety sections </w:t>
      </w:r>
      <w:r w:rsidR="00295EF9">
        <w:rPr>
          <w:rFonts w:ascii="Times New Roman" w:hAnsi="Times New Roman" w:cs="Times New Roman"/>
          <w:sz w:val="24"/>
          <w:szCs w:val="24"/>
        </w:rPr>
        <w:t xml:space="preserve">XXX </w:t>
      </w:r>
      <w:r w:rsidRPr="003729E9">
        <w:rPr>
          <w:rFonts w:ascii="Times New Roman" w:hAnsi="Times New Roman" w:cs="Times New Roman"/>
          <w:sz w:val="24"/>
          <w:szCs w:val="24"/>
        </w:rPr>
        <w:t xml:space="preserve">of the SJRWMD Applicant’s Handbook; sections </w:t>
      </w:r>
      <w:r w:rsidR="00295EF9">
        <w:rPr>
          <w:rFonts w:ascii="Times New Roman" w:hAnsi="Times New Roman" w:cs="Times New Roman"/>
          <w:sz w:val="24"/>
          <w:szCs w:val="24"/>
        </w:rPr>
        <w:t xml:space="preserve">XXX </w:t>
      </w:r>
      <w:r w:rsidRPr="003729E9">
        <w:rPr>
          <w:rFonts w:ascii="Times New Roman" w:hAnsi="Times New Roman" w:cs="Times New Roman"/>
          <w:sz w:val="24"/>
          <w:szCs w:val="24"/>
        </w:rPr>
        <w:t xml:space="preserve">of the SWFWMD Applicant’s Handbook and sections </w:t>
      </w:r>
      <w:r w:rsidR="00295EF9">
        <w:rPr>
          <w:rFonts w:ascii="Times New Roman" w:hAnsi="Times New Roman" w:cs="Times New Roman"/>
          <w:sz w:val="24"/>
          <w:szCs w:val="24"/>
        </w:rPr>
        <w:t xml:space="preserve">XXX </w:t>
      </w:r>
      <w:r w:rsidRPr="003729E9">
        <w:rPr>
          <w:rFonts w:ascii="Times New Roman" w:hAnsi="Times New Roman" w:cs="Times New Roman"/>
          <w:sz w:val="24"/>
          <w:szCs w:val="24"/>
        </w:rPr>
        <w:t>of the SFWMD Handbook.</w:t>
      </w:r>
    </w:p>
    <w:p w14:paraId="6004FCA4" w14:textId="77777777" w:rsidR="00877EB6" w:rsidRPr="003729E9" w:rsidRDefault="00877EB6" w:rsidP="00B93A28">
      <w:pPr>
        <w:spacing w:after="0" w:line="240" w:lineRule="auto"/>
        <w:rPr>
          <w:rFonts w:ascii="Times New Roman" w:hAnsi="Times New Roman" w:cs="Times New Roman"/>
          <w:b/>
          <w:sz w:val="24"/>
          <w:szCs w:val="24"/>
        </w:rPr>
      </w:pPr>
    </w:p>
    <w:p w14:paraId="19AAA672" w14:textId="6DE8B6F5" w:rsidR="00E169D8" w:rsidRPr="003729E9" w:rsidRDefault="006C0248" w:rsidP="00B93A28">
      <w:pPr>
        <w:spacing w:after="0" w:line="240" w:lineRule="auto"/>
        <w:rPr>
          <w:rFonts w:ascii="Times New Roman" w:hAnsi="Times New Roman" w:cs="Times New Roman"/>
          <w:b/>
          <w:sz w:val="24"/>
          <w:szCs w:val="24"/>
        </w:rPr>
      </w:pPr>
      <w:r w:rsidRPr="003729E9">
        <w:rPr>
          <w:rFonts w:ascii="Times New Roman" w:hAnsi="Times New Roman" w:cs="Times New Roman"/>
          <w:b/>
          <w:sz w:val="24"/>
          <w:szCs w:val="24"/>
        </w:rPr>
        <w:t>2.3.</w:t>
      </w:r>
      <w:r w:rsidR="00E169D8" w:rsidRPr="003729E9">
        <w:rPr>
          <w:rFonts w:ascii="Times New Roman" w:hAnsi="Times New Roman" w:cs="Times New Roman"/>
          <w:b/>
          <w:sz w:val="24"/>
          <w:szCs w:val="24"/>
        </w:rPr>
        <w:t>4  Industrial/</w:t>
      </w:r>
      <w:r w:rsidR="000A3A84" w:rsidRPr="003729E9">
        <w:rPr>
          <w:rFonts w:ascii="Times New Roman" w:hAnsi="Times New Roman" w:cs="Times New Roman"/>
          <w:b/>
          <w:sz w:val="24"/>
          <w:szCs w:val="24"/>
        </w:rPr>
        <w:t>Commercial/</w:t>
      </w:r>
      <w:r w:rsidR="00E169D8" w:rsidRPr="003729E9">
        <w:rPr>
          <w:rFonts w:ascii="Times New Roman" w:hAnsi="Times New Roman" w:cs="Times New Roman"/>
          <w:b/>
          <w:sz w:val="24"/>
          <w:szCs w:val="24"/>
        </w:rPr>
        <w:t>Institutional/Electric Power Generation</w:t>
      </w:r>
      <w:r w:rsidR="00115ADC" w:rsidRPr="003729E9">
        <w:rPr>
          <w:rFonts w:ascii="Times New Roman" w:hAnsi="Times New Roman" w:cs="Times New Roman"/>
          <w:b/>
          <w:sz w:val="24"/>
          <w:szCs w:val="24"/>
        </w:rPr>
        <w:t xml:space="preserve"> (ICI)</w:t>
      </w:r>
    </w:p>
    <w:p w14:paraId="4F4AB216" w14:textId="77777777" w:rsidR="00B225DA" w:rsidRPr="003729E9" w:rsidRDefault="00B225DA" w:rsidP="00B93A28">
      <w:pPr>
        <w:autoSpaceDE w:val="0"/>
        <w:autoSpaceDN w:val="0"/>
        <w:adjustRightInd w:val="0"/>
        <w:spacing w:after="0" w:line="240" w:lineRule="auto"/>
        <w:ind w:left="630" w:hanging="630"/>
        <w:rPr>
          <w:rFonts w:ascii="Times New Roman" w:hAnsi="Times New Roman" w:cs="Times New Roman"/>
          <w:bCs/>
          <w:sz w:val="24"/>
          <w:szCs w:val="24"/>
        </w:rPr>
      </w:pPr>
    </w:p>
    <w:p w14:paraId="6FAC6F0B" w14:textId="071247DC" w:rsidR="00E169D8" w:rsidRPr="003729E9" w:rsidRDefault="006C0248" w:rsidP="00B93A28">
      <w:pPr>
        <w:autoSpaceDE w:val="0"/>
        <w:autoSpaceDN w:val="0"/>
        <w:adjustRightInd w:val="0"/>
        <w:spacing w:after="0" w:line="240" w:lineRule="auto"/>
        <w:rPr>
          <w:rFonts w:ascii="Times New Roman" w:hAnsi="Times New Roman" w:cs="Times New Roman"/>
          <w:bCs/>
          <w:sz w:val="24"/>
          <w:szCs w:val="24"/>
        </w:rPr>
      </w:pPr>
      <w:r w:rsidRPr="003729E9">
        <w:rPr>
          <w:rFonts w:ascii="Times New Roman" w:hAnsi="Times New Roman" w:cs="Times New Roman"/>
          <w:bCs/>
          <w:sz w:val="24"/>
          <w:szCs w:val="24"/>
        </w:rPr>
        <w:t>2.3.</w:t>
      </w:r>
      <w:r w:rsidR="00E169D8" w:rsidRPr="003729E9">
        <w:rPr>
          <w:rFonts w:ascii="Times New Roman" w:hAnsi="Times New Roman" w:cs="Times New Roman"/>
          <w:bCs/>
          <w:sz w:val="24"/>
          <w:szCs w:val="24"/>
        </w:rPr>
        <w:t>4.</w:t>
      </w:r>
      <w:r w:rsidR="00877EB6" w:rsidRPr="003729E9">
        <w:rPr>
          <w:rFonts w:ascii="Times New Roman" w:hAnsi="Times New Roman" w:cs="Times New Roman"/>
          <w:bCs/>
          <w:sz w:val="24"/>
          <w:szCs w:val="24"/>
        </w:rPr>
        <w:t>1</w:t>
      </w:r>
      <w:r w:rsidR="00E169D8" w:rsidRPr="003729E9">
        <w:rPr>
          <w:rFonts w:ascii="Times New Roman" w:hAnsi="Times New Roman" w:cs="Times New Roman"/>
          <w:bCs/>
          <w:sz w:val="24"/>
          <w:szCs w:val="24"/>
        </w:rPr>
        <w:t xml:space="preserve">  </w:t>
      </w:r>
      <w:r w:rsidR="00115ADC" w:rsidRPr="003729E9">
        <w:rPr>
          <w:rFonts w:ascii="Times New Roman" w:hAnsi="Times New Roman" w:cs="Times New Roman"/>
          <w:bCs/>
          <w:sz w:val="24"/>
          <w:szCs w:val="24"/>
        </w:rPr>
        <w:t>ICI</w:t>
      </w:r>
      <w:r w:rsidR="00E169D8" w:rsidRPr="003729E9">
        <w:rPr>
          <w:rFonts w:ascii="Times New Roman" w:hAnsi="Times New Roman" w:cs="Times New Roman"/>
          <w:bCs/>
          <w:sz w:val="24"/>
          <w:szCs w:val="24"/>
        </w:rPr>
        <w:t xml:space="preserve"> Demand Components</w:t>
      </w:r>
    </w:p>
    <w:p w14:paraId="452CEF4F" w14:textId="08D7DE1F" w:rsidR="00E169D8" w:rsidRPr="003729E9" w:rsidRDefault="00E169D8" w:rsidP="00B93A28">
      <w:pPr>
        <w:spacing w:after="0" w:line="240" w:lineRule="auto"/>
        <w:contextualSpacing/>
        <w:rPr>
          <w:rFonts w:ascii="Times New Roman" w:hAnsi="Times New Roman" w:cs="Times New Roman"/>
          <w:sz w:val="24"/>
          <w:szCs w:val="24"/>
        </w:rPr>
      </w:pPr>
    </w:p>
    <w:p w14:paraId="5C678297" w14:textId="3EB5C45F" w:rsidR="00877EB6" w:rsidRPr="003729E9" w:rsidRDefault="00877EB6" w:rsidP="00877EB6">
      <w:pPr>
        <w:autoSpaceDE w:val="0"/>
        <w:autoSpaceDN w:val="0"/>
        <w:adjustRightInd w:val="0"/>
        <w:spacing w:after="0" w:line="240" w:lineRule="auto"/>
        <w:rPr>
          <w:rFonts w:ascii="Times New Roman" w:hAnsi="Times New Roman" w:cs="Times New Roman"/>
          <w:bCs/>
          <w:sz w:val="24"/>
          <w:szCs w:val="24"/>
        </w:rPr>
      </w:pPr>
      <w:r w:rsidRPr="003729E9">
        <w:rPr>
          <w:rFonts w:ascii="Times New Roman" w:hAnsi="Times New Roman" w:cs="Times New Roman"/>
          <w:bCs/>
          <w:sz w:val="24"/>
          <w:szCs w:val="24"/>
        </w:rPr>
        <w:t xml:space="preserve">Reasonable demand is based on the amount of water needed to perform an ICI process in an efficient, non-wasteful and economic manner. Applicants must identify the quantities needed for each demand component, as </w:t>
      </w:r>
      <w:r w:rsidR="00E74046">
        <w:rPr>
          <w:rFonts w:ascii="Times New Roman" w:hAnsi="Times New Roman" w:cs="Times New Roman"/>
          <w:bCs/>
          <w:sz w:val="24"/>
          <w:szCs w:val="24"/>
        </w:rPr>
        <w:t>set forth</w:t>
      </w:r>
      <w:r w:rsidR="00E74046" w:rsidRPr="003729E9">
        <w:rPr>
          <w:rFonts w:ascii="Times New Roman" w:hAnsi="Times New Roman" w:cs="Times New Roman"/>
          <w:bCs/>
          <w:sz w:val="24"/>
          <w:szCs w:val="24"/>
        </w:rPr>
        <w:t xml:space="preserve"> </w:t>
      </w:r>
      <w:r w:rsidRPr="003729E9">
        <w:rPr>
          <w:rFonts w:ascii="Times New Roman" w:hAnsi="Times New Roman" w:cs="Times New Roman"/>
          <w:bCs/>
          <w:sz w:val="24"/>
          <w:szCs w:val="24"/>
        </w:rPr>
        <w:t>in section 2.3.4.</w:t>
      </w:r>
      <w:r w:rsidR="00E74046">
        <w:rPr>
          <w:rFonts w:ascii="Times New Roman" w:hAnsi="Times New Roman" w:cs="Times New Roman"/>
          <w:bCs/>
          <w:sz w:val="24"/>
          <w:szCs w:val="24"/>
        </w:rPr>
        <w:t>3</w:t>
      </w:r>
      <w:r w:rsidRPr="003729E9">
        <w:rPr>
          <w:rFonts w:ascii="Times New Roman" w:hAnsi="Times New Roman" w:cs="Times New Roman"/>
          <w:bCs/>
          <w:sz w:val="24"/>
          <w:szCs w:val="24"/>
        </w:rPr>
        <w:t>, in order to justify the quantities requested in the application. Applicants shall request quantities in gallons per day (</w:t>
      </w:r>
      <w:proofErr w:type="spellStart"/>
      <w:r w:rsidRPr="003729E9">
        <w:rPr>
          <w:rFonts w:ascii="Times New Roman" w:hAnsi="Times New Roman" w:cs="Times New Roman"/>
          <w:bCs/>
          <w:sz w:val="24"/>
          <w:szCs w:val="24"/>
        </w:rPr>
        <w:t>gpd</w:t>
      </w:r>
      <w:proofErr w:type="spellEnd"/>
      <w:r w:rsidRPr="003729E9">
        <w:rPr>
          <w:rFonts w:ascii="Times New Roman" w:hAnsi="Times New Roman" w:cs="Times New Roman"/>
          <w:bCs/>
          <w:sz w:val="24"/>
          <w:szCs w:val="24"/>
        </w:rPr>
        <w:t>) for each demand component.</w:t>
      </w:r>
    </w:p>
    <w:p w14:paraId="1F9C76BB" w14:textId="77777777" w:rsidR="00877EB6" w:rsidRPr="003729E9" w:rsidRDefault="00877EB6" w:rsidP="00877EB6">
      <w:pPr>
        <w:autoSpaceDE w:val="0"/>
        <w:autoSpaceDN w:val="0"/>
        <w:adjustRightInd w:val="0"/>
        <w:spacing w:after="0" w:line="240" w:lineRule="auto"/>
        <w:rPr>
          <w:rFonts w:ascii="Times New Roman" w:hAnsi="Times New Roman" w:cs="Times New Roman"/>
          <w:sz w:val="24"/>
          <w:szCs w:val="24"/>
        </w:rPr>
      </w:pPr>
    </w:p>
    <w:p w14:paraId="5C711271" w14:textId="37F61B5C" w:rsidR="00115ADC" w:rsidRPr="003729E9" w:rsidRDefault="00115ADC" w:rsidP="00B93A28">
      <w:pPr>
        <w:spacing w:after="0" w:line="240" w:lineRule="auto"/>
        <w:contextualSpacing/>
        <w:rPr>
          <w:rFonts w:ascii="Times New Roman" w:hAnsi="Times New Roman" w:cs="Times New Roman"/>
          <w:sz w:val="24"/>
          <w:szCs w:val="24"/>
        </w:rPr>
      </w:pPr>
      <w:r w:rsidRPr="003729E9">
        <w:rPr>
          <w:rFonts w:ascii="Times New Roman" w:hAnsi="Times New Roman" w:cs="Times New Roman"/>
          <w:bCs/>
          <w:sz w:val="24"/>
          <w:szCs w:val="24"/>
        </w:rPr>
        <w:t>Applicants for ICI use must identify the demand for the following demand components:</w:t>
      </w:r>
    </w:p>
    <w:p w14:paraId="69E02338" w14:textId="30081B95" w:rsidR="00E169D8" w:rsidRPr="003729E9" w:rsidRDefault="00E169D8" w:rsidP="00B93A28">
      <w:pPr>
        <w:pStyle w:val="ListParagraph"/>
        <w:numPr>
          <w:ilvl w:val="0"/>
          <w:numId w:val="6"/>
        </w:numPr>
        <w:autoSpaceDE w:val="0"/>
        <w:autoSpaceDN w:val="0"/>
        <w:adjustRightInd w:val="0"/>
        <w:ind w:left="1440" w:hanging="720"/>
        <w:rPr>
          <w:rFonts w:ascii="Times New Roman" w:hAnsi="Times New Roman" w:cs="Times New Roman"/>
          <w:bCs/>
          <w:sz w:val="24"/>
          <w:szCs w:val="24"/>
          <w:u w:val="single"/>
        </w:rPr>
      </w:pPr>
      <w:r w:rsidRPr="003729E9">
        <w:rPr>
          <w:rFonts w:ascii="Times New Roman" w:hAnsi="Times New Roman" w:cs="Times New Roman"/>
          <w:bCs/>
          <w:sz w:val="24"/>
          <w:szCs w:val="24"/>
          <w:u w:val="single"/>
        </w:rPr>
        <w:t>Processing and manufacturing</w:t>
      </w:r>
      <w:r w:rsidR="00BD11FC" w:rsidRPr="003729E9">
        <w:rPr>
          <w:rFonts w:ascii="Times New Roman" w:hAnsi="Times New Roman" w:cs="Times New Roman"/>
          <w:bCs/>
          <w:sz w:val="24"/>
          <w:szCs w:val="24"/>
        </w:rPr>
        <w:t xml:space="preserve">, which includes water lost in processing and manufacturing where water is an input in the process.  </w:t>
      </w:r>
    </w:p>
    <w:p w14:paraId="4D092197" w14:textId="318B571F" w:rsidR="001D1B90" w:rsidRPr="003729E9" w:rsidRDefault="00E169D8" w:rsidP="00B93A28">
      <w:pPr>
        <w:pStyle w:val="ListParagraph"/>
        <w:numPr>
          <w:ilvl w:val="0"/>
          <w:numId w:val="6"/>
        </w:numPr>
        <w:autoSpaceDE w:val="0"/>
        <w:autoSpaceDN w:val="0"/>
        <w:adjustRightInd w:val="0"/>
        <w:ind w:left="1440" w:hanging="720"/>
        <w:rPr>
          <w:rFonts w:ascii="Times New Roman" w:hAnsi="Times New Roman" w:cs="Times New Roman"/>
          <w:sz w:val="24"/>
          <w:szCs w:val="24"/>
        </w:rPr>
      </w:pPr>
      <w:r w:rsidRPr="003729E9">
        <w:rPr>
          <w:rFonts w:ascii="Times New Roman" w:hAnsi="Times New Roman" w:cs="Times New Roman"/>
          <w:bCs/>
          <w:sz w:val="24"/>
          <w:szCs w:val="24"/>
          <w:u w:val="single"/>
        </w:rPr>
        <w:t>Office and personnel</w:t>
      </w:r>
      <w:r w:rsidR="00115ADC" w:rsidRPr="003729E9">
        <w:rPr>
          <w:rFonts w:ascii="Times New Roman" w:hAnsi="Times New Roman" w:cs="Times New Roman"/>
          <w:bCs/>
          <w:sz w:val="24"/>
          <w:szCs w:val="24"/>
          <w:u w:val="single"/>
        </w:rPr>
        <w:t xml:space="preserve"> uses,</w:t>
      </w:r>
      <w:r w:rsidRPr="003729E9">
        <w:rPr>
          <w:rFonts w:ascii="Times New Roman" w:hAnsi="Times New Roman" w:cs="Times New Roman"/>
          <w:bCs/>
          <w:sz w:val="24"/>
          <w:szCs w:val="24"/>
        </w:rPr>
        <w:t xml:space="preserve"> </w:t>
      </w:r>
      <w:r w:rsidR="00115ADC" w:rsidRPr="003729E9">
        <w:rPr>
          <w:rFonts w:ascii="Times New Roman" w:hAnsi="Times New Roman" w:cs="Times New Roman"/>
          <w:bCs/>
          <w:sz w:val="24"/>
          <w:szCs w:val="24"/>
        </w:rPr>
        <w:t xml:space="preserve">which includes </w:t>
      </w:r>
      <w:r w:rsidRPr="003729E9">
        <w:rPr>
          <w:rFonts w:ascii="Times New Roman" w:hAnsi="Times New Roman" w:cs="Times New Roman"/>
          <w:bCs/>
          <w:sz w:val="24"/>
          <w:szCs w:val="24"/>
        </w:rPr>
        <w:t>personal</w:t>
      </w:r>
      <w:r w:rsidR="00115ADC" w:rsidRPr="003729E9">
        <w:rPr>
          <w:rFonts w:ascii="Times New Roman" w:hAnsi="Times New Roman" w:cs="Times New Roman"/>
          <w:bCs/>
          <w:sz w:val="24"/>
          <w:szCs w:val="24"/>
        </w:rPr>
        <w:t xml:space="preserve"> and </w:t>
      </w:r>
      <w:r w:rsidRPr="003729E9">
        <w:rPr>
          <w:rFonts w:ascii="Times New Roman" w:hAnsi="Times New Roman" w:cs="Times New Roman"/>
          <w:bCs/>
          <w:sz w:val="24"/>
          <w:szCs w:val="24"/>
        </w:rPr>
        <w:t xml:space="preserve">sanitary </w:t>
      </w:r>
      <w:r w:rsidR="00115ADC" w:rsidRPr="003729E9">
        <w:rPr>
          <w:rFonts w:ascii="Times New Roman" w:hAnsi="Times New Roman" w:cs="Times New Roman"/>
          <w:bCs/>
          <w:sz w:val="24"/>
          <w:szCs w:val="24"/>
        </w:rPr>
        <w:t>use</w:t>
      </w:r>
      <w:r w:rsidR="001D1B90" w:rsidRPr="003729E9">
        <w:rPr>
          <w:rFonts w:ascii="Times New Roman" w:hAnsi="Times New Roman" w:cs="Times New Roman"/>
          <w:bCs/>
          <w:sz w:val="24"/>
          <w:szCs w:val="24"/>
        </w:rPr>
        <w:t xml:space="preserve">.  </w:t>
      </w:r>
      <w:r w:rsidR="006C179B" w:rsidRPr="003729E9">
        <w:rPr>
          <w:rFonts w:ascii="Times New Roman" w:hAnsi="Times New Roman" w:cs="Times New Roman"/>
          <w:bCs/>
          <w:sz w:val="24"/>
          <w:szCs w:val="24"/>
        </w:rPr>
        <w:t>This demand component shall receive a distinct allocation.</w:t>
      </w:r>
    </w:p>
    <w:p w14:paraId="528C89D4" w14:textId="753E13BA" w:rsidR="00E169D8" w:rsidRPr="003729E9" w:rsidRDefault="00E169D8" w:rsidP="00B93A28">
      <w:pPr>
        <w:pStyle w:val="ListParagraph"/>
        <w:numPr>
          <w:ilvl w:val="0"/>
          <w:numId w:val="6"/>
        </w:numPr>
        <w:autoSpaceDE w:val="0"/>
        <w:autoSpaceDN w:val="0"/>
        <w:adjustRightInd w:val="0"/>
        <w:ind w:left="1440" w:hanging="720"/>
        <w:rPr>
          <w:rFonts w:ascii="Times New Roman" w:hAnsi="Times New Roman" w:cs="Times New Roman"/>
          <w:bCs/>
          <w:sz w:val="24"/>
          <w:szCs w:val="24"/>
          <w:u w:val="single"/>
        </w:rPr>
      </w:pPr>
      <w:r w:rsidRPr="003729E9">
        <w:rPr>
          <w:rFonts w:ascii="Times New Roman" w:hAnsi="Times New Roman" w:cs="Times New Roman"/>
          <w:bCs/>
          <w:sz w:val="24"/>
          <w:szCs w:val="24"/>
          <w:u w:val="single"/>
        </w:rPr>
        <w:t>Landscaping and irrigation</w:t>
      </w:r>
      <w:r w:rsidR="006C179B" w:rsidRPr="003729E9">
        <w:rPr>
          <w:rFonts w:ascii="Times New Roman" w:hAnsi="Times New Roman" w:cs="Times New Roman"/>
          <w:bCs/>
          <w:sz w:val="24"/>
          <w:szCs w:val="24"/>
          <w:u w:val="single"/>
        </w:rPr>
        <w:t xml:space="preserve">. </w:t>
      </w:r>
      <w:r w:rsidR="006C179B" w:rsidRPr="003729E9">
        <w:rPr>
          <w:rFonts w:ascii="Times New Roman" w:hAnsi="Times New Roman" w:cs="Times New Roman"/>
          <w:bCs/>
          <w:sz w:val="24"/>
          <w:szCs w:val="24"/>
        </w:rPr>
        <w:t>This demand component shall receive a distinct allocation.</w:t>
      </w:r>
    </w:p>
    <w:p w14:paraId="749074EF" w14:textId="4F3711D7" w:rsidR="00E169D8" w:rsidRPr="003729E9" w:rsidRDefault="00E169D8" w:rsidP="00B93A28">
      <w:pPr>
        <w:pStyle w:val="ListParagraph"/>
        <w:numPr>
          <w:ilvl w:val="0"/>
          <w:numId w:val="6"/>
        </w:numPr>
        <w:autoSpaceDE w:val="0"/>
        <w:autoSpaceDN w:val="0"/>
        <w:adjustRightInd w:val="0"/>
        <w:ind w:left="1440" w:hanging="720"/>
        <w:rPr>
          <w:rFonts w:ascii="Times New Roman" w:hAnsi="Times New Roman" w:cs="Times New Roman"/>
          <w:bCs/>
          <w:sz w:val="24"/>
          <w:szCs w:val="24"/>
          <w:u w:val="single"/>
        </w:rPr>
      </w:pPr>
      <w:r w:rsidRPr="003729E9">
        <w:rPr>
          <w:rFonts w:ascii="Times New Roman" w:hAnsi="Times New Roman" w:cs="Times New Roman"/>
          <w:bCs/>
          <w:sz w:val="24"/>
          <w:szCs w:val="24"/>
          <w:u w:val="single"/>
        </w:rPr>
        <w:t>Other needs</w:t>
      </w:r>
      <w:r w:rsidR="00115ADC" w:rsidRPr="003729E9">
        <w:rPr>
          <w:rFonts w:ascii="Times New Roman" w:hAnsi="Times New Roman" w:cs="Times New Roman"/>
          <w:sz w:val="24"/>
          <w:szCs w:val="24"/>
        </w:rPr>
        <w:t xml:space="preserve"> that are reasonable </w:t>
      </w:r>
      <w:r w:rsidR="00BD11FC" w:rsidRPr="003729E9">
        <w:rPr>
          <w:rFonts w:ascii="Times New Roman" w:hAnsi="Times New Roman" w:cs="Times New Roman"/>
          <w:sz w:val="24"/>
          <w:szCs w:val="24"/>
        </w:rPr>
        <w:t>and which shall include the total requested withdrawal quantity minus the quantity for the demand components identified above.  All “other needs” shall be specified in the application along with a statement supporting the need for such quantity.</w:t>
      </w:r>
    </w:p>
    <w:p w14:paraId="3F49DCBB" w14:textId="4CA76EF8" w:rsidR="00115ADC" w:rsidRPr="003729E9" w:rsidRDefault="00115ADC" w:rsidP="00B93A28">
      <w:pPr>
        <w:spacing w:after="0" w:line="240" w:lineRule="auto"/>
        <w:contextualSpacing/>
        <w:rPr>
          <w:rFonts w:ascii="Times New Roman" w:hAnsi="Times New Roman" w:cs="Times New Roman"/>
          <w:sz w:val="24"/>
          <w:szCs w:val="24"/>
        </w:rPr>
      </w:pPr>
    </w:p>
    <w:p w14:paraId="4E591090" w14:textId="4A8BEF64" w:rsidR="00115ADC" w:rsidRPr="003729E9" w:rsidRDefault="006C0248" w:rsidP="00B93A28">
      <w:pPr>
        <w:autoSpaceDE w:val="0"/>
        <w:autoSpaceDN w:val="0"/>
        <w:adjustRightInd w:val="0"/>
        <w:spacing w:after="0" w:line="240" w:lineRule="auto"/>
        <w:rPr>
          <w:rFonts w:ascii="Times New Roman" w:hAnsi="Times New Roman" w:cs="Times New Roman"/>
          <w:bCs/>
          <w:sz w:val="24"/>
          <w:szCs w:val="24"/>
        </w:rPr>
      </w:pPr>
      <w:r w:rsidRPr="003729E9">
        <w:rPr>
          <w:rFonts w:ascii="Times New Roman" w:hAnsi="Times New Roman" w:cs="Times New Roman"/>
          <w:bCs/>
          <w:sz w:val="24"/>
          <w:szCs w:val="24"/>
        </w:rPr>
        <w:t>2.3.</w:t>
      </w:r>
      <w:r w:rsidR="00115ADC" w:rsidRPr="003729E9">
        <w:rPr>
          <w:rFonts w:ascii="Times New Roman" w:hAnsi="Times New Roman" w:cs="Times New Roman"/>
          <w:bCs/>
          <w:sz w:val="24"/>
          <w:szCs w:val="24"/>
        </w:rPr>
        <w:t>4.</w:t>
      </w:r>
      <w:r w:rsidR="00877EB6" w:rsidRPr="003729E9">
        <w:rPr>
          <w:rFonts w:ascii="Times New Roman" w:hAnsi="Times New Roman" w:cs="Times New Roman"/>
          <w:bCs/>
          <w:sz w:val="24"/>
          <w:szCs w:val="24"/>
        </w:rPr>
        <w:t>2</w:t>
      </w:r>
      <w:r w:rsidR="00115ADC" w:rsidRPr="003729E9">
        <w:rPr>
          <w:rFonts w:ascii="Times New Roman" w:hAnsi="Times New Roman" w:cs="Times New Roman"/>
          <w:bCs/>
          <w:sz w:val="24"/>
          <w:szCs w:val="24"/>
        </w:rPr>
        <w:t xml:space="preserve">  ICI Allocation Expression</w:t>
      </w:r>
    </w:p>
    <w:p w14:paraId="78F0CA5F" w14:textId="21ECED24" w:rsidR="00115ADC" w:rsidRPr="003729E9" w:rsidRDefault="00115ADC" w:rsidP="00B93A28">
      <w:pPr>
        <w:autoSpaceDE w:val="0"/>
        <w:autoSpaceDN w:val="0"/>
        <w:adjustRightInd w:val="0"/>
        <w:spacing w:after="0" w:line="240" w:lineRule="auto"/>
        <w:rPr>
          <w:rFonts w:ascii="Times New Roman" w:hAnsi="Times New Roman" w:cs="Times New Roman"/>
          <w:bCs/>
          <w:sz w:val="24"/>
          <w:szCs w:val="24"/>
        </w:rPr>
      </w:pPr>
    </w:p>
    <w:p w14:paraId="46A5DBA2" w14:textId="57A11C89" w:rsidR="008F621B" w:rsidRPr="003729E9" w:rsidRDefault="006C0248" w:rsidP="00B93A28">
      <w:pPr>
        <w:autoSpaceDE w:val="0"/>
        <w:autoSpaceDN w:val="0"/>
        <w:adjustRightInd w:val="0"/>
        <w:spacing w:after="0" w:line="240" w:lineRule="auto"/>
        <w:rPr>
          <w:rFonts w:ascii="Times New Roman" w:hAnsi="Times New Roman" w:cs="Times New Roman"/>
          <w:bCs/>
          <w:sz w:val="24"/>
          <w:szCs w:val="24"/>
        </w:rPr>
      </w:pPr>
      <w:r w:rsidRPr="003729E9">
        <w:rPr>
          <w:rFonts w:ascii="Times New Roman" w:hAnsi="Times New Roman" w:cs="Times New Roman"/>
          <w:bCs/>
          <w:sz w:val="24"/>
          <w:szCs w:val="24"/>
        </w:rPr>
        <w:t>2.3.</w:t>
      </w:r>
      <w:r w:rsidR="008F621B" w:rsidRPr="003729E9">
        <w:rPr>
          <w:rFonts w:ascii="Times New Roman" w:hAnsi="Times New Roman" w:cs="Times New Roman"/>
          <w:bCs/>
          <w:sz w:val="24"/>
          <w:szCs w:val="24"/>
        </w:rPr>
        <w:t>4.</w:t>
      </w:r>
      <w:r w:rsidR="00877EB6" w:rsidRPr="003729E9">
        <w:rPr>
          <w:rFonts w:ascii="Times New Roman" w:hAnsi="Times New Roman" w:cs="Times New Roman"/>
          <w:bCs/>
          <w:sz w:val="24"/>
          <w:szCs w:val="24"/>
        </w:rPr>
        <w:t>2</w:t>
      </w:r>
      <w:r w:rsidR="008F621B" w:rsidRPr="003729E9">
        <w:rPr>
          <w:rFonts w:ascii="Times New Roman" w:hAnsi="Times New Roman" w:cs="Times New Roman"/>
          <w:bCs/>
          <w:sz w:val="24"/>
          <w:szCs w:val="24"/>
        </w:rPr>
        <w:t>.1 ICI Annual Quantity</w:t>
      </w:r>
    </w:p>
    <w:p w14:paraId="63E7C139" w14:textId="77777777" w:rsidR="008F621B" w:rsidRPr="003729E9" w:rsidRDefault="008F621B" w:rsidP="00B93A28">
      <w:pPr>
        <w:autoSpaceDE w:val="0"/>
        <w:autoSpaceDN w:val="0"/>
        <w:adjustRightInd w:val="0"/>
        <w:spacing w:after="0" w:line="240" w:lineRule="auto"/>
        <w:rPr>
          <w:rFonts w:ascii="Times New Roman" w:hAnsi="Times New Roman" w:cs="Times New Roman"/>
          <w:bCs/>
          <w:sz w:val="24"/>
          <w:szCs w:val="24"/>
        </w:rPr>
      </w:pPr>
    </w:p>
    <w:p w14:paraId="4CEC8CB6" w14:textId="2024F2D9" w:rsidR="008F621B" w:rsidRPr="003729E9" w:rsidRDefault="008F621B" w:rsidP="00B93A28">
      <w:pPr>
        <w:autoSpaceDE w:val="0"/>
        <w:autoSpaceDN w:val="0"/>
        <w:adjustRightInd w:val="0"/>
        <w:spacing w:after="0" w:line="240" w:lineRule="auto"/>
        <w:rPr>
          <w:rFonts w:ascii="Times New Roman" w:hAnsi="Times New Roman" w:cs="Times New Roman"/>
          <w:bCs/>
          <w:sz w:val="24"/>
          <w:szCs w:val="24"/>
        </w:rPr>
      </w:pPr>
      <w:r w:rsidRPr="003729E9">
        <w:rPr>
          <w:rFonts w:ascii="Times New Roman" w:hAnsi="Times New Roman" w:cs="Times New Roman"/>
          <w:bCs/>
          <w:sz w:val="24"/>
          <w:szCs w:val="24"/>
        </w:rPr>
        <w:t>The annual quantity for ICI is determined by calculating the total quantity of water to be withdrawn over a</w:t>
      </w:r>
      <w:r w:rsidR="00DE5351" w:rsidRPr="003729E9">
        <w:rPr>
          <w:rFonts w:ascii="Times New Roman" w:hAnsi="Times New Roman" w:cs="Times New Roman"/>
          <w:bCs/>
          <w:sz w:val="24"/>
          <w:szCs w:val="24"/>
        </w:rPr>
        <w:t xml:space="preserve">ny </w:t>
      </w:r>
      <w:r w:rsidRPr="003729E9">
        <w:rPr>
          <w:rFonts w:ascii="Times New Roman" w:hAnsi="Times New Roman" w:cs="Times New Roman"/>
          <w:bCs/>
          <w:sz w:val="24"/>
          <w:szCs w:val="24"/>
        </w:rPr>
        <w:t>1</w:t>
      </w:r>
      <w:r w:rsidR="00DE5351" w:rsidRPr="003729E9">
        <w:rPr>
          <w:rFonts w:ascii="Times New Roman" w:hAnsi="Times New Roman" w:cs="Times New Roman"/>
          <w:bCs/>
          <w:sz w:val="24"/>
          <w:szCs w:val="24"/>
        </w:rPr>
        <w:t>2</w:t>
      </w:r>
      <w:r w:rsidRPr="003729E9">
        <w:rPr>
          <w:rFonts w:ascii="Times New Roman" w:hAnsi="Times New Roman" w:cs="Times New Roman"/>
          <w:bCs/>
          <w:sz w:val="24"/>
          <w:szCs w:val="24"/>
        </w:rPr>
        <w:t>-</w:t>
      </w:r>
      <w:r w:rsidR="00DE5351" w:rsidRPr="003729E9">
        <w:rPr>
          <w:rFonts w:ascii="Times New Roman" w:hAnsi="Times New Roman" w:cs="Times New Roman"/>
          <w:bCs/>
          <w:sz w:val="24"/>
          <w:szCs w:val="24"/>
        </w:rPr>
        <w:t>month</w:t>
      </w:r>
      <w:r w:rsidRPr="003729E9">
        <w:rPr>
          <w:rFonts w:ascii="Times New Roman" w:hAnsi="Times New Roman" w:cs="Times New Roman"/>
          <w:bCs/>
          <w:sz w:val="24"/>
          <w:szCs w:val="24"/>
        </w:rPr>
        <w:t xml:space="preserve"> period</w:t>
      </w:r>
      <w:r w:rsidR="00DE5351" w:rsidRPr="003729E9">
        <w:rPr>
          <w:rFonts w:ascii="Times New Roman" w:hAnsi="Times New Roman" w:cs="Times New Roman"/>
          <w:bCs/>
          <w:sz w:val="24"/>
          <w:szCs w:val="24"/>
        </w:rPr>
        <w:t xml:space="preserve">.  </w:t>
      </w:r>
      <w:r w:rsidR="002B3452" w:rsidRPr="003729E9">
        <w:rPr>
          <w:rFonts w:ascii="Times New Roman" w:hAnsi="Times New Roman" w:cs="Times New Roman"/>
          <w:bCs/>
          <w:sz w:val="24"/>
          <w:szCs w:val="24"/>
        </w:rPr>
        <w:t xml:space="preserve">A daily average is calculated by dividing the annual quantity by </w:t>
      </w:r>
      <w:r w:rsidR="00440069" w:rsidRPr="003729E9">
        <w:rPr>
          <w:rFonts w:ascii="Times New Roman" w:hAnsi="Times New Roman" w:cs="Times New Roman"/>
          <w:bCs/>
          <w:sz w:val="24"/>
          <w:szCs w:val="24"/>
        </w:rPr>
        <w:t>365</w:t>
      </w:r>
      <w:r w:rsidR="002B3452" w:rsidRPr="003729E9">
        <w:rPr>
          <w:rFonts w:ascii="Times New Roman" w:hAnsi="Times New Roman" w:cs="Times New Roman"/>
          <w:bCs/>
          <w:sz w:val="24"/>
          <w:szCs w:val="24"/>
        </w:rPr>
        <w:t xml:space="preserve">.  </w:t>
      </w:r>
      <w:r w:rsidRPr="003729E9">
        <w:rPr>
          <w:rFonts w:ascii="Times New Roman" w:hAnsi="Times New Roman" w:cs="Times New Roman"/>
          <w:bCs/>
          <w:sz w:val="24"/>
          <w:szCs w:val="24"/>
        </w:rPr>
        <w:t>The annual quantit</w:t>
      </w:r>
      <w:r w:rsidR="00076475" w:rsidRPr="003729E9">
        <w:rPr>
          <w:rFonts w:ascii="Times New Roman" w:hAnsi="Times New Roman" w:cs="Times New Roman"/>
          <w:bCs/>
          <w:sz w:val="24"/>
          <w:szCs w:val="24"/>
        </w:rPr>
        <w:t>y</w:t>
      </w:r>
      <w:r w:rsidRPr="003729E9">
        <w:rPr>
          <w:rFonts w:ascii="Times New Roman" w:hAnsi="Times New Roman" w:cs="Times New Roman"/>
          <w:bCs/>
          <w:sz w:val="24"/>
          <w:szCs w:val="24"/>
        </w:rPr>
        <w:t xml:space="preserve"> </w:t>
      </w:r>
      <w:r w:rsidR="00076475" w:rsidRPr="003729E9">
        <w:rPr>
          <w:rFonts w:ascii="Times New Roman" w:hAnsi="Times New Roman" w:cs="Times New Roman"/>
          <w:bCs/>
          <w:sz w:val="24"/>
          <w:szCs w:val="24"/>
        </w:rPr>
        <w:t>is</w:t>
      </w:r>
      <w:r w:rsidRPr="003729E9">
        <w:rPr>
          <w:rFonts w:ascii="Times New Roman" w:hAnsi="Times New Roman" w:cs="Times New Roman"/>
          <w:bCs/>
          <w:sz w:val="24"/>
          <w:szCs w:val="24"/>
        </w:rPr>
        <w:t xml:space="preserve"> determined by adding the quantities required by each component of demand for the particular use. The total demand is then considered along with other factors affecting withdrawals such as treatment losses; other sources of water; conservation and water purchased, sold, or transferred to determine the annual quantities.</w:t>
      </w:r>
    </w:p>
    <w:p w14:paraId="29DEF643" w14:textId="77777777" w:rsidR="008F621B" w:rsidRPr="003729E9" w:rsidRDefault="008F621B" w:rsidP="00B93A28">
      <w:pPr>
        <w:autoSpaceDE w:val="0"/>
        <w:autoSpaceDN w:val="0"/>
        <w:adjustRightInd w:val="0"/>
        <w:spacing w:after="0" w:line="240" w:lineRule="auto"/>
        <w:rPr>
          <w:rFonts w:ascii="Times New Roman" w:hAnsi="Times New Roman" w:cs="Times New Roman"/>
          <w:bCs/>
          <w:sz w:val="24"/>
          <w:szCs w:val="24"/>
        </w:rPr>
      </w:pPr>
    </w:p>
    <w:p w14:paraId="699A4181" w14:textId="29F71826" w:rsidR="008F621B" w:rsidRPr="003729E9" w:rsidRDefault="006C0248" w:rsidP="00B93A28">
      <w:pPr>
        <w:autoSpaceDE w:val="0"/>
        <w:autoSpaceDN w:val="0"/>
        <w:adjustRightInd w:val="0"/>
        <w:spacing w:after="0" w:line="240" w:lineRule="auto"/>
        <w:rPr>
          <w:rFonts w:ascii="Times New Roman" w:hAnsi="Times New Roman" w:cs="Times New Roman"/>
          <w:bCs/>
          <w:sz w:val="24"/>
          <w:szCs w:val="24"/>
        </w:rPr>
      </w:pPr>
      <w:r w:rsidRPr="003729E9">
        <w:rPr>
          <w:rFonts w:ascii="Times New Roman" w:hAnsi="Times New Roman" w:cs="Times New Roman"/>
          <w:bCs/>
          <w:sz w:val="24"/>
          <w:szCs w:val="24"/>
        </w:rPr>
        <w:t>2.3.</w:t>
      </w:r>
      <w:r w:rsidR="008F621B" w:rsidRPr="003729E9">
        <w:rPr>
          <w:rFonts w:ascii="Times New Roman" w:hAnsi="Times New Roman" w:cs="Times New Roman"/>
          <w:bCs/>
          <w:sz w:val="24"/>
          <w:szCs w:val="24"/>
        </w:rPr>
        <w:t>4.</w:t>
      </w:r>
      <w:r w:rsidR="00877EB6" w:rsidRPr="003729E9">
        <w:rPr>
          <w:rFonts w:ascii="Times New Roman" w:hAnsi="Times New Roman" w:cs="Times New Roman"/>
          <w:bCs/>
          <w:sz w:val="24"/>
          <w:szCs w:val="24"/>
        </w:rPr>
        <w:t>2</w:t>
      </w:r>
      <w:r w:rsidR="008F621B" w:rsidRPr="003729E9">
        <w:rPr>
          <w:rFonts w:ascii="Times New Roman" w:hAnsi="Times New Roman" w:cs="Times New Roman"/>
          <w:bCs/>
          <w:sz w:val="24"/>
          <w:szCs w:val="24"/>
        </w:rPr>
        <w:t>.2  ICI Peak Month</w:t>
      </w:r>
    </w:p>
    <w:p w14:paraId="5DCFD18C" w14:textId="77777777" w:rsidR="008F621B" w:rsidRPr="003729E9" w:rsidRDefault="008F621B" w:rsidP="00B93A28">
      <w:pPr>
        <w:autoSpaceDE w:val="0"/>
        <w:autoSpaceDN w:val="0"/>
        <w:adjustRightInd w:val="0"/>
        <w:spacing w:after="0" w:line="240" w:lineRule="auto"/>
        <w:rPr>
          <w:rFonts w:ascii="Times New Roman" w:hAnsi="Times New Roman" w:cs="Times New Roman"/>
          <w:bCs/>
          <w:sz w:val="24"/>
          <w:szCs w:val="24"/>
        </w:rPr>
      </w:pPr>
    </w:p>
    <w:p w14:paraId="001FA4AE" w14:textId="5E3B507E" w:rsidR="008F621B" w:rsidRPr="003729E9" w:rsidRDefault="00076475" w:rsidP="00B93A28">
      <w:pPr>
        <w:autoSpaceDE w:val="0"/>
        <w:autoSpaceDN w:val="0"/>
        <w:adjustRightInd w:val="0"/>
        <w:spacing w:after="0" w:line="240" w:lineRule="auto"/>
        <w:rPr>
          <w:rFonts w:ascii="Times New Roman" w:hAnsi="Times New Roman" w:cs="Times New Roman"/>
          <w:bCs/>
          <w:sz w:val="24"/>
          <w:szCs w:val="24"/>
        </w:rPr>
      </w:pPr>
      <w:r w:rsidRPr="003729E9">
        <w:rPr>
          <w:rFonts w:ascii="Times New Roman" w:hAnsi="Times New Roman" w:cs="Times New Roman"/>
          <w:bCs/>
          <w:sz w:val="24"/>
          <w:szCs w:val="24"/>
        </w:rPr>
        <w:t>Peak month quantities represent</w:t>
      </w:r>
      <w:r w:rsidR="008F621B" w:rsidRPr="003729E9">
        <w:rPr>
          <w:rFonts w:ascii="Times New Roman" w:hAnsi="Times New Roman" w:cs="Times New Roman"/>
          <w:bCs/>
          <w:sz w:val="24"/>
          <w:szCs w:val="24"/>
        </w:rPr>
        <w:t xml:space="preserve"> the greatest quantity permitted to be used in any single month. Although</w:t>
      </w:r>
      <w:r w:rsidR="00440069" w:rsidRPr="003729E9">
        <w:rPr>
          <w:rFonts w:ascii="Times New Roman" w:hAnsi="Times New Roman" w:cs="Times New Roman"/>
          <w:bCs/>
          <w:sz w:val="24"/>
          <w:szCs w:val="24"/>
        </w:rPr>
        <w:t xml:space="preserve"> it is based on an entire month’</w:t>
      </w:r>
      <w:r w:rsidR="008F621B" w:rsidRPr="003729E9">
        <w:rPr>
          <w:rFonts w:ascii="Times New Roman" w:hAnsi="Times New Roman" w:cs="Times New Roman"/>
          <w:bCs/>
          <w:sz w:val="24"/>
          <w:szCs w:val="24"/>
        </w:rPr>
        <w:t xml:space="preserve">s </w:t>
      </w:r>
      <w:proofErr w:type="spellStart"/>
      <w:r w:rsidR="008F621B" w:rsidRPr="003729E9">
        <w:rPr>
          <w:rFonts w:ascii="Times New Roman" w:hAnsi="Times New Roman" w:cs="Times New Roman"/>
          <w:bCs/>
          <w:sz w:val="24"/>
          <w:szCs w:val="24"/>
        </w:rPr>
        <w:t>pumpage</w:t>
      </w:r>
      <w:proofErr w:type="spellEnd"/>
      <w:r w:rsidR="008F621B" w:rsidRPr="003729E9">
        <w:rPr>
          <w:rFonts w:ascii="Times New Roman" w:hAnsi="Times New Roman" w:cs="Times New Roman"/>
          <w:bCs/>
          <w:sz w:val="24"/>
          <w:szCs w:val="24"/>
        </w:rPr>
        <w:t xml:space="preserve">, the monthly quantity is converted to average daily units, by dividing by the number of days in the month. Peak month quantities </w:t>
      </w:r>
      <w:r w:rsidR="00440069" w:rsidRPr="003729E9">
        <w:rPr>
          <w:rFonts w:ascii="Times New Roman" w:hAnsi="Times New Roman" w:cs="Times New Roman"/>
          <w:bCs/>
          <w:sz w:val="24"/>
          <w:szCs w:val="24"/>
        </w:rPr>
        <w:t>are</w:t>
      </w:r>
      <w:r w:rsidR="008F621B" w:rsidRPr="003729E9">
        <w:rPr>
          <w:rFonts w:ascii="Times New Roman" w:hAnsi="Times New Roman" w:cs="Times New Roman"/>
          <w:bCs/>
          <w:sz w:val="24"/>
          <w:szCs w:val="24"/>
        </w:rPr>
        <w:t xml:space="preserve"> determined by identifying monthly use in </w:t>
      </w:r>
      <w:proofErr w:type="spellStart"/>
      <w:r w:rsidR="008F621B" w:rsidRPr="003729E9">
        <w:rPr>
          <w:rFonts w:ascii="Times New Roman" w:hAnsi="Times New Roman" w:cs="Times New Roman"/>
          <w:bCs/>
          <w:sz w:val="24"/>
          <w:szCs w:val="24"/>
        </w:rPr>
        <w:t>gpd</w:t>
      </w:r>
      <w:proofErr w:type="spellEnd"/>
      <w:r w:rsidR="008F621B" w:rsidRPr="003729E9">
        <w:rPr>
          <w:rFonts w:ascii="Times New Roman" w:hAnsi="Times New Roman" w:cs="Times New Roman"/>
          <w:bCs/>
          <w:sz w:val="24"/>
          <w:szCs w:val="24"/>
        </w:rPr>
        <w:t xml:space="preserve"> from use records or documentation for each calendar month. The 31 consecutive days or the month with the greatest use in each year is determined and identified as the peak month quantities (in </w:t>
      </w:r>
      <w:proofErr w:type="spellStart"/>
      <w:r w:rsidR="008F621B" w:rsidRPr="003729E9">
        <w:rPr>
          <w:rFonts w:ascii="Times New Roman" w:hAnsi="Times New Roman" w:cs="Times New Roman"/>
          <w:bCs/>
          <w:sz w:val="24"/>
          <w:szCs w:val="24"/>
        </w:rPr>
        <w:t>gpd</w:t>
      </w:r>
      <w:proofErr w:type="spellEnd"/>
      <w:r w:rsidR="008F621B" w:rsidRPr="003729E9">
        <w:rPr>
          <w:rFonts w:ascii="Times New Roman" w:hAnsi="Times New Roman" w:cs="Times New Roman"/>
          <w:bCs/>
          <w:sz w:val="24"/>
          <w:szCs w:val="24"/>
        </w:rPr>
        <w:t xml:space="preserve">). Peak month quantities </w:t>
      </w:r>
      <w:r w:rsidR="00440069" w:rsidRPr="003729E9">
        <w:rPr>
          <w:rFonts w:ascii="Times New Roman" w:hAnsi="Times New Roman" w:cs="Times New Roman"/>
          <w:bCs/>
          <w:sz w:val="24"/>
          <w:szCs w:val="24"/>
        </w:rPr>
        <w:t>are</w:t>
      </w:r>
      <w:r w:rsidR="008F621B" w:rsidRPr="003729E9">
        <w:rPr>
          <w:rFonts w:ascii="Times New Roman" w:hAnsi="Times New Roman" w:cs="Times New Roman"/>
          <w:bCs/>
          <w:sz w:val="24"/>
          <w:szCs w:val="24"/>
        </w:rPr>
        <w:t xml:space="preserve"> then divided by the </w:t>
      </w:r>
      <w:r w:rsidR="00714B7B">
        <w:rPr>
          <w:rFonts w:ascii="Times New Roman" w:hAnsi="Times New Roman" w:cs="Times New Roman"/>
          <w:bCs/>
          <w:sz w:val="24"/>
          <w:szCs w:val="24"/>
        </w:rPr>
        <w:t>daily average</w:t>
      </w:r>
      <w:r w:rsidR="008F621B" w:rsidRPr="003729E9">
        <w:rPr>
          <w:rFonts w:ascii="Times New Roman" w:hAnsi="Times New Roman" w:cs="Times New Roman"/>
          <w:bCs/>
          <w:sz w:val="24"/>
          <w:szCs w:val="24"/>
        </w:rPr>
        <w:t xml:space="preserve"> for that year. This division results in the peak month coefficient. </w:t>
      </w:r>
      <w:r w:rsidR="008F621B" w:rsidRPr="003729E9">
        <w:rPr>
          <w:rFonts w:ascii="Times New Roman" w:hAnsi="Times New Roman" w:cs="Times New Roman"/>
          <w:bCs/>
          <w:sz w:val="24"/>
          <w:szCs w:val="24"/>
        </w:rPr>
        <w:lastRenderedPageBreak/>
        <w:t>The most appropriate peak month coeffic</w:t>
      </w:r>
      <w:r w:rsidR="00440069" w:rsidRPr="003729E9">
        <w:rPr>
          <w:rFonts w:ascii="Times New Roman" w:hAnsi="Times New Roman" w:cs="Times New Roman"/>
          <w:bCs/>
          <w:sz w:val="24"/>
          <w:szCs w:val="24"/>
        </w:rPr>
        <w:t>ient, based on the previous 5 years</w:t>
      </w:r>
      <w:r w:rsidR="008F621B" w:rsidRPr="003729E9">
        <w:rPr>
          <w:rFonts w:ascii="Times New Roman" w:hAnsi="Times New Roman" w:cs="Times New Roman"/>
          <w:bCs/>
          <w:sz w:val="24"/>
          <w:szCs w:val="24"/>
        </w:rPr>
        <w:t>, is then used as a multiplier to determine proposed peak month quantities.</w:t>
      </w:r>
    </w:p>
    <w:p w14:paraId="58FD45EE" w14:textId="77777777" w:rsidR="008F621B" w:rsidRPr="003729E9" w:rsidRDefault="008F621B" w:rsidP="00B93A28">
      <w:pPr>
        <w:autoSpaceDE w:val="0"/>
        <w:autoSpaceDN w:val="0"/>
        <w:adjustRightInd w:val="0"/>
        <w:spacing w:after="0" w:line="240" w:lineRule="auto"/>
        <w:rPr>
          <w:rFonts w:ascii="Times New Roman" w:hAnsi="Times New Roman" w:cs="Times New Roman"/>
          <w:bCs/>
          <w:sz w:val="24"/>
          <w:szCs w:val="24"/>
        </w:rPr>
      </w:pPr>
    </w:p>
    <w:p w14:paraId="6E4F42AF" w14:textId="36196326" w:rsidR="00BD11FC" w:rsidRPr="003729E9" w:rsidRDefault="008F621B" w:rsidP="00B93A28">
      <w:pPr>
        <w:autoSpaceDE w:val="0"/>
        <w:autoSpaceDN w:val="0"/>
        <w:adjustRightInd w:val="0"/>
        <w:spacing w:after="0" w:line="240" w:lineRule="auto"/>
        <w:rPr>
          <w:rFonts w:ascii="Times New Roman" w:hAnsi="Times New Roman" w:cs="Times New Roman"/>
          <w:bCs/>
          <w:sz w:val="24"/>
          <w:szCs w:val="24"/>
        </w:rPr>
      </w:pPr>
      <w:r w:rsidRPr="003729E9">
        <w:rPr>
          <w:rFonts w:ascii="Times New Roman" w:hAnsi="Times New Roman" w:cs="Times New Roman"/>
          <w:bCs/>
          <w:sz w:val="24"/>
          <w:szCs w:val="24"/>
        </w:rPr>
        <w:t>The peak month quantities is determined by calculating the proposed annual quantities, based on demand projections, and multiplying it by the peak month coefficient to result in the projected peak month quantity.</w:t>
      </w:r>
    </w:p>
    <w:p w14:paraId="201B2BE6" w14:textId="77777777" w:rsidR="008F621B" w:rsidRPr="003729E9" w:rsidRDefault="008F621B" w:rsidP="00B93A28">
      <w:pPr>
        <w:autoSpaceDE w:val="0"/>
        <w:autoSpaceDN w:val="0"/>
        <w:adjustRightInd w:val="0"/>
        <w:spacing w:after="0" w:line="240" w:lineRule="auto"/>
        <w:rPr>
          <w:rFonts w:ascii="Times New Roman" w:hAnsi="Times New Roman" w:cs="Times New Roman"/>
          <w:bCs/>
          <w:sz w:val="24"/>
          <w:szCs w:val="24"/>
        </w:rPr>
      </w:pPr>
    </w:p>
    <w:p w14:paraId="6D905689" w14:textId="4BF20050" w:rsidR="00115ADC" w:rsidRPr="003729E9" w:rsidRDefault="006C0248" w:rsidP="00B93A28">
      <w:pPr>
        <w:autoSpaceDE w:val="0"/>
        <w:autoSpaceDN w:val="0"/>
        <w:adjustRightInd w:val="0"/>
        <w:spacing w:after="0" w:line="240" w:lineRule="auto"/>
        <w:rPr>
          <w:rFonts w:ascii="Times New Roman" w:hAnsi="Times New Roman" w:cs="Times New Roman"/>
          <w:bCs/>
          <w:sz w:val="24"/>
          <w:szCs w:val="24"/>
        </w:rPr>
      </w:pPr>
      <w:r w:rsidRPr="003729E9">
        <w:rPr>
          <w:rFonts w:ascii="Times New Roman" w:hAnsi="Times New Roman" w:cs="Times New Roman"/>
          <w:bCs/>
          <w:sz w:val="24"/>
          <w:szCs w:val="24"/>
        </w:rPr>
        <w:t>2.3.</w:t>
      </w:r>
      <w:r w:rsidR="00115ADC" w:rsidRPr="003729E9">
        <w:rPr>
          <w:rFonts w:ascii="Times New Roman" w:hAnsi="Times New Roman" w:cs="Times New Roman"/>
          <w:bCs/>
          <w:sz w:val="24"/>
          <w:szCs w:val="24"/>
        </w:rPr>
        <w:t>4.</w:t>
      </w:r>
      <w:r w:rsidR="00877EB6" w:rsidRPr="003729E9">
        <w:rPr>
          <w:rFonts w:ascii="Times New Roman" w:hAnsi="Times New Roman" w:cs="Times New Roman"/>
          <w:bCs/>
          <w:sz w:val="24"/>
          <w:szCs w:val="24"/>
        </w:rPr>
        <w:t>3</w:t>
      </w:r>
      <w:r w:rsidR="00115ADC" w:rsidRPr="003729E9">
        <w:rPr>
          <w:rFonts w:ascii="Times New Roman" w:hAnsi="Times New Roman" w:cs="Times New Roman"/>
          <w:bCs/>
          <w:sz w:val="24"/>
          <w:szCs w:val="24"/>
        </w:rPr>
        <w:t xml:space="preserve">  ICI Demand Calculation</w:t>
      </w:r>
      <w:r w:rsidR="00F24FC3" w:rsidRPr="003729E9">
        <w:rPr>
          <w:rFonts w:ascii="Times New Roman" w:hAnsi="Times New Roman" w:cs="Times New Roman"/>
          <w:bCs/>
          <w:sz w:val="24"/>
          <w:szCs w:val="24"/>
        </w:rPr>
        <w:t xml:space="preserve"> by Demand Component</w:t>
      </w:r>
    </w:p>
    <w:p w14:paraId="43CE5CF0" w14:textId="144678B4" w:rsidR="00974612" w:rsidRPr="003729E9" w:rsidRDefault="00974612" w:rsidP="00B93A28">
      <w:pPr>
        <w:autoSpaceDE w:val="0"/>
        <w:autoSpaceDN w:val="0"/>
        <w:adjustRightInd w:val="0"/>
        <w:spacing w:after="0" w:line="240" w:lineRule="auto"/>
        <w:rPr>
          <w:rFonts w:ascii="Times New Roman" w:hAnsi="Times New Roman" w:cs="Times New Roman"/>
          <w:bCs/>
          <w:sz w:val="24"/>
          <w:szCs w:val="24"/>
        </w:rPr>
      </w:pPr>
    </w:p>
    <w:p w14:paraId="2C112E9C" w14:textId="7F379BB7" w:rsidR="00115ADC" w:rsidRPr="003729E9" w:rsidRDefault="006C0248" w:rsidP="00B93A28">
      <w:pPr>
        <w:spacing w:after="0" w:line="240" w:lineRule="auto"/>
        <w:contextualSpacing/>
        <w:rPr>
          <w:rFonts w:ascii="Times New Roman" w:hAnsi="Times New Roman" w:cs="Times New Roman"/>
          <w:sz w:val="24"/>
          <w:szCs w:val="24"/>
        </w:rPr>
      </w:pPr>
      <w:r w:rsidRPr="003729E9">
        <w:rPr>
          <w:rFonts w:ascii="Times New Roman" w:hAnsi="Times New Roman" w:cs="Times New Roman"/>
          <w:sz w:val="24"/>
          <w:szCs w:val="24"/>
        </w:rPr>
        <w:t>2.3.</w:t>
      </w:r>
      <w:r w:rsidR="00115ADC" w:rsidRPr="003729E9">
        <w:rPr>
          <w:rFonts w:ascii="Times New Roman" w:hAnsi="Times New Roman" w:cs="Times New Roman"/>
          <w:sz w:val="24"/>
          <w:szCs w:val="24"/>
        </w:rPr>
        <w:t>4.</w:t>
      </w:r>
      <w:r w:rsidR="00877EB6" w:rsidRPr="003729E9">
        <w:rPr>
          <w:rFonts w:ascii="Times New Roman" w:hAnsi="Times New Roman" w:cs="Times New Roman"/>
          <w:sz w:val="24"/>
          <w:szCs w:val="24"/>
        </w:rPr>
        <w:t>3</w:t>
      </w:r>
      <w:r w:rsidR="00115ADC" w:rsidRPr="003729E9">
        <w:rPr>
          <w:rFonts w:ascii="Times New Roman" w:hAnsi="Times New Roman" w:cs="Times New Roman"/>
          <w:sz w:val="24"/>
          <w:szCs w:val="24"/>
        </w:rPr>
        <w:t>.1  Processing and manufacturing</w:t>
      </w:r>
    </w:p>
    <w:p w14:paraId="6E4DD1D1" w14:textId="77777777" w:rsidR="00115ADC" w:rsidRPr="003729E9" w:rsidRDefault="00115ADC" w:rsidP="00B93A28">
      <w:pPr>
        <w:spacing w:after="0" w:line="240" w:lineRule="auto"/>
        <w:contextualSpacing/>
        <w:rPr>
          <w:rFonts w:ascii="Times New Roman" w:hAnsi="Times New Roman" w:cs="Times New Roman"/>
          <w:sz w:val="24"/>
          <w:szCs w:val="24"/>
        </w:rPr>
      </w:pPr>
    </w:p>
    <w:p w14:paraId="7306F20B" w14:textId="6F78DC80" w:rsidR="00E169D8" w:rsidRPr="003729E9" w:rsidRDefault="00115ADC" w:rsidP="00B93A28">
      <w:pPr>
        <w:spacing w:after="0" w:line="240" w:lineRule="auto"/>
        <w:contextualSpacing/>
        <w:rPr>
          <w:rFonts w:ascii="Times New Roman" w:hAnsi="Times New Roman" w:cs="Times New Roman"/>
          <w:sz w:val="24"/>
          <w:szCs w:val="24"/>
        </w:rPr>
      </w:pPr>
      <w:bookmarkStart w:id="0" w:name="_Hlk479930328"/>
      <w:r w:rsidRPr="003729E9">
        <w:rPr>
          <w:rFonts w:ascii="Times New Roman" w:hAnsi="Times New Roman" w:cs="Times New Roman"/>
          <w:sz w:val="24"/>
          <w:szCs w:val="24"/>
        </w:rPr>
        <w:t xml:space="preserve">Demands for processing and manufacturing needs will be calculated </w:t>
      </w:r>
      <w:r w:rsidR="00F24FC3" w:rsidRPr="003729E9">
        <w:rPr>
          <w:rFonts w:ascii="Times New Roman" w:hAnsi="Times New Roman" w:cs="Times New Roman"/>
          <w:sz w:val="24"/>
          <w:szCs w:val="24"/>
        </w:rPr>
        <w:t>by preparing a water balance</w:t>
      </w:r>
      <w:r w:rsidR="00BD1F5E" w:rsidRPr="003729E9">
        <w:rPr>
          <w:rFonts w:ascii="Times New Roman" w:hAnsi="Times New Roman" w:cs="Times New Roman"/>
          <w:sz w:val="24"/>
          <w:szCs w:val="24"/>
        </w:rPr>
        <w:t xml:space="preserve"> </w:t>
      </w:r>
      <w:r w:rsidR="00C86448" w:rsidRPr="003729E9">
        <w:rPr>
          <w:rFonts w:ascii="Times New Roman" w:hAnsi="Times New Roman" w:cs="Times New Roman"/>
          <w:sz w:val="24"/>
          <w:szCs w:val="24"/>
        </w:rPr>
        <w:t xml:space="preserve">for </w:t>
      </w:r>
      <w:r w:rsidR="00BD1F5E" w:rsidRPr="003729E9">
        <w:rPr>
          <w:rFonts w:ascii="Times New Roman" w:hAnsi="Times New Roman" w:cs="Times New Roman"/>
          <w:sz w:val="24"/>
          <w:szCs w:val="24"/>
        </w:rPr>
        <w:t>the types of activities associated with the application</w:t>
      </w:r>
      <w:r w:rsidR="00F24FC3" w:rsidRPr="003729E9">
        <w:rPr>
          <w:rFonts w:ascii="Times New Roman" w:hAnsi="Times New Roman" w:cs="Times New Roman"/>
          <w:sz w:val="24"/>
          <w:szCs w:val="24"/>
        </w:rPr>
        <w:t xml:space="preserve">.  </w:t>
      </w:r>
      <w:r w:rsidR="006C179B" w:rsidRPr="003729E9">
        <w:rPr>
          <w:rFonts w:ascii="Times New Roman" w:hAnsi="Times New Roman" w:cs="Times New Roman"/>
          <w:sz w:val="24"/>
          <w:szCs w:val="24"/>
        </w:rPr>
        <w:t>A</w:t>
      </w:r>
      <w:r w:rsidR="00CF77D0" w:rsidRPr="003729E9">
        <w:rPr>
          <w:rFonts w:ascii="Times New Roman" w:hAnsi="Times New Roman" w:cs="Times New Roman"/>
          <w:sz w:val="24"/>
          <w:szCs w:val="24"/>
        </w:rPr>
        <w:t xml:space="preserve">n example </w:t>
      </w:r>
      <w:r w:rsidR="006C179B" w:rsidRPr="003729E9">
        <w:rPr>
          <w:rFonts w:ascii="Times New Roman" w:hAnsi="Times New Roman" w:cs="Times New Roman"/>
          <w:sz w:val="24"/>
          <w:szCs w:val="24"/>
        </w:rPr>
        <w:t xml:space="preserve">water balance </w:t>
      </w:r>
      <w:r w:rsidR="00CF77D0" w:rsidRPr="003729E9">
        <w:rPr>
          <w:rFonts w:ascii="Times New Roman" w:hAnsi="Times New Roman" w:cs="Times New Roman"/>
          <w:sz w:val="24"/>
          <w:szCs w:val="24"/>
        </w:rPr>
        <w:t xml:space="preserve">diagram is provided in Figure 2-1.  </w:t>
      </w:r>
      <w:r w:rsidR="00F24FC3" w:rsidRPr="003729E9">
        <w:rPr>
          <w:rFonts w:ascii="Times New Roman" w:hAnsi="Times New Roman" w:cs="Times New Roman"/>
          <w:sz w:val="24"/>
          <w:szCs w:val="24"/>
        </w:rPr>
        <w:t>The water balance shall</w:t>
      </w:r>
      <w:r w:rsidR="006C179B" w:rsidRPr="003729E9">
        <w:rPr>
          <w:rFonts w:ascii="Times New Roman" w:hAnsi="Times New Roman" w:cs="Times New Roman"/>
          <w:sz w:val="24"/>
          <w:szCs w:val="24"/>
        </w:rPr>
        <w:t xml:space="preserve"> include all of the below information.</w:t>
      </w:r>
    </w:p>
    <w:bookmarkEnd w:id="0"/>
    <w:p w14:paraId="61339500" w14:textId="77777777" w:rsidR="00F24FC3" w:rsidRPr="003729E9" w:rsidRDefault="00F24FC3" w:rsidP="00B93A28">
      <w:pPr>
        <w:spacing w:after="0" w:line="240" w:lineRule="auto"/>
        <w:contextualSpacing/>
        <w:rPr>
          <w:rFonts w:ascii="Times New Roman" w:hAnsi="Times New Roman" w:cs="Times New Roman"/>
          <w:sz w:val="24"/>
          <w:szCs w:val="24"/>
        </w:rPr>
      </w:pPr>
    </w:p>
    <w:p w14:paraId="6C8074D9" w14:textId="3CC97093" w:rsidR="00E169D8" w:rsidRPr="003729E9" w:rsidRDefault="006C179B" w:rsidP="00B93A28">
      <w:pPr>
        <w:numPr>
          <w:ilvl w:val="3"/>
          <w:numId w:val="1"/>
        </w:numPr>
        <w:spacing w:after="0" w:line="240" w:lineRule="auto"/>
        <w:ind w:left="1440" w:hanging="720"/>
        <w:contextualSpacing/>
        <w:rPr>
          <w:rFonts w:ascii="Times New Roman" w:hAnsi="Times New Roman" w:cs="Times New Roman"/>
          <w:sz w:val="24"/>
          <w:szCs w:val="24"/>
        </w:rPr>
      </w:pPr>
      <w:r w:rsidRPr="003729E9">
        <w:rPr>
          <w:rFonts w:ascii="Times New Roman" w:hAnsi="Times New Roman" w:cs="Times New Roman"/>
          <w:sz w:val="24"/>
          <w:szCs w:val="24"/>
        </w:rPr>
        <w:t>The Applicant shall p</w:t>
      </w:r>
      <w:r w:rsidR="00F24FC3" w:rsidRPr="003729E9">
        <w:rPr>
          <w:rFonts w:ascii="Times New Roman" w:hAnsi="Times New Roman" w:cs="Times New Roman"/>
          <w:sz w:val="24"/>
          <w:szCs w:val="24"/>
        </w:rPr>
        <w:t>rovide a written account of</w:t>
      </w:r>
      <w:r w:rsidR="00E169D8" w:rsidRPr="003729E9">
        <w:rPr>
          <w:rFonts w:ascii="Times New Roman" w:hAnsi="Times New Roman" w:cs="Times New Roman"/>
          <w:sz w:val="24"/>
          <w:szCs w:val="24"/>
        </w:rPr>
        <w:t xml:space="preserve"> where water is used in manufacturing or processing</w:t>
      </w:r>
      <w:r w:rsidR="00F24FC3" w:rsidRPr="003729E9">
        <w:rPr>
          <w:rFonts w:ascii="Times New Roman" w:hAnsi="Times New Roman" w:cs="Times New Roman"/>
          <w:sz w:val="24"/>
          <w:szCs w:val="24"/>
        </w:rPr>
        <w:t>;</w:t>
      </w:r>
      <w:r w:rsidR="00E169D8" w:rsidRPr="003729E9">
        <w:rPr>
          <w:rFonts w:ascii="Times New Roman" w:hAnsi="Times New Roman" w:cs="Times New Roman"/>
          <w:sz w:val="24"/>
          <w:szCs w:val="24"/>
        </w:rPr>
        <w:t xml:space="preserve"> </w:t>
      </w:r>
      <w:r w:rsidR="00F24FC3" w:rsidRPr="003729E9">
        <w:rPr>
          <w:rFonts w:ascii="Times New Roman" w:hAnsi="Times New Roman" w:cs="Times New Roman"/>
          <w:sz w:val="24"/>
          <w:szCs w:val="24"/>
        </w:rPr>
        <w:t xml:space="preserve">where and in what quantities </w:t>
      </w:r>
      <w:r w:rsidR="00E169D8" w:rsidRPr="003729E9">
        <w:rPr>
          <w:rFonts w:ascii="Times New Roman" w:hAnsi="Times New Roman" w:cs="Times New Roman"/>
          <w:sz w:val="24"/>
          <w:szCs w:val="24"/>
        </w:rPr>
        <w:t>water</w:t>
      </w:r>
      <w:r w:rsidR="00F24FC3" w:rsidRPr="003729E9">
        <w:rPr>
          <w:rFonts w:ascii="Times New Roman" w:hAnsi="Times New Roman" w:cs="Times New Roman"/>
          <w:sz w:val="24"/>
          <w:szCs w:val="24"/>
        </w:rPr>
        <w:t xml:space="preserve"> is</w:t>
      </w:r>
      <w:r w:rsidR="00E169D8" w:rsidRPr="003729E9">
        <w:rPr>
          <w:rFonts w:ascii="Times New Roman" w:hAnsi="Times New Roman" w:cs="Times New Roman"/>
          <w:sz w:val="24"/>
          <w:szCs w:val="24"/>
        </w:rPr>
        <w:t xml:space="preserve"> lost in manufacturing or processing</w:t>
      </w:r>
      <w:r w:rsidR="00F24FC3" w:rsidRPr="003729E9">
        <w:rPr>
          <w:rFonts w:ascii="Times New Roman" w:hAnsi="Times New Roman" w:cs="Times New Roman"/>
          <w:sz w:val="24"/>
          <w:szCs w:val="24"/>
        </w:rPr>
        <w:t xml:space="preserve">; and </w:t>
      </w:r>
      <w:r w:rsidR="00E169D8" w:rsidRPr="003729E9">
        <w:rPr>
          <w:rFonts w:ascii="Times New Roman" w:hAnsi="Times New Roman" w:cs="Times New Roman"/>
          <w:sz w:val="24"/>
          <w:szCs w:val="24"/>
        </w:rPr>
        <w:t>where and in what quantities wat</w:t>
      </w:r>
      <w:r w:rsidR="00F24FC3" w:rsidRPr="003729E9">
        <w:rPr>
          <w:rFonts w:ascii="Times New Roman" w:hAnsi="Times New Roman" w:cs="Times New Roman"/>
          <w:sz w:val="24"/>
          <w:szCs w:val="24"/>
        </w:rPr>
        <w:t>er is disposed in the manufacturing or processing.</w:t>
      </w:r>
    </w:p>
    <w:p w14:paraId="305CA478" w14:textId="77777777" w:rsidR="00F24FC3" w:rsidRPr="003729E9" w:rsidRDefault="00E169D8" w:rsidP="00B93A28">
      <w:pPr>
        <w:pStyle w:val="ListParagraph"/>
        <w:numPr>
          <w:ilvl w:val="0"/>
          <w:numId w:val="27"/>
        </w:numPr>
        <w:tabs>
          <w:tab w:val="left" w:pos="3240"/>
        </w:tabs>
        <w:ind w:hanging="720"/>
        <w:rPr>
          <w:rFonts w:ascii="Times New Roman" w:hAnsi="Times New Roman" w:cs="Times New Roman"/>
          <w:sz w:val="24"/>
          <w:szCs w:val="24"/>
        </w:rPr>
      </w:pPr>
      <w:r w:rsidRPr="003729E9">
        <w:rPr>
          <w:rFonts w:ascii="Times New Roman" w:hAnsi="Times New Roman" w:cs="Times New Roman"/>
          <w:sz w:val="24"/>
          <w:szCs w:val="24"/>
        </w:rPr>
        <w:t xml:space="preserve">Water balance may be in form of spreadsheet or flow diagram indicating all water sources and losses.  </w:t>
      </w:r>
    </w:p>
    <w:p w14:paraId="42BF98FF" w14:textId="77777777" w:rsidR="00F24FC3" w:rsidRPr="003729E9" w:rsidRDefault="00E169D8" w:rsidP="00B93A28">
      <w:pPr>
        <w:pStyle w:val="ListParagraph"/>
        <w:numPr>
          <w:ilvl w:val="0"/>
          <w:numId w:val="27"/>
        </w:numPr>
        <w:tabs>
          <w:tab w:val="left" w:pos="3240"/>
        </w:tabs>
        <w:ind w:hanging="720"/>
        <w:rPr>
          <w:rFonts w:ascii="Times New Roman" w:hAnsi="Times New Roman" w:cs="Times New Roman"/>
          <w:sz w:val="24"/>
          <w:szCs w:val="24"/>
        </w:rPr>
      </w:pPr>
      <w:r w:rsidRPr="003729E9">
        <w:rPr>
          <w:rFonts w:ascii="Times New Roman" w:hAnsi="Times New Roman" w:cs="Times New Roman"/>
          <w:sz w:val="24"/>
          <w:szCs w:val="24"/>
        </w:rPr>
        <w:t xml:space="preserve">All water sources that input to activity must be listed – e.g. groundwater from wells, groundwater from dewatering, surface water withdrawals, collected rainfall, recycled or reused water.  </w:t>
      </w:r>
    </w:p>
    <w:p w14:paraId="170F958E" w14:textId="4CE672FD" w:rsidR="00E169D8" w:rsidRPr="003729E9" w:rsidRDefault="00E169D8" w:rsidP="00B93A28">
      <w:pPr>
        <w:pStyle w:val="ListParagraph"/>
        <w:numPr>
          <w:ilvl w:val="0"/>
          <w:numId w:val="27"/>
        </w:numPr>
        <w:tabs>
          <w:tab w:val="left" w:pos="3240"/>
        </w:tabs>
        <w:ind w:hanging="720"/>
        <w:rPr>
          <w:rFonts w:ascii="Times New Roman" w:hAnsi="Times New Roman" w:cs="Times New Roman"/>
          <w:sz w:val="24"/>
          <w:szCs w:val="24"/>
        </w:rPr>
      </w:pPr>
      <w:r w:rsidRPr="003729E9">
        <w:rPr>
          <w:rFonts w:ascii="Times New Roman" w:hAnsi="Times New Roman" w:cs="Times New Roman"/>
          <w:sz w:val="24"/>
          <w:szCs w:val="24"/>
        </w:rPr>
        <w:t>The amount of water used</w:t>
      </w:r>
      <w:r w:rsidR="00F24FC3" w:rsidRPr="003729E9">
        <w:rPr>
          <w:rFonts w:ascii="Times New Roman" w:hAnsi="Times New Roman" w:cs="Times New Roman"/>
          <w:sz w:val="24"/>
          <w:szCs w:val="24"/>
        </w:rPr>
        <w:t xml:space="preserve"> from all sources</w:t>
      </w:r>
      <w:r w:rsidRPr="003729E9">
        <w:rPr>
          <w:rFonts w:ascii="Times New Roman" w:hAnsi="Times New Roman" w:cs="Times New Roman"/>
          <w:sz w:val="24"/>
          <w:szCs w:val="24"/>
        </w:rPr>
        <w:t xml:space="preserve"> should equal the sum of the water used, lost and disposed.</w:t>
      </w:r>
    </w:p>
    <w:p w14:paraId="4BE931A4" w14:textId="51E34432" w:rsidR="00E169D8" w:rsidRPr="003729E9" w:rsidRDefault="006C179B" w:rsidP="00B93A28">
      <w:pPr>
        <w:numPr>
          <w:ilvl w:val="3"/>
          <w:numId w:val="1"/>
        </w:numPr>
        <w:spacing w:after="0" w:line="240" w:lineRule="auto"/>
        <w:ind w:left="1440" w:hanging="720"/>
        <w:contextualSpacing/>
        <w:rPr>
          <w:rFonts w:ascii="Times New Roman" w:hAnsi="Times New Roman" w:cs="Times New Roman"/>
          <w:sz w:val="24"/>
          <w:szCs w:val="24"/>
        </w:rPr>
      </w:pPr>
      <w:r w:rsidRPr="003729E9">
        <w:rPr>
          <w:rFonts w:ascii="Times New Roman" w:hAnsi="Times New Roman" w:cs="Times New Roman"/>
          <w:sz w:val="24"/>
          <w:szCs w:val="24"/>
        </w:rPr>
        <w:t>The Applicant shall list all uses and losses</w:t>
      </w:r>
      <w:r w:rsidR="001F18C4" w:rsidRPr="003729E9">
        <w:rPr>
          <w:rFonts w:ascii="Times New Roman" w:hAnsi="Times New Roman" w:cs="Times New Roman"/>
          <w:sz w:val="24"/>
          <w:szCs w:val="24"/>
        </w:rPr>
        <w:t xml:space="preserve"> including,</w:t>
      </w:r>
      <w:r w:rsidR="00E169D8" w:rsidRPr="003729E9">
        <w:rPr>
          <w:rFonts w:ascii="Times New Roman" w:hAnsi="Times New Roman" w:cs="Times New Roman"/>
          <w:sz w:val="24"/>
          <w:szCs w:val="24"/>
        </w:rPr>
        <w:t xml:space="preserve"> as applicable:</w:t>
      </w:r>
    </w:p>
    <w:p w14:paraId="4C223E3D" w14:textId="77777777" w:rsidR="00E169D8" w:rsidRPr="003729E9" w:rsidRDefault="00E169D8" w:rsidP="00B93A28">
      <w:pPr>
        <w:numPr>
          <w:ilvl w:val="4"/>
          <w:numId w:val="10"/>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used to wash product.</w:t>
      </w:r>
    </w:p>
    <w:p w14:paraId="58BA85F2" w14:textId="77777777" w:rsidR="00E169D8" w:rsidRPr="003729E9" w:rsidRDefault="00E169D8" w:rsidP="00B93A28">
      <w:pPr>
        <w:numPr>
          <w:ilvl w:val="4"/>
          <w:numId w:val="10"/>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Evaporation from settling/recirculation ponds.</w:t>
      </w:r>
    </w:p>
    <w:p w14:paraId="06B18250" w14:textId="77777777" w:rsidR="00E169D8" w:rsidRPr="003729E9" w:rsidRDefault="00E169D8" w:rsidP="00B93A28">
      <w:pPr>
        <w:numPr>
          <w:ilvl w:val="4"/>
          <w:numId w:val="10"/>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retained and shipped with product.</w:t>
      </w:r>
    </w:p>
    <w:p w14:paraId="62E0F207" w14:textId="77777777" w:rsidR="00E169D8" w:rsidRPr="003729E9" w:rsidRDefault="00E169D8" w:rsidP="00B93A28">
      <w:pPr>
        <w:numPr>
          <w:ilvl w:val="4"/>
          <w:numId w:val="10"/>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used to separate or beneficiate the product.</w:t>
      </w:r>
    </w:p>
    <w:p w14:paraId="6AB1F4DF" w14:textId="77777777" w:rsidR="00E169D8" w:rsidRPr="003729E9" w:rsidRDefault="00E169D8" w:rsidP="00B93A28">
      <w:pPr>
        <w:numPr>
          <w:ilvl w:val="4"/>
          <w:numId w:val="10"/>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used to transport the product (slurry).</w:t>
      </w:r>
    </w:p>
    <w:p w14:paraId="480BF24B" w14:textId="77777777" w:rsidR="00E169D8" w:rsidRPr="003729E9" w:rsidRDefault="00E169D8" w:rsidP="00B93A28">
      <w:pPr>
        <w:numPr>
          <w:ilvl w:val="4"/>
          <w:numId w:val="10"/>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Animal needs.</w:t>
      </w:r>
    </w:p>
    <w:p w14:paraId="0D5AF493" w14:textId="20C4DD48" w:rsidR="00E169D8" w:rsidRPr="003729E9" w:rsidRDefault="00E169D8" w:rsidP="00B93A28">
      <w:pPr>
        <w:numPr>
          <w:ilvl w:val="4"/>
          <w:numId w:val="10"/>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Draining or filling augmentation of ponds, pools, flumes and aquatic habitats</w:t>
      </w:r>
      <w:r w:rsidR="0010337E" w:rsidRPr="003729E9">
        <w:rPr>
          <w:rFonts w:ascii="Times New Roman" w:hAnsi="Times New Roman" w:cs="Times New Roman"/>
          <w:sz w:val="24"/>
          <w:szCs w:val="24"/>
        </w:rPr>
        <w:t xml:space="preserve"> necessary for processing and manufacturing</w:t>
      </w:r>
      <w:r w:rsidRPr="003729E9">
        <w:rPr>
          <w:rFonts w:ascii="Times New Roman" w:hAnsi="Times New Roman" w:cs="Times New Roman"/>
          <w:sz w:val="24"/>
          <w:szCs w:val="24"/>
        </w:rPr>
        <w:t>.</w:t>
      </w:r>
    </w:p>
    <w:p w14:paraId="75657042" w14:textId="6F317C8E" w:rsidR="00E169D8" w:rsidRPr="003729E9" w:rsidRDefault="006C179B" w:rsidP="00B93A28">
      <w:pPr>
        <w:numPr>
          <w:ilvl w:val="3"/>
          <w:numId w:val="1"/>
        </w:numPr>
        <w:spacing w:after="0" w:line="240" w:lineRule="auto"/>
        <w:ind w:left="1440" w:hanging="720"/>
        <w:contextualSpacing/>
        <w:rPr>
          <w:rFonts w:ascii="Times New Roman" w:hAnsi="Times New Roman" w:cs="Times New Roman"/>
          <w:sz w:val="24"/>
          <w:szCs w:val="24"/>
        </w:rPr>
      </w:pPr>
      <w:r w:rsidRPr="003729E9">
        <w:rPr>
          <w:rFonts w:ascii="Times New Roman" w:hAnsi="Times New Roman" w:cs="Times New Roman"/>
          <w:sz w:val="24"/>
          <w:szCs w:val="24"/>
        </w:rPr>
        <w:t xml:space="preserve">The Applicant shall </w:t>
      </w:r>
      <w:r w:rsidR="001F18C4" w:rsidRPr="003729E9">
        <w:rPr>
          <w:rFonts w:ascii="Times New Roman" w:hAnsi="Times New Roman" w:cs="Times New Roman"/>
          <w:sz w:val="24"/>
          <w:szCs w:val="24"/>
        </w:rPr>
        <w:t>identify the f</w:t>
      </w:r>
      <w:r w:rsidR="00E169D8" w:rsidRPr="003729E9">
        <w:rPr>
          <w:rFonts w:ascii="Times New Roman" w:hAnsi="Times New Roman" w:cs="Times New Roman"/>
          <w:sz w:val="24"/>
          <w:szCs w:val="24"/>
        </w:rPr>
        <w:t xml:space="preserve">inal disposal of all water </w:t>
      </w:r>
      <w:r w:rsidR="001F18C4" w:rsidRPr="003729E9">
        <w:rPr>
          <w:rFonts w:ascii="Times New Roman" w:hAnsi="Times New Roman" w:cs="Times New Roman"/>
          <w:sz w:val="24"/>
          <w:szCs w:val="24"/>
        </w:rPr>
        <w:t>i</w:t>
      </w:r>
      <w:r w:rsidR="00E169D8" w:rsidRPr="003729E9">
        <w:rPr>
          <w:rFonts w:ascii="Times New Roman" w:hAnsi="Times New Roman" w:cs="Times New Roman"/>
          <w:sz w:val="24"/>
          <w:szCs w:val="24"/>
        </w:rPr>
        <w:t>ncluding</w:t>
      </w:r>
      <w:r w:rsidR="001F18C4" w:rsidRPr="003729E9">
        <w:rPr>
          <w:rFonts w:ascii="Times New Roman" w:hAnsi="Times New Roman" w:cs="Times New Roman"/>
          <w:sz w:val="24"/>
          <w:szCs w:val="24"/>
        </w:rPr>
        <w:t>,</w:t>
      </w:r>
      <w:r w:rsidR="00E169D8" w:rsidRPr="003729E9">
        <w:rPr>
          <w:rFonts w:ascii="Times New Roman" w:hAnsi="Times New Roman" w:cs="Times New Roman"/>
          <w:sz w:val="24"/>
          <w:szCs w:val="24"/>
        </w:rPr>
        <w:t xml:space="preserve"> as applicable:</w:t>
      </w:r>
    </w:p>
    <w:p w14:paraId="4F909168" w14:textId="77777777" w:rsidR="00E169D8" w:rsidRPr="003729E9" w:rsidRDefault="00E169D8" w:rsidP="00B93A28">
      <w:pPr>
        <w:numPr>
          <w:ilvl w:val="4"/>
          <w:numId w:val="11"/>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Off-site discharges.</w:t>
      </w:r>
    </w:p>
    <w:p w14:paraId="78271F51" w14:textId="77777777" w:rsidR="00E169D8" w:rsidRPr="003729E9" w:rsidRDefault="00E169D8" w:rsidP="00B93A28">
      <w:pPr>
        <w:numPr>
          <w:ilvl w:val="4"/>
          <w:numId w:val="11"/>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Disposal/recharge through percolation ponds.</w:t>
      </w:r>
    </w:p>
    <w:p w14:paraId="0FE94CC8" w14:textId="77777777" w:rsidR="00E169D8" w:rsidRPr="003729E9" w:rsidRDefault="00E169D8" w:rsidP="00B93A28">
      <w:pPr>
        <w:numPr>
          <w:ilvl w:val="4"/>
          <w:numId w:val="11"/>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Disposal by spray irrigation.</w:t>
      </w:r>
    </w:p>
    <w:p w14:paraId="04334CEE" w14:textId="77777777" w:rsidR="00E169D8" w:rsidRPr="003729E9" w:rsidRDefault="00E169D8" w:rsidP="00B93A28">
      <w:pPr>
        <w:numPr>
          <w:ilvl w:val="4"/>
          <w:numId w:val="11"/>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entrained in clay materials.</w:t>
      </w:r>
    </w:p>
    <w:p w14:paraId="3F1B09BF" w14:textId="77777777" w:rsidR="00E169D8" w:rsidRPr="003729E9" w:rsidRDefault="00E169D8" w:rsidP="00B93A28">
      <w:pPr>
        <w:numPr>
          <w:ilvl w:val="4"/>
          <w:numId w:val="11"/>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 xml:space="preserve">Recycling of wastewater. </w:t>
      </w:r>
    </w:p>
    <w:p w14:paraId="52145C11" w14:textId="77777777" w:rsidR="00115ADC" w:rsidRPr="003729E9" w:rsidRDefault="00115ADC" w:rsidP="00B93A28">
      <w:pPr>
        <w:spacing w:after="0" w:line="240" w:lineRule="auto"/>
        <w:contextualSpacing/>
        <w:rPr>
          <w:rFonts w:ascii="Times New Roman" w:hAnsi="Times New Roman" w:cs="Times New Roman"/>
          <w:sz w:val="24"/>
          <w:szCs w:val="24"/>
          <w:u w:val="single"/>
        </w:rPr>
      </w:pPr>
    </w:p>
    <w:p w14:paraId="2C3FE225" w14:textId="3CE3BD94" w:rsidR="006C179B" w:rsidRPr="003729E9" w:rsidRDefault="006C179B" w:rsidP="00295EF9">
      <w:pPr>
        <w:pStyle w:val="ListParagraph"/>
        <w:kinsoku w:val="0"/>
        <w:overflowPunct w:val="0"/>
        <w:ind w:left="116"/>
        <w:jc w:val="center"/>
        <w:rPr>
          <w:rFonts w:ascii="Times New Roman" w:hAnsi="Times New Roman" w:cs="Times New Roman"/>
          <w:sz w:val="20"/>
          <w:szCs w:val="20"/>
        </w:rPr>
      </w:pPr>
      <w:r w:rsidRPr="003729E9">
        <w:rPr>
          <w:rFonts w:ascii="Times New Roman" w:hAnsi="Times New Roman" w:cs="Times New Roman"/>
          <w:noProof/>
          <w:sz w:val="20"/>
          <w:szCs w:val="20"/>
        </w:rPr>
        <w:lastRenderedPageBreak/>
        <w:drawing>
          <wp:inline distT="0" distB="0" distL="0" distR="0" wp14:anchorId="2766C27C" wp14:editId="3E67F9EC">
            <wp:extent cx="4698443" cy="3477986"/>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8443" cy="3477986"/>
                    </a:xfrm>
                    <a:prstGeom prst="rect">
                      <a:avLst/>
                    </a:prstGeom>
                    <a:noFill/>
                    <a:ln>
                      <a:noFill/>
                    </a:ln>
                  </pic:spPr>
                </pic:pic>
              </a:graphicData>
            </a:graphic>
          </wp:inline>
        </w:drawing>
      </w:r>
    </w:p>
    <w:p w14:paraId="147C95CD" w14:textId="77777777" w:rsidR="006C179B" w:rsidRPr="003729E9" w:rsidRDefault="006C179B" w:rsidP="00B93A28">
      <w:pPr>
        <w:spacing w:after="0" w:line="240" w:lineRule="auto"/>
        <w:contextualSpacing/>
        <w:rPr>
          <w:rFonts w:ascii="Times New Roman" w:hAnsi="Times New Roman" w:cs="Times New Roman"/>
          <w:sz w:val="24"/>
          <w:szCs w:val="24"/>
        </w:rPr>
      </w:pPr>
    </w:p>
    <w:p w14:paraId="7A01F1BC" w14:textId="498AF140" w:rsidR="00115ADC" w:rsidRPr="003729E9" w:rsidRDefault="006C0248" w:rsidP="00B93A28">
      <w:pPr>
        <w:spacing w:after="0" w:line="240" w:lineRule="auto"/>
        <w:contextualSpacing/>
        <w:rPr>
          <w:rFonts w:ascii="Times New Roman" w:hAnsi="Times New Roman" w:cs="Times New Roman"/>
          <w:sz w:val="24"/>
          <w:szCs w:val="24"/>
        </w:rPr>
      </w:pPr>
      <w:r w:rsidRPr="003729E9">
        <w:rPr>
          <w:rFonts w:ascii="Times New Roman" w:hAnsi="Times New Roman" w:cs="Times New Roman"/>
          <w:sz w:val="24"/>
          <w:szCs w:val="24"/>
        </w:rPr>
        <w:t>2.3.</w:t>
      </w:r>
      <w:r w:rsidR="00115ADC" w:rsidRPr="003729E9">
        <w:rPr>
          <w:rFonts w:ascii="Times New Roman" w:hAnsi="Times New Roman" w:cs="Times New Roman"/>
          <w:sz w:val="24"/>
          <w:szCs w:val="24"/>
        </w:rPr>
        <w:t>4.</w:t>
      </w:r>
      <w:r w:rsidR="00877EB6" w:rsidRPr="003729E9">
        <w:rPr>
          <w:rFonts w:ascii="Times New Roman" w:hAnsi="Times New Roman" w:cs="Times New Roman"/>
          <w:sz w:val="24"/>
          <w:szCs w:val="24"/>
        </w:rPr>
        <w:t>3</w:t>
      </w:r>
      <w:r w:rsidR="00115ADC" w:rsidRPr="003729E9">
        <w:rPr>
          <w:rFonts w:ascii="Times New Roman" w:hAnsi="Times New Roman" w:cs="Times New Roman"/>
          <w:sz w:val="24"/>
          <w:szCs w:val="24"/>
        </w:rPr>
        <w:t>.</w:t>
      </w:r>
      <w:r w:rsidR="00493EE7" w:rsidRPr="003729E9">
        <w:rPr>
          <w:rFonts w:ascii="Times New Roman" w:hAnsi="Times New Roman" w:cs="Times New Roman"/>
          <w:sz w:val="24"/>
          <w:szCs w:val="24"/>
        </w:rPr>
        <w:t>2</w:t>
      </w:r>
      <w:r w:rsidR="00115ADC" w:rsidRPr="003729E9">
        <w:rPr>
          <w:rFonts w:ascii="Times New Roman" w:hAnsi="Times New Roman" w:cs="Times New Roman"/>
          <w:sz w:val="24"/>
          <w:szCs w:val="24"/>
        </w:rPr>
        <w:t xml:space="preserve">  Office and personnel</w:t>
      </w:r>
    </w:p>
    <w:p w14:paraId="37A3AA24" w14:textId="77777777" w:rsidR="00115ADC" w:rsidRPr="003729E9" w:rsidRDefault="00115ADC" w:rsidP="00B93A28">
      <w:pPr>
        <w:spacing w:after="0" w:line="240" w:lineRule="auto"/>
        <w:contextualSpacing/>
        <w:rPr>
          <w:rFonts w:ascii="Times New Roman" w:hAnsi="Times New Roman" w:cs="Times New Roman"/>
          <w:sz w:val="24"/>
          <w:szCs w:val="24"/>
        </w:rPr>
      </w:pPr>
    </w:p>
    <w:p w14:paraId="178E2711" w14:textId="2F2391F4" w:rsidR="00983B1B" w:rsidRPr="003729E9" w:rsidRDefault="00493EE7" w:rsidP="00B41952">
      <w:pPr>
        <w:spacing w:after="0" w:line="240" w:lineRule="auto"/>
        <w:contextualSpacing/>
        <w:rPr>
          <w:rFonts w:ascii="Times New Roman" w:hAnsi="Times New Roman" w:cs="Times New Roman"/>
          <w:sz w:val="24"/>
          <w:szCs w:val="24"/>
        </w:rPr>
      </w:pPr>
      <w:r w:rsidRPr="003729E9">
        <w:rPr>
          <w:rFonts w:ascii="Times New Roman" w:hAnsi="Times New Roman" w:cs="Times New Roman"/>
          <w:sz w:val="24"/>
          <w:szCs w:val="24"/>
        </w:rPr>
        <w:t xml:space="preserve">Office and personnel </w:t>
      </w:r>
      <w:r w:rsidR="00115ADC" w:rsidRPr="003729E9">
        <w:rPr>
          <w:rFonts w:ascii="Times New Roman" w:hAnsi="Times New Roman" w:cs="Times New Roman"/>
          <w:sz w:val="24"/>
          <w:szCs w:val="24"/>
        </w:rPr>
        <w:t xml:space="preserve">water use is exemplified by water needed for personal use such as drinking, bathing, cooking, sanitation, and cleaning office areas. </w:t>
      </w:r>
      <w:r w:rsidR="002442AB" w:rsidRPr="003729E9">
        <w:rPr>
          <w:rFonts w:ascii="Times New Roman" w:hAnsi="Times New Roman" w:cs="Times New Roman"/>
          <w:sz w:val="24"/>
          <w:szCs w:val="24"/>
        </w:rPr>
        <w:t xml:space="preserve"> </w:t>
      </w:r>
      <w:r w:rsidR="00974612" w:rsidRPr="003729E9">
        <w:rPr>
          <w:rFonts w:ascii="Times New Roman" w:hAnsi="Times New Roman" w:cs="Times New Roman"/>
          <w:sz w:val="24"/>
          <w:szCs w:val="24"/>
        </w:rPr>
        <w:t>De</w:t>
      </w:r>
      <w:r w:rsidR="00115ADC" w:rsidRPr="003729E9">
        <w:rPr>
          <w:rFonts w:ascii="Times New Roman" w:hAnsi="Times New Roman" w:cs="Times New Roman"/>
          <w:sz w:val="24"/>
          <w:szCs w:val="24"/>
        </w:rPr>
        <w:t>mands for office a</w:t>
      </w:r>
      <w:r w:rsidR="00B41952" w:rsidRPr="003729E9">
        <w:rPr>
          <w:rFonts w:ascii="Times New Roman" w:hAnsi="Times New Roman" w:cs="Times New Roman"/>
          <w:sz w:val="24"/>
          <w:szCs w:val="24"/>
        </w:rPr>
        <w:t xml:space="preserve">nd personnel use shall be calculated using </w:t>
      </w:r>
      <w:r w:rsidR="00395D7B" w:rsidRPr="003729E9">
        <w:rPr>
          <w:rFonts w:ascii="Times New Roman" w:hAnsi="Times New Roman" w:cs="Times New Roman"/>
          <w:sz w:val="24"/>
          <w:szCs w:val="24"/>
        </w:rPr>
        <w:t xml:space="preserve">gallons per employee or visitor needed based on best available information from appropriate data sources such as US Department of Energy, </w:t>
      </w:r>
      <w:proofErr w:type="spellStart"/>
      <w:r w:rsidR="00395D7B" w:rsidRPr="003729E9">
        <w:rPr>
          <w:rFonts w:ascii="Times New Roman" w:hAnsi="Times New Roman" w:cs="Times New Roman"/>
          <w:sz w:val="24"/>
          <w:szCs w:val="24"/>
        </w:rPr>
        <w:t>AWWA</w:t>
      </w:r>
      <w:proofErr w:type="spellEnd"/>
      <w:r w:rsidR="00395D7B" w:rsidRPr="003729E9">
        <w:rPr>
          <w:rFonts w:ascii="Times New Roman" w:hAnsi="Times New Roman" w:cs="Times New Roman"/>
          <w:sz w:val="24"/>
          <w:szCs w:val="24"/>
        </w:rPr>
        <w:t xml:space="preserve"> Research Foundation, Pacific Institute, Conserve Florida on-line library, or EPA.  </w:t>
      </w:r>
    </w:p>
    <w:p w14:paraId="3E21422C" w14:textId="77777777" w:rsidR="00983B1B" w:rsidRPr="003729E9" w:rsidRDefault="00A124ED" w:rsidP="00B41952">
      <w:pPr>
        <w:numPr>
          <w:ilvl w:val="5"/>
          <w:numId w:val="1"/>
        </w:numPr>
        <w:spacing w:after="0" w:line="240" w:lineRule="auto"/>
        <w:ind w:left="1440" w:hanging="720"/>
        <w:contextualSpacing/>
        <w:rPr>
          <w:rFonts w:ascii="Times New Roman" w:hAnsi="Times New Roman" w:cs="Times New Roman"/>
          <w:sz w:val="24"/>
          <w:szCs w:val="24"/>
        </w:rPr>
      </w:pPr>
      <w:r w:rsidRPr="003729E9">
        <w:rPr>
          <w:rFonts w:ascii="Times New Roman" w:hAnsi="Times New Roman" w:cs="Times New Roman"/>
          <w:sz w:val="24"/>
          <w:szCs w:val="24"/>
        </w:rPr>
        <w:t>In determining the number of employees, t</w:t>
      </w:r>
      <w:r w:rsidR="00395D7B" w:rsidRPr="003729E9">
        <w:rPr>
          <w:rFonts w:ascii="Times New Roman" w:hAnsi="Times New Roman" w:cs="Times New Roman"/>
          <w:sz w:val="24"/>
          <w:szCs w:val="24"/>
        </w:rPr>
        <w:t xml:space="preserve">he applicant shall </w:t>
      </w:r>
      <w:r w:rsidRPr="003729E9">
        <w:rPr>
          <w:rFonts w:ascii="Times New Roman" w:hAnsi="Times New Roman" w:cs="Times New Roman"/>
          <w:sz w:val="24"/>
          <w:szCs w:val="24"/>
        </w:rPr>
        <w:t>use</w:t>
      </w:r>
      <w:r w:rsidR="00395D7B" w:rsidRPr="003729E9">
        <w:rPr>
          <w:rFonts w:ascii="Times New Roman" w:hAnsi="Times New Roman" w:cs="Times New Roman"/>
          <w:sz w:val="24"/>
          <w:szCs w:val="24"/>
        </w:rPr>
        <w:t xml:space="preserve"> the a</w:t>
      </w:r>
      <w:r w:rsidR="00E169D8" w:rsidRPr="003729E9">
        <w:rPr>
          <w:rFonts w:ascii="Times New Roman" w:hAnsi="Times New Roman" w:cs="Times New Roman"/>
          <w:sz w:val="24"/>
          <w:szCs w:val="24"/>
        </w:rPr>
        <w:t>verage number of employees per shift, number of shifts per work day, and number of work days</w:t>
      </w:r>
      <w:r w:rsidRPr="003729E9">
        <w:rPr>
          <w:rFonts w:ascii="Times New Roman" w:hAnsi="Times New Roman" w:cs="Times New Roman"/>
          <w:sz w:val="24"/>
          <w:szCs w:val="24"/>
        </w:rPr>
        <w:t xml:space="preserve"> per year</w:t>
      </w:r>
      <w:r w:rsidR="00E169D8" w:rsidRPr="003729E9">
        <w:rPr>
          <w:rFonts w:ascii="Times New Roman" w:hAnsi="Times New Roman" w:cs="Times New Roman"/>
          <w:sz w:val="24"/>
          <w:szCs w:val="24"/>
        </w:rPr>
        <w:t xml:space="preserve">.  </w:t>
      </w:r>
    </w:p>
    <w:p w14:paraId="5AA2413D" w14:textId="7327EF4F" w:rsidR="00E169D8" w:rsidRPr="003729E9" w:rsidRDefault="00A124ED" w:rsidP="00B41952">
      <w:pPr>
        <w:numPr>
          <w:ilvl w:val="5"/>
          <w:numId w:val="1"/>
        </w:numPr>
        <w:spacing w:after="0" w:line="240" w:lineRule="auto"/>
        <w:ind w:left="1440" w:hanging="720"/>
        <w:contextualSpacing/>
        <w:rPr>
          <w:rFonts w:ascii="Times New Roman" w:hAnsi="Times New Roman" w:cs="Times New Roman"/>
          <w:sz w:val="24"/>
          <w:szCs w:val="24"/>
        </w:rPr>
      </w:pPr>
      <w:r w:rsidRPr="003729E9">
        <w:rPr>
          <w:rFonts w:ascii="Times New Roman" w:hAnsi="Times New Roman" w:cs="Times New Roman"/>
          <w:sz w:val="24"/>
          <w:szCs w:val="24"/>
        </w:rPr>
        <w:t xml:space="preserve">In determining the number of visitors, the applicant shall use </w:t>
      </w:r>
      <w:r w:rsidR="00983B1B" w:rsidRPr="003729E9">
        <w:rPr>
          <w:rFonts w:ascii="Times New Roman" w:hAnsi="Times New Roman" w:cs="Times New Roman"/>
          <w:sz w:val="24"/>
          <w:szCs w:val="24"/>
        </w:rPr>
        <w:t>the annual average number of visitors for the most recent 5 years</w:t>
      </w:r>
      <w:r w:rsidR="00E169D8" w:rsidRPr="003729E9">
        <w:rPr>
          <w:rFonts w:ascii="Times New Roman" w:hAnsi="Times New Roman" w:cs="Times New Roman"/>
          <w:sz w:val="24"/>
          <w:szCs w:val="24"/>
        </w:rPr>
        <w:t xml:space="preserve">.  </w:t>
      </w:r>
      <w:r w:rsidR="00983B1B" w:rsidRPr="003729E9">
        <w:rPr>
          <w:rFonts w:ascii="Times New Roman" w:eastAsia="Times New Roman" w:hAnsi="Times New Roman" w:cs="Times New Roman"/>
          <w:spacing w:val="-3"/>
          <w:sz w:val="24"/>
          <w:szCs w:val="24"/>
        </w:rPr>
        <w:t xml:space="preserve">Alternative methodologies can be used if an applicant presents reasonable assurance that the methodology is appropriate for the use and </w:t>
      </w:r>
      <w:r w:rsidR="00983B1B" w:rsidRPr="003729E9">
        <w:rPr>
          <w:rFonts w:ascii="Times New Roman" w:hAnsi="Times New Roman" w:cs="Times New Roman"/>
          <w:bCs/>
          <w:sz w:val="24"/>
          <w:szCs w:val="24"/>
        </w:rPr>
        <w:t>that the withdrawal quantities requested are necessary to supply the proposed need or demand</w:t>
      </w:r>
      <w:r w:rsidR="00983B1B" w:rsidRPr="003729E9">
        <w:rPr>
          <w:rFonts w:ascii="Times New Roman" w:eastAsia="Times New Roman" w:hAnsi="Times New Roman" w:cs="Times New Roman"/>
          <w:spacing w:val="-3"/>
          <w:sz w:val="24"/>
          <w:szCs w:val="24"/>
        </w:rPr>
        <w:t xml:space="preserve">.  </w:t>
      </w:r>
    </w:p>
    <w:p w14:paraId="1A41237C" w14:textId="77777777" w:rsidR="00974612" w:rsidRPr="003729E9" w:rsidRDefault="00974612" w:rsidP="00B93A28">
      <w:pPr>
        <w:spacing w:after="0" w:line="240" w:lineRule="auto"/>
        <w:contextualSpacing/>
        <w:rPr>
          <w:rFonts w:ascii="Times New Roman" w:hAnsi="Times New Roman" w:cs="Times New Roman"/>
          <w:sz w:val="24"/>
          <w:szCs w:val="24"/>
        </w:rPr>
      </w:pPr>
    </w:p>
    <w:p w14:paraId="1B849681" w14:textId="31E1594C" w:rsidR="00493EE7" w:rsidRPr="003729E9" w:rsidRDefault="006C0248" w:rsidP="00B93A28">
      <w:pPr>
        <w:spacing w:after="0" w:line="240" w:lineRule="auto"/>
        <w:contextualSpacing/>
        <w:rPr>
          <w:rFonts w:ascii="Times New Roman" w:hAnsi="Times New Roman" w:cs="Times New Roman"/>
          <w:sz w:val="24"/>
          <w:szCs w:val="24"/>
        </w:rPr>
      </w:pPr>
      <w:r w:rsidRPr="003729E9">
        <w:rPr>
          <w:rFonts w:ascii="Times New Roman" w:hAnsi="Times New Roman" w:cs="Times New Roman"/>
          <w:sz w:val="24"/>
          <w:szCs w:val="24"/>
        </w:rPr>
        <w:t>2.3.</w:t>
      </w:r>
      <w:r w:rsidR="00493EE7" w:rsidRPr="003729E9">
        <w:rPr>
          <w:rFonts w:ascii="Times New Roman" w:hAnsi="Times New Roman" w:cs="Times New Roman"/>
          <w:sz w:val="24"/>
          <w:szCs w:val="24"/>
        </w:rPr>
        <w:t>4.</w:t>
      </w:r>
      <w:r w:rsidR="00877EB6" w:rsidRPr="003729E9">
        <w:rPr>
          <w:rFonts w:ascii="Times New Roman" w:hAnsi="Times New Roman" w:cs="Times New Roman"/>
          <w:sz w:val="24"/>
          <w:szCs w:val="24"/>
        </w:rPr>
        <w:t>3</w:t>
      </w:r>
      <w:r w:rsidR="00493EE7" w:rsidRPr="003729E9">
        <w:rPr>
          <w:rFonts w:ascii="Times New Roman" w:hAnsi="Times New Roman" w:cs="Times New Roman"/>
          <w:sz w:val="24"/>
          <w:szCs w:val="24"/>
        </w:rPr>
        <w:t>.3  Landscaping and irrigation</w:t>
      </w:r>
    </w:p>
    <w:p w14:paraId="488E9A6B" w14:textId="77777777" w:rsidR="00493EE7" w:rsidRPr="003729E9" w:rsidRDefault="00493EE7" w:rsidP="00B93A28">
      <w:pPr>
        <w:spacing w:after="0" w:line="240" w:lineRule="auto"/>
        <w:contextualSpacing/>
        <w:rPr>
          <w:rFonts w:ascii="Times New Roman" w:hAnsi="Times New Roman" w:cs="Times New Roman"/>
          <w:sz w:val="24"/>
          <w:szCs w:val="24"/>
        </w:rPr>
      </w:pPr>
    </w:p>
    <w:p w14:paraId="7D631DB2" w14:textId="22C39186" w:rsidR="00493EE7" w:rsidRPr="003729E9" w:rsidRDefault="00493EE7" w:rsidP="00B93A28">
      <w:pPr>
        <w:spacing w:after="0" w:line="240" w:lineRule="auto"/>
        <w:contextualSpacing/>
        <w:rPr>
          <w:rFonts w:ascii="Times New Roman" w:hAnsi="Times New Roman" w:cs="Times New Roman"/>
          <w:sz w:val="24"/>
          <w:szCs w:val="24"/>
        </w:rPr>
      </w:pPr>
      <w:r w:rsidRPr="003729E9">
        <w:rPr>
          <w:rFonts w:ascii="Times New Roman" w:hAnsi="Times New Roman" w:cs="Times New Roman"/>
          <w:sz w:val="24"/>
          <w:szCs w:val="24"/>
        </w:rPr>
        <w:t xml:space="preserve">Demands for </w:t>
      </w:r>
      <w:r w:rsidR="00E7073B" w:rsidRPr="003729E9">
        <w:rPr>
          <w:rFonts w:ascii="Times New Roman" w:hAnsi="Times New Roman" w:cs="Times New Roman"/>
          <w:sz w:val="24"/>
          <w:szCs w:val="24"/>
        </w:rPr>
        <w:t>l</w:t>
      </w:r>
      <w:r w:rsidRPr="003729E9">
        <w:rPr>
          <w:rFonts w:ascii="Times New Roman" w:hAnsi="Times New Roman" w:cs="Times New Roman"/>
          <w:sz w:val="24"/>
          <w:szCs w:val="24"/>
        </w:rPr>
        <w:t xml:space="preserve">andscaping and irrigation will be calculated by providing information utilizing the application of supplemental irrigation need formulas for plants proposed to be irrigated.  These formulas are set forth in: </w:t>
      </w:r>
      <w:proofErr w:type="spellStart"/>
      <w:r w:rsidR="00BE1B15" w:rsidRPr="003729E9">
        <w:rPr>
          <w:rFonts w:ascii="Times New Roman" w:hAnsi="Times New Roman" w:cs="Times New Roman"/>
          <w:sz w:val="24"/>
          <w:szCs w:val="24"/>
        </w:rPr>
        <w:t>XXXXXX</w:t>
      </w:r>
      <w:proofErr w:type="spellEnd"/>
      <w:r w:rsidRPr="003729E9">
        <w:rPr>
          <w:rFonts w:ascii="Times New Roman" w:hAnsi="Times New Roman" w:cs="Times New Roman"/>
          <w:sz w:val="24"/>
          <w:szCs w:val="24"/>
        </w:rPr>
        <w:t xml:space="preserve"> .</w:t>
      </w:r>
    </w:p>
    <w:p w14:paraId="21C6E69F" w14:textId="6C0A1B47" w:rsidR="00493EE7" w:rsidRPr="003729E9" w:rsidRDefault="00493EE7" w:rsidP="00B93A28">
      <w:pPr>
        <w:spacing w:after="0" w:line="240" w:lineRule="auto"/>
        <w:contextualSpacing/>
        <w:rPr>
          <w:rFonts w:ascii="Times New Roman" w:hAnsi="Times New Roman" w:cs="Times New Roman"/>
          <w:sz w:val="24"/>
          <w:szCs w:val="24"/>
          <w:u w:val="single"/>
        </w:rPr>
      </w:pPr>
    </w:p>
    <w:p w14:paraId="65A456EE" w14:textId="20D2F595" w:rsidR="00493EE7" w:rsidRPr="003729E9" w:rsidRDefault="006C0248" w:rsidP="00B93A28">
      <w:pPr>
        <w:spacing w:after="0" w:line="240" w:lineRule="auto"/>
        <w:contextualSpacing/>
        <w:rPr>
          <w:rFonts w:ascii="Times New Roman" w:hAnsi="Times New Roman" w:cs="Times New Roman"/>
          <w:sz w:val="24"/>
          <w:szCs w:val="24"/>
        </w:rPr>
      </w:pPr>
      <w:r w:rsidRPr="003729E9">
        <w:rPr>
          <w:rFonts w:ascii="Times New Roman" w:hAnsi="Times New Roman" w:cs="Times New Roman"/>
          <w:sz w:val="24"/>
          <w:szCs w:val="24"/>
        </w:rPr>
        <w:t>2.3.</w:t>
      </w:r>
      <w:r w:rsidR="00493EE7" w:rsidRPr="003729E9">
        <w:rPr>
          <w:rFonts w:ascii="Times New Roman" w:hAnsi="Times New Roman" w:cs="Times New Roman"/>
          <w:sz w:val="24"/>
          <w:szCs w:val="24"/>
        </w:rPr>
        <w:t>4.</w:t>
      </w:r>
      <w:r w:rsidR="00877EB6" w:rsidRPr="003729E9">
        <w:rPr>
          <w:rFonts w:ascii="Times New Roman" w:hAnsi="Times New Roman" w:cs="Times New Roman"/>
          <w:sz w:val="24"/>
          <w:szCs w:val="24"/>
        </w:rPr>
        <w:t>3</w:t>
      </w:r>
      <w:r w:rsidR="00493EE7" w:rsidRPr="003729E9">
        <w:rPr>
          <w:rFonts w:ascii="Times New Roman" w:hAnsi="Times New Roman" w:cs="Times New Roman"/>
          <w:sz w:val="24"/>
          <w:szCs w:val="24"/>
        </w:rPr>
        <w:t>.4  Other needs</w:t>
      </w:r>
    </w:p>
    <w:p w14:paraId="6CA7D781" w14:textId="77777777" w:rsidR="00493EE7" w:rsidRPr="003729E9" w:rsidRDefault="00493EE7" w:rsidP="00B93A28">
      <w:pPr>
        <w:spacing w:after="0" w:line="240" w:lineRule="auto"/>
        <w:contextualSpacing/>
        <w:rPr>
          <w:rFonts w:ascii="Times New Roman" w:hAnsi="Times New Roman" w:cs="Times New Roman"/>
          <w:sz w:val="24"/>
          <w:szCs w:val="24"/>
        </w:rPr>
      </w:pPr>
    </w:p>
    <w:p w14:paraId="4E6C1641" w14:textId="7B98B325" w:rsidR="00BD11FC" w:rsidRPr="003729E9" w:rsidRDefault="00493EE7" w:rsidP="00B93A28">
      <w:pPr>
        <w:spacing w:after="0" w:line="240" w:lineRule="auto"/>
        <w:contextualSpacing/>
        <w:rPr>
          <w:rFonts w:ascii="Times New Roman" w:hAnsi="Times New Roman" w:cs="Times New Roman"/>
          <w:b/>
          <w:sz w:val="24"/>
          <w:szCs w:val="24"/>
        </w:rPr>
      </w:pPr>
      <w:r w:rsidRPr="003729E9">
        <w:rPr>
          <w:rFonts w:ascii="Times New Roman" w:hAnsi="Times New Roman" w:cs="Times New Roman"/>
          <w:sz w:val="24"/>
          <w:szCs w:val="24"/>
        </w:rPr>
        <w:t xml:space="preserve">An applicant may provide reasonable assurance for demands relating to other needs, such as </w:t>
      </w:r>
      <w:r w:rsidR="00E169D8" w:rsidRPr="003729E9">
        <w:rPr>
          <w:rFonts w:ascii="Times New Roman" w:hAnsi="Times New Roman" w:cs="Times New Roman"/>
          <w:sz w:val="24"/>
          <w:szCs w:val="24"/>
        </w:rPr>
        <w:t>outside use, air conditioning, and unaccounted uses.</w:t>
      </w:r>
      <w:r w:rsidR="00BD11FC" w:rsidRPr="003729E9">
        <w:rPr>
          <w:rFonts w:ascii="Times New Roman" w:hAnsi="Times New Roman" w:cs="Times New Roman"/>
          <w:b/>
          <w:sz w:val="24"/>
          <w:szCs w:val="24"/>
        </w:rPr>
        <w:br w:type="page"/>
      </w:r>
    </w:p>
    <w:p w14:paraId="36A8AF0A" w14:textId="77777777" w:rsidR="00295EF9" w:rsidRPr="003729E9" w:rsidRDefault="00295EF9" w:rsidP="00295EF9">
      <w:pPr>
        <w:spacing w:after="0" w:line="240" w:lineRule="auto"/>
        <w:rPr>
          <w:rFonts w:ascii="Times New Roman" w:hAnsi="Times New Roman" w:cs="Times New Roman"/>
          <w:sz w:val="24"/>
          <w:szCs w:val="24"/>
        </w:rPr>
      </w:pPr>
      <w:r w:rsidRPr="003729E9">
        <w:rPr>
          <w:rFonts w:ascii="Times New Roman" w:hAnsi="Times New Roman" w:cs="Times New Roman"/>
          <w:sz w:val="24"/>
          <w:szCs w:val="24"/>
        </w:rPr>
        <w:lastRenderedPageBreak/>
        <w:t xml:space="preserve">This section, CFWI – </w:t>
      </w:r>
      <w:r>
        <w:rPr>
          <w:rFonts w:ascii="Times New Roman" w:hAnsi="Times New Roman" w:cs="Times New Roman"/>
          <w:sz w:val="24"/>
          <w:szCs w:val="24"/>
        </w:rPr>
        <w:t>XXX</w:t>
      </w:r>
      <w:r w:rsidRPr="003729E9">
        <w:rPr>
          <w:rFonts w:ascii="Times New Roman" w:hAnsi="Times New Roman" w:cs="Times New Roman"/>
          <w:sz w:val="24"/>
          <w:szCs w:val="24"/>
        </w:rPr>
        <w:t xml:space="preserve">, shall supersede in its entirety sections </w:t>
      </w:r>
      <w:r>
        <w:rPr>
          <w:rFonts w:ascii="Times New Roman" w:hAnsi="Times New Roman" w:cs="Times New Roman"/>
          <w:sz w:val="24"/>
          <w:szCs w:val="24"/>
        </w:rPr>
        <w:t xml:space="preserve">XXX </w:t>
      </w:r>
      <w:r w:rsidRPr="003729E9">
        <w:rPr>
          <w:rFonts w:ascii="Times New Roman" w:hAnsi="Times New Roman" w:cs="Times New Roman"/>
          <w:sz w:val="24"/>
          <w:szCs w:val="24"/>
        </w:rPr>
        <w:t xml:space="preserve">of the SJRWMD Applicant’s Handbook; sections </w:t>
      </w:r>
      <w:r>
        <w:rPr>
          <w:rFonts w:ascii="Times New Roman" w:hAnsi="Times New Roman" w:cs="Times New Roman"/>
          <w:sz w:val="24"/>
          <w:szCs w:val="24"/>
        </w:rPr>
        <w:t xml:space="preserve">XXX </w:t>
      </w:r>
      <w:r w:rsidRPr="003729E9">
        <w:rPr>
          <w:rFonts w:ascii="Times New Roman" w:hAnsi="Times New Roman" w:cs="Times New Roman"/>
          <w:sz w:val="24"/>
          <w:szCs w:val="24"/>
        </w:rPr>
        <w:t xml:space="preserve">of the SWFWMD Applicant’s Handbook and sections </w:t>
      </w:r>
      <w:r>
        <w:rPr>
          <w:rFonts w:ascii="Times New Roman" w:hAnsi="Times New Roman" w:cs="Times New Roman"/>
          <w:sz w:val="24"/>
          <w:szCs w:val="24"/>
        </w:rPr>
        <w:t xml:space="preserve">XXX </w:t>
      </w:r>
      <w:r w:rsidRPr="003729E9">
        <w:rPr>
          <w:rFonts w:ascii="Times New Roman" w:hAnsi="Times New Roman" w:cs="Times New Roman"/>
          <w:sz w:val="24"/>
          <w:szCs w:val="24"/>
        </w:rPr>
        <w:t>of the SFWMD Handbook.</w:t>
      </w:r>
    </w:p>
    <w:p w14:paraId="7954C2B6" w14:textId="77777777" w:rsidR="000F06D4" w:rsidRDefault="000F06D4" w:rsidP="00B93A28">
      <w:pPr>
        <w:spacing w:after="0" w:line="240" w:lineRule="auto"/>
        <w:rPr>
          <w:rFonts w:ascii="Times New Roman" w:hAnsi="Times New Roman" w:cs="Times New Roman"/>
          <w:b/>
          <w:sz w:val="24"/>
          <w:szCs w:val="24"/>
        </w:rPr>
      </w:pPr>
    </w:p>
    <w:p w14:paraId="203344DF" w14:textId="27626C8F" w:rsidR="00E169D8" w:rsidRPr="003729E9" w:rsidRDefault="006C0248" w:rsidP="00B93A28">
      <w:pPr>
        <w:spacing w:after="0" w:line="240" w:lineRule="auto"/>
        <w:rPr>
          <w:rFonts w:ascii="Times New Roman" w:hAnsi="Times New Roman" w:cs="Times New Roman"/>
          <w:b/>
          <w:sz w:val="24"/>
          <w:szCs w:val="24"/>
        </w:rPr>
      </w:pPr>
      <w:r w:rsidRPr="003729E9">
        <w:rPr>
          <w:rFonts w:ascii="Times New Roman" w:hAnsi="Times New Roman" w:cs="Times New Roman"/>
          <w:b/>
          <w:sz w:val="24"/>
          <w:szCs w:val="24"/>
        </w:rPr>
        <w:t>2.3.</w:t>
      </w:r>
      <w:r w:rsidR="00E169D8" w:rsidRPr="003729E9">
        <w:rPr>
          <w:rFonts w:ascii="Times New Roman" w:hAnsi="Times New Roman" w:cs="Times New Roman"/>
          <w:b/>
          <w:sz w:val="24"/>
          <w:szCs w:val="24"/>
        </w:rPr>
        <w:t>5 Mining/Dewatering</w:t>
      </w:r>
      <w:r w:rsidR="002946CD">
        <w:rPr>
          <w:rFonts w:ascii="Times New Roman" w:hAnsi="Times New Roman" w:cs="Times New Roman"/>
          <w:b/>
          <w:sz w:val="24"/>
          <w:szCs w:val="24"/>
        </w:rPr>
        <w:t xml:space="preserve"> Activities</w:t>
      </w:r>
    </w:p>
    <w:p w14:paraId="1B716A4C" w14:textId="77777777" w:rsidR="00823478" w:rsidRPr="003729E9" w:rsidRDefault="00823478" w:rsidP="00B93A28">
      <w:pPr>
        <w:spacing w:after="0" w:line="240" w:lineRule="auto"/>
        <w:rPr>
          <w:rFonts w:ascii="Times New Roman" w:hAnsi="Times New Roman" w:cs="Times New Roman"/>
          <w:sz w:val="24"/>
          <w:szCs w:val="24"/>
        </w:rPr>
      </w:pPr>
    </w:p>
    <w:p w14:paraId="52A198E0" w14:textId="0D3DDCD7" w:rsidR="00F838B9" w:rsidRPr="003729E9" w:rsidRDefault="006C0248" w:rsidP="00B93A28">
      <w:pPr>
        <w:autoSpaceDE w:val="0"/>
        <w:autoSpaceDN w:val="0"/>
        <w:adjustRightInd w:val="0"/>
        <w:spacing w:after="0" w:line="240" w:lineRule="auto"/>
        <w:ind w:left="630" w:hanging="630"/>
        <w:rPr>
          <w:rFonts w:ascii="Times New Roman" w:hAnsi="Times New Roman" w:cs="Times New Roman"/>
          <w:bCs/>
          <w:sz w:val="24"/>
          <w:szCs w:val="24"/>
        </w:rPr>
      </w:pPr>
      <w:r w:rsidRPr="003729E9">
        <w:rPr>
          <w:rFonts w:ascii="Times New Roman" w:hAnsi="Times New Roman" w:cs="Times New Roman"/>
          <w:bCs/>
          <w:sz w:val="24"/>
          <w:szCs w:val="24"/>
        </w:rPr>
        <w:t>2.3.</w:t>
      </w:r>
      <w:r w:rsidR="00076DED" w:rsidRPr="003729E9">
        <w:rPr>
          <w:rFonts w:ascii="Times New Roman" w:hAnsi="Times New Roman" w:cs="Times New Roman"/>
          <w:bCs/>
          <w:sz w:val="24"/>
          <w:szCs w:val="24"/>
        </w:rPr>
        <w:t>5</w:t>
      </w:r>
      <w:r w:rsidR="00F838B9" w:rsidRPr="003729E9">
        <w:rPr>
          <w:rFonts w:ascii="Times New Roman" w:hAnsi="Times New Roman" w:cs="Times New Roman"/>
          <w:bCs/>
          <w:sz w:val="24"/>
          <w:szCs w:val="24"/>
        </w:rPr>
        <w:t>.</w:t>
      </w:r>
      <w:r w:rsidR="00E36242" w:rsidRPr="003729E9">
        <w:rPr>
          <w:rFonts w:ascii="Times New Roman" w:hAnsi="Times New Roman" w:cs="Times New Roman"/>
          <w:bCs/>
          <w:sz w:val="24"/>
          <w:szCs w:val="24"/>
        </w:rPr>
        <w:t>1</w:t>
      </w:r>
      <w:r w:rsidR="00F838B9" w:rsidRPr="003729E9">
        <w:rPr>
          <w:rFonts w:ascii="Times New Roman" w:hAnsi="Times New Roman" w:cs="Times New Roman"/>
          <w:bCs/>
          <w:sz w:val="24"/>
          <w:szCs w:val="24"/>
        </w:rPr>
        <w:t xml:space="preserve">  Mining/Dewatering Permitted Withdrawal Quantities</w:t>
      </w:r>
    </w:p>
    <w:p w14:paraId="2DF00065" w14:textId="77777777" w:rsidR="00076DED" w:rsidRPr="003729E9" w:rsidRDefault="00076DED" w:rsidP="00B93A28">
      <w:pPr>
        <w:autoSpaceDE w:val="0"/>
        <w:autoSpaceDN w:val="0"/>
        <w:adjustRightInd w:val="0"/>
        <w:spacing w:after="0" w:line="240" w:lineRule="auto"/>
        <w:rPr>
          <w:rFonts w:ascii="Times New Roman" w:hAnsi="Times New Roman" w:cs="Times New Roman"/>
          <w:bCs/>
          <w:sz w:val="24"/>
          <w:szCs w:val="24"/>
        </w:rPr>
      </w:pPr>
    </w:p>
    <w:p w14:paraId="77548D06" w14:textId="7A7159BB" w:rsidR="00F838B9" w:rsidRPr="003729E9" w:rsidRDefault="00F838B9" w:rsidP="00B93A28">
      <w:pPr>
        <w:autoSpaceDE w:val="0"/>
        <w:autoSpaceDN w:val="0"/>
        <w:adjustRightInd w:val="0"/>
        <w:spacing w:after="0" w:line="240" w:lineRule="auto"/>
        <w:rPr>
          <w:rFonts w:ascii="Times New Roman" w:hAnsi="Times New Roman" w:cs="Times New Roman"/>
          <w:bCs/>
          <w:sz w:val="24"/>
          <w:szCs w:val="24"/>
        </w:rPr>
      </w:pPr>
      <w:r w:rsidRPr="003729E9">
        <w:rPr>
          <w:rFonts w:ascii="Times New Roman" w:hAnsi="Times New Roman" w:cs="Times New Roman"/>
          <w:bCs/>
          <w:sz w:val="24"/>
          <w:szCs w:val="24"/>
        </w:rPr>
        <w:t>The reasonable</w:t>
      </w:r>
      <w:r w:rsidR="00C6693E" w:rsidRPr="003729E9">
        <w:rPr>
          <w:rFonts w:ascii="Times New Roman" w:hAnsi="Times New Roman" w:cs="Times New Roman"/>
          <w:bCs/>
          <w:sz w:val="24"/>
          <w:szCs w:val="24"/>
        </w:rPr>
        <w:t>-beneficial</w:t>
      </w:r>
      <w:r w:rsidRPr="003729E9">
        <w:rPr>
          <w:rFonts w:ascii="Times New Roman" w:hAnsi="Times New Roman" w:cs="Times New Roman"/>
          <w:bCs/>
          <w:sz w:val="24"/>
          <w:szCs w:val="24"/>
        </w:rPr>
        <w:t xml:space="preserve"> need for a requested allocation must be based on the amount of water needed to extract subsurface materials or control surface water or groundwater when performing activities such as  excavation or construction. </w:t>
      </w:r>
      <w:r w:rsidR="00076DED" w:rsidRPr="003729E9">
        <w:rPr>
          <w:rFonts w:ascii="Times New Roman" w:hAnsi="Times New Roman" w:cs="Times New Roman"/>
          <w:bCs/>
          <w:sz w:val="24"/>
          <w:szCs w:val="24"/>
        </w:rPr>
        <w:t>Applicants must demonstrate that the quantities applied for relate to reasonable mining, processing, and dewatering needs.</w:t>
      </w:r>
    </w:p>
    <w:p w14:paraId="4C3B6D37" w14:textId="77777777" w:rsidR="00F838B9" w:rsidRPr="003729E9" w:rsidRDefault="00F838B9" w:rsidP="00B93A28">
      <w:pPr>
        <w:autoSpaceDE w:val="0"/>
        <w:autoSpaceDN w:val="0"/>
        <w:adjustRightInd w:val="0"/>
        <w:spacing w:after="0" w:line="240" w:lineRule="auto"/>
        <w:rPr>
          <w:rFonts w:ascii="Times New Roman" w:hAnsi="Times New Roman" w:cs="Times New Roman"/>
          <w:bCs/>
          <w:sz w:val="24"/>
          <w:szCs w:val="24"/>
        </w:rPr>
      </w:pPr>
    </w:p>
    <w:p w14:paraId="74F7C622" w14:textId="4F74F56F" w:rsidR="00F838B9" w:rsidRPr="003729E9" w:rsidRDefault="00F838B9" w:rsidP="00B93A28">
      <w:pPr>
        <w:autoSpaceDE w:val="0"/>
        <w:autoSpaceDN w:val="0"/>
        <w:adjustRightInd w:val="0"/>
        <w:spacing w:after="0" w:line="240" w:lineRule="auto"/>
        <w:rPr>
          <w:rFonts w:ascii="Times New Roman" w:hAnsi="Times New Roman" w:cs="Times New Roman"/>
          <w:sz w:val="24"/>
          <w:szCs w:val="24"/>
        </w:rPr>
      </w:pPr>
      <w:r w:rsidRPr="003729E9">
        <w:rPr>
          <w:rFonts w:ascii="Times New Roman" w:hAnsi="Times New Roman" w:cs="Times New Roman"/>
          <w:bCs/>
          <w:sz w:val="24"/>
          <w:szCs w:val="24"/>
        </w:rPr>
        <w:t xml:space="preserve">Applicants must identify the quantities needed for each demand component, as defined in section </w:t>
      </w:r>
      <w:r w:rsidR="006C0248" w:rsidRPr="003729E9">
        <w:rPr>
          <w:rFonts w:ascii="Times New Roman" w:hAnsi="Times New Roman" w:cs="Times New Roman"/>
          <w:bCs/>
          <w:sz w:val="24"/>
          <w:szCs w:val="24"/>
        </w:rPr>
        <w:t>2.3.</w:t>
      </w:r>
      <w:r w:rsidR="00076DED" w:rsidRPr="003729E9">
        <w:rPr>
          <w:rFonts w:ascii="Times New Roman" w:hAnsi="Times New Roman" w:cs="Times New Roman"/>
          <w:bCs/>
          <w:sz w:val="24"/>
          <w:szCs w:val="24"/>
        </w:rPr>
        <w:t>5</w:t>
      </w:r>
      <w:r w:rsidRPr="003729E9">
        <w:rPr>
          <w:rFonts w:ascii="Times New Roman" w:hAnsi="Times New Roman" w:cs="Times New Roman"/>
          <w:bCs/>
          <w:sz w:val="24"/>
          <w:szCs w:val="24"/>
        </w:rPr>
        <w:t>.</w:t>
      </w:r>
      <w:r w:rsidR="00E36242" w:rsidRPr="003729E9">
        <w:rPr>
          <w:rFonts w:ascii="Times New Roman" w:hAnsi="Times New Roman" w:cs="Times New Roman"/>
          <w:bCs/>
          <w:sz w:val="24"/>
          <w:szCs w:val="24"/>
        </w:rPr>
        <w:t>2</w:t>
      </w:r>
      <w:r w:rsidRPr="003729E9">
        <w:rPr>
          <w:rFonts w:ascii="Times New Roman" w:hAnsi="Times New Roman" w:cs="Times New Roman"/>
          <w:bCs/>
          <w:sz w:val="24"/>
          <w:szCs w:val="24"/>
        </w:rPr>
        <w:t>, in order to justify the quantities requested in the application. Typically, requested quantities are based on historical information or comparable uses, where available.  Applicants shall request quantities in gallons per day (</w:t>
      </w:r>
      <w:proofErr w:type="spellStart"/>
      <w:r w:rsidRPr="003729E9">
        <w:rPr>
          <w:rFonts w:ascii="Times New Roman" w:hAnsi="Times New Roman" w:cs="Times New Roman"/>
          <w:bCs/>
          <w:sz w:val="24"/>
          <w:szCs w:val="24"/>
        </w:rPr>
        <w:t>gpd</w:t>
      </w:r>
      <w:proofErr w:type="spellEnd"/>
      <w:r w:rsidRPr="003729E9">
        <w:rPr>
          <w:rFonts w:ascii="Times New Roman" w:hAnsi="Times New Roman" w:cs="Times New Roman"/>
          <w:bCs/>
          <w:sz w:val="24"/>
          <w:szCs w:val="24"/>
        </w:rPr>
        <w:t>) for each demand component.</w:t>
      </w:r>
    </w:p>
    <w:p w14:paraId="6078F59E" w14:textId="77777777" w:rsidR="00F838B9" w:rsidRPr="003729E9" w:rsidRDefault="00F838B9" w:rsidP="00B93A28">
      <w:pPr>
        <w:spacing w:after="0" w:line="240" w:lineRule="auto"/>
        <w:contextualSpacing/>
        <w:rPr>
          <w:rFonts w:ascii="Times New Roman" w:hAnsi="Times New Roman" w:cs="Times New Roman"/>
          <w:sz w:val="24"/>
          <w:szCs w:val="24"/>
        </w:rPr>
      </w:pPr>
    </w:p>
    <w:p w14:paraId="1B73A490" w14:textId="044F8330" w:rsidR="00F838B9" w:rsidRPr="003729E9" w:rsidRDefault="006C0248" w:rsidP="00B93A28">
      <w:pPr>
        <w:autoSpaceDE w:val="0"/>
        <w:autoSpaceDN w:val="0"/>
        <w:adjustRightInd w:val="0"/>
        <w:spacing w:after="0" w:line="240" w:lineRule="auto"/>
        <w:rPr>
          <w:rFonts w:ascii="Times New Roman" w:hAnsi="Times New Roman" w:cs="Times New Roman"/>
          <w:bCs/>
          <w:sz w:val="24"/>
          <w:szCs w:val="24"/>
        </w:rPr>
      </w:pPr>
      <w:r w:rsidRPr="003729E9">
        <w:rPr>
          <w:rFonts w:ascii="Times New Roman" w:hAnsi="Times New Roman" w:cs="Times New Roman"/>
          <w:bCs/>
          <w:sz w:val="24"/>
          <w:szCs w:val="24"/>
        </w:rPr>
        <w:t>2.3.</w:t>
      </w:r>
      <w:r w:rsidR="00076DED" w:rsidRPr="003729E9">
        <w:rPr>
          <w:rFonts w:ascii="Times New Roman" w:hAnsi="Times New Roman" w:cs="Times New Roman"/>
          <w:bCs/>
          <w:sz w:val="24"/>
          <w:szCs w:val="24"/>
        </w:rPr>
        <w:t>5</w:t>
      </w:r>
      <w:r w:rsidR="00F838B9" w:rsidRPr="003729E9">
        <w:rPr>
          <w:rFonts w:ascii="Times New Roman" w:hAnsi="Times New Roman" w:cs="Times New Roman"/>
          <w:bCs/>
          <w:sz w:val="24"/>
          <w:szCs w:val="24"/>
        </w:rPr>
        <w:t>.</w:t>
      </w:r>
      <w:r w:rsidR="00E36242" w:rsidRPr="003729E9">
        <w:rPr>
          <w:rFonts w:ascii="Times New Roman" w:hAnsi="Times New Roman" w:cs="Times New Roman"/>
          <w:bCs/>
          <w:sz w:val="24"/>
          <w:szCs w:val="24"/>
        </w:rPr>
        <w:t>2</w:t>
      </w:r>
      <w:r w:rsidR="00F838B9" w:rsidRPr="003729E9">
        <w:rPr>
          <w:rFonts w:ascii="Times New Roman" w:hAnsi="Times New Roman" w:cs="Times New Roman"/>
          <w:bCs/>
          <w:sz w:val="24"/>
          <w:szCs w:val="24"/>
        </w:rPr>
        <w:t xml:space="preserve">  </w:t>
      </w:r>
      <w:r w:rsidR="00076DED" w:rsidRPr="003729E9">
        <w:rPr>
          <w:rFonts w:ascii="Times New Roman" w:hAnsi="Times New Roman" w:cs="Times New Roman"/>
          <w:bCs/>
          <w:sz w:val="24"/>
          <w:szCs w:val="24"/>
        </w:rPr>
        <w:t>Mining/Dewatering</w:t>
      </w:r>
      <w:r w:rsidR="00F838B9" w:rsidRPr="003729E9">
        <w:rPr>
          <w:rFonts w:ascii="Times New Roman" w:hAnsi="Times New Roman" w:cs="Times New Roman"/>
          <w:bCs/>
          <w:sz w:val="24"/>
          <w:szCs w:val="24"/>
        </w:rPr>
        <w:t xml:space="preserve"> Demand Components</w:t>
      </w:r>
    </w:p>
    <w:p w14:paraId="3E7CECF2" w14:textId="77777777" w:rsidR="00F838B9" w:rsidRPr="003729E9" w:rsidRDefault="00F838B9" w:rsidP="00B93A28">
      <w:pPr>
        <w:spacing w:after="0" w:line="240" w:lineRule="auto"/>
        <w:contextualSpacing/>
        <w:rPr>
          <w:rFonts w:ascii="Times New Roman" w:hAnsi="Times New Roman" w:cs="Times New Roman"/>
          <w:sz w:val="24"/>
          <w:szCs w:val="24"/>
        </w:rPr>
      </w:pPr>
    </w:p>
    <w:p w14:paraId="599AE870" w14:textId="77777777" w:rsidR="00F838B9" w:rsidRPr="003729E9" w:rsidRDefault="00F838B9" w:rsidP="00B93A28">
      <w:pPr>
        <w:spacing w:after="0" w:line="240" w:lineRule="auto"/>
        <w:contextualSpacing/>
        <w:rPr>
          <w:rFonts w:ascii="Times New Roman" w:hAnsi="Times New Roman" w:cs="Times New Roman"/>
          <w:sz w:val="24"/>
          <w:szCs w:val="24"/>
        </w:rPr>
      </w:pPr>
      <w:r w:rsidRPr="003729E9">
        <w:rPr>
          <w:rFonts w:ascii="Times New Roman" w:hAnsi="Times New Roman" w:cs="Times New Roman"/>
          <w:bCs/>
          <w:sz w:val="24"/>
          <w:szCs w:val="24"/>
        </w:rPr>
        <w:t>Applicants for ICI use must identify the demand for the following demand components:</w:t>
      </w:r>
    </w:p>
    <w:p w14:paraId="1CDD99C8" w14:textId="07F8C25F" w:rsidR="00076DED" w:rsidRPr="003729E9" w:rsidRDefault="00076DED" w:rsidP="00B93A28">
      <w:pPr>
        <w:spacing w:after="0" w:line="240" w:lineRule="auto"/>
        <w:rPr>
          <w:rFonts w:ascii="Times New Roman" w:hAnsi="Times New Roman" w:cs="Times New Roman"/>
          <w:b/>
          <w:sz w:val="24"/>
          <w:szCs w:val="24"/>
        </w:rPr>
      </w:pPr>
    </w:p>
    <w:p w14:paraId="10A9EA7F" w14:textId="52F00DCF" w:rsidR="006C7994" w:rsidRPr="003729E9" w:rsidRDefault="006C7994" w:rsidP="00B93A28">
      <w:pPr>
        <w:pStyle w:val="ListParagraph"/>
        <w:numPr>
          <w:ilvl w:val="0"/>
          <w:numId w:val="13"/>
        </w:numPr>
        <w:ind w:left="1440" w:hanging="720"/>
        <w:rPr>
          <w:rFonts w:ascii="Times New Roman" w:hAnsi="Times New Roman" w:cs="Times New Roman"/>
          <w:sz w:val="24"/>
          <w:szCs w:val="24"/>
          <w:u w:val="single"/>
        </w:rPr>
      </w:pPr>
      <w:r w:rsidRPr="003729E9">
        <w:rPr>
          <w:rFonts w:ascii="Times New Roman" w:hAnsi="Times New Roman" w:cs="Times New Roman"/>
          <w:sz w:val="24"/>
          <w:szCs w:val="24"/>
          <w:u w:val="single"/>
        </w:rPr>
        <w:t>Mining and dewatering processes</w:t>
      </w:r>
    </w:p>
    <w:p w14:paraId="6D4558AD" w14:textId="70891298" w:rsidR="00076DED" w:rsidRPr="003729E9" w:rsidRDefault="00076DED" w:rsidP="00B93A28">
      <w:pPr>
        <w:pStyle w:val="ListParagraph"/>
        <w:numPr>
          <w:ilvl w:val="0"/>
          <w:numId w:val="13"/>
        </w:numPr>
        <w:ind w:left="1440" w:hanging="720"/>
        <w:rPr>
          <w:rFonts w:ascii="Times New Roman" w:hAnsi="Times New Roman" w:cs="Times New Roman"/>
          <w:sz w:val="24"/>
          <w:szCs w:val="24"/>
        </w:rPr>
      </w:pPr>
      <w:r w:rsidRPr="003729E9">
        <w:rPr>
          <w:rFonts w:ascii="Times New Roman" w:hAnsi="Times New Roman" w:cs="Times New Roman"/>
          <w:sz w:val="24"/>
          <w:szCs w:val="24"/>
          <w:u w:val="single"/>
        </w:rPr>
        <w:t>Office and personnel use</w:t>
      </w:r>
      <w:r w:rsidRPr="003729E9">
        <w:rPr>
          <w:rFonts w:ascii="Times New Roman" w:hAnsi="Times New Roman" w:cs="Times New Roman"/>
          <w:sz w:val="24"/>
          <w:szCs w:val="24"/>
        </w:rPr>
        <w:t>, including  water for personal needs such as drinking, bathing, cooking, sanitation, or cleaning.</w:t>
      </w:r>
    </w:p>
    <w:p w14:paraId="64C1A7CF" w14:textId="77777777" w:rsidR="001F7ED8" w:rsidRPr="003729E9" w:rsidRDefault="001F7ED8" w:rsidP="00B93A28">
      <w:pPr>
        <w:pStyle w:val="ListParagraph"/>
        <w:numPr>
          <w:ilvl w:val="0"/>
          <w:numId w:val="13"/>
        </w:numPr>
        <w:ind w:left="1440" w:hanging="720"/>
        <w:rPr>
          <w:rFonts w:ascii="Times New Roman" w:hAnsi="Times New Roman" w:cs="Times New Roman"/>
          <w:bCs/>
          <w:sz w:val="24"/>
          <w:szCs w:val="24"/>
          <w:u w:val="single"/>
        </w:rPr>
      </w:pPr>
      <w:r w:rsidRPr="003729E9">
        <w:rPr>
          <w:rFonts w:ascii="Times New Roman" w:hAnsi="Times New Roman" w:cs="Times New Roman"/>
          <w:sz w:val="24"/>
          <w:szCs w:val="24"/>
          <w:u w:val="single"/>
        </w:rPr>
        <w:t>Other</w:t>
      </w:r>
      <w:r w:rsidRPr="003729E9">
        <w:rPr>
          <w:rFonts w:ascii="Times New Roman" w:hAnsi="Times New Roman" w:cs="Times New Roman"/>
          <w:bCs/>
          <w:sz w:val="24"/>
          <w:szCs w:val="24"/>
          <w:u w:val="single"/>
        </w:rPr>
        <w:t xml:space="preserve"> needs</w:t>
      </w:r>
      <w:r w:rsidRPr="003729E9">
        <w:rPr>
          <w:rFonts w:ascii="Times New Roman" w:hAnsi="Times New Roman" w:cs="Times New Roman"/>
          <w:sz w:val="24"/>
          <w:szCs w:val="24"/>
        </w:rPr>
        <w:t xml:space="preserve"> that are reasonable and which shall include the total requested withdrawal quantity minus the quantity for the demand components identified above.  All “other needs” shall be specified in the application along with a statement supporting the need for such quantity.</w:t>
      </w:r>
    </w:p>
    <w:p w14:paraId="15A79CB6" w14:textId="77777777" w:rsidR="00076DED" w:rsidRPr="003729E9" w:rsidRDefault="00076DED" w:rsidP="00B93A28">
      <w:pPr>
        <w:pStyle w:val="ListParagraph"/>
        <w:ind w:left="1440"/>
        <w:rPr>
          <w:rFonts w:ascii="Times New Roman" w:hAnsi="Times New Roman" w:cs="Times New Roman"/>
          <w:sz w:val="24"/>
          <w:szCs w:val="24"/>
        </w:rPr>
      </w:pPr>
    </w:p>
    <w:p w14:paraId="6B4BF8C8" w14:textId="3268B792" w:rsidR="00076DED" w:rsidRPr="003729E9" w:rsidRDefault="006C0248" w:rsidP="00B93A28">
      <w:pPr>
        <w:autoSpaceDE w:val="0"/>
        <w:autoSpaceDN w:val="0"/>
        <w:adjustRightInd w:val="0"/>
        <w:spacing w:after="0" w:line="240" w:lineRule="auto"/>
        <w:rPr>
          <w:rFonts w:ascii="Times New Roman" w:hAnsi="Times New Roman" w:cs="Times New Roman"/>
          <w:bCs/>
          <w:sz w:val="24"/>
          <w:szCs w:val="24"/>
        </w:rPr>
      </w:pPr>
      <w:r w:rsidRPr="003729E9">
        <w:rPr>
          <w:rFonts w:ascii="Times New Roman" w:hAnsi="Times New Roman" w:cs="Times New Roman"/>
          <w:bCs/>
          <w:sz w:val="24"/>
          <w:szCs w:val="24"/>
        </w:rPr>
        <w:t>2.3.</w:t>
      </w:r>
      <w:r w:rsidR="00076DED" w:rsidRPr="003729E9">
        <w:rPr>
          <w:rFonts w:ascii="Times New Roman" w:hAnsi="Times New Roman" w:cs="Times New Roman"/>
          <w:bCs/>
          <w:sz w:val="24"/>
          <w:szCs w:val="24"/>
        </w:rPr>
        <w:t>5.</w:t>
      </w:r>
      <w:r w:rsidR="00014DEA" w:rsidRPr="003729E9">
        <w:rPr>
          <w:rFonts w:ascii="Times New Roman" w:hAnsi="Times New Roman" w:cs="Times New Roman"/>
          <w:bCs/>
          <w:sz w:val="24"/>
          <w:szCs w:val="24"/>
        </w:rPr>
        <w:t>3</w:t>
      </w:r>
      <w:r w:rsidR="00076DED" w:rsidRPr="003729E9">
        <w:rPr>
          <w:rFonts w:ascii="Times New Roman" w:hAnsi="Times New Roman" w:cs="Times New Roman"/>
          <w:bCs/>
          <w:sz w:val="24"/>
          <w:szCs w:val="24"/>
        </w:rPr>
        <w:t xml:space="preserve">  Mining/Dewatering Allocation Expression</w:t>
      </w:r>
    </w:p>
    <w:p w14:paraId="5C94058B" w14:textId="77777777" w:rsidR="00076DED" w:rsidRPr="003729E9" w:rsidRDefault="00076DED" w:rsidP="00B93A28">
      <w:pPr>
        <w:autoSpaceDE w:val="0"/>
        <w:autoSpaceDN w:val="0"/>
        <w:adjustRightInd w:val="0"/>
        <w:spacing w:after="0" w:line="240" w:lineRule="auto"/>
        <w:rPr>
          <w:rFonts w:ascii="Times New Roman" w:hAnsi="Times New Roman" w:cs="Times New Roman"/>
          <w:bCs/>
          <w:sz w:val="24"/>
          <w:szCs w:val="24"/>
        </w:rPr>
      </w:pPr>
    </w:p>
    <w:p w14:paraId="35A58D1F" w14:textId="09186242" w:rsidR="00076DED" w:rsidRPr="003729E9" w:rsidRDefault="006C0248" w:rsidP="00B93A28">
      <w:pPr>
        <w:autoSpaceDE w:val="0"/>
        <w:autoSpaceDN w:val="0"/>
        <w:adjustRightInd w:val="0"/>
        <w:spacing w:after="0" w:line="240" w:lineRule="auto"/>
        <w:rPr>
          <w:rFonts w:ascii="Times New Roman" w:hAnsi="Times New Roman" w:cs="Times New Roman"/>
          <w:bCs/>
          <w:sz w:val="24"/>
          <w:szCs w:val="24"/>
        </w:rPr>
      </w:pPr>
      <w:r w:rsidRPr="003729E9">
        <w:rPr>
          <w:rFonts w:ascii="Times New Roman" w:hAnsi="Times New Roman" w:cs="Times New Roman"/>
          <w:bCs/>
          <w:sz w:val="24"/>
          <w:szCs w:val="24"/>
        </w:rPr>
        <w:t>2.3.</w:t>
      </w:r>
      <w:r w:rsidR="00076DED" w:rsidRPr="003729E9">
        <w:rPr>
          <w:rFonts w:ascii="Times New Roman" w:hAnsi="Times New Roman" w:cs="Times New Roman"/>
          <w:bCs/>
          <w:sz w:val="24"/>
          <w:szCs w:val="24"/>
        </w:rPr>
        <w:t>5.</w:t>
      </w:r>
      <w:r w:rsidR="00014DEA" w:rsidRPr="003729E9">
        <w:rPr>
          <w:rFonts w:ascii="Times New Roman" w:hAnsi="Times New Roman" w:cs="Times New Roman"/>
          <w:bCs/>
          <w:sz w:val="24"/>
          <w:szCs w:val="24"/>
        </w:rPr>
        <w:t>3</w:t>
      </w:r>
      <w:r w:rsidR="00076DED" w:rsidRPr="003729E9">
        <w:rPr>
          <w:rFonts w:ascii="Times New Roman" w:hAnsi="Times New Roman" w:cs="Times New Roman"/>
          <w:bCs/>
          <w:sz w:val="24"/>
          <w:szCs w:val="24"/>
        </w:rPr>
        <w:t>.1 Mining/Dewatering Annual Quantity</w:t>
      </w:r>
    </w:p>
    <w:p w14:paraId="2B23C01F" w14:textId="77777777" w:rsidR="00076DED" w:rsidRPr="003729E9" w:rsidRDefault="00076DED" w:rsidP="00B93A28">
      <w:pPr>
        <w:autoSpaceDE w:val="0"/>
        <w:autoSpaceDN w:val="0"/>
        <w:adjustRightInd w:val="0"/>
        <w:spacing w:after="0" w:line="240" w:lineRule="auto"/>
        <w:rPr>
          <w:rFonts w:ascii="Times New Roman" w:hAnsi="Times New Roman" w:cs="Times New Roman"/>
          <w:bCs/>
          <w:sz w:val="24"/>
          <w:szCs w:val="24"/>
        </w:rPr>
      </w:pPr>
    </w:p>
    <w:p w14:paraId="7B09B77B" w14:textId="760D4F21" w:rsidR="00026DBF" w:rsidRPr="003729E9" w:rsidRDefault="00026DBF" w:rsidP="00026DBF">
      <w:pPr>
        <w:autoSpaceDE w:val="0"/>
        <w:autoSpaceDN w:val="0"/>
        <w:adjustRightInd w:val="0"/>
        <w:spacing w:after="0" w:line="240" w:lineRule="auto"/>
        <w:rPr>
          <w:rFonts w:ascii="Times New Roman" w:hAnsi="Times New Roman" w:cs="Times New Roman"/>
          <w:bCs/>
          <w:sz w:val="24"/>
          <w:szCs w:val="24"/>
        </w:rPr>
      </w:pPr>
      <w:r w:rsidRPr="003729E9">
        <w:rPr>
          <w:rFonts w:ascii="Times New Roman" w:hAnsi="Times New Roman" w:cs="Times New Roman"/>
          <w:bCs/>
          <w:sz w:val="24"/>
          <w:szCs w:val="24"/>
        </w:rPr>
        <w:t xml:space="preserve">The annual quantity for </w:t>
      </w:r>
      <w:r w:rsidR="00076475" w:rsidRPr="003729E9">
        <w:rPr>
          <w:rFonts w:ascii="Times New Roman" w:hAnsi="Times New Roman" w:cs="Times New Roman"/>
          <w:bCs/>
          <w:sz w:val="24"/>
          <w:szCs w:val="24"/>
        </w:rPr>
        <w:t>Mining/Dewatering</w:t>
      </w:r>
      <w:r w:rsidRPr="003729E9">
        <w:rPr>
          <w:rFonts w:ascii="Times New Roman" w:hAnsi="Times New Roman" w:cs="Times New Roman"/>
          <w:bCs/>
          <w:sz w:val="24"/>
          <w:szCs w:val="24"/>
        </w:rPr>
        <w:t xml:space="preserve"> is determined by calculating the total quantity of water to be withdrawn over any 12-month period.  A daily average is calculated by dividing the annual quantity by 365.  The annual quantit</w:t>
      </w:r>
      <w:r w:rsidR="00076475" w:rsidRPr="003729E9">
        <w:rPr>
          <w:rFonts w:ascii="Times New Roman" w:hAnsi="Times New Roman" w:cs="Times New Roman"/>
          <w:bCs/>
          <w:sz w:val="24"/>
          <w:szCs w:val="24"/>
        </w:rPr>
        <w:t>y</w:t>
      </w:r>
      <w:r w:rsidRPr="003729E9">
        <w:rPr>
          <w:rFonts w:ascii="Times New Roman" w:hAnsi="Times New Roman" w:cs="Times New Roman"/>
          <w:bCs/>
          <w:sz w:val="24"/>
          <w:szCs w:val="24"/>
        </w:rPr>
        <w:t xml:space="preserve"> </w:t>
      </w:r>
      <w:r w:rsidR="00076475" w:rsidRPr="003729E9">
        <w:rPr>
          <w:rFonts w:ascii="Times New Roman" w:hAnsi="Times New Roman" w:cs="Times New Roman"/>
          <w:bCs/>
          <w:sz w:val="24"/>
          <w:szCs w:val="24"/>
        </w:rPr>
        <w:t>is</w:t>
      </w:r>
      <w:r w:rsidRPr="003729E9">
        <w:rPr>
          <w:rFonts w:ascii="Times New Roman" w:hAnsi="Times New Roman" w:cs="Times New Roman"/>
          <w:bCs/>
          <w:sz w:val="24"/>
          <w:szCs w:val="24"/>
        </w:rPr>
        <w:t xml:space="preserve"> determined by adding the quantities required by each component of demand for the particular use. The total demand is then considered along with other factors affecting withdrawals such as treatment losses; other sources of water; conservation and water purchased, sold, or transferred to determine the annual quantities.</w:t>
      </w:r>
    </w:p>
    <w:p w14:paraId="3ED0DA73" w14:textId="77777777" w:rsidR="00026DBF" w:rsidRPr="003729E9" w:rsidRDefault="00026DBF" w:rsidP="00026DBF">
      <w:pPr>
        <w:autoSpaceDE w:val="0"/>
        <w:autoSpaceDN w:val="0"/>
        <w:adjustRightInd w:val="0"/>
        <w:spacing w:after="0" w:line="240" w:lineRule="auto"/>
        <w:rPr>
          <w:rFonts w:ascii="Times New Roman" w:hAnsi="Times New Roman" w:cs="Times New Roman"/>
          <w:bCs/>
          <w:sz w:val="24"/>
          <w:szCs w:val="24"/>
        </w:rPr>
      </w:pPr>
    </w:p>
    <w:p w14:paraId="6C07A9CD" w14:textId="471B777A" w:rsidR="00076DED" w:rsidRPr="003729E9" w:rsidRDefault="006C0248" w:rsidP="00B93A28">
      <w:pPr>
        <w:autoSpaceDE w:val="0"/>
        <w:autoSpaceDN w:val="0"/>
        <w:adjustRightInd w:val="0"/>
        <w:spacing w:after="0" w:line="240" w:lineRule="auto"/>
        <w:rPr>
          <w:rFonts w:ascii="Times New Roman" w:hAnsi="Times New Roman" w:cs="Times New Roman"/>
          <w:bCs/>
          <w:sz w:val="24"/>
          <w:szCs w:val="24"/>
        </w:rPr>
      </w:pPr>
      <w:r w:rsidRPr="003729E9">
        <w:rPr>
          <w:rFonts w:ascii="Times New Roman" w:hAnsi="Times New Roman" w:cs="Times New Roman"/>
          <w:bCs/>
          <w:sz w:val="24"/>
          <w:szCs w:val="24"/>
        </w:rPr>
        <w:t>2.3.</w:t>
      </w:r>
      <w:r w:rsidR="00076DED" w:rsidRPr="003729E9">
        <w:rPr>
          <w:rFonts w:ascii="Times New Roman" w:hAnsi="Times New Roman" w:cs="Times New Roman"/>
          <w:bCs/>
          <w:sz w:val="24"/>
          <w:szCs w:val="24"/>
        </w:rPr>
        <w:t>5.</w:t>
      </w:r>
      <w:r w:rsidR="00014DEA" w:rsidRPr="003729E9">
        <w:rPr>
          <w:rFonts w:ascii="Times New Roman" w:hAnsi="Times New Roman" w:cs="Times New Roman"/>
          <w:bCs/>
          <w:sz w:val="24"/>
          <w:szCs w:val="24"/>
        </w:rPr>
        <w:t>3</w:t>
      </w:r>
      <w:r w:rsidR="00076DED" w:rsidRPr="003729E9">
        <w:rPr>
          <w:rFonts w:ascii="Times New Roman" w:hAnsi="Times New Roman" w:cs="Times New Roman"/>
          <w:bCs/>
          <w:sz w:val="24"/>
          <w:szCs w:val="24"/>
        </w:rPr>
        <w:t>.2  Mining/Dewatering Peak Month</w:t>
      </w:r>
    </w:p>
    <w:p w14:paraId="7D0A1667" w14:textId="77777777" w:rsidR="00076DED" w:rsidRPr="003729E9" w:rsidRDefault="00076DED" w:rsidP="00B93A28">
      <w:pPr>
        <w:autoSpaceDE w:val="0"/>
        <w:autoSpaceDN w:val="0"/>
        <w:adjustRightInd w:val="0"/>
        <w:spacing w:after="0" w:line="240" w:lineRule="auto"/>
        <w:rPr>
          <w:rFonts w:ascii="Times New Roman" w:hAnsi="Times New Roman" w:cs="Times New Roman"/>
          <w:bCs/>
          <w:sz w:val="24"/>
          <w:szCs w:val="24"/>
        </w:rPr>
      </w:pPr>
    </w:p>
    <w:p w14:paraId="3746F9B3" w14:textId="0E0BAFFD" w:rsidR="00026DBF" w:rsidRPr="003729E9" w:rsidRDefault="00026DBF" w:rsidP="00026DBF">
      <w:pPr>
        <w:autoSpaceDE w:val="0"/>
        <w:autoSpaceDN w:val="0"/>
        <w:adjustRightInd w:val="0"/>
        <w:spacing w:after="0" w:line="240" w:lineRule="auto"/>
        <w:rPr>
          <w:rFonts w:ascii="Times New Roman" w:hAnsi="Times New Roman" w:cs="Times New Roman"/>
          <w:bCs/>
          <w:sz w:val="24"/>
          <w:szCs w:val="24"/>
        </w:rPr>
      </w:pPr>
      <w:r w:rsidRPr="003729E9">
        <w:rPr>
          <w:rFonts w:ascii="Times New Roman" w:hAnsi="Times New Roman" w:cs="Times New Roman"/>
          <w:bCs/>
          <w:sz w:val="24"/>
          <w:szCs w:val="24"/>
        </w:rPr>
        <w:t xml:space="preserve">Peak month quantities represent the greatest quantity permitted to be used in any single month. Although it is based on an entire month’s </w:t>
      </w:r>
      <w:proofErr w:type="spellStart"/>
      <w:r w:rsidRPr="003729E9">
        <w:rPr>
          <w:rFonts w:ascii="Times New Roman" w:hAnsi="Times New Roman" w:cs="Times New Roman"/>
          <w:bCs/>
          <w:sz w:val="24"/>
          <w:szCs w:val="24"/>
        </w:rPr>
        <w:t>pumpage</w:t>
      </w:r>
      <w:proofErr w:type="spellEnd"/>
      <w:r w:rsidRPr="003729E9">
        <w:rPr>
          <w:rFonts w:ascii="Times New Roman" w:hAnsi="Times New Roman" w:cs="Times New Roman"/>
          <w:bCs/>
          <w:sz w:val="24"/>
          <w:szCs w:val="24"/>
        </w:rPr>
        <w:t xml:space="preserve">, the monthly quantity is converted to average daily units, by dividing by the number of days in the month. Peak month quantities are </w:t>
      </w:r>
      <w:r w:rsidRPr="003729E9">
        <w:rPr>
          <w:rFonts w:ascii="Times New Roman" w:hAnsi="Times New Roman" w:cs="Times New Roman"/>
          <w:bCs/>
          <w:sz w:val="24"/>
          <w:szCs w:val="24"/>
        </w:rPr>
        <w:lastRenderedPageBreak/>
        <w:t xml:space="preserve">determined by identifying monthly use in </w:t>
      </w:r>
      <w:proofErr w:type="spellStart"/>
      <w:r w:rsidRPr="003729E9">
        <w:rPr>
          <w:rFonts w:ascii="Times New Roman" w:hAnsi="Times New Roman" w:cs="Times New Roman"/>
          <w:bCs/>
          <w:sz w:val="24"/>
          <w:szCs w:val="24"/>
        </w:rPr>
        <w:t>gpd</w:t>
      </w:r>
      <w:proofErr w:type="spellEnd"/>
      <w:r w:rsidRPr="003729E9">
        <w:rPr>
          <w:rFonts w:ascii="Times New Roman" w:hAnsi="Times New Roman" w:cs="Times New Roman"/>
          <w:bCs/>
          <w:sz w:val="24"/>
          <w:szCs w:val="24"/>
        </w:rPr>
        <w:t xml:space="preserve"> from use records or documentation for each calendar month. The 31 consecutive days or the month with the greatest use in each year is determined and identified as the peak month quantities (in </w:t>
      </w:r>
      <w:proofErr w:type="spellStart"/>
      <w:r w:rsidRPr="003729E9">
        <w:rPr>
          <w:rFonts w:ascii="Times New Roman" w:hAnsi="Times New Roman" w:cs="Times New Roman"/>
          <w:bCs/>
          <w:sz w:val="24"/>
          <w:szCs w:val="24"/>
        </w:rPr>
        <w:t>gpd</w:t>
      </w:r>
      <w:proofErr w:type="spellEnd"/>
      <w:r w:rsidRPr="003729E9">
        <w:rPr>
          <w:rFonts w:ascii="Times New Roman" w:hAnsi="Times New Roman" w:cs="Times New Roman"/>
          <w:bCs/>
          <w:sz w:val="24"/>
          <w:szCs w:val="24"/>
        </w:rPr>
        <w:t xml:space="preserve">). Peak month quantities are then divided by the </w:t>
      </w:r>
      <w:r w:rsidR="00714B7B">
        <w:rPr>
          <w:rFonts w:ascii="Times New Roman" w:hAnsi="Times New Roman" w:cs="Times New Roman"/>
          <w:bCs/>
          <w:sz w:val="24"/>
          <w:szCs w:val="24"/>
        </w:rPr>
        <w:t>daily average</w:t>
      </w:r>
      <w:r w:rsidRPr="003729E9">
        <w:rPr>
          <w:rFonts w:ascii="Times New Roman" w:hAnsi="Times New Roman" w:cs="Times New Roman"/>
          <w:bCs/>
          <w:sz w:val="24"/>
          <w:szCs w:val="24"/>
        </w:rPr>
        <w:t xml:space="preserve"> for that year. This division results in the peak month coefficient. The most appropriate peak month coefficient, based on the previous 5 years, is then used as a multiplier to determine proposed peak month quantities.</w:t>
      </w:r>
    </w:p>
    <w:p w14:paraId="38E6083E" w14:textId="77777777" w:rsidR="00026DBF" w:rsidRPr="003729E9" w:rsidRDefault="00026DBF" w:rsidP="00026DBF">
      <w:pPr>
        <w:autoSpaceDE w:val="0"/>
        <w:autoSpaceDN w:val="0"/>
        <w:adjustRightInd w:val="0"/>
        <w:spacing w:after="0" w:line="240" w:lineRule="auto"/>
        <w:rPr>
          <w:rFonts w:ascii="Times New Roman" w:hAnsi="Times New Roman" w:cs="Times New Roman"/>
          <w:bCs/>
          <w:sz w:val="24"/>
          <w:szCs w:val="24"/>
        </w:rPr>
      </w:pPr>
    </w:p>
    <w:p w14:paraId="6BD6FF8C" w14:textId="0A7E327B" w:rsidR="00026DBF" w:rsidRPr="003729E9" w:rsidRDefault="00026DBF" w:rsidP="00026DBF">
      <w:pPr>
        <w:autoSpaceDE w:val="0"/>
        <w:autoSpaceDN w:val="0"/>
        <w:adjustRightInd w:val="0"/>
        <w:spacing w:after="0" w:line="240" w:lineRule="auto"/>
        <w:rPr>
          <w:rFonts w:ascii="Times New Roman" w:hAnsi="Times New Roman" w:cs="Times New Roman"/>
          <w:bCs/>
          <w:sz w:val="24"/>
          <w:szCs w:val="24"/>
        </w:rPr>
      </w:pPr>
      <w:r w:rsidRPr="003729E9">
        <w:rPr>
          <w:rFonts w:ascii="Times New Roman" w:hAnsi="Times New Roman" w:cs="Times New Roman"/>
          <w:bCs/>
          <w:sz w:val="24"/>
          <w:szCs w:val="24"/>
        </w:rPr>
        <w:t xml:space="preserve">The peak month quantities </w:t>
      </w:r>
      <w:r w:rsidR="0039165A" w:rsidRPr="003729E9">
        <w:rPr>
          <w:rFonts w:ascii="Times New Roman" w:hAnsi="Times New Roman" w:cs="Times New Roman"/>
          <w:bCs/>
          <w:sz w:val="24"/>
          <w:szCs w:val="24"/>
        </w:rPr>
        <w:t xml:space="preserve">are </w:t>
      </w:r>
      <w:r w:rsidRPr="003729E9">
        <w:rPr>
          <w:rFonts w:ascii="Times New Roman" w:hAnsi="Times New Roman" w:cs="Times New Roman"/>
          <w:bCs/>
          <w:sz w:val="24"/>
          <w:szCs w:val="24"/>
        </w:rPr>
        <w:t>determined by calculating the proposed annual quantities, based on demand projections, and multiplying it by the peak month coefficient to result in the projected peak month quantity.</w:t>
      </w:r>
    </w:p>
    <w:p w14:paraId="47E91F2E" w14:textId="77777777" w:rsidR="00076DED" w:rsidRPr="003729E9" w:rsidRDefault="00076DED" w:rsidP="00B93A28">
      <w:pPr>
        <w:autoSpaceDE w:val="0"/>
        <w:autoSpaceDN w:val="0"/>
        <w:adjustRightInd w:val="0"/>
        <w:spacing w:after="0" w:line="240" w:lineRule="auto"/>
        <w:rPr>
          <w:rFonts w:ascii="Times New Roman" w:hAnsi="Times New Roman" w:cs="Times New Roman"/>
          <w:bCs/>
          <w:sz w:val="24"/>
          <w:szCs w:val="24"/>
        </w:rPr>
      </w:pPr>
    </w:p>
    <w:p w14:paraId="555E0C57" w14:textId="08DF583C" w:rsidR="00076DED" w:rsidRPr="003729E9" w:rsidRDefault="006C0248" w:rsidP="00B93A28">
      <w:pPr>
        <w:autoSpaceDE w:val="0"/>
        <w:autoSpaceDN w:val="0"/>
        <w:adjustRightInd w:val="0"/>
        <w:spacing w:after="0" w:line="240" w:lineRule="auto"/>
        <w:rPr>
          <w:rFonts w:ascii="Times New Roman" w:hAnsi="Times New Roman" w:cs="Times New Roman"/>
          <w:bCs/>
          <w:sz w:val="24"/>
          <w:szCs w:val="24"/>
        </w:rPr>
      </w:pPr>
      <w:r w:rsidRPr="003729E9">
        <w:rPr>
          <w:rFonts w:ascii="Times New Roman" w:hAnsi="Times New Roman" w:cs="Times New Roman"/>
          <w:bCs/>
          <w:sz w:val="24"/>
          <w:szCs w:val="24"/>
        </w:rPr>
        <w:t>2.3.</w:t>
      </w:r>
      <w:r w:rsidR="00076DED" w:rsidRPr="003729E9">
        <w:rPr>
          <w:rFonts w:ascii="Times New Roman" w:hAnsi="Times New Roman" w:cs="Times New Roman"/>
          <w:bCs/>
          <w:sz w:val="24"/>
          <w:szCs w:val="24"/>
        </w:rPr>
        <w:t>5.</w:t>
      </w:r>
      <w:r w:rsidR="00014DEA" w:rsidRPr="003729E9">
        <w:rPr>
          <w:rFonts w:ascii="Times New Roman" w:hAnsi="Times New Roman" w:cs="Times New Roman"/>
          <w:bCs/>
          <w:sz w:val="24"/>
          <w:szCs w:val="24"/>
        </w:rPr>
        <w:t>4</w:t>
      </w:r>
      <w:r w:rsidR="00076DED" w:rsidRPr="003729E9">
        <w:rPr>
          <w:rFonts w:ascii="Times New Roman" w:hAnsi="Times New Roman" w:cs="Times New Roman"/>
          <w:bCs/>
          <w:sz w:val="24"/>
          <w:szCs w:val="24"/>
        </w:rPr>
        <w:t xml:space="preserve">  Mining/Dewatering Demand Calculation </w:t>
      </w:r>
    </w:p>
    <w:p w14:paraId="140C3D46" w14:textId="77777777" w:rsidR="00076DED" w:rsidRPr="003729E9" w:rsidRDefault="00076DED" w:rsidP="00B93A28">
      <w:pPr>
        <w:autoSpaceDE w:val="0"/>
        <w:autoSpaceDN w:val="0"/>
        <w:adjustRightInd w:val="0"/>
        <w:spacing w:after="0" w:line="240" w:lineRule="auto"/>
        <w:rPr>
          <w:rFonts w:ascii="Times New Roman" w:hAnsi="Times New Roman" w:cs="Times New Roman"/>
          <w:bCs/>
          <w:sz w:val="24"/>
          <w:szCs w:val="24"/>
        </w:rPr>
      </w:pPr>
    </w:p>
    <w:p w14:paraId="34976DD6" w14:textId="344CA0DB" w:rsidR="00076DED" w:rsidRPr="003729E9" w:rsidRDefault="00076DED" w:rsidP="00B93A28">
      <w:pPr>
        <w:pStyle w:val="CommentText"/>
        <w:rPr>
          <w:rFonts w:ascii="Times New Roman" w:hAnsi="Times New Roman" w:cs="Times New Roman"/>
          <w:sz w:val="24"/>
          <w:szCs w:val="24"/>
        </w:rPr>
      </w:pPr>
      <w:r w:rsidRPr="003729E9">
        <w:rPr>
          <w:rFonts w:ascii="Times New Roman" w:hAnsi="Times New Roman" w:cs="Times New Roman"/>
          <w:sz w:val="24"/>
          <w:szCs w:val="24"/>
        </w:rPr>
        <w:t>All demand components on contiguous property shall obtain a single</w:t>
      </w:r>
      <w:r w:rsidR="00927015" w:rsidRPr="003729E9">
        <w:rPr>
          <w:rFonts w:ascii="Times New Roman" w:hAnsi="Times New Roman" w:cs="Times New Roman"/>
          <w:sz w:val="24"/>
          <w:szCs w:val="24"/>
        </w:rPr>
        <w:t xml:space="preserve"> </w:t>
      </w:r>
      <w:r w:rsidRPr="003729E9">
        <w:rPr>
          <w:rFonts w:ascii="Times New Roman" w:hAnsi="Times New Roman" w:cs="Times New Roman"/>
          <w:sz w:val="24"/>
          <w:szCs w:val="24"/>
        </w:rPr>
        <w:t xml:space="preserve">permit unless different use types are served by separate withdrawal facilities, at which point an applicant may choose to make separate application for the different use type utilizing the separate withdrawal facility.  </w:t>
      </w:r>
    </w:p>
    <w:p w14:paraId="305D888E" w14:textId="77777777" w:rsidR="00076DED" w:rsidRPr="003729E9" w:rsidRDefault="00076DED" w:rsidP="00B93A28">
      <w:pPr>
        <w:autoSpaceDE w:val="0"/>
        <w:autoSpaceDN w:val="0"/>
        <w:adjustRightInd w:val="0"/>
        <w:spacing w:after="0" w:line="240" w:lineRule="auto"/>
        <w:rPr>
          <w:rFonts w:ascii="Times New Roman" w:hAnsi="Times New Roman" w:cs="Times New Roman"/>
          <w:bCs/>
          <w:sz w:val="24"/>
          <w:szCs w:val="24"/>
        </w:rPr>
      </w:pPr>
    </w:p>
    <w:p w14:paraId="11CFAD11" w14:textId="53E6A157" w:rsidR="00E169D8" w:rsidRDefault="00076DED" w:rsidP="00B93A28">
      <w:pPr>
        <w:spacing w:after="0" w:line="240" w:lineRule="auto"/>
        <w:contextualSpacing/>
        <w:rPr>
          <w:rFonts w:ascii="Times New Roman" w:hAnsi="Times New Roman" w:cs="Times New Roman"/>
          <w:sz w:val="24"/>
          <w:szCs w:val="24"/>
        </w:rPr>
      </w:pPr>
      <w:r w:rsidRPr="003729E9">
        <w:rPr>
          <w:rFonts w:ascii="Times New Roman" w:hAnsi="Times New Roman" w:cs="Times New Roman"/>
          <w:sz w:val="24"/>
          <w:szCs w:val="24"/>
        </w:rPr>
        <w:t>Demands for processing and manufacturing needs will be calculated by preparing a water balance.  The water balance shall</w:t>
      </w:r>
      <w:r w:rsidR="006D26D2" w:rsidRPr="003729E9">
        <w:rPr>
          <w:rFonts w:ascii="Times New Roman" w:hAnsi="Times New Roman" w:cs="Times New Roman"/>
          <w:sz w:val="24"/>
          <w:szCs w:val="24"/>
        </w:rPr>
        <w:t xml:space="preserve"> include</w:t>
      </w:r>
      <w:r w:rsidR="00E169D8" w:rsidRPr="003729E9">
        <w:rPr>
          <w:rFonts w:ascii="Times New Roman" w:hAnsi="Times New Roman" w:cs="Times New Roman"/>
          <w:sz w:val="24"/>
          <w:szCs w:val="24"/>
        </w:rPr>
        <w:t xml:space="preserve"> </w:t>
      </w:r>
      <w:r w:rsidR="006D26D2" w:rsidRPr="003729E9">
        <w:rPr>
          <w:rFonts w:ascii="Times New Roman" w:hAnsi="Times New Roman" w:cs="Times New Roman"/>
          <w:sz w:val="24"/>
          <w:szCs w:val="24"/>
        </w:rPr>
        <w:t xml:space="preserve">all three demand components, if applicable, listed in </w:t>
      </w:r>
      <w:r w:rsidR="006C0248" w:rsidRPr="003729E9">
        <w:rPr>
          <w:rFonts w:ascii="Times New Roman" w:hAnsi="Times New Roman" w:cs="Times New Roman"/>
          <w:sz w:val="24"/>
          <w:szCs w:val="24"/>
        </w:rPr>
        <w:t>2.3.</w:t>
      </w:r>
      <w:r w:rsidR="006D26D2" w:rsidRPr="003729E9">
        <w:rPr>
          <w:rFonts w:ascii="Times New Roman" w:hAnsi="Times New Roman" w:cs="Times New Roman"/>
          <w:sz w:val="24"/>
          <w:szCs w:val="24"/>
        </w:rPr>
        <w:t>5.2, above</w:t>
      </w:r>
      <w:r w:rsidR="00E169D8" w:rsidRPr="003729E9">
        <w:rPr>
          <w:rFonts w:ascii="Times New Roman" w:hAnsi="Times New Roman" w:cs="Times New Roman"/>
          <w:sz w:val="24"/>
          <w:szCs w:val="24"/>
        </w:rPr>
        <w:t xml:space="preserve">. The water balance may be in the form of a spreadsheet or flow diagram. The water balance must identify the demand for each of the following components: </w:t>
      </w:r>
    </w:p>
    <w:p w14:paraId="51C86B88" w14:textId="77777777" w:rsidR="002946CD" w:rsidRPr="003729E9" w:rsidRDefault="002946CD" w:rsidP="00B93A28">
      <w:pPr>
        <w:spacing w:after="0" w:line="240" w:lineRule="auto"/>
        <w:contextualSpacing/>
        <w:rPr>
          <w:rFonts w:ascii="Times New Roman" w:hAnsi="Times New Roman" w:cs="Times New Roman"/>
          <w:sz w:val="24"/>
          <w:szCs w:val="24"/>
        </w:rPr>
      </w:pPr>
    </w:p>
    <w:p w14:paraId="030F566B" w14:textId="6D6D202D" w:rsidR="006C7994" w:rsidRPr="003729E9" w:rsidRDefault="006C7994" w:rsidP="00B93A28">
      <w:pPr>
        <w:pStyle w:val="ListParagraph"/>
        <w:numPr>
          <w:ilvl w:val="0"/>
          <w:numId w:val="18"/>
        </w:numPr>
        <w:ind w:left="1440" w:hanging="720"/>
        <w:rPr>
          <w:rFonts w:ascii="Times New Roman" w:hAnsi="Times New Roman" w:cs="Times New Roman"/>
          <w:sz w:val="24"/>
          <w:szCs w:val="24"/>
        </w:rPr>
      </w:pPr>
      <w:r w:rsidRPr="003729E9">
        <w:rPr>
          <w:rFonts w:ascii="Times New Roman" w:hAnsi="Times New Roman" w:cs="Times New Roman"/>
          <w:sz w:val="24"/>
          <w:szCs w:val="24"/>
        </w:rPr>
        <w:t xml:space="preserve">Mining and dewatering processes </w:t>
      </w:r>
    </w:p>
    <w:p w14:paraId="51665A71" w14:textId="1B1801F2" w:rsidR="00076DED" w:rsidRPr="003729E9" w:rsidRDefault="00076DED" w:rsidP="00B93A28">
      <w:pPr>
        <w:numPr>
          <w:ilvl w:val="0"/>
          <w:numId w:val="14"/>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Provide a written account of where water is</w:t>
      </w:r>
      <w:r w:rsidR="006C7994" w:rsidRPr="003729E9">
        <w:rPr>
          <w:rFonts w:ascii="Times New Roman" w:hAnsi="Times New Roman" w:cs="Times New Roman"/>
          <w:sz w:val="24"/>
          <w:szCs w:val="24"/>
        </w:rPr>
        <w:t xml:space="preserve"> generated and</w:t>
      </w:r>
      <w:r w:rsidRPr="003729E9">
        <w:rPr>
          <w:rFonts w:ascii="Times New Roman" w:hAnsi="Times New Roman" w:cs="Times New Roman"/>
          <w:sz w:val="24"/>
          <w:szCs w:val="24"/>
        </w:rPr>
        <w:t xml:space="preserve"> used in </w:t>
      </w:r>
      <w:r w:rsidR="006C7994" w:rsidRPr="003729E9">
        <w:rPr>
          <w:rFonts w:ascii="Times New Roman" w:hAnsi="Times New Roman" w:cs="Times New Roman"/>
          <w:sz w:val="24"/>
          <w:szCs w:val="24"/>
        </w:rPr>
        <w:t>the mining and dewatering</w:t>
      </w:r>
      <w:r w:rsidRPr="003729E9">
        <w:rPr>
          <w:rFonts w:ascii="Times New Roman" w:hAnsi="Times New Roman" w:cs="Times New Roman"/>
          <w:sz w:val="24"/>
          <w:szCs w:val="24"/>
        </w:rPr>
        <w:t xml:space="preserve"> process</w:t>
      </w:r>
      <w:r w:rsidR="006C7994" w:rsidRPr="003729E9">
        <w:rPr>
          <w:rFonts w:ascii="Times New Roman" w:hAnsi="Times New Roman" w:cs="Times New Roman"/>
          <w:sz w:val="24"/>
          <w:szCs w:val="24"/>
        </w:rPr>
        <w:t>es</w:t>
      </w:r>
      <w:r w:rsidRPr="003729E9">
        <w:rPr>
          <w:rFonts w:ascii="Times New Roman" w:hAnsi="Times New Roman" w:cs="Times New Roman"/>
          <w:sz w:val="24"/>
          <w:szCs w:val="24"/>
        </w:rPr>
        <w:t xml:space="preserve">; where and in what quantities water is lost in </w:t>
      </w:r>
      <w:r w:rsidR="006C7994" w:rsidRPr="003729E9">
        <w:rPr>
          <w:rFonts w:ascii="Times New Roman" w:hAnsi="Times New Roman" w:cs="Times New Roman"/>
          <w:sz w:val="24"/>
          <w:szCs w:val="24"/>
        </w:rPr>
        <w:t>the mining and dewatering processes</w:t>
      </w:r>
      <w:r w:rsidRPr="003729E9">
        <w:rPr>
          <w:rFonts w:ascii="Times New Roman" w:hAnsi="Times New Roman" w:cs="Times New Roman"/>
          <w:sz w:val="24"/>
          <w:szCs w:val="24"/>
        </w:rPr>
        <w:t xml:space="preserve">; and where and in what quantities water is disposed </w:t>
      </w:r>
      <w:r w:rsidR="006C7994" w:rsidRPr="003729E9">
        <w:rPr>
          <w:rFonts w:ascii="Times New Roman" w:hAnsi="Times New Roman" w:cs="Times New Roman"/>
          <w:sz w:val="24"/>
          <w:szCs w:val="24"/>
        </w:rPr>
        <w:t xml:space="preserve">of or reused </w:t>
      </w:r>
      <w:r w:rsidRPr="003729E9">
        <w:rPr>
          <w:rFonts w:ascii="Times New Roman" w:hAnsi="Times New Roman" w:cs="Times New Roman"/>
          <w:sz w:val="24"/>
          <w:szCs w:val="24"/>
        </w:rPr>
        <w:t xml:space="preserve">in </w:t>
      </w:r>
      <w:r w:rsidR="006C7994" w:rsidRPr="003729E9">
        <w:rPr>
          <w:rFonts w:ascii="Times New Roman" w:hAnsi="Times New Roman" w:cs="Times New Roman"/>
          <w:sz w:val="24"/>
          <w:szCs w:val="24"/>
        </w:rPr>
        <w:t>the mining and dewatering processes</w:t>
      </w:r>
      <w:r w:rsidRPr="003729E9">
        <w:rPr>
          <w:rFonts w:ascii="Times New Roman" w:hAnsi="Times New Roman" w:cs="Times New Roman"/>
          <w:sz w:val="24"/>
          <w:szCs w:val="24"/>
        </w:rPr>
        <w:t>.</w:t>
      </w:r>
    </w:p>
    <w:p w14:paraId="5EA8774B" w14:textId="77777777" w:rsidR="00076DED" w:rsidRPr="003729E9" w:rsidRDefault="00076DED" w:rsidP="00B93A28">
      <w:pPr>
        <w:numPr>
          <w:ilvl w:val="1"/>
          <w:numId w:val="24"/>
        </w:numPr>
        <w:spacing w:after="0" w:line="240" w:lineRule="auto"/>
        <w:ind w:left="2880" w:hanging="720"/>
        <w:contextualSpacing/>
        <w:rPr>
          <w:rFonts w:ascii="Times New Roman" w:hAnsi="Times New Roman" w:cs="Times New Roman"/>
          <w:sz w:val="24"/>
          <w:szCs w:val="24"/>
        </w:rPr>
      </w:pPr>
      <w:r w:rsidRPr="003729E9">
        <w:rPr>
          <w:rFonts w:ascii="Times New Roman" w:hAnsi="Times New Roman" w:cs="Times New Roman"/>
          <w:sz w:val="24"/>
          <w:szCs w:val="24"/>
        </w:rPr>
        <w:t xml:space="preserve">Water balance may be in form of spreadsheet or flow diagram indicating all water sources and losses.  </w:t>
      </w:r>
    </w:p>
    <w:p w14:paraId="7FF554B4" w14:textId="00F1B15F" w:rsidR="00076DED" w:rsidRPr="003729E9" w:rsidRDefault="00076DED" w:rsidP="00B93A28">
      <w:pPr>
        <w:numPr>
          <w:ilvl w:val="1"/>
          <w:numId w:val="24"/>
        </w:numPr>
        <w:spacing w:after="0" w:line="240" w:lineRule="auto"/>
        <w:ind w:left="2880" w:hanging="720"/>
        <w:contextualSpacing/>
        <w:rPr>
          <w:rFonts w:ascii="Times New Roman" w:hAnsi="Times New Roman" w:cs="Times New Roman"/>
          <w:sz w:val="24"/>
          <w:szCs w:val="24"/>
        </w:rPr>
      </w:pPr>
      <w:r w:rsidRPr="003729E9">
        <w:rPr>
          <w:rFonts w:ascii="Times New Roman" w:hAnsi="Times New Roman" w:cs="Times New Roman"/>
          <w:sz w:val="24"/>
          <w:szCs w:val="24"/>
        </w:rPr>
        <w:t xml:space="preserve">All water sources that input to activity must be listed – e.g. groundwater from wells, groundwater from </w:t>
      </w:r>
      <w:r w:rsidR="00BF33A1" w:rsidRPr="003729E9">
        <w:rPr>
          <w:rFonts w:ascii="Times New Roman" w:hAnsi="Times New Roman" w:cs="Times New Roman"/>
          <w:sz w:val="24"/>
          <w:szCs w:val="24"/>
        </w:rPr>
        <w:t xml:space="preserve">water table </w:t>
      </w:r>
      <w:r w:rsidRPr="003729E9">
        <w:rPr>
          <w:rFonts w:ascii="Times New Roman" w:hAnsi="Times New Roman" w:cs="Times New Roman"/>
          <w:sz w:val="24"/>
          <w:szCs w:val="24"/>
        </w:rPr>
        <w:t>dewatering</w:t>
      </w:r>
      <w:r w:rsidR="00BF33A1" w:rsidRPr="003729E9">
        <w:rPr>
          <w:rFonts w:ascii="Times New Roman" w:hAnsi="Times New Roman" w:cs="Times New Roman"/>
          <w:sz w:val="24"/>
          <w:szCs w:val="24"/>
        </w:rPr>
        <w:t xml:space="preserve"> or drainage</w:t>
      </w:r>
      <w:r w:rsidRPr="003729E9">
        <w:rPr>
          <w:rFonts w:ascii="Times New Roman" w:hAnsi="Times New Roman" w:cs="Times New Roman"/>
          <w:sz w:val="24"/>
          <w:szCs w:val="24"/>
        </w:rPr>
        <w:t xml:space="preserve">, surface water withdrawals, collected rainfall, recycled or reused water.  </w:t>
      </w:r>
    </w:p>
    <w:p w14:paraId="1F30F2C9" w14:textId="76BA3365" w:rsidR="00BF33A1" w:rsidRPr="003729E9" w:rsidRDefault="00076DED" w:rsidP="00B93A28">
      <w:pPr>
        <w:numPr>
          <w:ilvl w:val="1"/>
          <w:numId w:val="24"/>
        </w:numPr>
        <w:spacing w:after="0" w:line="240" w:lineRule="auto"/>
        <w:ind w:left="2880" w:hanging="720"/>
        <w:contextualSpacing/>
        <w:rPr>
          <w:rFonts w:ascii="Times New Roman" w:hAnsi="Times New Roman" w:cs="Times New Roman"/>
          <w:sz w:val="24"/>
          <w:szCs w:val="24"/>
        </w:rPr>
      </w:pPr>
      <w:r w:rsidRPr="003729E9">
        <w:rPr>
          <w:rFonts w:ascii="Times New Roman" w:hAnsi="Times New Roman" w:cs="Times New Roman"/>
          <w:sz w:val="24"/>
          <w:szCs w:val="24"/>
        </w:rPr>
        <w:t>The amount of water used from all sources should equal the sum of the water used, lost and disposed.</w:t>
      </w:r>
      <w:r w:rsidR="00BF33A1" w:rsidRPr="003729E9">
        <w:rPr>
          <w:rFonts w:ascii="Times New Roman" w:hAnsi="Times New Roman" w:cs="Times New Roman"/>
          <w:sz w:val="24"/>
          <w:szCs w:val="24"/>
        </w:rPr>
        <w:t xml:space="preserve"> </w:t>
      </w:r>
    </w:p>
    <w:p w14:paraId="5CF67740" w14:textId="47F189C3" w:rsidR="00BF33A1" w:rsidRPr="003729E9" w:rsidRDefault="00BF33A1" w:rsidP="00B93A28">
      <w:pPr>
        <w:numPr>
          <w:ilvl w:val="1"/>
          <w:numId w:val="24"/>
        </w:numPr>
        <w:spacing w:after="0" w:line="240" w:lineRule="auto"/>
        <w:ind w:left="2880" w:hanging="720"/>
        <w:contextualSpacing/>
        <w:rPr>
          <w:rFonts w:ascii="Times New Roman" w:hAnsi="Times New Roman" w:cs="Times New Roman"/>
          <w:sz w:val="24"/>
          <w:szCs w:val="24"/>
        </w:rPr>
      </w:pPr>
      <w:r w:rsidRPr="003729E9">
        <w:rPr>
          <w:rFonts w:ascii="Times New Roman" w:hAnsi="Times New Roman" w:cs="Times New Roman"/>
          <w:sz w:val="24"/>
          <w:szCs w:val="24"/>
        </w:rPr>
        <w:t xml:space="preserve">If processing of materials is associated with the mining or dewatering, a water balance diagram combining these activities is preferred versus to separate water balances for each activity. </w:t>
      </w:r>
    </w:p>
    <w:p w14:paraId="183EE458" w14:textId="19D11B9C" w:rsidR="006D26D2" w:rsidRPr="003729E9" w:rsidRDefault="00240EE4" w:rsidP="00B93A28">
      <w:pPr>
        <w:numPr>
          <w:ilvl w:val="1"/>
          <w:numId w:val="24"/>
        </w:numPr>
        <w:spacing w:after="0" w:line="240" w:lineRule="auto"/>
        <w:ind w:left="2880" w:hanging="720"/>
        <w:contextualSpacing/>
        <w:rPr>
          <w:rFonts w:ascii="Times New Roman" w:hAnsi="Times New Roman" w:cs="Times New Roman"/>
          <w:sz w:val="24"/>
          <w:szCs w:val="24"/>
        </w:rPr>
      </w:pPr>
      <w:r w:rsidRPr="003729E9">
        <w:rPr>
          <w:rFonts w:ascii="Times New Roman" w:hAnsi="Times New Roman" w:cs="Times New Roman"/>
          <w:sz w:val="24"/>
          <w:szCs w:val="24"/>
        </w:rPr>
        <w:t>Water needs associated with k</w:t>
      </w:r>
      <w:r w:rsidR="006D26D2" w:rsidRPr="003729E9">
        <w:rPr>
          <w:rFonts w:ascii="Times New Roman" w:hAnsi="Times New Roman" w:cs="Times New Roman"/>
          <w:sz w:val="24"/>
          <w:szCs w:val="24"/>
        </w:rPr>
        <w:t xml:space="preserve">nown </w:t>
      </w:r>
      <w:r w:rsidRPr="003729E9">
        <w:rPr>
          <w:rFonts w:ascii="Times New Roman" w:hAnsi="Times New Roman" w:cs="Times New Roman"/>
          <w:sz w:val="24"/>
          <w:szCs w:val="24"/>
        </w:rPr>
        <w:t>variability</w:t>
      </w:r>
      <w:r w:rsidR="006D26D2" w:rsidRPr="003729E9">
        <w:rPr>
          <w:rFonts w:ascii="Times New Roman" w:hAnsi="Times New Roman" w:cs="Times New Roman"/>
          <w:sz w:val="24"/>
          <w:szCs w:val="24"/>
        </w:rPr>
        <w:t xml:space="preserve"> in the ore body and known production schedules. </w:t>
      </w:r>
    </w:p>
    <w:p w14:paraId="33DED8E5" w14:textId="77777777" w:rsidR="00BF33A1" w:rsidRPr="003729E9" w:rsidRDefault="00BF33A1" w:rsidP="00B93A28">
      <w:pPr>
        <w:numPr>
          <w:ilvl w:val="0"/>
          <w:numId w:val="14"/>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Uses and losses must be listed including as applicable:</w:t>
      </w:r>
    </w:p>
    <w:p w14:paraId="281123CE" w14:textId="3C8E7479" w:rsidR="00BF33A1" w:rsidRPr="003729E9" w:rsidRDefault="00BF33A1" w:rsidP="00B93A28">
      <w:pPr>
        <w:pStyle w:val="ListParagraph"/>
        <w:numPr>
          <w:ilvl w:val="3"/>
          <w:numId w:val="25"/>
        </w:numPr>
        <w:ind w:hanging="720"/>
        <w:rPr>
          <w:rFonts w:ascii="Times New Roman" w:hAnsi="Times New Roman" w:cs="Times New Roman"/>
          <w:sz w:val="24"/>
          <w:szCs w:val="24"/>
        </w:rPr>
      </w:pPr>
      <w:r w:rsidRPr="003729E9">
        <w:rPr>
          <w:rFonts w:ascii="Times New Roman" w:hAnsi="Times New Roman" w:cs="Times New Roman"/>
          <w:sz w:val="24"/>
          <w:szCs w:val="24"/>
        </w:rPr>
        <w:t xml:space="preserve">Water used to wash the product. </w:t>
      </w:r>
    </w:p>
    <w:p w14:paraId="34974AF6" w14:textId="7EAD4005" w:rsidR="00BF33A1" w:rsidRPr="003729E9" w:rsidRDefault="00BF33A1" w:rsidP="00B93A28">
      <w:pPr>
        <w:pStyle w:val="ListParagraph"/>
        <w:numPr>
          <w:ilvl w:val="3"/>
          <w:numId w:val="25"/>
        </w:numPr>
        <w:ind w:hanging="720"/>
        <w:rPr>
          <w:rFonts w:ascii="Times New Roman" w:hAnsi="Times New Roman" w:cs="Times New Roman"/>
          <w:sz w:val="24"/>
          <w:szCs w:val="24"/>
        </w:rPr>
      </w:pPr>
      <w:r w:rsidRPr="003729E9">
        <w:rPr>
          <w:rFonts w:ascii="Times New Roman" w:hAnsi="Times New Roman" w:cs="Times New Roman"/>
          <w:sz w:val="24"/>
          <w:szCs w:val="24"/>
        </w:rPr>
        <w:t xml:space="preserve">Evaporation from settling/recirculation ponds. </w:t>
      </w:r>
    </w:p>
    <w:p w14:paraId="2B2390E4" w14:textId="3E74D476" w:rsidR="00BF33A1" w:rsidRPr="003729E9" w:rsidRDefault="00BF33A1" w:rsidP="00B93A28">
      <w:pPr>
        <w:pStyle w:val="ListParagraph"/>
        <w:numPr>
          <w:ilvl w:val="3"/>
          <w:numId w:val="25"/>
        </w:numPr>
        <w:ind w:hanging="720"/>
        <w:rPr>
          <w:rFonts w:ascii="Times New Roman" w:hAnsi="Times New Roman" w:cs="Times New Roman"/>
          <w:sz w:val="24"/>
          <w:szCs w:val="24"/>
        </w:rPr>
      </w:pPr>
      <w:r w:rsidRPr="003729E9">
        <w:rPr>
          <w:rFonts w:ascii="Times New Roman" w:hAnsi="Times New Roman" w:cs="Times New Roman"/>
          <w:sz w:val="24"/>
          <w:szCs w:val="24"/>
        </w:rPr>
        <w:t xml:space="preserve">Water retained and shipped with the product (product moisture). </w:t>
      </w:r>
    </w:p>
    <w:p w14:paraId="0E7A4649" w14:textId="2969C9F3" w:rsidR="00BF33A1" w:rsidRPr="003729E9" w:rsidRDefault="00BF33A1" w:rsidP="00B93A28">
      <w:pPr>
        <w:pStyle w:val="ListParagraph"/>
        <w:numPr>
          <w:ilvl w:val="3"/>
          <w:numId w:val="25"/>
        </w:numPr>
        <w:ind w:hanging="720"/>
        <w:rPr>
          <w:rFonts w:ascii="Times New Roman" w:hAnsi="Times New Roman" w:cs="Times New Roman"/>
          <w:sz w:val="24"/>
          <w:szCs w:val="24"/>
        </w:rPr>
      </w:pPr>
      <w:r w:rsidRPr="003729E9">
        <w:rPr>
          <w:rFonts w:ascii="Times New Roman" w:hAnsi="Times New Roman" w:cs="Times New Roman"/>
          <w:sz w:val="24"/>
          <w:szCs w:val="24"/>
        </w:rPr>
        <w:t xml:space="preserve">Water used to separate or beneficiate the product. </w:t>
      </w:r>
    </w:p>
    <w:p w14:paraId="01BF8324" w14:textId="48FDD233" w:rsidR="00076DED" w:rsidRPr="003729E9" w:rsidRDefault="00BF33A1" w:rsidP="00B93A28">
      <w:pPr>
        <w:pStyle w:val="ListParagraph"/>
        <w:numPr>
          <w:ilvl w:val="3"/>
          <w:numId w:val="25"/>
        </w:numPr>
        <w:ind w:hanging="720"/>
        <w:rPr>
          <w:rFonts w:ascii="Times New Roman" w:hAnsi="Times New Roman" w:cs="Times New Roman"/>
          <w:sz w:val="24"/>
          <w:szCs w:val="24"/>
        </w:rPr>
      </w:pPr>
      <w:r w:rsidRPr="003729E9">
        <w:rPr>
          <w:rFonts w:ascii="Times New Roman" w:hAnsi="Times New Roman" w:cs="Times New Roman"/>
          <w:sz w:val="24"/>
          <w:szCs w:val="24"/>
        </w:rPr>
        <w:lastRenderedPageBreak/>
        <w:t>Water used to transport the product (slurry).</w:t>
      </w:r>
    </w:p>
    <w:p w14:paraId="7CE516F9" w14:textId="50B278CF" w:rsidR="00076DED" w:rsidRPr="003729E9" w:rsidRDefault="00BF33A1" w:rsidP="00B93A28">
      <w:pPr>
        <w:numPr>
          <w:ilvl w:val="0"/>
          <w:numId w:val="14"/>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The final disposal of all water then must be identified. Disposals include, but are not limited to:</w:t>
      </w:r>
    </w:p>
    <w:p w14:paraId="5DC2B2C8" w14:textId="7732C4A5" w:rsidR="00BF33A1" w:rsidRPr="003729E9" w:rsidRDefault="00BF33A1" w:rsidP="00B93A28">
      <w:pPr>
        <w:pStyle w:val="ListParagraph"/>
        <w:numPr>
          <w:ilvl w:val="3"/>
          <w:numId w:val="26"/>
        </w:numPr>
        <w:ind w:hanging="720"/>
        <w:rPr>
          <w:rFonts w:ascii="Times New Roman" w:hAnsi="Times New Roman" w:cs="Times New Roman"/>
          <w:sz w:val="24"/>
          <w:szCs w:val="24"/>
        </w:rPr>
      </w:pPr>
      <w:r w:rsidRPr="003729E9">
        <w:rPr>
          <w:rFonts w:ascii="Times New Roman" w:hAnsi="Times New Roman" w:cs="Times New Roman"/>
          <w:sz w:val="24"/>
          <w:szCs w:val="24"/>
        </w:rPr>
        <w:t xml:space="preserve">Off-site discharges. </w:t>
      </w:r>
    </w:p>
    <w:p w14:paraId="11518796" w14:textId="77E5528B" w:rsidR="00BF33A1" w:rsidRPr="003729E9" w:rsidRDefault="00BF33A1" w:rsidP="00B93A28">
      <w:pPr>
        <w:pStyle w:val="ListParagraph"/>
        <w:numPr>
          <w:ilvl w:val="3"/>
          <w:numId w:val="26"/>
        </w:numPr>
        <w:ind w:hanging="720"/>
        <w:rPr>
          <w:rFonts w:ascii="Times New Roman" w:hAnsi="Times New Roman" w:cs="Times New Roman"/>
          <w:sz w:val="24"/>
          <w:szCs w:val="24"/>
        </w:rPr>
      </w:pPr>
      <w:r w:rsidRPr="003729E9">
        <w:rPr>
          <w:rFonts w:ascii="Times New Roman" w:hAnsi="Times New Roman" w:cs="Times New Roman"/>
          <w:sz w:val="24"/>
          <w:szCs w:val="24"/>
        </w:rPr>
        <w:t xml:space="preserve">Disposal/recharge through percolation ponds. </w:t>
      </w:r>
    </w:p>
    <w:p w14:paraId="7FCB52AA" w14:textId="44420163" w:rsidR="00BF33A1" w:rsidRPr="003729E9" w:rsidRDefault="00BF33A1" w:rsidP="00B93A28">
      <w:pPr>
        <w:pStyle w:val="ListParagraph"/>
        <w:numPr>
          <w:ilvl w:val="3"/>
          <w:numId w:val="26"/>
        </w:numPr>
        <w:ind w:hanging="720"/>
        <w:rPr>
          <w:rFonts w:ascii="Times New Roman" w:hAnsi="Times New Roman" w:cs="Times New Roman"/>
          <w:sz w:val="24"/>
          <w:szCs w:val="24"/>
        </w:rPr>
      </w:pPr>
      <w:r w:rsidRPr="003729E9">
        <w:rPr>
          <w:rFonts w:ascii="Times New Roman" w:hAnsi="Times New Roman" w:cs="Times New Roman"/>
          <w:sz w:val="24"/>
          <w:szCs w:val="24"/>
        </w:rPr>
        <w:t xml:space="preserve">Disposal by spray irrigation. </w:t>
      </w:r>
    </w:p>
    <w:p w14:paraId="362F4768" w14:textId="4F7C63C7" w:rsidR="00BF33A1" w:rsidRPr="003729E9" w:rsidRDefault="00BF33A1" w:rsidP="00B93A28">
      <w:pPr>
        <w:pStyle w:val="ListParagraph"/>
        <w:numPr>
          <w:ilvl w:val="3"/>
          <w:numId w:val="26"/>
        </w:numPr>
        <w:ind w:hanging="720"/>
        <w:rPr>
          <w:rFonts w:ascii="Times New Roman" w:hAnsi="Times New Roman" w:cs="Times New Roman"/>
          <w:sz w:val="24"/>
          <w:szCs w:val="24"/>
        </w:rPr>
      </w:pPr>
      <w:r w:rsidRPr="003729E9">
        <w:rPr>
          <w:rFonts w:ascii="Times New Roman" w:hAnsi="Times New Roman" w:cs="Times New Roman"/>
          <w:sz w:val="24"/>
          <w:szCs w:val="24"/>
        </w:rPr>
        <w:t xml:space="preserve">Water entrained in clay materials. </w:t>
      </w:r>
    </w:p>
    <w:p w14:paraId="4ED3402A" w14:textId="74E35761" w:rsidR="00BF33A1" w:rsidRPr="003729E9" w:rsidRDefault="00BF33A1" w:rsidP="00B93A28">
      <w:pPr>
        <w:pStyle w:val="ListParagraph"/>
        <w:numPr>
          <w:ilvl w:val="3"/>
          <w:numId w:val="26"/>
        </w:numPr>
        <w:ind w:hanging="720"/>
        <w:rPr>
          <w:rFonts w:ascii="Times New Roman" w:hAnsi="Times New Roman" w:cs="Times New Roman"/>
          <w:sz w:val="24"/>
          <w:szCs w:val="24"/>
        </w:rPr>
      </w:pPr>
      <w:r w:rsidRPr="003729E9">
        <w:rPr>
          <w:rFonts w:ascii="Times New Roman" w:hAnsi="Times New Roman" w:cs="Times New Roman"/>
          <w:sz w:val="24"/>
          <w:szCs w:val="24"/>
        </w:rPr>
        <w:t xml:space="preserve">Recycling of wastewater. The amount of water withdrawn should equal the sum of the system losses and disposals. </w:t>
      </w:r>
    </w:p>
    <w:p w14:paraId="10881C4D" w14:textId="77777777" w:rsidR="00BF33A1" w:rsidRPr="003729E9" w:rsidRDefault="00BF33A1" w:rsidP="00B93A28">
      <w:pPr>
        <w:spacing w:after="0" w:line="240" w:lineRule="auto"/>
        <w:rPr>
          <w:rFonts w:ascii="Times New Roman" w:hAnsi="Times New Roman" w:cs="Times New Roman"/>
          <w:sz w:val="24"/>
          <w:szCs w:val="24"/>
        </w:rPr>
      </w:pPr>
    </w:p>
    <w:p w14:paraId="0FEC5C1D" w14:textId="540E4208" w:rsidR="00BE1B15" w:rsidRPr="003729E9" w:rsidRDefault="00076DED" w:rsidP="00BE1B15">
      <w:pPr>
        <w:pStyle w:val="ListParagraph"/>
        <w:numPr>
          <w:ilvl w:val="0"/>
          <w:numId w:val="18"/>
        </w:numPr>
        <w:ind w:left="1440" w:hanging="720"/>
        <w:rPr>
          <w:rFonts w:ascii="Times New Roman" w:hAnsi="Times New Roman" w:cs="Times New Roman"/>
          <w:sz w:val="24"/>
          <w:szCs w:val="24"/>
        </w:rPr>
      </w:pPr>
      <w:r w:rsidRPr="003729E9">
        <w:rPr>
          <w:rFonts w:ascii="Times New Roman" w:hAnsi="Times New Roman" w:cs="Times New Roman"/>
          <w:sz w:val="24"/>
          <w:szCs w:val="24"/>
        </w:rPr>
        <w:t xml:space="preserve">Office and personnel water use is exemplified by water needed for personal use such as drinking, bathing, cooking, sanitation, and cleaning office areas. </w:t>
      </w:r>
      <w:r w:rsidR="00BE1B15" w:rsidRPr="003729E9">
        <w:rPr>
          <w:rFonts w:ascii="Times New Roman" w:hAnsi="Times New Roman" w:cs="Times New Roman"/>
          <w:sz w:val="24"/>
          <w:szCs w:val="24"/>
        </w:rPr>
        <w:t xml:space="preserve">Demands for office and personnel use shall be calculated using gallons per employee or visitor needed based on best available information from appropriate data sources such as US Department of Energy, </w:t>
      </w:r>
      <w:proofErr w:type="spellStart"/>
      <w:r w:rsidR="00BE1B15" w:rsidRPr="003729E9">
        <w:rPr>
          <w:rFonts w:ascii="Times New Roman" w:hAnsi="Times New Roman" w:cs="Times New Roman"/>
          <w:sz w:val="24"/>
          <w:szCs w:val="24"/>
        </w:rPr>
        <w:t>AWWA</w:t>
      </w:r>
      <w:proofErr w:type="spellEnd"/>
      <w:r w:rsidR="00BE1B15" w:rsidRPr="003729E9">
        <w:rPr>
          <w:rFonts w:ascii="Times New Roman" w:hAnsi="Times New Roman" w:cs="Times New Roman"/>
          <w:sz w:val="24"/>
          <w:szCs w:val="24"/>
        </w:rPr>
        <w:t xml:space="preserve"> Research Foundation, Pacific Institute, Conserve Florida on-line library, or EPA.  </w:t>
      </w:r>
    </w:p>
    <w:p w14:paraId="79966E6B" w14:textId="77777777" w:rsidR="00BE1B15" w:rsidRPr="003729E9" w:rsidRDefault="00BE1B15" w:rsidP="00BE1B15">
      <w:pPr>
        <w:numPr>
          <w:ilvl w:val="0"/>
          <w:numId w:val="30"/>
        </w:numPr>
        <w:spacing w:after="0" w:line="240" w:lineRule="auto"/>
        <w:ind w:left="1800"/>
        <w:contextualSpacing/>
        <w:rPr>
          <w:rFonts w:ascii="Times New Roman" w:hAnsi="Times New Roman" w:cs="Times New Roman"/>
          <w:sz w:val="24"/>
          <w:szCs w:val="24"/>
        </w:rPr>
      </w:pPr>
      <w:r w:rsidRPr="003729E9">
        <w:rPr>
          <w:rFonts w:ascii="Times New Roman" w:hAnsi="Times New Roman" w:cs="Times New Roman"/>
          <w:sz w:val="24"/>
          <w:szCs w:val="24"/>
        </w:rPr>
        <w:t xml:space="preserve">In determining the number of employees, the applicant shall use the average number of employees per shift, number of shifts per work day, and number of work days per year.  </w:t>
      </w:r>
    </w:p>
    <w:p w14:paraId="1B16ED51" w14:textId="77777777" w:rsidR="00BE1B15" w:rsidRPr="003729E9" w:rsidRDefault="00BE1B15" w:rsidP="00BE1B15">
      <w:pPr>
        <w:numPr>
          <w:ilvl w:val="0"/>
          <w:numId w:val="30"/>
        </w:numPr>
        <w:spacing w:after="0" w:line="240" w:lineRule="auto"/>
        <w:ind w:left="1800"/>
        <w:contextualSpacing/>
        <w:rPr>
          <w:rFonts w:ascii="Times New Roman" w:hAnsi="Times New Roman" w:cs="Times New Roman"/>
          <w:sz w:val="24"/>
          <w:szCs w:val="24"/>
        </w:rPr>
      </w:pPr>
      <w:r w:rsidRPr="003729E9">
        <w:rPr>
          <w:rFonts w:ascii="Times New Roman" w:hAnsi="Times New Roman" w:cs="Times New Roman"/>
          <w:sz w:val="24"/>
          <w:szCs w:val="24"/>
        </w:rPr>
        <w:t xml:space="preserve">In determining the number of visitors, the applicant shall use the annual average number of visitors for the most recent 5 years.  </w:t>
      </w:r>
      <w:r w:rsidRPr="003729E9">
        <w:rPr>
          <w:rFonts w:ascii="Times New Roman" w:eastAsia="Times New Roman" w:hAnsi="Times New Roman" w:cs="Times New Roman"/>
          <w:spacing w:val="-3"/>
          <w:sz w:val="24"/>
          <w:szCs w:val="24"/>
        </w:rPr>
        <w:t xml:space="preserve">Alternative </w:t>
      </w:r>
      <w:bookmarkStart w:id="1" w:name="_GoBack"/>
      <w:bookmarkEnd w:id="1"/>
      <w:r w:rsidRPr="003729E9">
        <w:rPr>
          <w:rFonts w:ascii="Times New Roman" w:eastAsia="Times New Roman" w:hAnsi="Times New Roman" w:cs="Times New Roman"/>
          <w:spacing w:val="-3"/>
          <w:sz w:val="24"/>
          <w:szCs w:val="24"/>
        </w:rPr>
        <w:t xml:space="preserve">methodologies can be used if an applicant presents reasonable assurance that the methodology is appropriate for the use and </w:t>
      </w:r>
      <w:r w:rsidRPr="003729E9">
        <w:rPr>
          <w:rFonts w:ascii="Times New Roman" w:hAnsi="Times New Roman" w:cs="Times New Roman"/>
          <w:bCs/>
          <w:sz w:val="24"/>
          <w:szCs w:val="24"/>
        </w:rPr>
        <w:t>that the withdrawal quantities requested are necessary to supply the proposed need or demand</w:t>
      </w:r>
      <w:r w:rsidRPr="003729E9">
        <w:rPr>
          <w:rFonts w:ascii="Times New Roman" w:eastAsia="Times New Roman" w:hAnsi="Times New Roman" w:cs="Times New Roman"/>
          <w:spacing w:val="-3"/>
          <w:sz w:val="24"/>
          <w:szCs w:val="24"/>
        </w:rPr>
        <w:t xml:space="preserve">.  </w:t>
      </w:r>
    </w:p>
    <w:p w14:paraId="2C369173" w14:textId="77777777" w:rsidR="00BE1B15" w:rsidRPr="003729E9" w:rsidRDefault="00BE1B15" w:rsidP="00BE1B15">
      <w:pPr>
        <w:pStyle w:val="ListParagraph"/>
        <w:ind w:left="1440"/>
        <w:rPr>
          <w:rFonts w:ascii="Times New Roman" w:hAnsi="Times New Roman" w:cs="Times New Roman"/>
          <w:sz w:val="24"/>
          <w:szCs w:val="24"/>
        </w:rPr>
      </w:pPr>
    </w:p>
    <w:p w14:paraId="21A6C31C" w14:textId="54F239A8" w:rsidR="00E169D8" w:rsidRPr="002946CD" w:rsidRDefault="00E169D8" w:rsidP="002946CD">
      <w:pPr>
        <w:pStyle w:val="ListParagraph"/>
        <w:numPr>
          <w:ilvl w:val="0"/>
          <w:numId w:val="18"/>
        </w:numPr>
        <w:ind w:left="1440" w:hanging="720"/>
        <w:rPr>
          <w:rFonts w:ascii="Times New Roman" w:hAnsi="Times New Roman" w:cs="Times New Roman"/>
          <w:sz w:val="24"/>
          <w:szCs w:val="24"/>
        </w:rPr>
      </w:pPr>
      <w:r w:rsidRPr="003729E9">
        <w:rPr>
          <w:rFonts w:ascii="Times New Roman" w:hAnsi="Times New Roman" w:cs="Times New Roman"/>
          <w:sz w:val="24"/>
          <w:szCs w:val="24"/>
        </w:rPr>
        <w:t xml:space="preserve">Other </w:t>
      </w:r>
      <w:r w:rsidR="001F7ED8" w:rsidRPr="003729E9">
        <w:rPr>
          <w:rFonts w:ascii="Times New Roman" w:hAnsi="Times New Roman" w:cs="Times New Roman"/>
          <w:sz w:val="24"/>
          <w:szCs w:val="24"/>
        </w:rPr>
        <w:t>needs.</w:t>
      </w:r>
      <w:r w:rsidR="00BE1B15" w:rsidRPr="003729E9">
        <w:rPr>
          <w:rFonts w:ascii="Times New Roman" w:hAnsi="Times New Roman" w:cs="Times New Roman"/>
          <w:sz w:val="24"/>
          <w:szCs w:val="24"/>
        </w:rPr>
        <w:t xml:space="preserve">  </w:t>
      </w:r>
      <w:r w:rsidR="001F7ED8" w:rsidRPr="003729E9">
        <w:rPr>
          <w:rFonts w:ascii="Times New Roman" w:hAnsi="Times New Roman" w:cs="Times New Roman"/>
          <w:sz w:val="24"/>
          <w:szCs w:val="24"/>
        </w:rPr>
        <w:t>An applicant may provide reasonable assurance for demands relating to other needs, such as outside use, air conditioning, and unaccounted uses</w:t>
      </w:r>
      <w:r w:rsidR="00C6693E" w:rsidRPr="003729E9">
        <w:rPr>
          <w:rFonts w:ascii="Times New Roman" w:hAnsi="Times New Roman" w:cs="Times New Roman"/>
          <w:sz w:val="24"/>
          <w:szCs w:val="24"/>
        </w:rPr>
        <w:t>.</w:t>
      </w:r>
    </w:p>
    <w:sectPr w:rsidR="00E169D8" w:rsidRPr="002946CD" w:rsidSect="00295E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36469" w14:textId="77777777" w:rsidR="00295EF9" w:rsidRDefault="00295EF9" w:rsidP="00295EF9">
      <w:pPr>
        <w:spacing w:after="0" w:line="240" w:lineRule="auto"/>
      </w:pPr>
      <w:r>
        <w:separator/>
      </w:r>
    </w:p>
  </w:endnote>
  <w:endnote w:type="continuationSeparator" w:id="0">
    <w:p w14:paraId="3F503DDB" w14:textId="77777777" w:rsidR="00295EF9" w:rsidRDefault="00295EF9" w:rsidP="0029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A9718" w14:textId="77777777" w:rsidR="00D9753A" w:rsidRDefault="00D97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217961809"/>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24341AFC" w14:textId="522553CF" w:rsidR="00295EF9" w:rsidRPr="00295EF9" w:rsidRDefault="00295EF9">
            <w:pPr>
              <w:pStyle w:val="Footer"/>
              <w:jc w:val="right"/>
              <w:rPr>
                <w:rFonts w:ascii="Times New Roman" w:hAnsi="Times New Roman" w:cs="Times New Roman"/>
                <w:sz w:val="20"/>
                <w:szCs w:val="20"/>
              </w:rPr>
            </w:pPr>
            <w:r w:rsidRPr="00295EF9">
              <w:rPr>
                <w:rFonts w:ascii="Times New Roman" w:hAnsi="Times New Roman" w:cs="Times New Roman"/>
                <w:sz w:val="20"/>
                <w:szCs w:val="20"/>
              </w:rPr>
              <w:t xml:space="preserve">Page </w:t>
            </w:r>
            <w:r w:rsidRPr="00295EF9">
              <w:rPr>
                <w:rFonts w:ascii="Times New Roman" w:hAnsi="Times New Roman" w:cs="Times New Roman"/>
                <w:bCs/>
                <w:sz w:val="20"/>
                <w:szCs w:val="20"/>
              </w:rPr>
              <w:fldChar w:fldCharType="begin"/>
            </w:r>
            <w:r w:rsidRPr="00295EF9">
              <w:rPr>
                <w:rFonts w:ascii="Times New Roman" w:hAnsi="Times New Roman" w:cs="Times New Roman"/>
                <w:bCs/>
                <w:sz w:val="20"/>
                <w:szCs w:val="20"/>
              </w:rPr>
              <w:instrText xml:space="preserve"> PAGE </w:instrText>
            </w:r>
            <w:r w:rsidRPr="00295EF9">
              <w:rPr>
                <w:rFonts w:ascii="Times New Roman" w:hAnsi="Times New Roman" w:cs="Times New Roman"/>
                <w:bCs/>
                <w:sz w:val="20"/>
                <w:szCs w:val="20"/>
              </w:rPr>
              <w:fldChar w:fldCharType="separate"/>
            </w:r>
            <w:r w:rsidR="00D9753A">
              <w:rPr>
                <w:rFonts w:ascii="Times New Roman" w:hAnsi="Times New Roman" w:cs="Times New Roman"/>
                <w:bCs/>
                <w:noProof/>
                <w:sz w:val="20"/>
                <w:szCs w:val="20"/>
              </w:rPr>
              <w:t>6</w:t>
            </w:r>
            <w:r w:rsidRPr="00295EF9">
              <w:rPr>
                <w:rFonts w:ascii="Times New Roman" w:hAnsi="Times New Roman" w:cs="Times New Roman"/>
                <w:bCs/>
                <w:sz w:val="20"/>
                <w:szCs w:val="20"/>
              </w:rPr>
              <w:fldChar w:fldCharType="end"/>
            </w:r>
            <w:r w:rsidRPr="00295EF9">
              <w:rPr>
                <w:rFonts w:ascii="Times New Roman" w:hAnsi="Times New Roman" w:cs="Times New Roman"/>
                <w:sz w:val="20"/>
                <w:szCs w:val="20"/>
              </w:rPr>
              <w:t xml:space="preserve"> of </w:t>
            </w:r>
            <w:r w:rsidRPr="00295EF9">
              <w:rPr>
                <w:rFonts w:ascii="Times New Roman" w:hAnsi="Times New Roman" w:cs="Times New Roman"/>
                <w:bCs/>
                <w:sz w:val="20"/>
                <w:szCs w:val="20"/>
              </w:rPr>
              <w:fldChar w:fldCharType="begin"/>
            </w:r>
            <w:r w:rsidRPr="00295EF9">
              <w:rPr>
                <w:rFonts w:ascii="Times New Roman" w:hAnsi="Times New Roman" w:cs="Times New Roman"/>
                <w:bCs/>
                <w:sz w:val="20"/>
                <w:szCs w:val="20"/>
              </w:rPr>
              <w:instrText xml:space="preserve"> NUMPAGES  </w:instrText>
            </w:r>
            <w:r w:rsidRPr="00295EF9">
              <w:rPr>
                <w:rFonts w:ascii="Times New Roman" w:hAnsi="Times New Roman" w:cs="Times New Roman"/>
                <w:bCs/>
                <w:sz w:val="20"/>
                <w:szCs w:val="20"/>
              </w:rPr>
              <w:fldChar w:fldCharType="separate"/>
            </w:r>
            <w:r w:rsidR="00D9753A">
              <w:rPr>
                <w:rFonts w:ascii="Times New Roman" w:hAnsi="Times New Roman" w:cs="Times New Roman"/>
                <w:bCs/>
                <w:noProof/>
                <w:sz w:val="20"/>
                <w:szCs w:val="20"/>
              </w:rPr>
              <w:t>6</w:t>
            </w:r>
            <w:r w:rsidRPr="00295EF9">
              <w:rPr>
                <w:rFonts w:ascii="Times New Roman" w:hAnsi="Times New Roman" w:cs="Times New Roman"/>
                <w:bCs/>
                <w:sz w:val="20"/>
                <w:szCs w:val="20"/>
              </w:rPr>
              <w:fldChar w:fldCharType="end"/>
            </w:r>
          </w:p>
        </w:sdtContent>
      </w:sdt>
    </w:sdtContent>
  </w:sdt>
  <w:p w14:paraId="50074BBB" w14:textId="77777777" w:rsidR="00295EF9" w:rsidRDefault="00295E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26C86" w14:textId="77777777" w:rsidR="00D9753A" w:rsidRDefault="00D97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2E527" w14:textId="77777777" w:rsidR="00295EF9" w:rsidRDefault="00295EF9" w:rsidP="00295EF9">
      <w:pPr>
        <w:spacing w:after="0" w:line="240" w:lineRule="auto"/>
      </w:pPr>
      <w:r>
        <w:separator/>
      </w:r>
    </w:p>
  </w:footnote>
  <w:footnote w:type="continuationSeparator" w:id="0">
    <w:p w14:paraId="2A99FB6A" w14:textId="77777777" w:rsidR="00295EF9" w:rsidRDefault="00295EF9" w:rsidP="0029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3A251" w14:textId="77777777" w:rsidR="00D9753A" w:rsidRDefault="00D97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543839"/>
      <w:docPartObj>
        <w:docPartGallery w:val="Watermarks"/>
        <w:docPartUnique/>
      </w:docPartObj>
    </w:sdtPr>
    <w:sdtContent>
      <w:p w14:paraId="42CF003D" w14:textId="28E00157" w:rsidR="00D9753A" w:rsidRDefault="00D9753A">
        <w:pPr>
          <w:pStyle w:val="Header"/>
        </w:pPr>
        <w:r>
          <w:rPr>
            <w:noProof/>
          </w:rPr>
          <w:pict w14:anchorId="37782D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A107B" w14:textId="77777777" w:rsidR="00D9753A" w:rsidRDefault="00D97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DE1"/>
    <w:multiLevelType w:val="hybridMultilevel"/>
    <w:tmpl w:val="FF76E322"/>
    <w:lvl w:ilvl="0" w:tplc="C96CC8A4">
      <w:start w:val="4"/>
      <w:numFmt w:val="decimal"/>
      <w:lvlText w:val="%1."/>
      <w:lvlJc w:val="left"/>
      <w:pPr>
        <w:ind w:left="1440" w:hanging="360"/>
      </w:pPr>
    </w:lvl>
    <w:lvl w:ilvl="1" w:tplc="ECEE20F4">
      <w:start w:val="1"/>
      <w:numFmt w:val="lowerLetter"/>
      <w:lvlText w:val="%2."/>
      <w:lvlJc w:val="left"/>
      <w:pPr>
        <w:ind w:left="1440" w:hanging="360"/>
      </w:pPr>
    </w:lvl>
    <w:lvl w:ilvl="2" w:tplc="A69A11A8">
      <w:start w:val="1"/>
      <w:numFmt w:val="lowerRoman"/>
      <w:lvlText w:val="%3."/>
      <w:lvlJc w:val="right"/>
      <w:pPr>
        <w:ind w:left="2160" w:hanging="180"/>
      </w:pPr>
    </w:lvl>
    <w:lvl w:ilvl="3" w:tplc="BD807704">
      <w:start w:val="1"/>
      <w:numFmt w:val="decimal"/>
      <w:lvlText w:val="%4."/>
      <w:lvlJc w:val="left"/>
      <w:pPr>
        <w:ind w:left="2880" w:hanging="360"/>
      </w:pPr>
    </w:lvl>
    <w:lvl w:ilvl="4" w:tplc="61C092B8">
      <w:start w:val="1"/>
      <w:numFmt w:val="lowerLetter"/>
      <w:lvlText w:val="%5."/>
      <w:lvlJc w:val="left"/>
      <w:pPr>
        <w:ind w:left="3600" w:hanging="360"/>
      </w:pPr>
    </w:lvl>
    <w:lvl w:ilvl="5" w:tplc="336AC1A2">
      <w:start w:val="1"/>
      <w:numFmt w:val="lowerRoman"/>
      <w:lvlText w:val="%6."/>
      <w:lvlJc w:val="right"/>
      <w:pPr>
        <w:ind w:left="4320" w:hanging="180"/>
      </w:pPr>
    </w:lvl>
    <w:lvl w:ilvl="6" w:tplc="0D96772C">
      <w:start w:val="1"/>
      <w:numFmt w:val="decimal"/>
      <w:lvlText w:val="%7."/>
      <w:lvlJc w:val="left"/>
      <w:pPr>
        <w:ind w:left="5040" w:hanging="360"/>
      </w:pPr>
    </w:lvl>
    <w:lvl w:ilvl="7" w:tplc="4A589402">
      <w:start w:val="1"/>
      <w:numFmt w:val="lowerLetter"/>
      <w:lvlText w:val="%8."/>
      <w:lvlJc w:val="left"/>
      <w:pPr>
        <w:ind w:left="5760" w:hanging="360"/>
      </w:pPr>
    </w:lvl>
    <w:lvl w:ilvl="8" w:tplc="B36EFBD2">
      <w:start w:val="1"/>
      <w:numFmt w:val="lowerRoman"/>
      <w:lvlText w:val="%9."/>
      <w:lvlJc w:val="right"/>
      <w:pPr>
        <w:ind w:left="6480" w:hanging="180"/>
      </w:pPr>
    </w:lvl>
  </w:abstractNum>
  <w:abstractNum w:abstractNumId="1" w15:restartNumberingAfterBreak="0">
    <w:nsid w:val="046B2482"/>
    <w:multiLevelType w:val="hybridMultilevel"/>
    <w:tmpl w:val="879E3C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E60EF"/>
    <w:multiLevelType w:val="hybridMultilevel"/>
    <w:tmpl w:val="DA5EE024"/>
    <w:lvl w:ilvl="0" w:tplc="5792D87E">
      <w:start w:val="1"/>
      <w:numFmt w:val="lowerRoman"/>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 w15:restartNumberingAfterBreak="0">
    <w:nsid w:val="083E62EF"/>
    <w:multiLevelType w:val="hybridMultilevel"/>
    <w:tmpl w:val="9C5E34FE"/>
    <w:lvl w:ilvl="0" w:tplc="E68E7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B4347"/>
    <w:multiLevelType w:val="hybridMultilevel"/>
    <w:tmpl w:val="6C184C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B93577"/>
    <w:multiLevelType w:val="hybridMultilevel"/>
    <w:tmpl w:val="BD423168"/>
    <w:lvl w:ilvl="0" w:tplc="0EF8C154">
      <w:start w:val="1"/>
      <w:numFmt w:val="decimal"/>
      <w:lvlText w:val="%1."/>
      <w:lvlJc w:val="left"/>
      <w:pPr>
        <w:ind w:left="720" w:hanging="360"/>
      </w:pPr>
    </w:lvl>
    <w:lvl w:ilvl="1" w:tplc="6F14ABEE">
      <w:start w:val="1"/>
      <w:numFmt w:val="lowerLetter"/>
      <w:lvlText w:val="%2."/>
      <w:lvlJc w:val="left"/>
      <w:pPr>
        <w:ind w:left="1440" w:hanging="360"/>
      </w:pPr>
    </w:lvl>
    <w:lvl w:ilvl="2" w:tplc="4D089310">
      <w:start w:val="1"/>
      <w:numFmt w:val="lowerLetter"/>
      <w:lvlText w:val="%3."/>
      <w:lvlJc w:val="right"/>
      <w:pPr>
        <w:ind w:left="2160" w:hanging="180"/>
      </w:pPr>
      <w:rPr>
        <w:rFonts w:asciiTheme="minorHAnsi" w:eastAsiaTheme="minorHAnsi" w:hAnsiTheme="minorHAnsi" w:cstheme="minorBidi"/>
      </w:r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E7765282">
      <w:start w:val="1"/>
      <w:numFmt w:val="lowerRoman"/>
      <w:lvlText w:val="%6."/>
      <w:lvlJc w:val="right"/>
      <w:pPr>
        <w:ind w:left="4320" w:hanging="180"/>
      </w:pPr>
    </w:lvl>
    <w:lvl w:ilvl="6" w:tplc="B0AA0056">
      <w:start w:val="1"/>
      <w:numFmt w:val="decimal"/>
      <w:lvlText w:val="%7."/>
      <w:lvlJc w:val="left"/>
      <w:pPr>
        <w:ind w:left="5040" w:hanging="360"/>
      </w:pPr>
    </w:lvl>
    <w:lvl w:ilvl="7" w:tplc="1EE81D7C">
      <w:start w:val="1"/>
      <w:numFmt w:val="lowerLetter"/>
      <w:lvlText w:val="%8."/>
      <w:lvlJc w:val="left"/>
      <w:pPr>
        <w:ind w:left="5760" w:hanging="360"/>
      </w:pPr>
    </w:lvl>
    <w:lvl w:ilvl="8" w:tplc="A6F80812">
      <w:start w:val="1"/>
      <w:numFmt w:val="lowerRoman"/>
      <w:lvlText w:val="%9."/>
      <w:lvlJc w:val="right"/>
      <w:pPr>
        <w:ind w:left="6480" w:hanging="180"/>
      </w:pPr>
    </w:lvl>
  </w:abstractNum>
  <w:abstractNum w:abstractNumId="6" w15:restartNumberingAfterBreak="0">
    <w:nsid w:val="19505051"/>
    <w:multiLevelType w:val="hybridMultilevel"/>
    <w:tmpl w:val="00BC7B34"/>
    <w:lvl w:ilvl="0" w:tplc="BFB2864E">
      <w:start w:val="2"/>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2EE80482">
      <w:start w:val="1"/>
      <w:numFmt w:val="decimal"/>
      <w:lvlText w:val="%4."/>
      <w:lvlJc w:val="left"/>
      <w:pPr>
        <w:ind w:left="2880" w:hanging="360"/>
      </w:pPr>
    </w:lvl>
    <w:lvl w:ilvl="4" w:tplc="2EBC5298">
      <w:start w:val="1"/>
      <w:numFmt w:val="lowerLetter"/>
      <w:lvlText w:val="%5."/>
      <w:lvlJc w:val="left"/>
      <w:pPr>
        <w:ind w:left="3600" w:hanging="360"/>
      </w:pPr>
    </w:lvl>
    <w:lvl w:ilvl="5" w:tplc="23CA4A26">
      <w:start w:val="1"/>
      <w:numFmt w:val="lowerRoman"/>
      <w:lvlText w:val="%6."/>
      <w:lvlJc w:val="right"/>
      <w:pPr>
        <w:ind w:left="4320" w:hanging="180"/>
      </w:pPr>
    </w:lvl>
    <w:lvl w:ilvl="6" w:tplc="F60233C0">
      <w:start w:val="1"/>
      <w:numFmt w:val="decimal"/>
      <w:lvlText w:val="%7."/>
      <w:lvlJc w:val="left"/>
      <w:pPr>
        <w:ind w:left="5040" w:hanging="360"/>
      </w:pPr>
    </w:lvl>
    <w:lvl w:ilvl="7" w:tplc="B318276A">
      <w:start w:val="1"/>
      <w:numFmt w:val="lowerLetter"/>
      <w:lvlText w:val="%8."/>
      <w:lvlJc w:val="left"/>
      <w:pPr>
        <w:ind w:left="5760" w:hanging="360"/>
      </w:pPr>
    </w:lvl>
    <w:lvl w:ilvl="8" w:tplc="6A720C5A">
      <w:start w:val="1"/>
      <w:numFmt w:val="lowerRoman"/>
      <w:lvlText w:val="%9."/>
      <w:lvlJc w:val="right"/>
      <w:pPr>
        <w:ind w:left="6480" w:hanging="180"/>
      </w:pPr>
    </w:lvl>
  </w:abstractNum>
  <w:abstractNum w:abstractNumId="7" w15:restartNumberingAfterBreak="0">
    <w:nsid w:val="1EEB4B7B"/>
    <w:multiLevelType w:val="hybridMultilevel"/>
    <w:tmpl w:val="CA56BAD0"/>
    <w:lvl w:ilvl="0" w:tplc="04090019">
      <w:start w:val="1"/>
      <w:numFmt w:val="lowerLetter"/>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8" w15:restartNumberingAfterBreak="0">
    <w:nsid w:val="236F18E5"/>
    <w:multiLevelType w:val="hybridMultilevel"/>
    <w:tmpl w:val="76F40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E3660A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630F3"/>
    <w:multiLevelType w:val="hybridMultilevel"/>
    <w:tmpl w:val="DFFA3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4D8A808">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F0653"/>
    <w:multiLevelType w:val="hybridMultilevel"/>
    <w:tmpl w:val="9C5E2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355E0"/>
    <w:multiLevelType w:val="hybridMultilevel"/>
    <w:tmpl w:val="BD2847E0"/>
    <w:lvl w:ilvl="0" w:tplc="0EF8C154">
      <w:start w:val="1"/>
      <w:numFmt w:val="decimal"/>
      <w:lvlText w:val="%1."/>
      <w:lvlJc w:val="left"/>
      <w:pPr>
        <w:ind w:left="720" w:hanging="360"/>
      </w:pPr>
    </w:lvl>
    <w:lvl w:ilvl="1" w:tplc="6F14ABEE">
      <w:start w:val="1"/>
      <w:numFmt w:val="lowerLetter"/>
      <w:lvlText w:val="%2."/>
      <w:lvlJc w:val="left"/>
      <w:pPr>
        <w:ind w:left="1440" w:hanging="360"/>
      </w:pPr>
    </w:lvl>
    <w:lvl w:ilvl="2" w:tplc="4D089310">
      <w:start w:val="1"/>
      <w:numFmt w:val="lowerLetter"/>
      <w:lvlText w:val="%3."/>
      <w:lvlJc w:val="right"/>
      <w:pPr>
        <w:ind w:left="2160" w:hanging="180"/>
      </w:pPr>
      <w:rPr>
        <w:rFonts w:asciiTheme="minorHAnsi" w:eastAsiaTheme="minorHAnsi" w:hAnsiTheme="minorHAnsi" w:cstheme="minorBidi"/>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9">
      <w:start w:val="1"/>
      <w:numFmt w:val="lowerLetter"/>
      <w:lvlText w:val="%6."/>
      <w:lvlJc w:val="left"/>
      <w:pPr>
        <w:ind w:left="4320" w:hanging="180"/>
      </w:pPr>
    </w:lvl>
    <w:lvl w:ilvl="6" w:tplc="B0AA0056">
      <w:start w:val="1"/>
      <w:numFmt w:val="decimal"/>
      <w:lvlText w:val="%7."/>
      <w:lvlJc w:val="left"/>
      <w:pPr>
        <w:ind w:left="5040" w:hanging="360"/>
      </w:pPr>
    </w:lvl>
    <w:lvl w:ilvl="7" w:tplc="1EE81D7C">
      <w:start w:val="1"/>
      <w:numFmt w:val="lowerLetter"/>
      <w:lvlText w:val="%8."/>
      <w:lvlJc w:val="left"/>
      <w:pPr>
        <w:ind w:left="5760" w:hanging="360"/>
      </w:pPr>
    </w:lvl>
    <w:lvl w:ilvl="8" w:tplc="A6F80812">
      <w:start w:val="1"/>
      <w:numFmt w:val="lowerRoman"/>
      <w:lvlText w:val="%9."/>
      <w:lvlJc w:val="right"/>
      <w:pPr>
        <w:ind w:left="6480" w:hanging="180"/>
      </w:pPr>
    </w:lvl>
  </w:abstractNum>
  <w:abstractNum w:abstractNumId="12" w15:restartNumberingAfterBreak="0">
    <w:nsid w:val="3CFC5847"/>
    <w:multiLevelType w:val="hybridMultilevel"/>
    <w:tmpl w:val="B15EFD0E"/>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3" w15:restartNumberingAfterBreak="0">
    <w:nsid w:val="41CD234A"/>
    <w:multiLevelType w:val="hybridMultilevel"/>
    <w:tmpl w:val="1B222B3A"/>
    <w:lvl w:ilvl="0" w:tplc="BFB2864E">
      <w:start w:val="2"/>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2EE80482">
      <w:start w:val="1"/>
      <w:numFmt w:val="decimal"/>
      <w:lvlText w:val="%4."/>
      <w:lvlJc w:val="left"/>
      <w:pPr>
        <w:ind w:left="2880" w:hanging="360"/>
      </w:pPr>
    </w:lvl>
    <w:lvl w:ilvl="4" w:tplc="2EBC5298">
      <w:start w:val="1"/>
      <w:numFmt w:val="lowerLetter"/>
      <w:lvlText w:val="%5."/>
      <w:lvlJc w:val="left"/>
      <w:pPr>
        <w:ind w:left="3600" w:hanging="360"/>
      </w:pPr>
    </w:lvl>
    <w:lvl w:ilvl="5" w:tplc="23CA4A26">
      <w:start w:val="1"/>
      <w:numFmt w:val="lowerRoman"/>
      <w:lvlText w:val="%6."/>
      <w:lvlJc w:val="right"/>
      <w:pPr>
        <w:ind w:left="4320" w:hanging="180"/>
      </w:pPr>
    </w:lvl>
    <w:lvl w:ilvl="6" w:tplc="F60233C0">
      <w:start w:val="1"/>
      <w:numFmt w:val="decimal"/>
      <w:lvlText w:val="%7."/>
      <w:lvlJc w:val="left"/>
      <w:pPr>
        <w:ind w:left="5040" w:hanging="360"/>
      </w:pPr>
    </w:lvl>
    <w:lvl w:ilvl="7" w:tplc="B318276A">
      <w:start w:val="1"/>
      <w:numFmt w:val="lowerLetter"/>
      <w:lvlText w:val="%8."/>
      <w:lvlJc w:val="left"/>
      <w:pPr>
        <w:ind w:left="5760" w:hanging="360"/>
      </w:pPr>
    </w:lvl>
    <w:lvl w:ilvl="8" w:tplc="6A720C5A">
      <w:start w:val="1"/>
      <w:numFmt w:val="lowerRoman"/>
      <w:lvlText w:val="%9."/>
      <w:lvlJc w:val="right"/>
      <w:pPr>
        <w:ind w:left="6480" w:hanging="180"/>
      </w:pPr>
    </w:lvl>
  </w:abstractNum>
  <w:abstractNum w:abstractNumId="14" w15:restartNumberingAfterBreak="0">
    <w:nsid w:val="45F45C17"/>
    <w:multiLevelType w:val="hybridMultilevel"/>
    <w:tmpl w:val="D9CA967C"/>
    <w:lvl w:ilvl="0" w:tplc="BFB2864E">
      <w:start w:val="2"/>
      <w:numFmt w:val="decimal"/>
      <w:lvlText w:val="%1."/>
      <w:lvlJc w:val="left"/>
      <w:pPr>
        <w:ind w:left="720" w:hanging="360"/>
      </w:pPr>
    </w:lvl>
    <w:lvl w:ilvl="1" w:tplc="0409000F">
      <w:start w:val="1"/>
      <w:numFmt w:val="decimal"/>
      <w:lvlText w:val="%2."/>
      <w:lvlJc w:val="left"/>
      <w:pPr>
        <w:ind w:left="1440" w:hanging="360"/>
      </w:pPr>
    </w:lvl>
    <w:lvl w:ilvl="2" w:tplc="63FE8ABE">
      <w:start w:val="1"/>
      <w:numFmt w:val="lowerRoman"/>
      <w:lvlText w:val="%3."/>
      <w:lvlJc w:val="right"/>
      <w:pPr>
        <w:ind w:left="2160" w:hanging="180"/>
      </w:pPr>
    </w:lvl>
    <w:lvl w:ilvl="3" w:tplc="2EE80482">
      <w:start w:val="1"/>
      <w:numFmt w:val="decimal"/>
      <w:lvlText w:val="%4."/>
      <w:lvlJc w:val="left"/>
      <w:pPr>
        <w:ind w:left="2880" w:hanging="360"/>
      </w:pPr>
    </w:lvl>
    <w:lvl w:ilvl="4" w:tplc="2EBC5298">
      <w:start w:val="1"/>
      <w:numFmt w:val="lowerLetter"/>
      <w:lvlText w:val="%5."/>
      <w:lvlJc w:val="left"/>
      <w:pPr>
        <w:ind w:left="3600" w:hanging="360"/>
      </w:pPr>
    </w:lvl>
    <w:lvl w:ilvl="5" w:tplc="23CA4A26">
      <w:start w:val="1"/>
      <w:numFmt w:val="lowerRoman"/>
      <w:lvlText w:val="%6."/>
      <w:lvlJc w:val="right"/>
      <w:pPr>
        <w:ind w:left="4320" w:hanging="180"/>
      </w:pPr>
    </w:lvl>
    <w:lvl w:ilvl="6" w:tplc="F60233C0">
      <w:start w:val="1"/>
      <w:numFmt w:val="decimal"/>
      <w:lvlText w:val="%7."/>
      <w:lvlJc w:val="left"/>
      <w:pPr>
        <w:ind w:left="5040" w:hanging="360"/>
      </w:pPr>
    </w:lvl>
    <w:lvl w:ilvl="7" w:tplc="B318276A">
      <w:start w:val="1"/>
      <w:numFmt w:val="lowerLetter"/>
      <w:lvlText w:val="%8."/>
      <w:lvlJc w:val="left"/>
      <w:pPr>
        <w:ind w:left="5760" w:hanging="360"/>
      </w:pPr>
    </w:lvl>
    <w:lvl w:ilvl="8" w:tplc="6A720C5A">
      <w:start w:val="1"/>
      <w:numFmt w:val="lowerRoman"/>
      <w:lvlText w:val="%9."/>
      <w:lvlJc w:val="right"/>
      <w:pPr>
        <w:ind w:left="6480" w:hanging="180"/>
      </w:pPr>
    </w:lvl>
  </w:abstractNum>
  <w:abstractNum w:abstractNumId="15" w15:restartNumberingAfterBreak="0">
    <w:nsid w:val="566F37B2"/>
    <w:multiLevelType w:val="hybridMultilevel"/>
    <w:tmpl w:val="B8C86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B5B0B"/>
    <w:multiLevelType w:val="hybridMultilevel"/>
    <w:tmpl w:val="108882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FB06FA"/>
    <w:multiLevelType w:val="hybridMultilevel"/>
    <w:tmpl w:val="BCAE07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831D80"/>
    <w:multiLevelType w:val="hybridMultilevel"/>
    <w:tmpl w:val="9C5E34FE"/>
    <w:lvl w:ilvl="0" w:tplc="E68E7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9540D3"/>
    <w:multiLevelType w:val="hybridMultilevel"/>
    <w:tmpl w:val="A85C821A"/>
    <w:lvl w:ilvl="0" w:tplc="04090019">
      <w:start w:val="1"/>
      <w:numFmt w:val="lowerLetter"/>
      <w:lvlText w:val="%1."/>
      <w:lvlJc w:val="lef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20" w15:restartNumberingAfterBreak="0">
    <w:nsid w:val="6AE34DEF"/>
    <w:multiLevelType w:val="hybridMultilevel"/>
    <w:tmpl w:val="33EC6254"/>
    <w:lvl w:ilvl="0" w:tplc="0EF8C154">
      <w:start w:val="1"/>
      <w:numFmt w:val="decimal"/>
      <w:lvlText w:val="%1."/>
      <w:lvlJc w:val="left"/>
      <w:pPr>
        <w:ind w:left="720" w:hanging="360"/>
      </w:pPr>
    </w:lvl>
    <w:lvl w:ilvl="1" w:tplc="6F14ABEE">
      <w:start w:val="1"/>
      <w:numFmt w:val="lowerLetter"/>
      <w:lvlText w:val="%2."/>
      <w:lvlJc w:val="left"/>
      <w:pPr>
        <w:ind w:left="1440" w:hanging="360"/>
      </w:pPr>
    </w:lvl>
    <w:lvl w:ilvl="2" w:tplc="4D089310">
      <w:start w:val="1"/>
      <w:numFmt w:val="lowerLetter"/>
      <w:lvlText w:val="%3."/>
      <w:lvlJc w:val="right"/>
      <w:pPr>
        <w:ind w:left="2160" w:hanging="180"/>
      </w:pPr>
      <w:rPr>
        <w:rFonts w:asciiTheme="minorHAnsi" w:eastAsiaTheme="minorHAnsi" w:hAnsiTheme="minorHAnsi" w:cstheme="minorBidi"/>
      </w:r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E7765282">
      <w:start w:val="1"/>
      <w:numFmt w:val="lowerRoman"/>
      <w:lvlText w:val="%6."/>
      <w:lvlJc w:val="right"/>
      <w:pPr>
        <w:ind w:left="4320" w:hanging="180"/>
      </w:pPr>
    </w:lvl>
    <w:lvl w:ilvl="6" w:tplc="B0AA0056">
      <w:start w:val="1"/>
      <w:numFmt w:val="decimal"/>
      <w:lvlText w:val="%7."/>
      <w:lvlJc w:val="left"/>
      <w:pPr>
        <w:ind w:left="5040" w:hanging="360"/>
      </w:pPr>
    </w:lvl>
    <w:lvl w:ilvl="7" w:tplc="1EE81D7C">
      <w:start w:val="1"/>
      <w:numFmt w:val="lowerLetter"/>
      <w:lvlText w:val="%8."/>
      <w:lvlJc w:val="left"/>
      <w:pPr>
        <w:ind w:left="5760" w:hanging="360"/>
      </w:pPr>
    </w:lvl>
    <w:lvl w:ilvl="8" w:tplc="A6F80812">
      <w:start w:val="1"/>
      <w:numFmt w:val="lowerRoman"/>
      <w:lvlText w:val="%9."/>
      <w:lvlJc w:val="right"/>
      <w:pPr>
        <w:ind w:left="6480" w:hanging="180"/>
      </w:pPr>
    </w:lvl>
  </w:abstractNum>
  <w:abstractNum w:abstractNumId="21" w15:restartNumberingAfterBreak="0">
    <w:nsid w:val="6FA61327"/>
    <w:multiLevelType w:val="hybridMultilevel"/>
    <w:tmpl w:val="03C29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0F2BAB"/>
    <w:multiLevelType w:val="hybridMultilevel"/>
    <w:tmpl w:val="9C5E34FE"/>
    <w:lvl w:ilvl="0" w:tplc="E68E7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035B9F"/>
    <w:multiLevelType w:val="hybridMultilevel"/>
    <w:tmpl w:val="DC42567C"/>
    <w:lvl w:ilvl="0" w:tplc="04090019">
      <w:start w:val="1"/>
      <w:numFmt w:val="lowerLetter"/>
      <w:lvlText w:val="%1."/>
      <w:lvlJc w:val="left"/>
      <w:pPr>
        <w:ind w:left="1080" w:hanging="360"/>
      </w:pPr>
    </w:lvl>
    <w:lvl w:ilvl="1" w:tplc="0FD6F190">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711A34"/>
    <w:multiLevelType w:val="hybridMultilevel"/>
    <w:tmpl w:val="20A0E0B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EB24505"/>
    <w:multiLevelType w:val="hybridMultilevel"/>
    <w:tmpl w:val="4DB207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FA6496E"/>
    <w:multiLevelType w:val="hybridMultilevel"/>
    <w:tmpl w:val="879E3CE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num>
  <w:num w:numId="6">
    <w:abstractNumId w:val="3"/>
  </w:num>
  <w:num w:numId="7">
    <w:abstractNumId w:val="18"/>
  </w:num>
  <w:num w:numId="8">
    <w:abstractNumId w:val="22"/>
  </w:num>
  <w:num w:numId="9">
    <w:abstractNumId w:val="11"/>
  </w:num>
  <w:num w:numId="10">
    <w:abstractNumId w:val="5"/>
  </w:num>
  <w:num w:numId="11">
    <w:abstractNumId w:val="20"/>
  </w:num>
  <w:num w:numId="12">
    <w:abstractNumId w:val="7"/>
  </w:num>
  <w:num w:numId="13">
    <w:abstractNumId w:val="12"/>
  </w:num>
  <w:num w:numId="14">
    <w:abstractNumId w:val="26"/>
  </w:num>
  <w:num w:numId="15">
    <w:abstractNumId w:val="4"/>
  </w:num>
  <w:num w:numId="16">
    <w:abstractNumId w:val="2"/>
  </w:num>
  <w:num w:numId="17">
    <w:abstractNumId w:val="21"/>
  </w:num>
  <w:num w:numId="18">
    <w:abstractNumId w:val="24"/>
  </w:num>
  <w:num w:numId="19">
    <w:abstractNumId w:val="1"/>
  </w:num>
  <w:num w:numId="20">
    <w:abstractNumId w:val="10"/>
  </w:num>
  <w:num w:numId="21">
    <w:abstractNumId w:val="15"/>
  </w:num>
  <w:num w:numId="22">
    <w:abstractNumId w:val="17"/>
  </w:num>
  <w:num w:numId="23">
    <w:abstractNumId w:val="16"/>
  </w:num>
  <w:num w:numId="24">
    <w:abstractNumId w:val="23"/>
  </w:num>
  <w:num w:numId="25">
    <w:abstractNumId w:val="8"/>
  </w:num>
  <w:num w:numId="26">
    <w:abstractNumId w:val="9"/>
  </w:num>
  <w:num w:numId="27">
    <w:abstractNumId w:val="25"/>
  </w:num>
  <w:num w:numId="28">
    <w:abstractNumId w:val="13"/>
  </w:num>
  <w:num w:numId="29">
    <w:abstractNumId w:val="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9D8"/>
    <w:rsid w:val="00014DEA"/>
    <w:rsid w:val="0002102D"/>
    <w:rsid w:val="00026DBF"/>
    <w:rsid w:val="00043657"/>
    <w:rsid w:val="00076475"/>
    <w:rsid w:val="00076DED"/>
    <w:rsid w:val="00080617"/>
    <w:rsid w:val="000A3A84"/>
    <w:rsid w:val="000E7748"/>
    <w:rsid w:val="000F06D4"/>
    <w:rsid w:val="0010337E"/>
    <w:rsid w:val="00115ADC"/>
    <w:rsid w:val="001D1B90"/>
    <w:rsid w:val="001F18C4"/>
    <w:rsid w:val="001F7ED8"/>
    <w:rsid w:val="00240EE4"/>
    <w:rsid w:val="002442AB"/>
    <w:rsid w:val="002946CD"/>
    <w:rsid w:val="00295EF9"/>
    <w:rsid w:val="002969EB"/>
    <w:rsid w:val="002A2FFD"/>
    <w:rsid w:val="002B3452"/>
    <w:rsid w:val="002C712B"/>
    <w:rsid w:val="00320456"/>
    <w:rsid w:val="003729E9"/>
    <w:rsid w:val="0039165A"/>
    <w:rsid w:val="00395D7B"/>
    <w:rsid w:val="00410A90"/>
    <w:rsid w:val="00435EDC"/>
    <w:rsid w:val="00440069"/>
    <w:rsid w:val="00486E7F"/>
    <w:rsid w:val="00493EE7"/>
    <w:rsid w:val="005779BD"/>
    <w:rsid w:val="005E1192"/>
    <w:rsid w:val="005F330B"/>
    <w:rsid w:val="00601A50"/>
    <w:rsid w:val="00641AC9"/>
    <w:rsid w:val="006C0248"/>
    <w:rsid w:val="006C179B"/>
    <w:rsid w:val="006C7994"/>
    <w:rsid w:val="006D26D2"/>
    <w:rsid w:val="00714B7B"/>
    <w:rsid w:val="0072459C"/>
    <w:rsid w:val="00755041"/>
    <w:rsid w:val="007C5713"/>
    <w:rsid w:val="007C7381"/>
    <w:rsid w:val="00823478"/>
    <w:rsid w:val="00877EB6"/>
    <w:rsid w:val="008F39FC"/>
    <w:rsid w:val="008F621B"/>
    <w:rsid w:val="00904406"/>
    <w:rsid w:val="00927015"/>
    <w:rsid w:val="00974612"/>
    <w:rsid w:val="00983B1B"/>
    <w:rsid w:val="009E6084"/>
    <w:rsid w:val="00A124ED"/>
    <w:rsid w:val="00A22E53"/>
    <w:rsid w:val="00A7703B"/>
    <w:rsid w:val="00AE4F6E"/>
    <w:rsid w:val="00B225DA"/>
    <w:rsid w:val="00B3121C"/>
    <w:rsid w:val="00B41952"/>
    <w:rsid w:val="00B93A28"/>
    <w:rsid w:val="00BD11FC"/>
    <w:rsid w:val="00BD1F5E"/>
    <w:rsid w:val="00BE1B15"/>
    <w:rsid w:val="00BF33A1"/>
    <w:rsid w:val="00C105D7"/>
    <w:rsid w:val="00C10F54"/>
    <w:rsid w:val="00C466DF"/>
    <w:rsid w:val="00C6693E"/>
    <w:rsid w:val="00C86448"/>
    <w:rsid w:val="00CA7AC8"/>
    <w:rsid w:val="00CF77D0"/>
    <w:rsid w:val="00D46A29"/>
    <w:rsid w:val="00D9753A"/>
    <w:rsid w:val="00DE5351"/>
    <w:rsid w:val="00E169D8"/>
    <w:rsid w:val="00E36242"/>
    <w:rsid w:val="00E51CF6"/>
    <w:rsid w:val="00E7073B"/>
    <w:rsid w:val="00E74046"/>
    <w:rsid w:val="00F24FC3"/>
    <w:rsid w:val="00F2578D"/>
    <w:rsid w:val="00F8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4871F6"/>
  <w15:chartTrackingRefBased/>
  <w15:docId w15:val="{D452C9F3-EDF8-420E-8DB7-C687AE58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169D8"/>
    <w:pPr>
      <w:spacing w:after="0" w:line="240" w:lineRule="auto"/>
    </w:pPr>
    <w:rPr>
      <w:sz w:val="20"/>
      <w:szCs w:val="20"/>
    </w:rPr>
  </w:style>
  <w:style w:type="character" w:customStyle="1" w:styleId="CommentTextChar">
    <w:name w:val="Comment Text Char"/>
    <w:basedOn w:val="DefaultParagraphFont"/>
    <w:link w:val="CommentText"/>
    <w:uiPriority w:val="99"/>
    <w:rsid w:val="00E169D8"/>
    <w:rPr>
      <w:sz w:val="20"/>
      <w:szCs w:val="20"/>
    </w:rPr>
  </w:style>
  <w:style w:type="character" w:styleId="FootnoteReference">
    <w:name w:val="footnote reference"/>
    <w:basedOn w:val="DefaultParagraphFont"/>
    <w:uiPriority w:val="99"/>
    <w:semiHidden/>
    <w:unhideWhenUsed/>
    <w:rsid w:val="00E169D8"/>
    <w:rPr>
      <w:vertAlign w:val="superscript"/>
    </w:rPr>
  </w:style>
  <w:style w:type="character" w:styleId="CommentReference">
    <w:name w:val="annotation reference"/>
    <w:basedOn w:val="DefaultParagraphFont"/>
    <w:uiPriority w:val="99"/>
    <w:semiHidden/>
    <w:unhideWhenUsed/>
    <w:rsid w:val="00E169D8"/>
    <w:rPr>
      <w:sz w:val="16"/>
      <w:szCs w:val="16"/>
    </w:rPr>
  </w:style>
  <w:style w:type="paragraph" w:styleId="BalloonText">
    <w:name w:val="Balloon Text"/>
    <w:basedOn w:val="Normal"/>
    <w:link w:val="BalloonTextChar"/>
    <w:uiPriority w:val="99"/>
    <w:semiHidden/>
    <w:unhideWhenUsed/>
    <w:rsid w:val="00E16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9D8"/>
    <w:rPr>
      <w:rFonts w:ascii="Segoe UI" w:hAnsi="Segoe UI" w:cs="Segoe UI"/>
      <w:sz w:val="18"/>
      <w:szCs w:val="18"/>
    </w:rPr>
  </w:style>
  <w:style w:type="paragraph" w:styleId="ListParagraph">
    <w:name w:val="List Paragraph"/>
    <w:basedOn w:val="Normal"/>
    <w:uiPriority w:val="1"/>
    <w:qFormat/>
    <w:rsid w:val="00E169D8"/>
    <w:pPr>
      <w:spacing w:after="0" w:line="240" w:lineRule="auto"/>
      <w:ind w:left="720"/>
      <w:contextualSpacing/>
    </w:pPr>
  </w:style>
  <w:style w:type="paragraph" w:customStyle="1" w:styleId="Default">
    <w:name w:val="Default"/>
    <w:rsid w:val="00E169D8"/>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8F621B"/>
    <w:pPr>
      <w:spacing w:after="160"/>
    </w:pPr>
    <w:rPr>
      <w:b/>
      <w:bCs/>
    </w:rPr>
  </w:style>
  <w:style w:type="character" w:customStyle="1" w:styleId="CommentSubjectChar">
    <w:name w:val="Comment Subject Char"/>
    <w:basedOn w:val="CommentTextChar"/>
    <w:link w:val="CommentSubject"/>
    <w:uiPriority w:val="99"/>
    <w:semiHidden/>
    <w:rsid w:val="008F621B"/>
    <w:rPr>
      <w:b/>
      <w:bCs/>
      <w:sz w:val="20"/>
      <w:szCs w:val="20"/>
    </w:rPr>
  </w:style>
  <w:style w:type="character" w:styleId="LineNumber">
    <w:name w:val="line number"/>
    <w:basedOn w:val="DefaultParagraphFont"/>
    <w:uiPriority w:val="99"/>
    <w:semiHidden/>
    <w:unhideWhenUsed/>
    <w:rsid w:val="00295EF9"/>
  </w:style>
  <w:style w:type="paragraph" w:styleId="Header">
    <w:name w:val="header"/>
    <w:basedOn w:val="Normal"/>
    <w:link w:val="HeaderChar"/>
    <w:uiPriority w:val="99"/>
    <w:unhideWhenUsed/>
    <w:rsid w:val="00295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EF9"/>
  </w:style>
  <w:style w:type="paragraph" w:styleId="Footer">
    <w:name w:val="footer"/>
    <w:basedOn w:val="Normal"/>
    <w:link w:val="FooterChar"/>
    <w:uiPriority w:val="99"/>
    <w:unhideWhenUsed/>
    <w:rsid w:val="00295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83687">
      <w:bodyDiv w:val="1"/>
      <w:marLeft w:val="0"/>
      <w:marRight w:val="0"/>
      <w:marTop w:val="0"/>
      <w:marBottom w:val="0"/>
      <w:divBdr>
        <w:top w:val="none" w:sz="0" w:space="0" w:color="auto"/>
        <w:left w:val="none" w:sz="0" w:space="0" w:color="auto"/>
        <w:bottom w:val="none" w:sz="0" w:space="0" w:color="auto"/>
        <w:right w:val="none" w:sz="0" w:space="0" w:color="auto"/>
      </w:divBdr>
    </w:div>
    <w:div w:id="961960117">
      <w:bodyDiv w:val="1"/>
      <w:marLeft w:val="0"/>
      <w:marRight w:val="0"/>
      <w:marTop w:val="0"/>
      <w:marBottom w:val="0"/>
      <w:divBdr>
        <w:top w:val="none" w:sz="0" w:space="0" w:color="auto"/>
        <w:left w:val="none" w:sz="0" w:space="0" w:color="auto"/>
        <w:bottom w:val="none" w:sz="0" w:space="0" w:color="auto"/>
        <w:right w:val="none" w:sz="0" w:space="0" w:color="auto"/>
      </w:divBdr>
    </w:div>
    <w:div w:id="1901331771">
      <w:bodyDiv w:val="1"/>
      <w:marLeft w:val="0"/>
      <w:marRight w:val="0"/>
      <w:marTop w:val="0"/>
      <w:marBottom w:val="0"/>
      <w:divBdr>
        <w:top w:val="none" w:sz="0" w:space="0" w:color="auto"/>
        <w:left w:val="none" w:sz="0" w:space="0" w:color="auto"/>
        <w:bottom w:val="none" w:sz="0" w:space="0" w:color="auto"/>
        <w:right w:val="none" w:sz="0" w:space="0" w:color="auto"/>
      </w:divBdr>
    </w:div>
    <w:div w:id="21090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dc:creator>
  <cp:keywords/>
  <dc:description/>
  <cp:lastModifiedBy>Morris</cp:lastModifiedBy>
  <cp:revision>12</cp:revision>
  <dcterms:created xsi:type="dcterms:W3CDTF">2017-04-13T21:06:00Z</dcterms:created>
  <dcterms:modified xsi:type="dcterms:W3CDTF">2017-04-21T13:40:00Z</dcterms:modified>
</cp:coreProperties>
</file>