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B7FC8" w14:textId="77777777" w:rsidR="009A7C44" w:rsidRDefault="009A7C44">
      <w:pPr>
        <w:tabs>
          <w:tab w:val="left" w:pos="1114"/>
          <w:tab w:val="left" w:pos="4896"/>
          <w:tab w:val="left" w:pos="9739"/>
          <w:tab w:val="right" w:pos="10306"/>
        </w:tabs>
        <w:rPr>
          <w:rFonts w:ascii="Arial" w:hAnsi="Arial"/>
          <w:noProof w:val="0"/>
          <w:sz w:val="14"/>
        </w:rPr>
      </w:pPr>
    </w:p>
    <w:p w14:paraId="0771F8CC" w14:textId="77777777" w:rsidR="009A7C44" w:rsidRDefault="009A7C44">
      <w:pPr>
        <w:tabs>
          <w:tab w:val="right" w:pos="7488"/>
        </w:tabs>
        <w:jc w:val="center"/>
        <w:rPr>
          <w:noProof w:val="0"/>
          <w:sz w:val="24"/>
          <w:u w:val="single"/>
        </w:rPr>
      </w:pPr>
      <w:r>
        <w:rPr>
          <w:noProof w:val="0"/>
          <w:sz w:val="24"/>
          <w:u w:val="single"/>
        </w:rPr>
        <w:t>IN</w:t>
      </w:r>
      <w:r>
        <w:rPr>
          <w:noProof w:val="0"/>
          <w:sz w:val="24"/>
          <w:u w:val="single"/>
        </w:rPr>
        <w:noBreakHyphen/>
        <w:t>KIND PENALTY AUTHORIZATION</w:t>
      </w:r>
    </w:p>
    <w:p w14:paraId="3A62551E" w14:textId="77777777" w:rsidR="009A7C44" w:rsidRDefault="009A7C44">
      <w:pPr>
        <w:tabs>
          <w:tab w:val="right" w:pos="7488"/>
        </w:tabs>
        <w:rPr>
          <w:noProof w:val="0"/>
          <w:sz w:val="24"/>
        </w:rPr>
      </w:pPr>
    </w:p>
    <w:p w14:paraId="696843C7" w14:textId="77777777" w:rsidR="009A7C44" w:rsidRDefault="009A7C44">
      <w:pPr>
        <w:tabs>
          <w:tab w:val="right" w:pos="6795"/>
        </w:tabs>
        <w:jc w:val="center"/>
        <w:rPr>
          <w:noProof w:val="0"/>
          <w:sz w:val="24"/>
          <w:u w:val="single"/>
        </w:rPr>
      </w:pPr>
      <w:r>
        <w:rPr>
          <w:noProof w:val="0"/>
          <w:sz w:val="24"/>
          <w:u w:val="single"/>
        </w:rPr>
        <w:t>NORTHEAST DISTRICT</w:t>
      </w:r>
    </w:p>
    <w:p w14:paraId="5FFD0800" w14:textId="77777777" w:rsidR="009A7C44" w:rsidRDefault="009A7C44">
      <w:pPr>
        <w:tabs>
          <w:tab w:val="right" w:pos="6795"/>
        </w:tabs>
        <w:rPr>
          <w:noProof w:val="0"/>
          <w:sz w:val="24"/>
        </w:rPr>
      </w:pPr>
    </w:p>
    <w:p w14:paraId="0928D89F" w14:textId="77777777" w:rsidR="009A7C44" w:rsidRDefault="009A7C44">
      <w:pPr>
        <w:rPr>
          <w:noProof w:val="0"/>
          <w:sz w:val="24"/>
        </w:rPr>
      </w:pPr>
      <w:r>
        <w:rPr>
          <w:noProof w:val="0"/>
          <w:sz w:val="24"/>
        </w:rPr>
        <w:t>Investigator:</w:t>
      </w:r>
      <w:r>
        <w:rPr>
          <w:noProof w:val="0"/>
          <w:sz w:val="24"/>
        </w:rPr>
        <w:tab/>
        <w:t xml:space="preserve"> </w:t>
      </w:r>
      <w:r>
        <w:rPr>
          <w:noProof w:val="0"/>
          <w:sz w:val="24"/>
        </w:rPr>
        <w:tab/>
        <w:t>Teresa Frame</w:t>
      </w:r>
    </w:p>
    <w:p w14:paraId="7F0AFF75" w14:textId="77777777" w:rsidR="009A7C44" w:rsidRDefault="009A7C44">
      <w:pPr>
        <w:rPr>
          <w:noProof w:val="0"/>
          <w:sz w:val="24"/>
        </w:rPr>
      </w:pPr>
    </w:p>
    <w:p w14:paraId="63F73871" w14:textId="77777777" w:rsidR="009A7C44" w:rsidRDefault="009A7C44">
      <w:pPr>
        <w:rPr>
          <w:noProof w:val="0"/>
          <w:sz w:val="24"/>
        </w:rPr>
      </w:pPr>
      <w:r>
        <w:rPr>
          <w:noProof w:val="0"/>
          <w:sz w:val="24"/>
        </w:rPr>
        <w:t xml:space="preserve">Date Submitted: </w:t>
      </w:r>
      <w:r>
        <w:rPr>
          <w:noProof w:val="0"/>
          <w:sz w:val="24"/>
        </w:rPr>
        <w:tab/>
        <w:t>August 30, 1999</w:t>
      </w:r>
    </w:p>
    <w:p w14:paraId="1E3D3A85" w14:textId="77777777" w:rsidR="009A7C44" w:rsidRDefault="009A7C44">
      <w:pPr>
        <w:rPr>
          <w:noProof w:val="0"/>
          <w:sz w:val="24"/>
        </w:rPr>
      </w:pPr>
    </w:p>
    <w:p w14:paraId="2DFAB046" w14:textId="77777777" w:rsidR="009A7C44" w:rsidRDefault="009A7C44">
      <w:pPr>
        <w:rPr>
          <w:noProof w:val="0"/>
          <w:sz w:val="24"/>
        </w:rPr>
      </w:pPr>
      <w:r>
        <w:rPr>
          <w:noProof w:val="0"/>
          <w:sz w:val="24"/>
        </w:rPr>
        <w:t xml:space="preserve">1. </w:t>
      </w:r>
      <w:r>
        <w:rPr>
          <w:noProof w:val="0"/>
          <w:sz w:val="24"/>
        </w:rPr>
        <w:tab/>
      </w:r>
      <w:r>
        <w:rPr>
          <w:noProof w:val="0"/>
          <w:sz w:val="24"/>
          <w:u w:val="single"/>
        </w:rPr>
        <w:t>VIOLATOR:</w:t>
      </w:r>
      <w:r>
        <w:rPr>
          <w:noProof w:val="0"/>
          <w:sz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noProof w:val="0"/>
              <w:sz w:val="24"/>
            </w:rPr>
            <w:t>Jacksonville</w:t>
          </w:r>
        </w:smartTag>
      </w:smartTag>
      <w:r>
        <w:rPr>
          <w:noProof w:val="0"/>
          <w:sz w:val="24"/>
        </w:rPr>
        <w:t xml:space="preserve"> Electric Authority</w:t>
      </w:r>
    </w:p>
    <w:p w14:paraId="05492A80" w14:textId="77777777" w:rsidR="009A7C44" w:rsidRDefault="009A7C44">
      <w:pPr>
        <w:rPr>
          <w:noProof w:val="0"/>
          <w:sz w:val="24"/>
        </w:rPr>
      </w:pPr>
    </w:p>
    <w:p w14:paraId="62F02566" w14:textId="77777777" w:rsidR="009A7C44" w:rsidRDefault="009A7C44">
      <w:pPr>
        <w:rPr>
          <w:noProof w:val="0"/>
          <w:sz w:val="24"/>
        </w:rPr>
      </w:pPr>
      <w:r>
        <w:rPr>
          <w:noProof w:val="0"/>
          <w:sz w:val="24"/>
        </w:rPr>
        <w:t>2.</w:t>
      </w:r>
      <w:r>
        <w:rPr>
          <w:noProof w:val="0"/>
          <w:sz w:val="24"/>
        </w:rPr>
        <w:tab/>
      </w:r>
      <w:r>
        <w:rPr>
          <w:noProof w:val="0"/>
          <w:sz w:val="24"/>
          <w:u w:val="single"/>
        </w:rPr>
        <w:t>LOCATION OF VIOLATION:</w:t>
      </w:r>
      <w:r>
        <w:rPr>
          <w:noProof w:val="0"/>
          <w:sz w:val="24"/>
        </w:rPr>
        <w:t xml:space="preserve">  </w:t>
      </w:r>
      <w:smartTag w:uri="urn:schemas-microsoft-com:office:smarttags" w:element="Street">
        <w:smartTag w:uri="urn:schemas-microsoft-com:office:smarttags" w:element="address">
          <w:r>
            <w:rPr>
              <w:noProof w:val="0"/>
              <w:sz w:val="24"/>
            </w:rPr>
            <w:t>Buckman Street</w:t>
          </w:r>
        </w:smartTag>
      </w:smartTag>
      <w:r>
        <w:rPr>
          <w:noProof w:val="0"/>
          <w:sz w:val="24"/>
        </w:rPr>
        <w:t xml:space="preserve"> Wastewater Treatment Facility</w:t>
      </w:r>
    </w:p>
    <w:p w14:paraId="31D79D09" w14:textId="77777777" w:rsidR="009A7C44" w:rsidRDefault="009A7C44">
      <w:pPr>
        <w:rPr>
          <w:noProof w:val="0"/>
          <w:sz w:val="24"/>
        </w:rPr>
      </w:pPr>
    </w:p>
    <w:p w14:paraId="37B03A16" w14:textId="77777777" w:rsidR="009A7C44" w:rsidRDefault="009A7C44">
      <w:pPr>
        <w:rPr>
          <w:noProof w:val="0"/>
          <w:sz w:val="24"/>
          <w:u w:val="single"/>
        </w:rPr>
      </w:pPr>
      <w:r>
        <w:rPr>
          <w:noProof w:val="0"/>
          <w:sz w:val="24"/>
        </w:rPr>
        <w:t>3.</w:t>
      </w:r>
      <w:r>
        <w:rPr>
          <w:noProof w:val="0"/>
          <w:sz w:val="24"/>
        </w:rPr>
        <w:tab/>
      </w:r>
      <w:r>
        <w:rPr>
          <w:noProof w:val="0"/>
          <w:sz w:val="24"/>
          <w:u w:val="single"/>
        </w:rPr>
        <w:t>NATURE OF VIOLATION:</w:t>
      </w:r>
    </w:p>
    <w:p w14:paraId="7EB13355" w14:textId="77777777" w:rsidR="009A7C44" w:rsidRDefault="009A7C44">
      <w:pPr>
        <w:rPr>
          <w:noProof w:val="0"/>
          <w:sz w:val="24"/>
        </w:rPr>
      </w:pPr>
    </w:p>
    <w:p w14:paraId="6F0B3FCF" w14:textId="77777777" w:rsidR="009A7C44" w:rsidRDefault="009A7C44">
      <w:pPr>
        <w:ind w:firstLine="720"/>
        <w:jc w:val="both"/>
        <w:rPr>
          <w:noProof w:val="0"/>
          <w:sz w:val="24"/>
        </w:rPr>
      </w:pPr>
      <w:r>
        <w:rPr>
          <w:noProof w:val="0"/>
          <w:sz w:val="24"/>
        </w:rPr>
        <w:t xml:space="preserve">Jacksonville Electric Authority (JEA) owns and operates the Buckman Street Wastewater Treatment Facility located at </w:t>
      </w:r>
      <w:smartTag w:uri="urn:schemas-microsoft-com:office:smarttags" w:element="Street">
        <w:smartTag w:uri="urn:schemas-microsoft-com:office:smarttags" w:element="address">
          <w:r>
            <w:rPr>
              <w:noProof w:val="0"/>
              <w:sz w:val="24"/>
            </w:rPr>
            <w:t>2221 Buckman Street</w:t>
          </w:r>
        </w:smartTag>
      </w:smartTag>
      <w:r>
        <w:rPr>
          <w:noProof w:val="0"/>
          <w:sz w:val="24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4"/>
            </w:rPr>
            <w:t>Jacksonville</w:t>
          </w:r>
        </w:smartTag>
        <w:r>
          <w:rPr>
            <w:noProof w:val="0"/>
            <w:sz w:val="24"/>
          </w:rPr>
          <w:t xml:space="preserve">, </w:t>
        </w:r>
        <w:smartTag w:uri="urn:schemas-microsoft-com:office:smarttags" w:element="State">
          <w:r>
            <w:rPr>
              <w:noProof w:val="0"/>
              <w:sz w:val="24"/>
            </w:rPr>
            <w:t>Florida</w:t>
          </w:r>
        </w:smartTag>
      </w:smartTag>
      <w:r>
        <w:rPr>
          <w:noProof w:val="0"/>
          <w:sz w:val="24"/>
        </w:rPr>
        <w:t xml:space="preserve">.  The final effluent from the Buckman WWTP has a direct discharge to the </w:t>
      </w:r>
      <w:smartTag w:uri="urn:schemas-microsoft-com:office:smarttags" w:element="place">
        <w:r>
          <w:rPr>
            <w:noProof w:val="0"/>
            <w:sz w:val="24"/>
          </w:rPr>
          <w:t>St. Johns River</w:t>
        </w:r>
      </w:smartTag>
      <w:r>
        <w:rPr>
          <w:noProof w:val="0"/>
          <w:sz w:val="24"/>
        </w:rPr>
        <w:t>, a Class III waters of the state.</w:t>
      </w:r>
    </w:p>
    <w:p w14:paraId="1D9BD2D3" w14:textId="77777777" w:rsidR="009A7C44" w:rsidRDefault="009A7C44">
      <w:pPr>
        <w:ind w:firstLine="720"/>
        <w:jc w:val="both"/>
        <w:rPr>
          <w:noProof w:val="0"/>
          <w:sz w:val="24"/>
        </w:rPr>
      </w:pPr>
      <w:r>
        <w:rPr>
          <w:noProof w:val="0"/>
          <w:sz w:val="24"/>
        </w:rPr>
        <w:t>From October 1997 to September 1998 the effluent from the Buckman WWTP has had numerous exceedances of the monthly, weekly, and one</w:t>
      </w:r>
      <w:r>
        <w:rPr>
          <w:noProof w:val="0"/>
          <w:sz w:val="24"/>
        </w:rPr>
        <w:noBreakHyphen/>
        <w:t>time maximum limit for Total Suspended Solids (TSS) and 5</w:t>
      </w:r>
      <w:r>
        <w:rPr>
          <w:noProof w:val="0"/>
          <w:sz w:val="24"/>
        </w:rPr>
        <w:noBreakHyphen/>
        <w:t>day Carbonaceous Biological Oxygen Demand (CBOD5). The WWTP has also had numerous exceedances of the one time maximum limit for fecal coliform. A Warning Letter was issued to the Jacksonville Electric Authority on November 23, 199B.</w:t>
      </w:r>
    </w:p>
    <w:p w14:paraId="7DF3AE68" w14:textId="77777777" w:rsidR="009A7C44" w:rsidRDefault="009A7C44">
      <w:pPr>
        <w:rPr>
          <w:noProof w:val="0"/>
          <w:sz w:val="24"/>
        </w:rPr>
      </w:pPr>
    </w:p>
    <w:p w14:paraId="0876D01C" w14:textId="77777777" w:rsidR="009A7C44" w:rsidRDefault="009A7C44">
      <w:pPr>
        <w:jc w:val="both"/>
        <w:rPr>
          <w:noProof w:val="0"/>
          <w:sz w:val="24"/>
        </w:rPr>
      </w:pPr>
      <w:r>
        <w:rPr>
          <w:noProof w:val="0"/>
          <w:sz w:val="24"/>
        </w:rPr>
        <w:t xml:space="preserve">4. </w:t>
      </w:r>
      <w:r>
        <w:rPr>
          <w:noProof w:val="0"/>
          <w:sz w:val="24"/>
        </w:rPr>
        <w:tab/>
      </w:r>
      <w:r>
        <w:rPr>
          <w:noProof w:val="0"/>
          <w:sz w:val="24"/>
          <w:u w:val="single"/>
        </w:rPr>
        <w:t>PENALTY RATIONALE:</w:t>
      </w:r>
      <w:r>
        <w:rPr>
          <w:noProof w:val="0"/>
          <w:sz w:val="24"/>
        </w:rPr>
        <w:tab/>
        <w:t>Civil Penalty Authorization memo was submitted to OGC and approved on April 30, 1999 (attached). In lieu of paying the Department $212,984.75 in civil penalties the Consent Order, OGC Case No. 99</w:t>
      </w:r>
      <w:r>
        <w:rPr>
          <w:noProof w:val="0"/>
          <w:sz w:val="24"/>
        </w:rPr>
        <w:noBreakHyphen/>
        <w:t>0674, gave the Respondent the option of submitting an in</w:t>
      </w:r>
      <w:r>
        <w:rPr>
          <w:noProof w:val="0"/>
          <w:sz w:val="24"/>
        </w:rPr>
        <w:noBreakHyphen/>
        <w:t>kind or pollution prevention project for all or part of the civil penalty amount</w:t>
      </w:r>
    </w:p>
    <w:p w14:paraId="511A6D41" w14:textId="77777777" w:rsidR="009A7C44" w:rsidRDefault="009A7C44">
      <w:pPr>
        <w:rPr>
          <w:noProof w:val="0"/>
          <w:sz w:val="24"/>
        </w:rPr>
      </w:pPr>
    </w:p>
    <w:p w14:paraId="7DDE4175" w14:textId="77777777" w:rsidR="009A7C44" w:rsidRDefault="009A7C44">
      <w:pPr>
        <w:jc w:val="both"/>
        <w:rPr>
          <w:noProof w:val="0"/>
          <w:sz w:val="24"/>
        </w:rPr>
      </w:pPr>
      <w:r>
        <w:rPr>
          <w:noProof w:val="0"/>
          <w:sz w:val="24"/>
        </w:rPr>
        <w:t>JEA has submitted an in</w:t>
      </w:r>
      <w:r>
        <w:rPr>
          <w:noProof w:val="0"/>
          <w:sz w:val="24"/>
        </w:rPr>
        <w:noBreakHyphen/>
        <w:t>kind project proposal in the amount of $133,000, which equates to $$8,666</w:t>
      </w:r>
      <w:r>
        <w:rPr>
          <w:noProof w:val="0"/>
          <w:sz w:val="24"/>
        </w:rPr>
        <w:noBreakHyphen/>
        <w:t>67 in civil penalties. The balance of the civil penalty, $124,318.08 was paid by check on August 25, 1991).</w:t>
      </w:r>
    </w:p>
    <w:p w14:paraId="01CA94EC" w14:textId="77777777" w:rsidR="009920C8" w:rsidRDefault="009A7C44">
      <w:pPr>
        <w:tabs>
          <w:tab w:val="left" w:pos="350"/>
          <w:tab w:val="left" w:pos="1992"/>
          <w:tab w:val="left" w:pos="8884"/>
          <w:tab w:val="right" w:pos="9650"/>
        </w:tabs>
        <w:rPr>
          <w:noProof w:val="0"/>
          <w:sz w:val="24"/>
        </w:rPr>
      </w:pPr>
      <w:r>
        <w:rPr>
          <w:noProof w:val="0"/>
          <w:sz w:val="24"/>
        </w:rPr>
        <w:br w:type="page"/>
      </w:r>
      <w:r>
        <w:rPr>
          <w:noProof w:val="0"/>
          <w:sz w:val="24"/>
        </w:rPr>
        <w:lastRenderedPageBreak/>
        <w:t>Pe</w:t>
      </w:r>
      <w:r w:rsidR="009920C8">
        <w:rPr>
          <w:noProof w:val="0"/>
          <w:sz w:val="24"/>
        </w:rPr>
        <w:t>nalty Authorization</w:t>
      </w:r>
    </w:p>
    <w:p w14:paraId="52822674" w14:textId="6099A7E3" w:rsidR="009A7C44" w:rsidRDefault="009A7C44">
      <w:pPr>
        <w:tabs>
          <w:tab w:val="left" w:pos="350"/>
          <w:tab w:val="left" w:pos="1992"/>
          <w:tab w:val="left" w:pos="8884"/>
          <w:tab w:val="right" w:pos="9650"/>
        </w:tabs>
        <w:rPr>
          <w:noProof w:val="0"/>
          <w:sz w:val="24"/>
        </w:rPr>
      </w:pPr>
      <w:bookmarkStart w:id="0" w:name="_GoBack"/>
      <w:bookmarkEnd w:id="0"/>
      <w:r>
        <w:rPr>
          <w:noProof w:val="0"/>
          <w:sz w:val="24"/>
        </w:rPr>
        <w:t>Page 2</w:t>
      </w:r>
    </w:p>
    <w:p w14:paraId="660A2135" w14:textId="77777777" w:rsidR="009A7C44" w:rsidRDefault="009A7C44">
      <w:pPr>
        <w:rPr>
          <w:noProof w:val="0"/>
          <w:sz w:val="24"/>
        </w:rPr>
      </w:pPr>
    </w:p>
    <w:p w14:paraId="2DA8CBC4" w14:textId="77777777" w:rsidR="009A7C44" w:rsidRDefault="009A7C44">
      <w:pPr>
        <w:rPr>
          <w:noProof w:val="0"/>
          <w:sz w:val="24"/>
        </w:rPr>
      </w:pPr>
    </w:p>
    <w:p w14:paraId="3F9DEC0E" w14:textId="77777777" w:rsidR="009A7C44" w:rsidRDefault="009A7C44">
      <w:pPr>
        <w:rPr>
          <w:noProof w:val="0"/>
          <w:sz w:val="24"/>
        </w:rPr>
      </w:pPr>
      <w:r>
        <w:rPr>
          <w:noProof w:val="0"/>
          <w:sz w:val="24"/>
        </w:rPr>
        <w:t>5.</w:t>
      </w:r>
      <w:r>
        <w:rPr>
          <w:noProof w:val="0"/>
          <w:sz w:val="24"/>
        </w:rPr>
        <w:tab/>
      </w:r>
      <w:r>
        <w:rPr>
          <w:noProof w:val="0"/>
          <w:sz w:val="24"/>
          <w:u w:val="single"/>
        </w:rPr>
        <w:t>PENALTY RECOMMENDATION</w:t>
      </w:r>
      <w:r>
        <w:rPr>
          <w:noProof w:val="0"/>
          <w:sz w:val="24"/>
        </w:rPr>
        <w:t xml:space="preserve">: </w:t>
      </w:r>
      <w:r>
        <w:rPr>
          <w:noProof w:val="0"/>
          <w:sz w:val="24"/>
        </w:rPr>
        <w:tab/>
        <w:t>I recommend that attached in</w:t>
      </w:r>
      <w:r>
        <w:rPr>
          <w:noProof w:val="0"/>
          <w:sz w:val="24"/>
        </w:rPr>
        <w:noBreakHyphen/>
        <w:t>kind penalty</w:t>
      </w:r>
    </w:p>
    <w:p w14:paraId="6752DA28" w14:textId="4E757216" w:rsidR="009A7C44" w:rsidRDefault="009A7C44">
      <w:pPr>
        <w:rPr>
          <w:noProof w:val="0"/>
          <w:sz w:val="24"/>
        </w:rPr>
      </w:pPr>
      <w:r>
        <w:rPr>
          <w:noProof w:val="0"/>
          <w:sz w:val="24"/>
        </w:rPr>
        <w:t>proposal of $133,000 be accepted from Jacksonville Electric Authority for compliance with paragraph 16 of the consent order, OGC Case No.99</w:t>
      </w:r>
      <w:r>
        <w:rPr>
          <w:noProof w:val="0"/>
          <w:sz w:val="24"/>
        </w:rPr>
        <w:noBreakHyphen/>
        <w:t>0674.</w:t>
      </w:r>
    </w:p>
    <w:p w14:paraId="7088189B" w14:textId="77777777" w:rsidR="009A7C44" w:rsidRDefault="009A7C44" w:rsidP="004E2087">
      <w:pPr>
        <w:spacing w:before="480"/>
        <w:rPr>
          <w:noProof w:val="0"/>
          <w:sz w:val="24"/>
        </w:rPr>
      </w:pPr>
      <w:r>
        <w:rPr>
          <w:noProof w:val="0"/>
          <w:sz w:val="24"/>
        </w:rPr>
        <w:t>__________________________________</w:t>
      </w:r>
    </w:p>
    <w:p w14:paraId="5A62FB2D" w14:textId="078356D0" w:rsidR="009A7C44" w:rsidRDefault="009A7C44">
      <w:pPr>
        <w:rPr>
          <w:noProof w:val="0"/>
          <w:sz w:val="24"/>
        </w:rPr>
      </w:pPr>
      <w:r>
        <w:rPr>
          <w:noProof w:val="0"/>
          <w:sz w:val="24"/>
        </w:rPr>
        <w:t>Director of District Management</w:t>
      </w:r>
    </w:p>
    <w:p w14:paraId="642A8F63" w14:textId="22307673" w:rsidR="009A7C44" w:rsidRDefault="009A7C44" w:rsidP="004E2087">
      <w:pPr>
        <w:spacing w:before="480"/>
        <w:rPr>
          <w:noProof w:val="0"/>
          <w:sz w:val="24"/>
        </w:rPr>
      </w:pPr>
      <w:r>
        <w:rPr>
          <w:noProof w:val="0"/>
          <w:sz w:val="24"/>
        </w:rPr>
        <w:t>________APPROVED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  <w:t>________ DISAPPROVED</w:t>
      </w:r>
    </w:p>
    <w:p w14:paraId="4FCBC7F8" w14:textId="77777777" w:rsidR="009A7C44" w:rsidRDefault="009A7C44" w:rsidP="002442CE">
      <w:pPr>
        <w:spacing w:before="600"/>
        <w:rPr>
          <w:noProof w:val="0"/>
          <w:sz w:val="24"/>
        </w:rPr>
      </w:pPr>
      <w:r>
        <w:rPr>
          <w:noProof w:val="0"/>
          <w:sz w:val="24"/>
        </w:rPr>
        <w:t>________________________________</w:t>
      </w:r>
    </w:p>
    <w:p w14:paraId="7A08A062" w14:textId="455A1728" w:rsidR="009A7C44" w:rsidRDefault="003F1203">
      <w:pPr>
        <w:rPr>
          <w:noProof w:val="0"/>
          <w:sz w:val="24"/>
        </w:rPr>
      </w:pPr>
      <w:r>
        <w:rPr>
          <w:noProof w:val="0"/>
          <w:sz w:val="24"/>
        </w:rPr>
        <w:t xml:space="preserve">Deputy </w:t>
      </w:r>
      <w:r w:rsidR="004E2087">
        <w:rPr>
          <w:noProof w:val="0"/>
          <w:sz w:val="24"/>
        </w:rPr>
        <w:t>General Counsel</w:t>
      </w:r>
    </w:p>
    <w:p w14:paraId="1C7661E7" w14:textId="4F0AD2BB" w:rsidR="009A7C44" w:rsidRDefault="009A7C44" w:rsidP="002442CE">
      <w:pPr>
        <w:spacing w:before="480"/>
        <w:rPr>
          <w:noProof w:val="0"/>
          <w:sz w:val="24"/>
        </w:rPr>
      </w:pPr>
      <w:r>
        <w:rPr>
          <w:noProof w:val="0"/>
          <w:sz w:val="24"/>
        </w:rPr>
        <w:t>Date: ___________________________</w:t>
      </w:r>
    </w:p>
    <w:p w14:paraId="04969750" w14:textId="77777777" w:rsidR="009A7C44" w:rsidRDefault="009A7C44">
      <w:pPr>
        <w:rPr>
          <w:noProof w:val="0"/>
          <w:sz w:val="24"/>
        </w:rPr>
      </w:pPr>
    </w:p>
    <w:p w14:paraId="20379AFA" w14:textId="77777777" w:rsidR="009A7C44" w:rsidRDefault="009A7C44">
      <w:pPr>
        <w:rPr>
          <w:noProof w:val="0"/>
          <w:sz w:val="24"/>
        </w:rPr>
      </w:pPr>
    </w:p>
    <w:p w14:paraId="1041242B" w14:textId="417162B0" w:rsidR="009A7C44" w:rsidRDefault="009A7C44">
      <w:pPr>
        <w:rPr>
          <w:noProof w:val="0"/>
          <w:sz w:val="24"/>
        </w:rPr>
      </w:pPr>
      <w:r>
        <w:rPr>
          <w:noProof w:val="0"/>
          <w:sz w:val="24"/>
        </w:rPr>
        <w:t>Comments: ______</w:t>
      </w:r>
      <w:r w:rsidR="002442CE">
        <w:rPr>
          <w:noProof w:val="0"/>
          <w:sz w:val="24"/>
        </w:rPr>
        <w:t>_________________</w:t>
      </w:r>
      <w:r>
        <w:rPr>
          <w:noProof w:val="0"/>
          <w:sz w:val="24"/>
        </w:rPr>
        <w:t>________________________________________</w:t>
      </w:r>
    </w:p>
    <w:p w14:paraId="2E1533B4" w14:textId="77777777" w:rsidR="009A7C44" w:rsidRDefault="009A7C44">
      <w:pPr>
        <w:rPr>
          <w:noProof w:val="0"/>
          <w:sz w:val="24"/>
        </w:rPr>
      </w:pPr>
    </w:p>
    <w:p w14:paraId="7E6D4F10" w14:textId="6C6D7166" w:rsidR="009A7C44" w:rsidRDefault="009A7C44">
      <w:pPr>
        <w:rPr>
          <w:noProof w:val="0"/>
          <w:sz w:val="24"/>
        </w:rPr>
      </w:pPr>
      <w:r>
        <w:rPr>
          <w:noProof w:val="0"/>
          <w:sz w:val="24"/>
        </w:rPr>
        <w:t>_______________________________</w:t>
      </w:r>
      <w:r w:rsidR="002442CE">
        <w:rPr>
          <w:noProof w:val="0"/>
          <w:sz w:val="24"/>
        </w:rPr>
        <w:t>__________________</w:t>
      </w:r>
      <w:r>
        <w:rPr>
          <w:noProof w:val="0"/>
          <w:sz w:val="24"/>
        </w:rPr>
        <w:t>________________________</w:t>
      </w:r>
    </w:p>
    <w:p w14:paraId="427F0E60" w14:textId="77777777" w:rsidR="009A7C44" w:rsidRDefault="009A7C44">
      <w:pPr>
        <w:rPr>
          <w:noProof w:val="0"/>
          <w:sz w:val="24"/>
        </w:rPr>
      </w:pPr>
    </w:p>
    <w:p w14:paraId="1F575291" w14:textId="59413496" w:rsidR="009A7C44" w:rsidRDefault="009A7C44">
      <w:pPr>
        <w:rPr>
          <w:noProof w:val="0"/>
          <w:sz w:val="24"/>
        </w:rPr>
      </w:pPr>
      <w:r>
        <w:rPr>
          <w:noProof w:val="0"/>
          <w:sz w:val="24"/>
        </w:rPr>
        <w:t>__________________________</w:t>
      </w:r>
      <w:r w:rsidR="002442CE">
        <w:rPr>
          <w:noProof w:val="0"/>
          <w:sz w:val="24"/>
        </w:rPr>
        <w:t>__________________</w:t>
      </w:r>
      <w:r>
        <w:rPr>
          <w:noProof w:val="0"/>
          <w:sz w:val="24"/>
        </w:rPr>
        <w:t>_____________________________</w:t>
      </w:r>
    </w:p>
    <w:p w14:paraId="74074868" w14:textId="77777777" w:rsidR="009A7C44" w:rsidRDefault="009A7C44">
      <w:pPr>
        <w:rPr>
          <w:noProof w:val="0"/>
          <w:sz w:val="24"/>
        </w:rPr>
      </w:pPr>
    </w:p>
    <w:p w14:paraId="5671C5C6" w14:textId="77777777" w:rsidR="009A7C44" w:rsidRDefault="009A7C44">
      <w:pPr>
        <w:spacing w:line="240" w:lineRule="atLeast"/>
        <w:rPr>
          <w:rFonts w:ascii="Arial" w:hAnsi="Arial"/>
          <w:noProof w:val="0"/>
          <w:sz w:val="23"/>
        </w:rPr>
      </w:pPr>
    </w:p>
    <w:sectPr w:rsidR="009A7C44"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BA8D3" w14:textId="77777777" w:rsidR="00B6704C" w:rsidRDefault="00B6704C" w:rsidP="00B6704C">
      <w:r>
        <w:separator/>
      </w:r>
    </w:p>
  </w:endnote>
  <w:endnote w:type="continuationSeparator" w:id="0">
    <w:p w14:paraId="054EA78D" w14:textId="77777777" w:rsidR="00B6704C" w:rsidRDefault="00B6704C" w:rsidP="00B6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7A83C" w14:textId="77777777" w:rsidR="00B6704C" w:rsidRDefault="00B6704C" w:rsidP="00B6704C">
      <w:r>
        <w:separator/>
      </w:r>
    </w:p>
  </w:footnote>
  <w:footnote w:type="continuationSeparator" w:id="0">
    <w:p w14:paraId="08C49C04" w14:textId="77777777" w:rsidR="00B6704C" w:rsidRDefault="00B6704C" w:rsidP="00B6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03"/>
    <w:rsid w:val="002442CE"/>
    <w:rsid w:val="003F1203"/>
    <w:rsid w:val="004E2087"/>
    <w:rsid w:val="009920C8"/>
    <w:rsid w:val="009A7C44"/>
    <w:rsid w:val="00B12BA2"/>
    <w:rsid w:val="00B6704C"/>
    <w:rsid w:val="00C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C0B7D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04C"/>
    <w:rPr>
      <w:noProof/>
    </w:rPr>
  </w:style>
  <w:style w:type="paragraph" w:styleId="Footer">
    <w:name w:val="footer"/>
    <w:basedOn w:val="Normal"/>
    <w:link w:val="FooterChar"/>
    <w:rsid w:val="00B67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704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2017-10-23T12:49:00Z</dcterms:created>
  <dcterms:modified xsi:type="dcterms:W3CDTF">2017-10-25T14:18:00Z</dcterms:modified>
</cp:coreProperties>
</file>