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FC4FD" w14:textId="455BB966" w:rsidR="00D21831" w:rsidRPr="00422D04" w:rsidRDefault="6BC0EED5" w:rsidP="00422D04">
      <w:pPr>
        <w:pStyle w:val="Title"/>
      </w:pPr>
      <w:r>
        <w:t>Development of Type III Site Specific Alternative</w:t>
      </w:r>
      <w:r w:rsidR="507C10F6">
        <w:t xml:space="preserve"> Nutrient</w:t>
      </w:r>
      <w:r>
        <w:t xml:space="preserve"> Criteria for Lake Tarpon in Pinellas County, Florida</w:t>
      </w:r>
    </w:p>
    <w:p w14:paraId="4C54EE62" w14:textId="77777777" w:rsidR="00484266" w:rsidRDefault="00484266" w:rsidP="00626E38">
      <w:pPr>
        <w:jc w:val="center"/>
      </w:pPr>
    </w:p>
    <w:p w14:paraId="714A0296" w14:textId="77777777" w:rsidR="00484266" w:rsidRPr="00A62FCA" w:rsidRDefault="00484266" w:rsidP="00626E38">
      <w:pPr>
        <w:jc w:val="center"/>
      </w:pPr>
    </w:p>
    <w:p w14:paraId="3F521E4B" w14:textId="77777777" w:rsidR="0007372D" w:rsidRDefault="00484266" w:rsidP="0073611A">
      <w:r>
        <w:rPr>
          <w:noProof/>
          <w:color w:val="2B579A"/>
          <w:shd w:val="clear" w:color="auto" w:fill="E6E6E6"/>
        </w:rPr>
        <w:drawing>
          <wp:anchor distT="0" distB="0" distL="114300" distR="114300" simplePos="0" relativeHeight="251658244" behindDoc="0" locked="0" layoutInCell="1" allowOverlap="1" wp14:anchorId="66CE9B7E" wp14:editId="5D0A62FA">
            <wp:simplePos x="914400" y="2486025"/>
            <wp:positionH relativeFrom="margin">
              <wp:align>center</wp:align>
            </wp:positionH>
            <wp:positionV relativeFrom="margin">
              <wp:posOffset>1572895</wp:posOffset>
            </wp:positionV>
            <wp:extent cx="3163824" cy="2862072"/>
            <wp:effectExtent l="0" t="0" r="0" b="0"/>
            <wp:wrapTopAndBottom/>
            <wp:docPr id="37" name="Picture 37" descr="Florida Department of Environmental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824" cy="2862072"/>
                    </a:xfrm>
                    <a:prstGeom prst="rect">
                      <a:avLst/>
                    </a:prstGeom>
                    <a:noFill/>
                  </pic:spPr>
                </pic:pic>
              </a:graphicData>
            </a:graphic>
            <wp14:sizeRelH relativeFrom="margin">
              <wp14:pctWidth>0</wp14:pctWidth>
            </wp14:sizeRelH>
            <wp14:sizeRelV relativeFrom="margin">
              <wp14:pctHeight>0</wp14:pctHeight>
            </wp14:sizeRelV>
          </wp:anchor>
        </w:drawing>
      </w:r>
    </w:p>
    <w:p w14:paraId="4F77E3C0" w14:textId="77777777" w:rsidR="0073611A" w:rsidRDefault="0073611A" w:rsidP="00626E38">
      <w:pPr>
        <w:spacing w:after="0"/>
        <w:jc w:val="center"/>
      </w:pPr>
    </w:p>
    <w:p w14:paraId="3CD7A953" w14:textId="77777777" w:rsidR="00484266" w:rsidRPr="008E377A" w:rsidRDefault="00484266" w:rsidP="00626E38">
      <w:pPr>
        <w:spacing w:after="0"/>
        <w:jc w:val="center"/>
        <w:rPr>
          <w:rFonts w:eastAsiaTheme="majorEastAsia"/>
          <w:sz w:val="28"/>
          <w:szCs w:val="28"/>
        </w:rPr>
      </w:pPr>
      <w:r w:rsidRPr="008E377A">
        <w:rPr>
          <w:rFonts w:eastAsiaTheme="majorEastAsia"/>
          <w:sz w:val="28"/>
          <w:szCs w:val="28"/>
        </w:rPr>
        <w:t>Prepared by:</w:t>
      </w:r>
    </w:p>
    <w:p w14:paraId="3887A673" w14:textId="77777777" w:rsidR="00484266" w:rsidRPr="008E377A" w:rsidRDefault="00484266" w:rsidP="00626E38">
      <w:pPr>
        <w:spacing w:after="0"/>
        <w:jc w:val="center"/>
        <w:rPr>
          <w:rFonts w:eastAsiaTheme="majorEastAsia"/>
          <w:sz w:val="28"/>
          <w:szCs w:val="28"/>
        </w:rPr>
      </w:pPr>
      <w:r w:rsidRPr="008E377A">
        <w:rPr>
          <w:rFonts w:eastAsiaTheme="majorEastAsia"/>
          <w:sz w:val="28"/>
          <w:szCs w:val="28"/>
        </w:rPr>
        <w:t>Florida Department of Environmental Protection</w:t>
      </w:r>
    </w:p>
    <w:p w14:paraId="470966B0" w14:textId="77777777" w:rsidR="00484266" w:rsidRPr="008E377A" w:rsidRDefault="00484266" w:rsidP="00626E38">
      <w:pPr>
        <w:spacing w:after="0"/>
        <w:jc w:val="center"/>
        <w:rPr>
          <w:rFonts w:eastAsiaTheme="majorEastAsia"/>
          <w:sz w:val="28"/>
          <w:szCs w:val="28"/>
        </w:rPr>
      </w:pPr>
      <w:r w:rsidRPr="008E377A">
        <w:rPr>
          <w:rFonts w:eastAsiaTheme="majorEastAsia"/>
          <w:sz w:val="28"/>
          <w:szCs w:val="28"/>
        </w:rPr>
        <w:t>Division of Environmental Assessment and Restoration</w:t>
      </w:r>
    </w:p>
    <w:p w14:paraId="4EB550C4" w14:textId="77777777" w:rsidR="00484266" w:rsidRPr="008E377A" w:rsidRDefault="00484266" w:rsidP="00626E38">
      <w:pPr>
        <w:spacing w:after="0"/>
        <w:jc w:val="center"/>
        <w:rPr>
          <w:rFonts w:eastAsiaTheme="majorEastAsia"/>
          <w:sz w:val="28"/>
          <w:szCs w:val="28"/>
        </w:rPr>
      </w:pPr>
      <w:r w:rsidRPr="008E377A">
        <w:rPr>
          <w:rFonts w:eastAsiaTheme="majorEastAsia"/>
          <w:sz w:val="28"/>
          <w:szCs w:val="28"/>
        </w:rPr>
        <w:t>Water Quality Standards Program</w:t>
      </w:r>
    </w:p>
    <w:p w14:paraId="1CE85F73" w14:textId="77777777" w:rsidR="00484266" w:rsidRPr="00484266" w:rsidRDefault="00484266" w:rsidP="00626E38">
      <w:pPr>
        <w:spacing w:after="0"/>
        <w:jc w:val="center"/>
        <w:rPr>
          <w:rFonts w:eastAsiaTheme="majorEastAsia"/>
        </w:rPr>
      </w:pPr>
    </w:p>
    <w:p w14:paraId="0895B2D3" w14:textId="77777777" w:rsidR="00484266" w:rsidRPr="00484266" w:rsidRDefault="00484266" w:rsidP="00626E38">
      <w:pPr>
        <w:spacing w:after="0"/>
        <w:jc w:val="center"/>
        <w:rPr>
          <w:rFonts w:eastAsiaTheme="majorEastAsia"/>
        </w:rPr>
      </w:pPr>
      <w:r w:rsidRPr="00484266">
        <w:rPr>
          <w:rFonts w:eastAsiaTheme="majorEastAsia"/>
        </w:rPr>
        <w:t>2600 Blair Stone Rd.</w:t>
      </w:r>
    </w:p>
    <w:p w14:paraId="71F9ED70" w14:textId="77777777" w:rsidR="00484266" w:rsidRPr="00484266" w:rsidRDefault="00484266" w:rsidP="00626E38">
      <w:pPr>
        <w:spacing w:after="0"/>
        <w:jc w:val="center"/>
        <w:rPr>
          <w:rFonts w:eastAsiaTheme="majorEastAsia"/>
        </w:rPr>
      </w:pPr>
      <w:r w:rsidRPr="00484266">
        <w:rPr>
          <w:rFonts w:eastAsiaTheme="majorEastAsia"/>
        </w:rPr>
        <w:t>Tallahassee, FL 32399</w:t>
      </w:r>
    </w:p>
    <w:p w14:paraId="1C16E903" w14:textId="4569231A" w:rsidR="00484266" w:rsidRDefault="00484266" w:rsidP="00626E38">
      <w:pPr>
        <w:spacing w:after="0"/>
        <w:jc w:val="center"/>
      </w:pPr>
    </w:p>
    <w:p w14:paraId="6D747AED" w14:textId="77777777" w:rsidR="0073611A" w:rsidRPr="00484266" w:rsidRDefault="0073611A" w:rsidP="00626E38">
      <w:pPr>
        <w:spacing w:after="0"/>
        <w:jc w:val="center"/>
      </w:pPr>
    </w:p>
    <w:p w14:paraId="3894682D" w14:textId="46C5FBD8" w:rsidR="0073611A" w:rsidRPr="00D86F78" w:rsidRDefault="000B3B7F" w:rsidP="6FC8BF62">
      <w:pPr>
        <w:spacing w:after="0"/>
        <w:jc w:val="center"/>
      </w:pPr>
      <w:r>
        <w:t>July 2025</w:t>
      </w:r>
      <w:r w:rsidR="00317DDF">
        <w:br w:type="page"/>
      </w:r>
    </w:p>
    <w:sdt>
      <w:sdtPr>
        <w:rPr>
          <w:rFonts w:eastAsia="Times New Roman"/>
          <w:color w:val="2B579A"/>
          <w:szCs w:val="24"/>
          <w:shd w:val="clear" w:color="auto" w:fill="E6E6E6"/>
        </w:rPr>
        <w:id w:val="-734547001"/>
        <w:docPartObj>
          <w:docPartGallery w:val="Table of Contents"/>
          <w:docPartUnique/>
        </w:docPartObj>
      </w:sdtPr>
      <w:sdtEndPr>
        <w:rPr>
          <w:b/>
          <w:bCs/>
          <w:noProof/>
        </w:rPr>
      </w:sdtEndPr>
      <w:sdtContent>
        <w:p w14:paraId="1F5A9546" w14:textId="61F4B8B1" w:rsidR="00A70CF4" w:rsidRPr="00FC30EE" w:rsidRDefault="00FC30EE" w:rsidP="00EA63F9">
          <w:pPr>
            <w:pStyle w:val="TOCHeading"/>
            <w:rPr>
              <w:b/>
              <w:bCs/>
              <w:u w:val="single"/>
            </w:rPr>
          </w:pPr>
          <w:r w:rsidRPr="00FC30EE">
            <w:rPr>
              <w:rFonts w:eastAsia="Times New Roman"/>
              <w:b/>
              <w:bCs/>
              <w:szCs w:val="24"/>
              <w:u w:val="single"/>
            </w:rPr>
            <w:t xml:space="preserve">Table of </w:t>
          </w:r>
          <w:r w:rsidR="00A70CF4" w:rsidRPr="00FC30EE">
            <w:rPr>
              <w:b/>
              <w:bCs/>
              <w:u w:val="single"/>
            </w:rPr>
            <w:t>Contents</w:t>
          </w:r>
        </w:p>
        <w:p w14:paraId="09B6B3E8" w14:textId="1B939EEB" w:rsidR="00393E4F" w:rsidRDefault="00EE453E">
          <w:pPr>
            <w:pStyle w:val="TOC1"/>
            <w:rPr>
              <w:rFonts w:asciiTheme="minorHAnsi" w:eastAsiaTheme="minorEastAsia" w:hAnsiTheme="minorHAnsi" w:cstheme="minorBidi"/>
              <w:noProof/>
              <w:kern w:val="2"/>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75922209" w:history="1">
            <w:r w:rsidR="00393E4F" w:rsidRPr="004974F7">
              <w:rPr>
                <w:rStyle w:val="Hyperlink"/>
                <w:noProof/>
              </w:rPr>
              <w:t>Executive Summary</w:t>
            </w:r>
            <w:r w:rsidR="00393E4F">
              <w:rPr>
                <w:noProof/>
                <w:webHidden/>
              </w:rPr>
              <w:tab/>
            </w:r>
            <w:r w:rsidR="00393E4F">
              <w:rPr>
                <w:noProof/>
                <w:webHidden/>
              </w:rPr>
              <w:fldChar w:fldCharType="begin"/>
            </w:r>
            <w:r w:rsidR="00393E4F">
              <w:rPr>
                <w:noProof/>
                <w:webHidden/>
              </w:rPr>
              <w:instrText xml:space="preserve"> PAGEREF _Toc175922209 \h </w:instrText>
            </w:r>
            <w:r w:rsidR="00393E4F">
              <w:rPr>
                <w:noProof/>
                <w:webHidden/>
              </w:rPr>
            </w:r>
            <w:r w:rsidR="00393E4F">
              <w:rPr>
                <w:noProof/>
                <w:webHidden/>
              </w:rPr>
              <w:fldChar w:fldCharType="separate"/>
            </w:r>
            <w:r w:rsidR="004A4346">
              <w:rPr>
                <w:noProof/>
                <w:webHidden/>
              </w:rPr>
              <w:t>3</w:t>
            </w:r>
            <w:r w:rsidR="00393E4F">
              <w:rPr>
                <w:noProof/>
                <w:webHidden/>
              </w:rPr>
              <w:fldChar w:fldCharType="end"/>
            </w:r>
          </w:hyperlink>
        </w:p>
        <w:p w14:paraId="412091CA" w14:textId="297D443C" w:rsidR="00393E4F" w:rsidRDefault="00393E4F">
          <w:pPr>
            <w:pStyle w:val="TOC1"/>
            <w:rPr>
              <w:rFonts w:asciiTheme="minorHAnsi" w:eastAsiaTheme="minorEastAsia" w:hAnsiTheme="minorHAnsi" w:cstheme="minorBidi"/>
              <w:noProof/>
              <w:kern w:val="2"/>
              <w14:ligatures w14:val="standardContextual"/>
            </w:rPr>
          </w:pPr>
          <w:hyperlink w:anchor="_Toc175922210" w:history="1">
            <w:r w:rsidRPr="004974F7">
              <w:rPr>
                <w:rStyle w:val="Hyperlink"/>
                <w:noProof/>
              </w:rPr>
              <w:t>1. Introduction</w:t>
            </w:r>
            <w:r>
              <w:rPr>
                <w:noProof/>
                <w:webHidden/>
              </w:rPr>
              <w:tab/>
            </w:r>
            <w:r>
              <w:rPr>
                <w:noProof/>
                <w:webHidden/>
              </w:rPr>
              <w:fldChar w:fldCharType="begin"/>
            </w:r>
            <w:r>
              <w:rPr>
                <w:noProof/>
                <w:webHidden/>
              </w:rPr>
              <w:instrText xml:space="preserve"> PAGEREF _Toc175922210 \h </w:instrText>
            </w:r>
            <w:r>
              <w:rPr>
                <w:noProof/>
                <w:webHidden/>
              </w:rPr>
            </w:r>
            <w:r>
              <w:rPr>
                <w:noProof/>
                <w:webHidden/>
              </w:rPr>
              <w:fldChar w:fldCharType="separate"/>
            </w:r>
            <w:r w:rsidR="004A4346">
              <w:rPr>
                <w:noProof/>
                <w:webHidden/>
              </w:rPr>
              <w:t>3</w:t>
            </w:r>
            <w:r>
              <w:rPr>
                <w:noProof/>
                <w:webHidden/>
              </w:rPr>
              <w:fldChar w:fldCharType="end"/>
            </w:r>
          </w:hyperlink>
        </w:p>
        <w:p w14:paraId="1985C94D" w14:textId="5AD76128"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11" w:history="1">
            <w:r w:rsidRPr="004974F7">
              <w:rPr>
                <w:rStyle w:val="Hyperlink"/>
                <w:noProof/>
              </w:rPr>
              <w:t>1.1.</w:t>
            </w:r>
            <w:r>
              <w:rPr>
                <w:rFonts w:asciiTheme="minorHAnsi" w:eastAsiaTheme="minorEastAsia" w:hAnsiTheme="minorHAnsi" w:cstheme="minorBidi"/>
                <w:noProof/>
                <w:kern w:val="2"/>
                <w14:ligatures w14:val="standardContextual"/>
              </w:rPr>
              <w:tab/>
            </w:r>
            <w:r w:rsidRPr="004974F7">
              <w:rPr>
                <w:rStyle w:val="Hyperlink"/>
                <w:noProof/>
              </w:rPr>
              <w:t>Purpose of report</w:t>
            </w:r>
            <w:r>
              <w:rPr>
                <w:noProof/>
                <w:webHidden/>
              </w:rPr>
              <w:tab/>
            </w:r>
            <w:r>
              <w:rPr>
                <w:noProof/>
                <w:webHidden/>
              </w:rPr>
              <w:fldChar w:fldCharType="begin"/>
            </w:r>
            <w:r>
              <w:rPr>
                <w:noProof/>
                <w:webHidden/>
              </w:rPr>
              <w:instrText xml:space="preserve"> PAGEREF _Toc175922211 \h </w:instrText>
            </w:r>
            <w:r>
              <w:rPr>
                <w:noProof/>
                <w:webHidden/>
              </w:rPr>
            </w:r>
            <w:r>
              <w:rPr>
                <w:noProof/>
                <w:webHidden/>
              </w:rPr>
              <w:fldChar w:fldCharType="separate"/>
            </w:r>
            <w:r w:rsidR="004A4346">
              <w:rPr>
                <w:noProof/>
                <w:webHidden/>
              </w:rPr>
              <w:t>3</w:t>
            </w:r>
            <w:r>
              <w:rPr>
                <w:noProof/>
                <w:webHidden/>
              </w:rPr>
              <w:fldChar w:fldCharType="end"/>
            </w:r>
          </w:hyperlink>
        </w:p>
        <w:p w14:paraId="3C885D6C" w14:textId="7CCE1596"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12" w:history="1">
            <w:r w:rsidRPr="004974F7">
              <w:rPr>
                <w:rStyle w:val="Hyperlink"/>
                <w:rFonts w:eastAsiaTheme="minorHAnsi"/>
                <w:noProof/>
              </w:rPr>
              <w:t>1.2.</w:t>
            </w:r>
            <w:r>
              <w:rPr>
                <w:rFonts w:asciiTheme="minorHAnsi" w:eastAsiaTheme="minorEastAsia" w:hAnsiTheme="minorHAnsi" w:cstheme="minorBidi"/>
                <w:noProof/>
                <w:kern w:val="2"/>
                <w14:ligatures w14:val="standardContextual"/>
              </w:rPr>
              <w:tab/>
            </w:r>
            <w:r w:rsidRPr="004974F7">
              <w:rPr>
                <w:rStyle w:val="Hyperlink"/>
                <w:rFonts w:eastAsiaTheme="minorHAnsi"/>
                <w:noProof/>
              </w:rPr>
              <w:t>Background Information</w:t>
            </w:r>
            <w:r>
              <w:rPr>
                <w:noProof/>
                <w:webHidden/>
              </w:rPr>
              <w:tab/>
            </w:r>
            <w:r>
              <w:rPr>
                <w:noProof/>
                <w:webHidden/>
              </w:rPr>
              <w:fldChar w:fldCharType="begin"/>
            </w:r>
            <w:r>
              <w:rPr>
                <w:noProof/>
                <w:webHidden/>
              </w:rPr>
              <w:instrText xml:space="preserve"> PAGEREF _Toc175922212 \h </w:instrText>
            </w:r>
            <w:r>
              <w:rPr>
                <w:noProof/>
                <w:webHidden/>
              </w:rPr>
            </w:r>
            <w:r>
              <w:rPr>
                <w:noProof/>
                <w:webHidden/>
              </w:rPr>
              <w:fldChar w:fldCharType="separate"/>
            </w:r>
            <w:r w:rsidR="004A4346">
              <w:rPr>
                <w:noProof/>
                <w:webHidden/>
              </w:rPr>
              <w:t>4</w:t>
            </w:r>
            <w:r>
              <w:rPr>
                <w:noProof/>
                <w:webHidden/>
              </w:rPr>
              <w:fldChar w:fldCharType="end"/>
            </w:r>
          </w:hyperlink>
        </w:p>
        <w:p w14:paraId="5674D8E4" w14:textId="6CF63434" w:rsidR="00393E4F" w:rsidRDefault="00393E4F">
          <w:pPr>
            <w:pStyle w:val="TOC3"/>
            <w:tabs>
              <w:tab w:val="left" w:pos="1860"/>
            </w:tabs>
            <w:rPr>
              <w:rFonts w:asciiTheme="minorHAnsi" w:eastAsiaTheme="minorEastAsia" w:hAnsiTheme="minorHAnsi" w:cstheme="minorBidi"/>
              <w:noProof/>
              <w:kern w:val="2"/>
              <w14:ligatures w14:val="standardContextual"/>
            </w:rPr>
          </w:pPr>
          <w:hyperlink w:anchor="_Toc175922213" w:history="1">
            <w:r w:rsidRPr="004974F7">
              <w:rPr>
                <w:rStyle w:val="Hyperlink"/>
                <w:noProof/>
                <w14:scene3d>
                  <w14:camera w14:prst="orthographicFront"/>
                  <w14:lightRig w14:rig="threePt" w14:dir="t">
                    <w14:rot w14:lat="0" w14:lon="0" w14:rev="0"/>
                  </w14:lightRig>
                </w14:scene3d>
              </w:rPr>
              <w:t>1.2.1.</w:t>
            </w:r>
            <w:r>
              <w:rPr>
                <w:rFonts w:asciiTheme="minorHAnsi" w:eastAsiaTheme="minorEastAsia" w:hAnsiTheme="minorHAnsi" w:cstheme="minorBidi"/>
                <w:noProof/>
                <w:kern w:val="2"/>
                <w14:ligatures w14:val="standardContextual"/>
              </w:rPr>
              <w:tab/>
            </w:r>
            <w:r w:rsidRPr="004974F7">
              <w:rPr>
                <w:rStyle w:val="Hyperlink"/>
                <w:noProof/>
              </w:rPr>
              <w:t>Background on surface water quality standards</w:t>
            </w:r>
            <w:r>
              <w:rPr>
                <w:noProof/>
                <w:webHidden/>
              </w:rPr>
              <w:tab/>
            </w:r>
            <w:r>
              <w:rPr>
                <w:noProof/>
                <w:webHidden/>
              </w:rPr>
              <w:fldChar w:fldCharType="begin"/>
            </w:r>
            <w:r>
              <w:rPr>
                <w:noProof/>
                <w:webHidden/>
              </w:rPr>
              <w:instrText xml:space="preserve"> PAGEREF _Toc175922213 \h </w:instrText>
            </w:r>
            <w:r>
              <w:rPr>
                <w:noProof/>
                <w:webHidden/>
              </w:rPr>
            </w:r>
            <w:r>
              <w:rPr>
                <w:noProof/>
                <w:webHidden/>
              </w:rPr>
              <w:fldChar w:fldCharType="separate"/>
            </w:r>
            <w:r w:rsidR="004A4346">
              <w:rPr>
                <w:noProof/>
                <w:webHidden/>
              </w:rPr>
              <w:t>4</w:t>
            </w:r>
            <w:r>
              <w:rPr>
                <w:noProof/>
                <w:webHidden/>
              </w:rPr>
              <w:fldChar w:fldCharType="end"/>
            </w:r>
          </w:hyperlink>
        </w:p>
        <w:p w14:paraId="5BB188CE" w14:textId="160C8D35" w:rsidR="00393E4F" w:rsidRDefault="00393E4F">
          <w:pPr>
            <w:pStyle w:val="TOC3"/>
            <w:tabs>
              <w:tab w:val="left" w:pos="1860"/>
            </w:tabs>
            <w:rPr>
              <w:rFonts w:asciiTheme="minorHAnsi" w:eastAsiaTheme="minorEastAsia" w:hAnsiTheme="minorHAnsi" w:cstheme="minorBidi"/>
              <w:noProof/>
              <w:kern w:val="2"/>
              <w14:ligatures w14:val="standardContextual"/>
            </w:rPr>
          </w:pPr>
          <w:hyperlink w:anchor="_Toc175922214" w:history="1">
            <w:r w:rsidRPr="004974F7">
              <w:rPr>
                <w:rStyle w:val="Hyperlink"/>
                <w:noProof/>
                <w14:scene3d>
                  <w14:camera w14:prst="orthographicFront"/>
                  <w14:lightRig w14:rig="threePt" w14:dir="t">
                    <w14:rot w14:lat="0" w14:lon="0" w14:rev="0"/>
                  </w14:lightRig>
                </w14:scene3d>
              </w:rPr>
              <w:t>1.2.2.</w:t>
            </w:r>
            <w:r>
              <w:rPr>
                <w:rFonts w:asciiTheme="minorHAnsi" w:eastAsiaTheme="minorEastAsia" w:hAnsiTheme="minorHAnsi" w:cstheme="minorBidi"/>
                <w:noProof/>
                <w:kern w:val="2"/>
                <w14:ligatures w14:val="standardContextual"/>
              </w:rPr>
              <w:tab/>
            </w:r>
            <w:r w:rsidRPr="004974F7">
              <w:rPr>
                <w:rStyle w:val="Hyperlink"/>
                <w:noProof/>
              </w:rPr>
              <w:t>Background on site specific alternative criteria</w:t>
            </w:r>
            <w:r>
              <w:rPr>
                <w:noProof/>
                <w:webHidden/>
              </w:rPr>
              <w:tab/>
            </w:r>
            <w:r>
              <w:rPr>
                <w:noProof/>
                <w:webHidden/>
              </w:rPr>
              <w:fldChar w:fldCharType="begin"/>
            </w:r>
            <w:r>
              <w:rPr>
                <w:noProof/>
                <w:webHidden/>
              </w:rPr>
              <w:instrText xml:space="preserve"> PAGEREF _Toc175922214 \h </w:instrText>
            </w:r>
            <w:r>
              <w:rPr>
                <w:noProof/>
                <w:webHidden/>
              </w:rPr>
            </w:r>
            <w:r>
              <w:rPr>
                <w:noProof/>
                <w:webHidden/>
              </w:rPr>
              <w:fldChar w:fldCharType="separate"/>
            </w:r>
            <w:r w:rsidR="004A4346">
              <w:rPr>
                <w:noProof/>
                <w:webHidden/>
              </w:rPr>
              <w:t>4</w:t>
            </w:r>
            <w:r>
              <w:rPr>
                <w:noProof/>
                <w:webHidden/>
              </w:rPr>
              <w:fldChar w:fldCharType="end"/>
            </w:r>
          </w:hyperlink>
        </w:p>
        <w:p w14:paraId="44DA28D8" w14:textId="61606738" w:rsidR="00393E4F" w:rsidRDefault="00393E4F">
          <w:pPr>
            <w:pStyle w:val="TOC1"/>
            <w:rPr>
              <w:rFonts w:asciiTheme="minorHAnsi" w:eastAsiaTheme="minorEastAsia" w:hAnsiTheme="minorHAnsi" w:cstheme="minorBidi"/>
              <w:noProof/>
              <w:kern w:val="2"/>
              <w14:ligatures w14:val="standardContextual"/>
            </w:rPr>
          </w:pPr>
          <w:hyperlink w:anchor="_Toc175922215" w:history="1">
            <w:r w:rsidRPr="004974F7">
              <w:rPr>
                <w:rStyle w:val="Hyperlink"/>
                <w:noProof/>
              </w:rPr>
              <w:t>2.</w:t>
            </w:r>
            <w:r>
              <w:rPr>
                <w:rFonts w:asciiTheme="minorHAnsi" w:eastAsiaTheme="minorEastAsia" w:hAnsiTheme="minorHAnsi" w:cstheme="minorBidi"/>
                <w:noProof/>
                <w:kern w:val="2"/>
                <w14:ligatures w14:val="standardContextual"/>
              </w:rPr>
              <w:tab/>
            </w:r>
            <w:r w:rsidRPr="004974F7">
              <w:rPr>
                <w:rStyle w:val="Hyperlink"/>
                <w:noProof/>
              </w:rPr>
              <w:t>Characterization of proposed SSAC area</w:t>
            </w:r>
            <w:r>
              <w:rPr>
                <w:noProof/>
                <w:webHidden/>
              </w:rPr>
              <w:tab/>
            </w:r>
            <w:r>
              <w:rPr>
                <w:noProof/>
                <w:webHidden/>
              </w:rPr>
              <w:fldChar w:fldCharType="begin"/>
            </w:r>
            <w:r>
              <w:rPr>
                <w:noProof/>
                <w:webHidden/>
              </w:rPr>
              <w:instrText xml:space="preserve"> PAGEREF _Toc175922215 \h </w:instrText>
            </w:r>
            <w:r>
              <w:rPr>
                <w:noProof/>
                <w:webHidden/>
              </w:rPr>
            </w:r>
            <w:r>
              <w:rPr>
                <w:noProof/>
                <w:webHidden/>
              </w:rPr>
              <w:fldChar w:fldCharType="separate"/>
            </w:r>
            <w:r w:rsidR="004A4346">
              <w:rPr>
                <w:noProof/>
                <w:webHidden/>
              </w:rPr>
              <w:t>6</w:t>
            </w:r>
            <w:r>
              <w:rPr>
                <w:noProof/>
                <w:webHidden/>
              </w:rPr>
              <w:fldChar w:fldCharType="end"/>
            </w:r>
          </w:hyperlink>
        </w:p>
        <w:p w14:paraId="005DB06D" w14:textId="0F08F1F1"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16" w:history="1">
            <w:r w:rsidRPr="004974F7">
              <w:rPr>
                <w:rStyle w:val="Hyperlink"/>
                <w:noProof/>
              </w:rPr>
              <w:t>2.1.</w:t>
            </w:r>
            <w:r>
              <w:rPr>
                <w:rFonts w:asciiTheme="minorHAnsi" w:eastAsiaTheme="minorEastAsia" w:hAnsiTheme="minorHAnsi" w:cstheme="minorBidi"/>
                <w:noProof/>
                <w:kern w:val="2"/>
                <w14:ligatures w14:val="standardContextual"/>
              </w:rPr>
              <w:tab/>
            </w:r>
            <w:r w:rsidRPr="004974F7">
              <w:rPr>
                <w:rStyle w:val="Hyperlink"/>
                <w:bCs/>
                <w:noProof/>
              </w:rPr>
              <w:t>System description</w:t>
            </w:r>
            <w:r>
              <w:rPr>
                <w:noProof/>
                <w:webHidden/>
              </w:rPr>
              <w:tab/>
            </w:r>
            <w:r>
              <w:rPr>
                <w:noProof/>
                <w:webHidden/>
              </w:rPr>
              <w:fldChar w:fldCharType="begin"/>
            </w:r>
            <w:r>
              <w:rPr>
                <w:noProof/>
                <w:webHidden/>
              </w:rPr>
              <w:instrText xml:space="preserve"> PAGEREF _Toc175922216 \h </w:instrText>
            </w:r>
            <w:r>
              <w:rPr>
                <w:noProof/>
                <w:webHidden/>
              </w:rPr>
            </w:r>
            <w:r>
              <w:rPr>
                <w:noProof/>
                <w:webHidden/>
              </w:rPr>
              <w:fldChar w:fldCharType="separate"/>
            </w:r>
            <w:r w:rsidR="004A4346">
              <w:rPr>
                <w:noProof/>
                <w:webHidden/>
              </w:rPr>
              <w:t>6</w:t>
            </w:r>
            <w:r>
              <w:rPr>
                <w:noProof/>
                <w:webHidden/>
              </w:rPr>
              <w:fldChar w:fldCharType="end"/>
            </w:r>
          </w:hyperlink>
        </w:p>
        <w:p w14:paraId="254603CA" w14:textId="21BC3B75" w:rsidR="00393E4F" w:rsidRDefault="00393E4F">
          <w:pPr>
            <w:pStyle w:val="TOC3"/>
            <w:tabs>
              <w:tab w:val="left" w:pos="1860"/>
            </w:tabs>
            <w:rPr>
              <w:rFonts w:asciiTheme="minorHAnsi" w:eastAsiaTheme="minorEastAsia" w:hAnsiTheme="minorHAnsi" w:cstheme="minorBidi"/>
              <w:noProof/>
              <w:kern w:val="2"/>
              <w14:ligatures w14:val="standardContextual"/>
            </w:rPr>
          </w:pPr>
          <w:hyperlink w:anchor="_Toc175922217" w:history="1">
            <w:r w:rsidRPr="004974F7">
              <w:rPr>
                <w:rStyle w:val="Hyperlink"/>
                <w:noProof/>
                <w14:scene3d>
                  <w14:camera w14:prst="orthographicFront"/>
                  <w14:lightRig w14:rig="threePt" w14:dir="t">
                    <w14:rot w14:lat="0" w14:lon="0" w14:rev="0"/>
                  </w14:lightRig>
                </w14:scene3d>
              </w:rPr>
              <w:t>2.1.1.</w:t>
            </w:r>
            <w:r>
              <w:rPr>
                <w:rFonts w:asciiTheme="minorHAnsi" w:eastAsiaTheme="minorEastAsia" w:hAnsiTheme="minorHAnsi" w:cstheme="minorBidi"/>
                <w:noProof/>
                <w:kern w:val="2"/>
                <w14:ligatures w14:val="standardContextual"/>
              </w:rPr>
              <w:tab/>
            </w:r>
            <w:r w:rsidRPr="004974F7">
              <w:rPr>
                <w:rStyle w:val="Hyperlink"/>
                <w:noProof/>
              </w:rPr>
              <w:t>Hydrogeological setting</w:t>
            </w:r>
            <w:r>
              <w:rPr>
                <w:noProof/>
                <w:webHidden/>
              </w:rPr>
              <w:tab/>
            </w:r>
            <w:r>
              <w:rPr>
                <w:noProof/>
                <w:webHidden/>
              </w:rPr>
              <w:fldChar w:fldCharType="begin"/>
            </w:r>
            <w:r>
              <w:rPr>
                <w:noProof/>
                <w:webHidden/>
              </w:rPr>
              <w:instrText xml:space="preserve"> PAGEREF _Toc175922217 \h </w:instrText>
            </w:r>
            <w:r>
              <w:rPr>
                <w:noProof/>
                <w:webHidden/>
              </w:rPr>
            </w:r>
            <w:r>
              <w:rPr>
                <w:noProof/>
                <w:webHidden/>
              </w:rPr>
              <w:fldChar w:fldCharType="separate"/>
            </w:r>
            <w:r w:rsidR="004A4346">
              <w:rPr>
                <w:noProof/>
                <w:webHidden/>
              </w:rPr>
              <w:t>8</w:t>
            </w:r>
            <w:r>
              <w:rPr>
                <w:noProof/>
                <w:webHidden/>
              </w:rPr>
              <w:fldChar w:fldCharType="end"/>
            </w:r>
          </w:hyperlink>
        </w:p>
        <w:p w14:paraId="0A0C2D16" w14:textId="65F4C38E" w:rsidR="00393E4F" w:rsidRDefault="00393E4F">
          <w:pPr>
            <w:pStyle w:val="TOC3"/>
            <w:tabs>
              <w:tab w:val="left" w:pos="1860"/>
            </w:tabs>
            <w:rPr>
              <w:rFonts w:asciiTheme="minorHAnsi" w:eastAsiaTheme="minorEastAsia" w:hAnsiTheme="minorHAnsi" w:cstheme="minorBidi"/>
              <w:noProof/>
              <w:kern w:val="2"/>
              <w14:ligatures w14:val="standardContextual"/>
            </w:rPr>
          </w:pPr>
          <w:hyperlink w:anchor="_Toc175922218" w:history="1">
            <w:r w:rsidRPr="004974F7">
              <w:rPr>
                <w:rStyle w:val="Hyperlink"/>
                <w:rFonts w:eastAsiaTheme="minorHAnsi"/>
                <w:noProof/>
                <w14:scene3d>
                  <w14:camera w14:prst="orthographicFront"/>
                  <w14:lightRig w14:rig="threePt" w14:dir="t">
                    <w14:rot w14:lat="0" w14:lon="0" w14:rev="0"/>
                  </w14:lightRig>
                </w14:scene3d>
              </w:rPr>
              <w:t>2.1.2.</w:t>
            </w:r>
            <w:r>
              <w:rPr>
                <w:rFonts w:asciiTheme="minorHAnsi" w:eastAsiaTheme="minorEastAsia" w:hAnsiTheme="minorHAnsi" w:cstheme="minorBidi"/>
                <w:noProof/>
                <w:kern w:val="2"/>
                <w14:ligatures w14:val="standardContextual"/>
              </w:rPr>
              <w:tab/>
            </w:r>
            <w:r w:rsidRPr="004974F7">
              <w:rPr>
                <w:rStyle w:val="Hyperlink"/>
                <w:rFonts w:eastAsiaTheme="minorHAnsi"/>
                <w:noProof/>
              </w:rPr>
              <w:t>Land use</w:t>
            </w:r>
            <w:r>
              <w:rPr>
                <w:noProof/>
                <w:webHidden/>
              </w:rPr>
              <w:tab/>
            </w:r>
            <w:r>
              <w:rPr>
                <w:noProof/>
                <w:webHidden/>
              </w:rPr>
              <w:fldChar w:fldCharType="begin"/>
            </w:r>
            <w:r>
              <w:rPr>
                <w:noProof/>
                <w:webHidden/>
              </w:rPr>
              <w:instrText xml:space="preserve"> PAGEREF _Toc175922218 \h </w:instrText>
            </w:r>
            <w:r>
              <w:rPr>
                <w:noProof/>
                <w:webHidden/>
              </w:rPr>
            </w:r>
            <w:r>
              <w:rPr>
                <w:noProof/>
                <w:webHidden/>
              </w:rPr>
              <w:fldChar w:fldCharType="separate"/>
            </w:r>
            <w:r w:rsidR="004A4346">
              <w:rPr>
                <w:noProof/>
                <w:webHidden/>
              </w:rPr>
              <w:t>10</w:t>
            </w:r>
            <w:r>
              <w:rPr>
                <w:noProof/>
                <w:webHidden/>
              </w:rPr>
              <w:fldChar w:fldCharType="end"/>
            </w:r>
          </w:hyperlink>
        </w:p>
        <w:p w14:paraId="102A588C" w14:textId="43668D56" w:rsidR="00393E4F" w:rsidRDefault="00393E4F">
          <w:pPr>
            <w:pStyle w:val="TOC3"/>
            <w:tabs>
              <w:tab w:val="left" w:pos="1860"/>
            </w:tabs>
            <w:rPr>
              <w:rFonts w:asciiTheme="minorHAnsi" w:eastAsiaTheme="minorEastAsia" w:hAnsiTheme="minorHAnsi" w:cstheme="minorBidi"/>
              <w:noProof/>
              <w:kern w:val="2"/>
              <w14:ligatures w14:val="standardContextual"/>
            </w:rPr>
          </w:pPr>
          <w:hyperlink w:anchor="_Toc175922219" w:history="1">
            <w:r w:rsidRPr="004974F7">
              <w:rPr>
                <w:rStyle w:val="Hyperlink"/>
                <w:rFonts w:eastAsiaTheme="minorHAnsi"/>
                <w:noProof/>
                <w14:scene3d>
                  <w14:camera w14:prst="orthographicFront"/>
                  <w14:lightRig w14:rig="threePt" w14:dir="t">
                    <w14:rot w14:lat="0" w14:lon="0" w14:rev="0"/>
                  </w14:lightRig>
                </w14:scene3d>
              </w:rPr>
              <w:t>2.1.3.</w:t>
            </w:r>
            <w:r>
              <w:rPr>
                <w:rFonts w:asciiTheme="minorHAnsi" w:eastAsiaTheme="minorEastAsia" w:hAnsiTheme="minorHAnsi" w:cstheme="minorBidi"/>
                <w:noProof/>
                <w:kern w:val="2"/>
                <w14:ligatures w14:val="standardContextual"/>
              </w:rPr>
              <w:tab/>
            </w:r>
            <w:r w:rsidRPr="004974F7">
              <w:rPr>
                <w:rStyle w:val="Hyperlink"/>
                <w:rFonts w:eastAsiaTheme="minorHAnsi"/>
                <w:noProof/>
              </w:rPr>
              <w:t>Potential sources of anthropogenic influence</w:t>
            </w:r>
            <w:r>
              <w:rPr>
                <w:noProof/>
                <w:webHidden/>
              </w:rPr>
              <w:tab/>
            </w:r>
            <w:r>
              <w:rPr>
                <w:noProof/>
                <w:webHidden/>
              </w:rPr>
              <w:fldChar w:fldCharType="begin"/>
            </w:r>
            <w:r>
              <w:rPr>
                <w:noProof/>
                <w:webHidden/>
              </w:rPr>
              <w:instrText xml:space="preserve"> PAGEREF _Toc175922219 \h </w:instrText>
            </w:r>
            <w:r>
              <w:rPr>
                <w:noProof/>
                <w:webHidden/>
              </w:rPr>
            </w:r>
            <w:r>
              <w:rPr>
                <w:noProof/>
                <w:webHidden/>
              </w:rPr>
              <w:fldChar w:fldCharType="separate"/>
            </w:r>
            <w:r w:rsidR="004A4346">
              <w:rPr>
                <w:noProof/>
                <w:webHidden/>
              </w:rPr>
              <w:t>12</w:t>
            </w:r>
            <w:r>
              <w:rPr>
                <w:noProof/>
                <w:webHidden/>
              </w:rPr>
              <w:fldChar w:fldCharType="end"/>
            </w:r>
          </w:hyperlink>
        </w:p>
        <w:p w14:paraId="4393A523" w14:textId="1F514E3A"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20" w:history="1">
            <w:r w:rsidRPr="004974F7">
              <w:rPr>
                <w:rStyle w:val="Hyperlink"/>
                <w:noProof/>
              </w:rPr>
              <w:t>2.2.</w:t>
            </w:r>
            <w:r>
              <w:rPr>
                <w:rFonts w:asciiTheme="minorHAnsi" w:eastAsiaTheme="minorEastAsia" w:hAnsiTheme="minorHAnsi" w:cstheme="minorBidi"/>
                <w:noProof/>
                <w:kern w:val="2"/>
                <w14:ligatures w14:val="standardContextual"/>
              </w:rPr>
              <w:tab/>
            </w:r>
            <w:r w:rsidRPr="004974F7">
              <w:rPr>
                <w:rStyle w:val="Hyperlink"/>
                <w:noProof/>
              </w:rPr>
              <w:t>Planning and Restoration Efforts</w:t>
            </w:r>
            <w:r>
              <w:rPr>
                <w:noProof/>
                <w:webHidden/>
              </w:rPr>
              <w:tab/>
            </w:r>
            <w:r>
              <w:rPr>
                <w:noProof/>
                <w:webHidden/>
              </w:rPr>
              <w:fldChar w:fldCharType="begin"/>
            </w:r>
            <w:r>
              <w:rPr>
                <w:noProof/>
                <w:webHidden/>
              </w:rPr>
              <w:instrText xml:space="preserve"> PAGEREF _Toc175922220 \h </w:instrText>
            </w:r>
            <w:r>
              <w:rPr>
                <w:noProof/>
                <w:webHidden/>
              </w:rPr>
            </w:r>
            <w:r>
              <w:rPr>
                <w:noProof/>
                <w:webHidden/>
              </w:rPr>
              <w:fldChar w:fldCharType="separate"/>
            </w:r>
            <w:r w:rsidR="004A4346">
              <w:rPr>
                <w:noProof/>
                <w:webHidden/>
              </w:rPr>
              <w:t>15</w:t>
            </w:r>
            <w:r>
              <w:rPr>
                <w:noProof/>
                <w:webHidden/>
              </w:rPr>
              <w:fldChar w:fldCharType="end"/>
            </w:r>
          </w:hyperlink>
        </w:p>
        <w:p w14:paraId="123304FD" w14:textId="22B97CAE" w:rsidR="00393E4F" w:rsidRDefault="00393E4F">
          <w:pPr>
            <w:pStyle w:val="TOC1"/>
            <w:rPr>
              <w:rFonts w:asciiTheme="minorHAnsi" w:eastAsiaTheme="minorEastAsia" w:hAnsiTheme="minorHAnsi" w:cstheme="minorBidi"/>
              <w:noProof/>
              <w:kern w:val="2"/>
              <w14:ligatures w14:val="standardContextual"/>
            </w:rPr>
          </w:pPr>
          <w:hyperlink w:anchor="_Toc175922221" w:history="1">
            <w:r w:rsidRPr="004974F7">
              <w:rPr>
                <w:rStyle w:val="Hyperlink"/>
                <w:noProof/>
              </w:rPr>
              <w:t>3.</w:t>
            </w:r>
            <w:r>
              <w:rPr>
                <w:rFonts w:asciiTheme="minorHAnsi" w:eastAsiaTheme="minorEastAsia" w:hAnsiTheme="minorHAnsi" w:cstheme="minorBidi"/>
                <w:noProof/>
                <w:kern w:val="2"/>
                <w14:ligatures w14:val="standardContextual"/>
              </w:rPr>
              <w:tab/>
            </w:r>
            <w:r w:rsidRPr="004974F7">
              <w:rPr>
                <w:rStyle w:val="Hyperlink"/>
                <w:noProof/>
              </w:rPr>
              <w:t>Overview of historic and existing water quality</w:t>
            </w:r>
            <w:r>
              <w:rPr>
                <w:noProof/>
                <w:webHidden/>
              </w:rPr>
              <w:tab/>
            </w:r>
            <w:r>
              <w:rPr>
                <w:noProof/>
                <w:webHidden/>
              </w:rPr>
              <w:fldChar w:fldCharType="begin"/>
            </w:r>
            <w:r>
              <w:rPr>
                <w:noProof/>
                <w:webHidden/>
              </w:rPr>
              <w:instrText xml:space="preserve"> PAGEREF _Toc175922221 \h </w:instrText>
            </w:r>
            <w:r>
              <w:rPr>
                <w:noProof/>
                <w:webHidden/>
              </w:rPr>
            </w:r>
            <w:r>
              <w:rPr>
                <w:noProof/>
                <w:webHidden/>
              </w:rPr>
              <w:fldChar w:fldCharType="separate"/>
            </w:r>
            <w:r w:rsidR="004A4346">
              <w:rPr>
                <w:noProof/>
                <w:webHidden/>
              </w:rPr>
              <w:t>17</w:t>
            </w:r>
            <w:r>
              <w:rPr>
                <w:noProof/>
                <w:webHidden/>
              </w:rPr>
              <w:fldChar w:fldCharType="end"/>
            </w:r>
          </w:hyperlink>
        </w:p>
        <w:p w14:paraId="4A530625" w14:textId="60A817D3"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22" w:history="1">
            <w:r w:rsidRPr="004974F7">
              <w:rPr>
                <w:rStyle w:val="Hyperlink"/>
                <w:noProof/>
              </w:rPr>
              <w:t>3.1.</w:t>
            </w:r>
            <w:r>
              <w:rPr>
                <w:rFonts w:asciiTheme="minorHAnsi" w:eastAsiaTheme="minorEastAsia" w:hAnsiTheme="minorHAnsi" w:cstheme="minorBidi"/>
                <w:noProof/>
                <w:kern w:val="2"/>
                <w14:ligatures w14:val="standardContextual"/>
              </w:rPr>
              <w:tab/>
            </w:r>
            <w:r w:rsidRPr="004974F7">
              <w:rPr>
                <w:rStyle w:val="Hyperlink"/>
                <w:noProof/>
              </w:rPr>
              <w:t>Applicable Numeric Nutrient Criteria</w:t>
            </w:r>
            <w:r>
              <w:rPr>
                <w:noProof/>
                <w:webHidden/>
              </w:rPr>
              <w:tab/>
            </w:r>
            <w:r>
              <w:rPr>
                <w:noProof/>
                <w:webHidden/>
              </w:rPr>
              <w:fldChar w:fldCharType="begin"/>
            </w:r>
            <w:r>
              <w:rPr>
                <w:noProof/>
                <w:webHidden/>
              </w:rPr>
              <w:instrText xml:space="preserve"> PAGEREF _Toc175922222 \h </w:instrText>
            </w:r>
            <w:r>
              <w:rPr>
                <w:noProof/>
                <w:webHidden/>
              </w:rPr>
            </w:r>
            <w:r>
              <w:rPr>
                <w:noProof/>
                <w:webHidden/>
              </w:rPr>
              <w:fldChar w:fldCharType="separate"/>
            </w:r>
            <w:r w:rsidR="004A4346">
              <w:rPr>
                <w:noProof/>
                <w:webHidden/>
              </w:rPr>
              <w:t>17</w:t>
            </w:r>
            <w:r>
              <w:rPr>
                <w:noProof/>
                <w:webHidden/>
              </w:rPr>
              <w:fldChar w:fldCharType="end"/>
            </w:r>
          </w:hyperlink>
        </w:p>
        <w:p w14:paraId="6E1FA808" w14:textId="57F32F0F"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23" w:history="1">
            <w:r w:rsidRPr="004974F7">
              <w:rPr>
                <w:rStyle w:val="Hyperlink"/>
                <w:noProof/>
              </w:rPr>
              <w:t>3.2.</w:t>
            </w:r>
            <w:r>
              <w:rPr>
                <w:rFonts w:asciiTheme="minorHAnsi" w:eastAsiaTheme="minorEastAsia" w:hAnsiTheme="minorHAnsi" w:cstheme="minorBidi"/>
                <w:noProof/>
                <w:kern w:val="2"/>
                <w14:ligatures w14:val="standardContextual"/>
              </w:rPr>
              <w:tab/>
            </w:r>
            <w:r w:rsidRPr="004974F7">
              <w:rPr>
                <w:rStyle w:val="Hyperlink"/>
                <w:noProof/>
              </w:rPr>
              <w:t>303(d) Assessment History</w:t>
            </w:r>
            <w:r>
              <w:rPr>
                <w:noProof/>
                <w:webHidden/>
              </w:rPr>
              <w:tab/>
            </w:r>
            <w:r>
              <w:rPr>
                <w:noProof/>
                <w:webHidden/>
              </w:rPr>
              <w:fldChar w:fldCharType="begin"/>
            </w:r>
            <w:r>
              <w:rPr>
                <w:noProof/>
                <w:webHidden/>
              </w:rPr>
              <w:instrText xml:space="preserve"> PAGEREF _Toc175922223 \h </w:instrText>
            </w:r>
            <w:r>
              <w:rPr>
                <w:noProof/>
                <w:webHidden/>
              </w:rPr>
            </w:r>
            <w:r>
              <w:rPr>
                <w:noProof/>
                <w:webHidden/>
              </w:rPr>
              <w:fldChar w:fldCharType="separate"/>
            </w:r>
            <w:r w:rsidR="004A4346">
              <w:rPr>
                <w:noProof/>
                <w:webHidden/>
              </w:rPr>
              <w:t>18</w:t>
            </w:r>
            <w:r>
              <w:rPr>
                <w:noProof/>
                <w:webHidden/>
              </w:rPr>
              <w:fldChar w:fldCharType="end"/>
            </w:r>
          </w:hyperlink>
        </w:p>
        <w:p w14:paraId="4F7E3F01" w14:textId="333A590B"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24" w:history="1">
            <w:r w:rsidRPr="004974F7">
              <w:rPr>
                <w:rStyle w:val="Hyperlink"/>
                <w:noProof/>
              </w:rPr>
              <w:t>3.3.</w:t>
            </w:r>
            <w:r>
              <w:rPr>
                <w:rFonts w:asciiTheme="minorHAnsi" w:eastAsiaTheme="minorEastAsia" w:hAnsiTheme="minorHAnsi" w:cstheme="minorBidi"/>
                <w:noProof/>
                <w:kern w:val="2"/>
                <w14:ligatures w14:val="standardContextual"/>
              </w:rPr>
              <w:tab/>
            </w:r>
            <w:r w:rsidRPr="004974F7">
              <w:rPr>
                <w:rStyle w:val="Hyperlink"/>
                <w:noProof/>
              </w:rPr>
              <w:t>Paleolimnological Study</w:t>
            </w:r>
            <w:r>
              <w:rPr>
                <w:noProof/>
                <w:webHidden/>
              </w:rPr>
              <w:tab/>
            </w:r>
            <w:r>
              <w:rPr>
                <w:noProof/>
                <w:webHidden/>
              </w:rPr>
              <w:fldChar w:fldCharType="begin"/>
            </w:r>
            <w:r>
              <w:rPr>
                <w:noProof/>
                <w:webHidden/>
              </w:rPr>
              <w:instrText xml:space="preserve"> PAGEREF _Toc175922224 \h </w:instrText>
            </w:r>
            <w:r>
              <w:rPr>
                <w:noProof/>
                <w:webHidden/>
              </w:rPr>
            </w:r>
            <w:r>
              <w:rPr>
                <w:noProof/>
                <w:webHidden/>
              </w:rPr>
              <w:fldChar w:fldCharType="separate"/>
            </w:r>
            <w:r w:rsidR="004A4346">
              <w:rPr>
                <w:noProof/>
                <w:webHidden/>
              </w:rPr>
              <w:t>18</w:t>
            </w:r>
            <w:r>
              <w:rPr>
                <w:noProof/>
                <w:webHidden/>
              </w:rPr>
              <w:fldChar w:fldCharType="end"/>
            </w:r>
          </w:hyperlink>
        </w:p>
        <w:p w14:paraId="3943EC32" w14:textId="73787139"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25" w:history="1">
            <w:r w:rsidRPr="004974F7">
              <w:rPr>
                <w:rStyle w:val="Hyperlink"/>
                <w:noProof/>
              </w:rPr>
              <w:t>3.4.</w:t>
            </w:r>
            <w:r>
              <w:rPr>
                <w:rFonts w:asciiTheme="minorHAnsi" w:eastAsiaTheme="minorEastAsia" w:hAnsiTheme="minorHAnsi" w:cstheme="minorBidi"/>
                <w:noProof/>
                <w:kern w:val="2"/>
                <w14:ligatures w14:val="standardContextual"/>
              </w:rPr>
              <w:tab/>
            </w:r>
            <w:r w:rsidRPr="004974F7">
              <w:rPr>
                <w:rStyle w:val="Hyperlink"/>
                <w:noProof/>
              </w:rPr>
              <w:t>Characterization of existing water quality conditions</w:t>
            </w:r>
            <w:r>
              <w:rPr>
                <w:noProof/>
                <w:webHidden/>
              </w:rPr>
              <w:tab/>
            </w:r>
            <w:r>
              <w:rPr>
                <w:noProof/>
                <w:webHidden/>
              </w:rPr>
              <w:fldChar w:fldCharType="begin"/>
            </w:r>
            <w:r>
              <w:rPr>
                <w:noProof/>
                <w:webHidden/>
              </w:rPr>
              <w:instrText xml:space="preserve"> PAGEREF _Toc175922225 \h </w:instrText>
            </w:r>
            <w:r>
              <w:rPr>
                <w:noProof/>
                <w:webHidden/>
              </w:rPr>
            </w:r>
            <w:r>
              <w:rPr>
                <w:noProof/>
                <w:webHidden/>
              </w:rPr>
              <w:fldChar w:fldCharType="separate"/>
            </w:r>
            <w:r w:rsidR="004A4346">
              <w:rPr>
                <w:noProof/>
                <w:webHidden/>
              </w:rPr>
              <w:t>19</w:t>
            </w:r>
            <w:r>
              <w:rPr>
                <w:noProof/>
                <w:webHidden/>
              </w:rPr>
              <w:fldChar w:fldCharType="end"/>
            </w:r>
          </w:hyperlink>
        </w:p>
        <w:p w14:paraId="7DC9040A" w14:textId="7E2EB6D5" w:rsidR="00393E4F" w:rsidRDefault="00393E4F">
          <w:pPr>
            <w:pStyle w:val="TOC3"/>
            <w:tabs>
              <w:tab w:val="left" w:pos="1860"/>
            </w:tabs>
            <w:rPr>
              <w:rFonts w:asciiTheme="minorHAnsi" w:eastAsiaTheme="minorEastAsia" w:hAnsiTheme="minorHAnsi" w:cstheme="minorBidi"/>
              <w:noProof/>
              <w:kern w:val="2"/>
              <w14:ligatures w14:val="standardContextual"/>
            </w:rPr>
          </w:pPr>
          <w:hyperlink w:anchor="_Toc175922226" w:history="1">
            <w:r w:rsidRPr="004974F7">
              <w:rPr>
                <w:rStyle w:val="Hyperlink"/>
                <w:noProof/>
                <w14:scene3d>
                  <w14:camera w14:prst="orthographicFront"/>
                  <w14:lightRig w14:rig="threePt" w14:dir="t">
                    <w14:rot w14:lat="0" w14:lon="0" w14:rev="0"/>
                  </w14:lightRig>
                </w14:scene3d>
              </w:rPr>
              <w:t>3.4.1.</w:t>
            </w:r>
            <w:r>
              <w:rPr>
                <w:rFonts w:asciiTheme="minorHAnsi" w:eastAsiaTheme="minorEastAsia" w:hAnsiTheme="minorHAnsi" w:cstheme="minorBidi"/>
                <w:noProof/>
                <w:kern w:val="2"/>
                <w14:ligatures w14:val="standardContextual"/>
              </w:rPr>
              <w:tab/>
            </w:r>
            <w:r w:rsidRPr="004974F7">
              <w:rPr>
                <w:rStyle w:val="Hyperlink"/>
                <w:noProof/>
              </w:rPr>
              <w:t>Data Screening and Handling</w:t>
            </w:r>
            <w:r>
              <w:rPr>
                <w:noProof/>
                <w:webHidden/>
              </w:rPr>
              <w:tab/>
            </w:r>
            <w:r>
              <w:rPr>
                <w:noProof/>
                <w:webHidden/>
              </w:rPr>
              <w:fldChar w:fldCharType="begin"/>
            </w:r>
            <w:r>
              <w:rPr>
                <w:noProof/>
                <w:webHidden/>
              </w:rPr>
              <w:instrText xml:space="preserve"> PAGEREF _Toc175922226 \h </w:instrText>
            </w:r>
            <w:r>
              <w:rPr>
                <w:noProof/>
                <w:webHidden/>
              </w:rPr>
            </w:r>
            <w:r>
              <w:rPr>
                <w:noProof/>
                <w:webHidden/>
              </w:rPr>
              <w:fldChar w:fldCharType="separate"/>
            </w:r>
            <w:r w:rsidR="004A4346">
              <w:rPr>
                <w:noProof/>
                <w:webHidden/>
              </w:rPr>
              <w:t>19</w:t>
            </w:r>
            <w:r>
              <w:rPr>
                <w:noProof/>
                <w:webHidden/>
              </w:rPr>
              <w:fldChar w:fldCharType="end"/>
            </w:r>
          </w:hyperlink>
        </w:p>
        <w:p w14:paraId="23ACF795" w14:textId="485241FF" w:rsidR="00393E4F" w:rsidRDefault="00393E4F">
          <w:pPr>
            <w:pStyle w:val="TOC3"/>
            <w:tabs>
              <w:tab w:val="left" w:pos="1860"/>
            </w:tabs>
            <w:rPr>
              <w:rFonts w:asciiTheme="minorHAnsi" w:eastAsiaTheme="minorEastAsia" w:hAnsiTheme="minorHAnsi" w:cstheme="minorBidi"/>
              <w:noProof/>
              <w:kern w:val="2"/>
              <w14:ligatures w14:val="standardContextual"/>
            </w:rPr>
          </w:pPr>
          <w:hyperlink w:anchor="_Toc175922227" w:history="1">
            <w:r w:rsidRPr="004974F7">
              <w:rPr>
                <w:rStyle w:val="Hyperlink"/>
                <w:noProof/>
                <w14:scene3d>
                  <w14:camera w14:prst="orthographicFront"/>
                  <w14:lightRig w14:rig="threePt" w14:dir="t">
                    <w14:rot w14:lat="0" w14:lon="0" w14:rev="0"/>
                  </w14:lightRig>
                </w14:scene3d>
              </w:rPr>
              <w:t>3.4.2.</w:t>
            </w:r>
            <w:r>
              <w:rPr>
                <w:rFonts w:asciiTheme="minorHAnsi" w:eastAsiaTheme="minorEastAsia" w:hAnsiTheme="minorHAnsi" w:cstheme="minorBidi"/>
                <w:noProof/>
                <w:kern w:val="2"/>
                <w14:ligatures w14:val="standardContextual"/>
              </w:rPr>
              <w:tab/>
            </w:r>
            <w:r w:rsidRPr="004974F7">
              <w:rPr>
                <w:rStyle w:val="Hyperlink"/>
                <w:noProof/>
              </w:rPr>
              <w:t>Summary of Existing Water Quality Data</w:t>
            </w:r>
            <w:r>
              <w:rPr>
                <w:noProof/>
                <w:webHidden/>
              </w:rPr>
              <w:tab/>
            </w:r>
            <w:r>
              <w:rPr>
                <w:noProof/>
                <w:webHidden/>
              </w:rPr>
              <w:fldChar w:fldCharType="begin"/>
            </w:r>
            <w:r>
              <w:rPr>
                <w:noProof/>
                <w:webHidden/>
              </w:rPr>
              <w:instrText xml:space="preserve"> PAGEREF _Toc175922227 \h </w:instrText>
            </w:r>
            <w:r>
              <w:rPr>
                <w:noProof/>
                <w:webHidden/>
              </w:rPr>
            </w:r>
            <w:r>
              <w:rPr>
                <w:noProof/>
                <w:webHidden/>
              </w:rPr>
              <w:fldChar w:fldCharType="separate"/>
            </w:r>
            <w:r w:rsidR="004A4346">
              <w:rPr>
                <w:noProof/>
                <w:webHidden/>
              </w:rPr>
              <w:t>20</w:t>
            </w:r>
            <w:r>
              <w:rPr>
                <w:noProof/>
                <w:webHidden/>
              </w:rPr>
              <w:fldChar w:fldCharType="end"/>
            </w:r>
          </w:hyperlink>
        </w:p>
        <w:p w14:paraId="3DA2E406" w14:textId="7C33F869" w:rsidR="00393E4F" w:rsidRDefault="00393E4F">
          <w:pPr>
            <w:pStyle w:val="TOC1"/>
            <w:rPr>
              <w:rFonts w:asciiTheme="minorHAnsi" w:eastAsiaTheme="minorEastAsia" w:hAnsiTheme="minorHAnsi" w:cstheme="minorBidi"/>
              <w:noProof/>
              <w:kern w:val="2"/>
              <w14:ligatures w14:val="standardContextual"/>
            </w:rPr>
          </w:pPr>
          <w:hyperlink w:anchor="_Toc175922228" w:history="1">
            <w:r w:rsidRPr="004974F7">
              <w:rPr>
                <w:rStyle w:val="Hyperlink"/>
                <w:noProof/>
              </w:rPr>
              <w:t>4.</w:t>
            </w:r>
            <w:r>
              <w:rPr>
                <w:rFonts w:asciiTheme="minorHAnsi" w:eastAsiaTheme="minorEastAsia" w:hAnsiTheme="minorHAnsi" w:cstheme="minorBidi"/>
                <w:noProof/>
                <w:kern w:val="2"/>
                <w14:ligatures w14:val="standardContextual"/>
              </w:rPr>
              <w:tab/>
            </w:r>
            <w:r w:rsidRPr="004974F7">
              <w:rPr>
                <w:rStyle w:val="Hyperlink"/>
                <w:noProof/>
              </w:rPr>
              <w:t>Characterization of historic and existing biological conditions</w:t>
            </w:r>
            <w:r>
              <w:rPr>
                <w:noProof/>
                <w:webHidden/>
              </w:rPr>
              <w:tab/>
            </w:r>
            <w:r>
              <w:rPr>
                <w:noProof/>
                <w:webHidden/>
              </w:rPr>
              <w:fldChar w:fldCharType="begin"/>
            </w:r>
            <w:r>
              <w:rPr>
                <w:noProof/>
                <w:webHidden/>
              </w:rPr>
              <w:instrText xml:space="preserve"> PAGEREF _Toc175922228 \h </w:instrText>
            </w:r>
            <w:r>
              <w:rPr>
                <w:noProof/>
                <w:webHidden/>
              </w:rPr>
            </w:r>
            <w:r>
              <w:rPr>
                <w:noProof/>
                <w:webHidden/>
              </w:rPr>
              <w:fldChar w:fldCharType="separate"/>
            </w:r>
            <w:r w:rsidR="004A4346">
              <w:rPr>
                <w:noProof/>
                <w:webHidden/>
              </w:rPr>
              <w:t>26</w:t>
            </w:r>
            <w:r>
              <w:rPr>
                <w:noProof/>
                <w:webHidden/>
              </w:rPr>
              <w:fldChar w:fldCharType="end"/>
            </w:r>
          </w:hyperlink>
        </w:p>
        <w:p w14:paraId="2D128C4D" w14:textId="52B1BC7F"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29" w:history="1">
            <w:r w:rsidRPr="004974F7">
              <w:rPr>
                <w:rStyle w:val="Hyperlink"/>
                <w:noProof/>
              </w:rPr>
              <w:t>4.1.</w:t>
            </w:r>
            <w:r>
              <w:rPr>
                <w:rFonts w:asciiTheme="minorHAnsi" w:eastAsiaTheme="minorEastAsia" w:hAnsiTheme="minorHAnsi" w:cstheme="minorBidi"/>
                <w:noProof/>
                <w:kern w:val="2"/>
                <w14:ligatures w14:val="standardContextual"/>
              </w:rPr>
              <w:tab/>
            </w:r>
            <w:r w:rsidRPr="004974F7">
              <w:rPr>
                <w:rStyle w:val="Hyperlink"/>
                <w:noProof/>
              </w:rPr>
              <w:t>Aquatic Vegetation Community Health</w:t>
            </w:r>
            <w:r>
              <w:rPr>
                <w:noProof/>
                <w:webHidden/>
              </w:rPr>
              <w:tab/>
            </w:r>
            <w:r>
              <w:rPr>
                <w:noProof/>
                <w:webHidden/>
              </w:rPr>
              <w:fldChar w:fldCharType="begin"/>
            </w:r>
            <w:r>
              <w:rPr>
                <w:noProof/>
                <w:webHidden/>
              </w:rPr>
              <w:instrText xml:space="preserve"> PAGEREF _Toc175922229 \h </w:instrText>
            </w:r>
            <w:r>
              <w:rPr>
                <w:noProof/>
                <w:webHidden/>
              </w:rPr>
            </w:r>
            <w:r>
              <w:rPr>
                <w:noProof/>
                <w:webHidden/>
              </w:rPr>
              <w:fldChar w:fldCharType="separate"/>
            </w:r>
            <w:r w:rsidR="004A4346">
              <w:rPr>
                <w:noProof/>
                <w:webHidden/>
              </w:rPr>
              <w:t>26</w:t>
            </w:r>
            <w:r>
              <w:rPr>
                <w:noProof/>
                <w:webHidden/>
              </w:rPr>
              <w:fldChar w:fldCharType="end"/>
            </w:r>
          </w:hyperlink>
        </w:p>
        <w:p w14:paraId="3B9D42CF" w14:textId="74E35DC8"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30" w:history="1">
            <w:r w:rsidRPr="004974F7">
              <w:rPr>
                <w:rStyle w:val="Hyperlink"/>
                <w:noProof/>
              </w:rPr>
              <w:t>4.2.</w:t>
            </w:r>
            <w:r>
              <w:rPr>
                <w:rFonts w:asciiTheme="minorHAnsi" w:eastAsiaTheme="minorEastAsia" w:hAnsiTheme="minorHAnsi" w:cstheme="minorBidi"/>
                <w:noProof/>
                <w:kern w:val="2"/>
                <w14:ligatures w14:val="standardContextual"/>
              </w:rPr>
              <w:tab/>
            </w:r>
            <w:r w:rsidRPr="004974F7">
              <w:rPr>
                <w:rStyle w:val="Hyperlink"/>
                <w:noProof/>
              </w:rPr>
              <w:t>Phytoplankton community data</w:t>
            </w:r>
            <w:r>
              <w:rPr>
                <w:noProof/>
                <w:webHidden/>
              </w:rPr>
              <w:tab/>
            </w:r>
            <w:r>
              <w:rPr>
                <w:noProof/>
                <w:webHidden/>
              </w:rPr>
              <w:fldChar w:fldCharType="begin"/>
            </w:r>
            <w:r>
              <w:rPr>
                <w:noProof/>
                <w:webHidden/>
              </w:rPr>
              <w:instrText xml:space="preserve"> PAGEREF _Toc175922230 \h </w:instrText>
            </w:r>
            <w:r>
              <w:rPr>
                <w:noProof/>
                <w:webHidden/>
              </w:rPr>
            </w:r>
            <w:r>
              <w:rPr>
                <w:noProof/>
                <w:webHidden/>
              </w:rPr>
              <w:fldChar w:fldCharType="separate"/>
            </w:r>
            <w:r w:rsidR="004A4346">
              <w:rPr>
                <w:noProof/>
                <w:webHidden/>
              </w:rPr>
              <w:t>37</w:t>
            </w:r>
            <w:r>
              <w:rPr>
                <w:noProof/>
                <w:webHidden/>
              </w:rPr>
              <w:fldChar w:fldCharType="end"/>
            </w:r>
          </w:hyperlink>
        </w:p>
        <w:p w14:paraId="1B18DB10" w14:textId="0FF356E0"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31" w:history="1">
            <w:r w:rsidRPr="004974F7">
              <w:rPr>
                <w:rStyle w:val="Hyperlink"/>
                <w:noProof/>
              </w:rPr>
              <w:t>4.3.</w:t>
            </w:r>
            <w:r>
              <w:rPr>
                <w:rFonts w:asciiTheme="minorHAnsi" w:eastAsiaTheme="minorEastAsia" w:hAnsiTheme="minorHAnsi" w:cstheme="minorBidi"/>
                <w:noProof/>
                <w:kern w:val="2"/>
                <w14:ligatures w14:val="standardContextual"/>
              </w:rPr>
              <w:tab/>
            </w:r>
            <w:r w:rsidRPr="004974F7">
              <w:rPr>
                <w:rStyle w:val="Hyperlink"/>
                <w:noProof/>
              </w:rPr>
              <w:t>Fish community data</w:t>
            </w:r>
            <w:r>
              <w:rPr>
                <w:noProof/>
                <w:webHidden/>
              </w:rPr>
              <w:tab/>
            </w:r>
            <w:r>
              <w:rPr>
                <w:noProof/>
                <w:webHidden/>
              </w:rPr>
              <w:fldChar w:fldCharType="begin"/>
            </w:r>
            <w:r>
              <w:rPr>
                <w:noProof/>
                <w:webHidden/>
              </w:rPr>
              <w:instrText xml:space="preserve"> PAGEREF _Toc175922231 \h </w:instrText>
            </w:r>
            <w:r>
              <w:rPr>
                <w:noProof/>
                <w:webHidden/>
              </w:rPr>
            </w:r>
            <w:r>
              <w:rPr>
                <w:noProof/>
                <w:webHidden/>
              </w:rPr>
              <w:fldChar w:fldCharType="separate"/>
            </w:r>
            <w:r w:rsidR="004A4346">
              <w:rPr>
                <w:noProof/>
                <w:webHidden/>
              </w:rPr>
              <w:t>40</w:t>
            </w:r>
            <w:r>
              <w:rPr>
                <w:noProof/>
                <w:webHidden/>
              </w:rPr>
              <w:fldChar w:fldCharType="end"/>
            </w:r>
          </w:hyperlink>
        </w:p>
        <w:p w14:paraId="2398C2D1" w14:textId="742DB3D6" w:rsidR="00393E4F" w:rsidRDefault="00393E4F">
          <w:pPr>
            <w:pStyle w:val="TOC1"/>
            <w:rPr>
              <w:rFonts w:asciiTheme="minorHAnsi" w:eastAsiaTheme="minorEastAsia" w:hAnsiTheme="minorHAnsi" w:cstheme="minorBidi"/>
              <w:noProof/>
              <w:kern w:val="2"/>
              <w14:ligatures w14:val="standardContextual"/>
            </w:rPr>
          </w:pPr>
          <w:hyperlink w:anchor="_Toc175922232" w:history="1">
            <w:r w:rsidRPr="004974F7">
              <w:rPr>
                <w:rStyle w:val="Hyperlink"/>
                <w:noProof/>
              </w:rPr>
              <w:t>5.</w:t>
            </w:r>
            <w:r>
              <w:rPr>
                <w:rFonts w:asciiTheme="minorHAnsi" w:eastAsiaTheme="minorEastAsia" w:hAnsiTheme="minorHAnsi" w:cstheme="minorBidi"/>
                <w:noProof/>
                <w:kern w:val="2"/>
                <w14:ligatures w14:val="standardContextual"/>
              </w:rPr>
              <w:tab/>
            </w:r>
            <w:r w:rsidRPr="004974F7">
              <w:rPr>
                <w:rStyle w:val="Hyperlink"/>
                <w:noProof/>
              </w:rPr>
              <w:t>SSAC development methodology</w:t>
            </w:r>
            <w:r>
              <w:rPr>
                <w:noProof/>
                <w:webHidden/>
              </w:rPr>
              <w:tab/>
            </w:r>
            <w:r>
              <w:rPr>
                <w:noProof/>
                <w:webHidden/>
              </w:rPr>
              <w:fldChar w:fldCharType="begin"/>
            </w:r>
            <w:r>
              <w:rPr>
                <w:noProof/>
                <w:webHidden/>
              </w:rPr>
              <w:instrText xml:space="preserve"> PAGEREF _Toc175922232 \h </w:instrText>
            </w:r>
            <w:r>
              <w:rPr>
                <w:noProof/>
                <w:webHidden/>
              </w:rPr>
            </w:r>
            <w:r>
              <w:rPr>
                <w:noProof/>
                <w:webHidden/>
              </w:rPr>
              <w:fldChar w:fldCharType="separate"/>
            </w:r>
            <w:r w:rsidR="004A4346">
              <w:rPr>
                <w:noProof/>
                <w:webHidden/>
              </w:rPr>
              <w:t>42</w:t>
            </w:r>
            <w:r>
              <w:rPr>
                <w:noProof/>
                <w:webHidden/>
              </w:rPr>
              <w:fldChar w:fldCharType="end"/>
            </w:r>
          </w:hyperlink>
        </w:p>
        <w:p w14:paraId="367682C6" w14:textId="0F77AA4A"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33" w:history="1">
            <w:r w:rsidRPr="004974F7">
              <w:rPr>
                <w:rStyle w:val="Hyperlink"/>
                <w:noProof/>
              </w:rPr>
              <w:t>5.1.</w:t>
            </w:r>
            <w:r>
              <w:rPr>
                <w:rFonts w:asciiTheme="minorHAnsi" w:eastAsiaTheme="minorEastAsia" w:hAnsiTheme="minorHAnsi" w:cstheme="minorBidi"/>
                <w:noProof/>
                <w:kern w:val="2"/>
                <w14:ligatures w14:val="standardContextual"/>
              </w:rPr>
              <w:tab/>
            </w:r>
            <w:r w:rsidRPr="004974F7">
              <w:rPr>
                <w:rStyle w:val="Hyperlink"/>
                <w:noProof/>
              </w:rPr>
              <w:t>Proposed Type III SSACs</w:t>
            </w:r>
            <w:r>
              <w:rPr>
                <w:noProof/>
                <w:webHidden/>
              </w:rPr>
              <w:tab/>
            </w:r>
            <w:r>
              <w:rPr>
                <w:noProof/>
                <w:webHidden/>
              </w:rPr>
              <w:fldChar w:fldCharType="begin"/>
            </w:r>
            <w:r>
              <w:rPr>
                <w:noProof/>
                <w:webHidden/>
              </w:rPr>
              <w:instrText xml:space="preserve"> PAGEREF _Toc175922233 \h </w:instrText>
            </w:r>
            <w:r>
              <w:rPr>
                <w:noProof/>
                <w:webHidden/>
              </w:rPr>
            </w:r>
            <w:r>
              <w:rPr>
                <w:noProof/>
                <w:webHidden/>
              </w:rPr>
              <w:fldChar w:fldCharType="separate"/>
            </w:r>
            <w:r w:rsidR="004A4346">
              <w:rPr>
                <w:noProof/>
                <w:webHidden/>
              </w:rPr>
              <w:t>42</w:t>
            </w:r>
            <w:r>
              <w:rPr>
                <w:noProof/>
                <w:webHidden/>
              </w:rPr>
              <w:fldChar w:fldCharType="end"/>
            </w:r>
          </w:hyperlink>
        </w:p>
        <w:p w14:paraId="7B83BE44" w14:textId="08312E71"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34" w:history="1">
            <w:r w:rsidRPr="004974F7">
              <w:rPr>
                <w:rStyle w:val="Hyperlink"/>
                <w:noProof/>
              </w:rPr>
              <w:t>5.2.</w:t>
            </w:r>
            <w:r>
              <w:rPr>
                <w:rFonts w:asciiTheme="minorHAnsi" w:eastAsiaTheme="minorEastAsia" w:hAnsiTheme="minorHAnsi" w:cstheme="minorBidi"/>
                <w:noProof/>
                <w:kern w:val="2"/>
                <w14:ligatures w14:val="standardContextual"/>
              </w:rPr>
              <w:tab/>
            </w:r>
            <w:r w:rsidRPr="004974F7">
              <w:rPr>
                <w:rStyle w:val="Hyperlink"/>
                <w:noProof/>
              </w:rPr>
              <w:t>Downstream Waters Protection</w:t>
            </w:r>
            <w:r>
              <w:rPr>
                <w:noProof/>
                <w:webHidden/>
              </w:rPr>
              <w:tab/>
            </w:r>
            <w:r>
              <w:rPr>
                <w:noProof/>
                <w:webHidden/>
              </w:rPr>
              <w:fldChar w:fldCharType="begin"/>
            </w:r>
            <w:r>
              <w:rPr>
                <w:noProof/>
                <w:webHidden/>
              </w:rPr>
              <w:instrText xml:space="preserve"> PAGEREF _Toc175922234 \h </w:instrText>
            </w:r>
            <w:r>
              <w:rPr>
                <w:noProof/>
                <w:webHidden/>
              </w:rPr>
            </w:r>
            <w:r>
              <w:rPr>
                <w:noProof/>
                <w:webHidden/>
              </w:rPr>
              <w:fldChar w:fldCharType="separate"/>
            </w:r>
            <w:r w:rsidR="004A4346">
              <w:rPr>
                <w:noProof/>
                <w:webHidden/>
              </w:rPr>
              <w:t>45</w:t>
            </w:r>
            <w:r>
              <w:rPr>
                <w:noProof/>
                <w:webHidden/>
              </w:rPr>
              <w:fldChar w:fldCharType="end"/>
            </w:r>
          </w:hyperlink>
        </w:p>
        <w:p w14:paraId="08273CD4" w14:textId="64EAD0D9" w:rsidR="00393E4F" w:rsidRDefault="00393E4F">
          <w:pPr>
            <w:pStyle w:val="TOC2"/>
            <w:tabs>
              <w:tab w:val="left" w:pos="1440"/>
            </w:tabs>
            <w:rPr>
              <w:rFonts w:asciiTheme="minorHAnsi" w:eastAsiaTheme="minorEastAsia" w:hAnsiTheme="minorHAnsi" w:cstheme="minorBidi"/>
              <w:noProof/>
              <w:kern w:val="2"/>
              <w14:ligatures w14:val="standardContextual"/>
            </w:rPr>
          </w:pPr>
          <w:hyperlink w:anchor="_Toc175922235" w:history="1">
            <w:r w:rsidRPr="004974F7">
              <w:rPr>
                <w:rStyle w:val="Hyperlink"/>
                <w:noProof/>
              </w:rPr>
              <w:t>5.3.</w:t>
            </w:r>
            <w:r>
              <w:rPr>
                <w:rFonts w:asciiTheme="minorHAnsi" w:eastAsiaTheme="minorEastAsia" w:hAnsiTheme="minorHAnsi" w:cstheme="minorBidi"/>
                <w:noProof/>
                <w:kern w:val="2"/>
                <w14:ligatures w14:val="standardContextual"/>
              </w:rPr>
              <w:tab/>
            </w:r>
            <w:r w:rsidRPr="004974F7">
              <w:rPr>
                <w:rStyle w:val="Hyperlink"/>
                <w:noProof/>
              </w:rPr>
              <w:t>Endangered Species Act Considerations</w:t>
            </w:r>
            <w:r>
              <w:rPr>
                <w:noProof/>
                <w:webHidden/>
              </w:rPr>
              <w:tab/>
            </w:r>
            <w:r>
              <w:rPr>
                <w:noProof/>
                <w:webHidden/>
              </w:rPr>
              <w:fldChar w:fldCharType="begin"/>
            </w:r>
            <w:r>
              <w:rPr>
                <w:noProof/>
                <w:webHidden/>
              </w:rPr>
              <w:instrText xml:space="preserve"> PAGEREF _Toc175922235 \h </w:instrText>
            </w:r>
            <w:r>
              <w:rPr>
                <w:noProof/>
                <w:webHidden/>
              </w:rPr>
            </w:r>
            <w:r>
              <w:rPr>
                <w:noProof/>
                <w:webHidden/>
              </w:rPr>
              <w:fldChar w:fldCharType="separate"/>
            </w:r>
            <w:r w:rsidR="004A4346">
              <w:rPr>
                <w:noProof/>
                <w:webHidden/>
              </w:rPr>
              <w:t>52</w:t>
            </w:r>
            <w:r>
              <w:rPr>
                <w:noProof/>
                <w:webHidden/>
              </w:rPr>
              <w:fldChar w:fldCharType="end"/>
            </w:r>
          </w:hyperlink>
        </w:p>
        <w:p w14:paraId="645549E2" w14:textId="7F4EF0D1" w:rsidR="00393E4F" w:rsidRDefault="00393E4F">
          <w:pPr>
            <w:pStyle w:val="TOC1"/>
            <w:rPr>
              <w:rFonts w:asciiTheme="minorHAnsi" w:eastAsiaTheme="minorEastAsia" w:hAnsiTheme="minorHAnsi" w:cstheme="minorBidi"/>
              <w:noProof/>
              <w:kern w:val="2"/>
              <w14:ligatures w14:val="standardContextual"/>
            </w:rPr>
          </w:pPr>
          <w:hyperlink w:anchor="_Toc175922236" w:history="1">
            <w:r w:rsidRPr="004974F7">
              <w:rPr>
                <w:rStyle w:val="Hyperlink"/>
                <w:noProof/>
              </w:rPr>
              <w:t>6.</w:t>
            </w:r>
            <w:r>
              <w:rPr>
                <w:rFonts w:asciiTheme="minorHAnsi" w:eastAsiaTheme="minorEastAsia" w:hAnsiTheme="minorHAnsi" w:cstheme="minorBidi"/>
                <w:noProof/>
                <w:kern w:val="2"/>
                <w14:ligatures w14:val="standardContextual"/>
              </w:rPr>
              <w:tab/>
            </w:r>
            <w:r w:rsidRPr="004974F7">
              <w:rPr>
                <w:rStyle w:val="Hyperlink"/>
                <w:noProof/>
              </w:rPr>
              <w:t>Summary of Recommendations</w:t>
            </w:r>
            <w:r>
              <w:rPr>
                <w:noProof/>
                <w:webHidden/>
              </w:rPr>
              <w:tab/>
            </w:r>
            <w:r>
              <w:rPr>
                <w:noProof/>
                <w:webHidden/>
              </w:rPr>
              <w:fldChar w:fldCharType="begin"/>
            </w:r>
            <w:r>
              <w:rPr>
                <w:noProof/>
                <w:webHidden/>
              </w:rPr>
              <w:instrText xml:space="preserve"> PAGEREF _Toc175922236 \h </w:instrText>
            </w:r>
            <w:r>
              <w:rPr>
                <w:noProof/>
                <w:webHidden/>
              </w:rPr>
            </w:r>
            <w:r>
              <w:rPr>
                <w:noProof/>
                <w:webHidden/>
              </w:rPr>
              <w:fldChar w:fldCharType="separate"/>
            </w:r>
            <w:r w:rsidR="004A4346">
              <w:rPr>
                <w:noProof/>
                <w:webHidden/>
              </w:rPr>
              <w:t>53</w:t>
            </w:r>
            <w:r>
              <w:rPr>
                <w:noProof/>
                <w:webHidden/>
              </w:rPr>
              <w:fldChar w:fldCharType="end"/>
            </w:r>
          </w:hyperlink>
        </w:p>
        <w:p w14:paraId="37005E22" w14:textId="4FEEE916" w:rsidR="00393E4F" w:rsidRDefault="00393E4F">
          <w:pPr>
            <w:pStyle w:val="TOC1"/>
            <w:rPr>
              <w:rFonts w:asciiTheme="minorHAnsi" w:eastAsiaTheme="minorEastAsia" w:hAnsiTheme="minorHAnsi" w:cstheme="minorBidi"/>
              <w:noProof/>
              <w:kern w:val="2"/>
              <w14:ligatures w14:val="standardContextual"/>
            </w:rPr>
          </w:pPr>
          <w:hyperlink w:anchor="_Toc175922237" w:history="1">
            <w:r w:rsidRPr="004974F7">
              <w:rPr>
                <w:rStyle w:val="Hyperlink"/>
                <w:noProof/>
              </w:rPr>
              <w:t>7.</w:t>
            </w:r>
            <w:r>
              <w:rPr>
                <w:rFonts w:asciiTheme="minorHAnsi" w:eastAsiaTheme="minorEastAsia" w:hAnsiTheme="minorHAnsi" w:cstheme="minorBidi"/>
                <w:noProof/>
                <w:kern w:val="2"/>
                <w14:ligatures w14:val="standardContextual"/>
              </w:rPr>
              <w:tab/>
            </w:r>
            <w:r w:rsidRPr="004974F7">
              <w:rPr>
                <w:rStyle w:val="Hyperlink"/>
                <w:noProof/>
              </w:rPr>
              <w:t>References</w:t>
            </w:r>
            <w:r>
              <w:rPr>
                <w:noProof/>
                <w:webHidden/>
              </w:rPr>
              <w:tab/>
            </w:r>
            <w:r>
              <w:rPr>
                <w:noProof/>
                <w:webHidden/>
              </w:rPr>
              <w:fldChar w:fldCharType="begin"/>
            </w:r>
            <w:r>
              <w:rPr>
                <w:noProof/>
                <w:webHidden/>
              </w:rPr>
              <w:instrText xml:space="preserve"> PAGEREF _Toc175922237 \h </w:instrText>
            </w:r>
            <w:r>
              <w:rPr>
                <w:noProof/>
                <w:webHidden/>
              </w:rPr>
            </w:r>
            <w:r>
              <w:rPr>
                <w:noProof/>
                <w:webHidden/>
              </w:rPr>
              <w:fldChar w:fldCharType="separate"/>
            </w:r>
            <w:r w:rsidR="004A4346">
              <w:rPr>
                <w:noProof/>
                <w:webHidden/>
              </w:rPr>
              <w:t>54</w:t>
            </w:r>
            <w:r>
              <w:rPr>
                <w:noProof/>
                <w:webHidden/>
              </w:rPr>
              <w:fldChar w:fldCharType="end"/>
            </w:r>
          </w:hyperlink>
        </w:p>
        <w:p w14:paraId="242821EF" w14:textId="2E1C35CF" w:rsidR="00393E4F" w:rsidRDefault="00393E4F">
          <w:pPr>
            <w:pStyle w:val="TOC1"/>
            <w:tabs>
              <w:tab w:val="left" w:pos="1800"/>
            </w:tabs>
            <w:rPr>
              <w:rFonts w:asciiTheme="minorHAnsi" w:eastAsiaTheme="minorEastAsia" w:hAnsiTheme="minorHAnsi" w:cstheme="minorBidi"/>
              <w:noProof/>
              <w:kern w:val="2"/>
              <w14:ligatures w14:val="standardContextual"/>
            </w:rPr>
          </w:pPr>
          <w:hyperlink w:anchor="_Toc175922238" w:history="1">
            <w:r w:rsidRPr="004974F7">
              <w:rPr>
                <w:rStyle w:val="Hyperlink"/>
                <w:noProof/>
              </w:rPr>
              <w:t>Appendix A.</w:t>
            </w:r>
            <w:r w:rsidR="001F48A7">
              <w:rPr>
                <w:rFonts w:asciiTheme="minorHAnsi" w:eastAsiaTheme="minorEastAsia" w:hAnsiTheme="minorHAnsi" w:cstheme="minorBidi"/>
                <w:noProof/>
                <w:kern w:val="2"/>
                <w14:ligatures w14:val="standardContextual"/>
              </w:rPr>
              <w:t xml:space="preserve"> </w:t>
            </w:r>
            <w:r w:rsidRPr="004974F7">
              <w:rPr>
                <w:rStyle w:val="Hyperlink"/>
                <w:noProof/>
              </w:rPr>
              <w:t>Summary of Water Quality Data for Brooker Creek, Lake Tarpon, and the Lake Tarpon Discharge Canal Segments.</w:t>
            </w:r>
            <w:r>
              <w:rPr>
                <w:noProof/>
                <w:webHidden/>
              </w:rPr>
              <w:tab/>
            </w:r>
            <w:r>
              <w:rPr>
                <w:noProof/>
                <w:webHidden/>
              </w:rPr>
              <w:fldChar w:fldCharType="begin"/>
            </w:r>
            <w:r>
              <w:rPr>
                <w:noProof/>
                <w:webHidden/>
              </w:rPr>
              <w:instrText xml:space="preserve"> PAGEREF _Toc175922238 \h </w:instrText>
            </w:r>
            <w:r>
              <w:rPr>
                <w:noProof/>
                <w:webHidden/>
              </w:rPr>
            </w:r>
            <w:r>
              <w:rPr>
                <w:noProof/>
                <w:webHidden/>
              </w:rPr>
              <w:fldChar w:fldCharType="separate"/>
            </w:r>
            <w:r w:rsidR="004A4346">
              <w:rPr>
                <w:noProof/>
                <w:webHidden/>
              </w:rPr>
              <w:t>56</w:t>
            </w:r>
            <w:r>
              <w:rPr>
                <w:noProof/>
                <w:webHidden/>
              </w:rPr>
              <w:fldChar w:fldCharType="end"/>
            </w:r>
          </w:hyperlink>
        </w:p>
        <w:p w14:paraId="32AA90A9" w14:textId="417E5869" w:rsidR="00393E4F" w:rsidRDefault="00393E4F">
          <w:pPr>
            <w:pStyle w:val="TOC1"/>
            <w:rPr>
              <w:rFonts w:asciiTheme="minorHAnsi" w:eastAsiaTheme="minorEastAsia" w:hAnsiTheme="minorHAnsi" w:cstheme="minorBidi"/>
              <w:noProof/>
              <w:kern w:val="2"/>
              <w14:ligatures w14:val="standardContextual"/>
            </w:rPr>
          </w:pPr>
          <w:hyperlink w:anchor="_Toc175922239" w:history="1">
            <w:r w:rsidRPr="004974F7">
              <w:rPr>
                <w:rStyle w:val="Hyperlink"/>
                <w:noProof/>
              </w:rPr>
              <w:t>Appendix B. Lake Tarpon Lake Vegetation Index Survey Taxa Lists</w:t>
            </w:r>
            <w:r>
              <w:rPr>
                <w:noProof/>
                <w:webHidden/>
              </w:rPr>
              <w:tab/>
            </w:r>
            <w:r>
              <w:rPr>
                <w:noProof/>
                <w:webHidden/>
              </w:rPr>
              <w:fldChar w:fldCharType="begin"/>
            </w:r>
            <w:r>
              <w:rPr>
                <w:noProof/>
                <w:webHidden/>
              </w:rPr>
              <w:instrText xml:space="preserve"> PAGEREF _Toc175922239 \h </w:instrText>
            </w:r>
            <w:r>
              <w:rPr>
                <w:noProof/>
                <w:webHidden/>
              </w:rPr>
            </w:r>
            <w:r>
              <w:rPr>
                <w:noProof/>
                <w:webHidden/>
              </w:rPr>
              <w:fldChar w:fldCharType="separate"/>
            </w:r>
            <w:r w:rsidR="004A4346">
              <w:rPr>
                <w:noProof/>
                <w:webHidden/>
              </w:rPr>
              <w:t>57</w:t>
            </w:r>
            <w:r>
              <w:rPr>
                <w:noProof/>
                <w:webHidden/>
              </w:rPr>
              <w:fldChar w:fldCharType="end"/>
            </w:r>
          </w:hyperlink>
        </w:p>
        <w:p w14:paraId="547C7E22" w14:textId="5A3E6C43" w:rsidR="00393E4F" w:rsidRDefault="00393E4F">
          <w:pPr>
            <w:pStyle w:val="TOC1"/>
            <w:rPr>
              <w:rFonts w:asciiTheme="minorHAnsi" w:eastAsiaTheme="minorEastAsia" w:hAnsiTheme="minorHAnsi" w:cstheme="minorBidi"/>
              <w:noProof/>
              <w:kern w:val="2"/>
              <w14:ligatures w14:val="standardContextual"/>
            </w:rPr>
          </w:pPr>
          <w:hyperlink w:anchor="_Toc175922240" w:history="1">
            <w:r w:rsidRPr="004974F7">
              <w:rPr>
                <w:rStyle w:val="Hyperlink"/>
                <w:noProof/>
              </w:rPr>
              <w:t>Appendix C. Lake Tarpon Phytoplankton Data</w:t>
            </w:r>
            <w:r>
              <w:rPr>
                <w:noProof/>
                <w:webHidden/>
              </w:rPr>
              <w:tab/>
            </w:r>
            <w:r>
              <w:rPr>
                <w:noProof/>
                <w:webHidden/>
              </w:rPr>
              <w:fldChar w:fldCharType="begin"/>
            </w:r>
            <w:r>
              <w:rPr>
                <w:noProof/>
                <w:webHidden/>
              </w:rPr>
              <w:instrText xml:space="preserve"> PAGEREF _Toc175922240 \h </w:instrText>
            </w:r>
            <w:r>
              <w:rPr>
                <w:noProof/>
                <w:webHidden/>
              </w:rPr>
            </w:r>
            <w:r>
              <w:rPr>
                <w:noProof/>
                <w:webHidden/>
              </w:rPr>
              <w:fldChar w:fldCharType="separate"/>
            </w:r>
            <w:r w:rsidR="004A4346">
              <w:rPr>
                <w:noProof/>
                <w:webHidden/>
              </w:rPr>
              <w:t>61</w:t>
            </w:r>
            <w:r>
              <w:rPr>
                <w:noProof/>
                <w:webHidden/>
              </w:rPr>
              <w:fldChar w:fldCharType="end"/>
            </w:r>
          </w:hyperlink>
        </w:p>
        <w:p w14:paraId="4CB0D62A" w14:textId="08813EF5" w:rsidR="00274901" w:rsidRPr="00470CC6" w:rsidRDefault="00EE453E" w:rsidP="0073611A">
          <w:r>
            <w:rPr>
              <w:color w:val="2B579A"/>
              <w:shd w:val="clear" w:color="auto" w:fill="E6E6E6"/>
            </w:rPr>
            <w:fldChar w:fldCharType="end"/>
          </w:r>
        </w:p>
      </w:sdtContent>
    </w:sdt>
    <w:p w14:paraId="3E77B6ED" w14:textId="290A465C" w:rsidR="00470CC6" w:rsidRDefault="00470CC6">
      <w:pPr>
        <w:spacing w:after="160" w:line="259" w:lineRule="auto"/>
        <w:rPr>
          <w:rStyle w:val="Strong"/>
        </w:rPr>
      </w:pPr>
      <w:r>
        <w:rPr>
          <w:rStyle w:val="Strong"/>
        </w:rPr>
        <w:br w:type="page"/>
      </w:r>
    </w:p>
    <w:p w14:paraId="168FB3D3" w14:textId="50A9406D" w:rsidR="00AE3242" w:rsidRPr="00844B5E" w:rsidRDefault="00AE3242" w:rsidP="00470CC6">
      <w:pPr>
        <w:pStyle w:val="Heading1"/>
        <w:numPr>
          <w:ilvl w:val="0"/>
          <w:numId w:val="0"/>
        </w:numPr>
        <w:ind w:left="360" w:hanging="360"/>
        <w:rPr>
          <w:rStyle w:val="Strong"/>
          <w:szCs w:val="24"/>
        </w:rPr>
      </w:pPr>
      <w:bookmarkStart w:id="0" w:name="_Toc175922209"/>
      <w:r w:rsidRPr="00844B5E">
        <w:rPr>
          <w:rStyle w:val="Strong"/>
        </w:rPr>
        <w:lastRenderedPageBreak/>
        <w:t>Executive Summary</w:t>
      </w:r>
      <w:bookmarkEnd w:id="0"/>
    </w:p>
    <w:p w14:paraId="14D62AF6" w14:textId="15CE90F5" w:rsidR="00237128" w:rsidRDefault="6494F194" w:rsidP="00237128">
      <w:r>
        <w:t>The Florida Department of Environmental Protection (department</w:t>
      </w:r>
      <w:r w:rsidR="093FAD4F">
        <w:t xml:space="preserve"> or DEP</w:t>
      </w:r>
      <w:r>
        <w:t xml:space="preserve">) developed Type III </w:t>
      </w:r>
      <w:r w:rsidR="45157509">
        <w:t xml:space="preserve">Site Specific </w:t>
      </w:r>
      <w:r w:rsidR="093FAD4F">
        <w:t>Alternative</w:t>
      </w:r>
      <w:r w:rsidR="45157509">
        <w:t xml:space="preserve"> Criteria (</w:t>
      </w:r>
      <w:r>
        <w:t>SSAC</w:t>
      </w:r>
      <w:r w:rsidR="45157509">
        <w:t>)</w:t>
      </w:r>
      <w:r>
        <w:t xml:space="preserve"> for </w:t>
      </w:r>
      <w:r w:rsidR="01C8CFD2">
        <w:t>t</w:t>
      </w:r>
      <w:r>
        <w:t xml:space="preserve">otal </w:t>
      </w:r>
      <w:r w:rsidR="01C8CFD2">
        <w:t>p</w:t>
      </w:r>
      <w:r>
        <w:t xml:space="preserve">hosphorus (TP), </w:t>
      </w:r>
      <w:r w:rsidR="01C8CFD2">
        <w:t>t</w:t>
      </w:r>
      <w:r>
        <w:t xml:space="preserve">otal </w:t>
      </w:r>
      <w:r w:rsidR="01C8CFD2">
        <w:t>n</w:t>
      </w:r>
      <w:r>
        <w:t xml:space="preserve">itrogen (TN), and </w:t>
      </w:r>
      <w:r w:rsidR="01C8CFD2">
        <w:t>c</w:t>
      </w:r>
      <w:r>
        <w:t>hlorophyll</w:t>
      </w:r>
      <w:r w:rsidR="01C8CFD2">
        <w:t>-</w:t>
      </w:r>
      <w:r w:rsidRPr="61DE5E9B">
        <w:rPr>
          <w:i/>
          <w:iCs/>
        </w:rPr>
        <w:t>a</w:t>
      </w:r>
      <w:r>
        <w:t xml:space="preserve"> (</w:t>
      </w:r>
      <w:proofErr w:type="spellStart"/>
      <w:r>
        <w:t>Chl</w:t>
      </w:r>
      <w:proofErr w:type="spellEnd"/>
      <w:r>
        <w:t>-</w:t>
      </w:r>
      <w:r w:rsidRPr="61DE5E9B">
        <w:rPr>
          <w:i/>
          <w:iCs/>
        </w:rPr>
        <w:t>a</w:t>
      </w:r>
      <w:r>
        <w:t>) for Lake Tarpon in Pinellas County, Florida. For this effort, the department evaluated historical and existing water quality and biological data to determine the most appropriate Period of Record (POR)</w:t>
      </w:r>
      <w:r w:rsidR="45157509">
        <w:t xml:space="preserve"> to protect the lake’s healthy existing </w:t>
      </w:r>
      <w:r w:rsidR="093FAD4F">
        <w:t xml:space="preserve">biological </w:t>
      </w:r>
      <w:r w:rsidR="45157509">
        <w:t xml:space="preserve">condition while accounting for fluctuations in </w:t>
      </w:r>
      <w:proofErr w:type="spellStart"/>
      <w:r w:rsidR="45157509">
        <w:t>Chl</w:t>
      </w:r>
      <w:proofErr w:type="spellEnd"/>
      <w:r w:rsidR="45157509">
        <w:t>-</w:t>
      </w:r>
      <w:r w:rsidR="45157509" w:rsidRPr="61DE5E9B">
        <w:rPr>
          <w:i/>
          <w:iCs/>
        </w:rPr>
        <w:t>a</w:t>
      </w:r>
      <w:r w:rsidR="45157509">
        <w:t xml:space="preserve"> above FDEP’s generally applicable criterion. </w:t>
      </w:r>
      <w:r w:rsidR="002D7D01">
        <w:t xml:space="preserve">Data collected over the period </w:t>
      </w:r>
      <w:r w:rsidR="45157509">
        <w:t xml:space="preserve">from </w:t>
      </w:r>
      <w:r w:rsidR="5BE99D40">
        <w:t>201</w:t>
      </w:r>
      <w:r w:rsidR="36C00BAB">
        <w:t>5</w:t>
      </w:r>
      <w:r w:rsidR="5BE99D40">
        <w:t xml:space="preserve"> </w:t>
      </w:r>
      <w:r w:rsidR="45157509">
        <w:t xml:space="preserve">to 2022 </w:t>
      </w:r>
      <w:r w:rsidR="002D7D01">
        <w:t xml:space="preserve">indicated that the lake supported healthy biological communities.  Based on guidance </w:t>
      </w:r>
      <w:r w:rsidR="00BC79A3">
        <w:t>from</w:t>
      </w:r>
      <w:r w:rsidR="002D7D01">
        <w:t xml:space="preserve"> the </w:t>
      </w:r>
      <w:r w:rsidR="00BC79A3" w:rsidRPr="61DE5E9B">
        <w:rPr>
          <w:i/>
          <w:iCs/>
        </w:rPr>
        <w:t>D</w:t>
      </w:r>
      <w:r w:rsidR="002D7D01" w:rsidRPr="61DE5E9B">
        <w:rPr>
          <w:i/>
          <w:iCs/>
        </w:rPr>
        <w:t xml:space="preserve">evelopment of Type III </w:t>
      </w:r>
      <w:r w:rsidR="00BC79A3" w:rsidRPr="61DE5E9B">
        <w:rPr>
          <w:i/>
          <w:iCs/>
        </w:rPr>
        <w:t xml:space="preserve">Site Specific Alternative Criteria for Nutrients </w:t>
      </w:r>
      <w:r w:rsidR="00BC79A3">
        <w:t>document</w:t>
      </w:r>
      <w:r w:rsidR="002D7D01">
        <w:t xml:space="preserve">, </w:t>
      </w:r>
      <w:r w:rsidR="00E6425F">
        <w:t xml:space="preserve">the </w:t>
      </w:r>
      <w:r w:rsidR="00BC79A3">
        <w:t>d</w:t>
      </w:r>
      <w:r w:rsidR="00E6425F">
        <w:t>epartment expanded the POR used to derive the SSACs to 200</w:t>
      </w:r>
      <w:r w:rsidR="004545C4">
        <w:t>3</w:t>
      </w:r>
      <w:r w:rsidR="00E6425F">
        <w:t xml:space="preserve"> through 2022 to capture the full range of natural variability in the lake.</w:t>
      </w:r>
      <w:r w:rsidR="45157509">
        <w:t xml:space="preserve">  The </w:t>
      </w:r>
      <w:proofErr w:type="spellStart"/>
      <w:r w:rsidR="45157509">
        <w:t>Chl</w:t>
      </w:r>
      <w:proofErr w:type="spellEnd"/>
      <w:r w:rsidR="45157509">
        <w:t>-</w:t>
      </w:r>
      <w:r w:rsidR="45157509" w:rsidRPr="61DE5E9B">
        <w:rPr>
          <w:i/>
          <w:iCs/>
        </w:rPr>
        <w:t>a</w:t>
      </w:r>
      <w:r w:rsidR="6243AAE0">
        <w:t>, TN, and TP</w:t>
      </w:r>
      <w:r w:rsidR="45157509">
        <w:t xml:space="preserve"> SSAC</w:t>
      </w:r>
      <w:r w:rsidR="6243AAE0">
        <w:t>s</w:t>
      </w:r>
      <w:r w:rsidR="45157509">
        <w:t xml:space="preserve"> w</w:t>
      </w:r>
      <w:r w:rsidR="00DA551B">
        <w:t>ere</w:t>
      </w:r>
      <w:r w:rsidR="45157509">
        <w:t xml:space="preserve"> </w:t>
      </w:r>
      <w:r w:rsidR="4877109E">
        <w:t xml:space="preserve">calculated as the </w:t>
      </w:r>
      <w:r w:rsidR="50B830CF">
        <w:t xml:space="preserve">90 </w:t>
      </w:r>
      <w:r w:rsidR="4877109E">
        <w:t>percent prediction interval of the annual geometric mean</w:t>
      </w:r>
      <w:r w:rsidR="00E6425F">
        <w:t xml:space="preserve"> concentrations</w:t>
      </w:r>
      <w:r w:rsidR="4877109E">
        <w:t xml:space="preserve"> for</w:t>
      </w:r>
      <w:r w:rsidR="48454836">
        <w:t xml:space="preserve"> the period from </w:t>
      </w:r>
      <w:r w:rsidR="5BE99D40">
        <w:t>20</w:t>
      </w:r>
      <w:r w:rsidR="00E6425F">
        <w:t>0</w:t>
      </w:r>
      <w:r w:rsidR="004545C4">
        <w:t>3</w:t>
      </w:r>
      <w:r w:rsidR="5BE99D40">
        <w:t xml:space="preserve"> </w:t>
      </w:r>
      <w:r w:rsidR="4877109E">
        <w:t>t</w:t>
      </w:r>
      <w:r w:rsidR="48454836">
        <w:t xml:space="preserve">hrough </w:t>
      </w:r>
      <w:r w:rsidR="4877109E">
        <w:t xml:space="preserve">2022. </w:t>
      </w:r>
      <w:r w:rsidR="45157509">
        <w:t xml:space="preserve">The recommended SSACs developed through this effort are outlined in </w:t>
      </w:r>
      <w:r w:rsidR="45157509" w:rsidRPr="61DE5E9B">
        <w:rPr>
          <w:b/>
          <w:bCs/>
        </w:rPr>
        <w:t>Table 1</w:t>
      </w:r>
      <w:r w:rsidR="45157509">
        <w:t xml:space="preserve"> below</w:t>
      </w:r>
      <w:r w:rsidR="4877109E">
        <w:t>.</w:t>
      </w:r>
    </w:p>
    <w:p w14:paraId="0819847F" w14:textId="4BF3FD47" w:rsidR="00C20C87" w:rsidRPr="00C20C87" w:rsidRDefault="135A4AC3" w:rsidP="00FF6EC6">
      <w:pPr>
        <w:pStyle w:val="TableCaption"/>
      </w:pPr>
      <w:r>
        <w:t>Summary of proposed Type III nutrient SSACs for Lake Tarpon</w:t>
      </w:r>
    </w:p>
    <w:tbl>
      <w:tblPr>
        <w:tblStyle w:val="TableGrid"/>
        <w:tblW w:w="0" w:type="auto"/>
        <w:jc w:val="center"/>
        <w:tblLook w:val="04A0" w:firstRow="1" w:lastRow="0" w:firstColumn="1" w:lastColumn="0" w:noHBand="0" w:noVBand="1"/>
      </w:tblPr>
      <w:tblGrid>
        <w:gridCol w:w="2425"/>
        <w:gridCol w:w="2700"/>
      </w:tblGrid>
      <w:tr w:rsidR="00844B5E" w:rsidRPr="00BA477C" w14:paraId="2F4A6849" w14:textId="77777777" w:rsidTr="116525B7">
        <w:trPr>
          <w:trHeight w:val="521"/>
          <w:jc w:val="center"/>
        </w:trPr>
        <w:tc>
          <w:tcPr>
            <w:tcW w:w="2425" w:type="dxa"/>
            <w:shd w:val="clear" w:color="auto" w:fill="D9E2F3" w:themeFill="accent1" w:themeFillTint="33"/>
            <w:vAlign w:val="center"/>
          </w:tcPr>
          <w:p w14:paraId="42798A2B" w14:textId="77777777" w:rsidR="00844B5E" w:rsidRPr="00BA477C" w:rsidRDefault="00844B5E" w:rsidP="00D13AA3">
            <w:pPr>
              <w:spacing w:after="0" w:line="240" w:lineRule="auto"/>
              <w:jc w:val="center"/>
              <w:rPr>
                <w:b/>
                <w:bCs/>
                <w:sz w:val="22"/>
                <w:szCs w:val="22"/>
              </w:rPr>
            </w:pPr>
            <w:r w:rsidRPr="00BA477C">
              <w:rPr>
                <w:b/>
                <w:bCs/>
                <w:sz w:val="22"/>
                <w:szCs w:val="22"/>
              </w:rPr>
              <w:t>Parameter</w:t>
            </w:r>
          </w:p>
        </w:tc>
        <w:tc>
          <w:tcPr>
            <w:tcW w:w="2700" w:type="dxa"/>
            <w:shd w:val="clear" w:color="auto" w:fill="D9E2F3" w:themeFill="accent1" w:themeFillTint="33"/>
            <w:vAlign w:val="center"/>
          </w:tcPr>
          <w:p w14:paraId="4BB664EB" w14:textId="77777777" w:rsidR="00844B5E" w:rsidRPr="00BA477C" w:rsidRDefault="00844B5E" w:rsidP="00D13AA3">
            <w:pPr>
              <w:spacing w:after="0" w:line="240" w:lineRule="auto"/>
              <w:jc w:val="center"/>
              <w:rPr>
                <w:b/>
                <w:bCs/>
                <w:sz w:val="22"/>
                <w:szCs w:val="22"/>
              </w:rPr>
            </w:pPr>
            <w:r w:rsidRPr="00BA477C">
              <w:rPr>
                <w:b/>
                <w:bCs/>
                <w:sz w:val="22"/>
                <w:szCs w:val="22"/>
              </w:rPr>
              <w:t>Proposed SSAC Value</w:t>
            </w:r>
          </w:p>
        </w:tc>
      </w:tr>
      <w:tr w:rsidR="00844B5E" w:rsidRPr="00BA477C" w14:paraId="5C6E3DF8" w14:textId="77777777" w:rsidTr="116525B7">
        <w:trPr>
          <w:trHeight w:val="440"/>
          <w:jc w:val="center"/>
        </w:trPr>
        <w:tc>
          <w:tcPr>
            <w:tcW w:w="2425" w:type="dxa"/>
            <w:vAlign w:val="center"/>
          </w:tcPr>
          <w:p w14:paraId="548F74FC" w14:textId="77777777" w:rsidR="00844B5E" w:rsidRPr="00BA477C" w:rsidRDefault="00844B5E" w:rsidP="00D13AA3">
            <w:pPr>
              <w:spacing w:after="0" w:line="240" w:lineRule="auto"/>
              <w:jc w:val="center"/>
              <w:rPr>
                <w:sz w:val="22"/>
                <w:szCs w:val="22"/>
              </w:rPr>
            </w:pPr>
            <w:r w:rsidRPr="00BA477C">
              <w:rPr>
                <w:sz w:val="22"/>
                <w:szCs w:val="22"/>
              </w:rPr>
              <w:t>Chlorophyll</w:t>
            </w:r>
            <w:r w:rsidRPr="00AE0908">
              <w:rPr>
                <w:i/>
                <w:sz w:val="22"/>
                <w:szCs w:val="22"/>
              </w:rPr>
              <w:t>-a</w:t>
            </w:r>
          </w:p>
        </w:tc>
        <w:tc>
          <w:tcPr>
            <w:tcW w:w="2700" w:type="dxa"/>
            <w:vAlign w:val="center"/>
          </w:tcPr>
          <w:p w14:paraId="1E87D7CB" w14:textId="7A78D0E0" w:rsidR="00844B5E" w:rsidRPr="00BA477C" w:rsidRDefault="0805026B" w:rsidP="00D13AA3">
            <w:pPr>
              <w:spacing w:after="0" w:line="240" w:lineRule="auto"/>
              <w:jc w:val="center"/>
              <w:rPr>
                <w:sz w:val="22"/>
                <w:szCs w:val="22"/>
              </w:rPr>
            </w:pPr>
            <w:r w:rsidRPr="2C8D7F6D">
              <w:rPr>
                <w:sz w:val="22"/>
                <w:szCs w:val="22"/>
              </w:rPr>
              <w:t>2</w:t>
            </w:r>
            <w:r w:rsidR="63BBCBCF" w:rsidRPr="2C8D7F6D">
              <w:rPr>
                <w:sz w:val="22"/>
                <w:szCs w:val="22"/>
              </w:rPr>
              <w:t>8</w:t>
            </w:r>
            <w:r w:rsidRPr="2C8D7F6D">
              <w:rPr>
                <w:sz w:val="22"/>
                <w:szCs w:val="22"/>
              </w:rPr>
              <w:t xml:space="preserve"> </w:t>
            </w:r>
            <w:r w:rsidR="00844B5E" w:rsidRPr="2C8D7F6D">
              <w:rPr>
                <w:sz w:val="22"/>
                <w:szCs w:val="22"/>
              </w:rPr>
              <w:t>µg/L</w:t>
            </w:r>
          </w:p>
        </w:tc>
      </w:tr>
      <w:tr w:rsidR="00844B5E" w:rsidRPr="00BA477C" w14:paraId="0FB390DB" w14:textId="77777777" w:rsidTr="116525B7">
        <w:trPr>
          <w:trHeight w:val="440"/>
          <w:jc w:val="center"/>
        </w:trPr>
        <w:tc>
          <w:tcPr>
            <w:tcW w:w="2425" w:type="dxa"/>
            <w:vAlign w:val="center"/>
          </w:tcPr>
          <w:p w14:paraId="0C4C27EB" w14:textId="77777777" w:rsidR="00844B5E" w:rsidRPr="00BA477C" w:rsidRDefault="00844B5E" w:rsidP="00D13AA3">
            <w:pPr>
              <w:spacing w:after="0" w:line="240" w:lineRule="auto"/>
              <w:jc w:val="center"/>
              <w:rPr>
                <w:sz w:val="22"/>
                <w:szCs w:val="22"/>
              </w:rPr>
            </w:pPr>
            <w:r w:rsidRPr="00BA477C">
              <w:rPr>
                <w:sz w:val="22"/>
                <w:szCs w:val="22"/>
              </w:rPr>
              <w:t>TN</w:t>
            </w:r>
          </w:p>
        </w:tc>
        <w:tc>
          <w:tcPr>
            <w:tcW w:w="2700" w:type="dxa"/>
            <w:vAlign w:val="center"/>
          </w:tcPr>
          <w:p w14:paraId="60A40729" w14:textId="5E3CA6F3" w:rsidR="00844B5E" w:rsidRPr="00BA477C" w:rsidRDefault="00844B5E" w:rsidP="00D13AA3">
            <w:pPr>
              <w:spacing w:after="0" w:line="240" w:lineRule="auto"/>
              <w:jc w:val="center"/>
              <w:rPr>
                <w:sz w:val="22"/>
                <w:szCs w:val="22"/>
              </w:rPr>
            </w:pPr>
            <w:r w:rsidRPr="2C8D7F6D">
              <w:rPr>
                <w:sz w:val="22"/>
                <w:szCs w:val="22"/>
              </w:rPr>
              <w:t>1.</w:t>
            </w:r>
            <w:r w:rsidR="46F2D740" w:rsidRPr="2C8D7F6D">
              <w:rPr>
                <w:sz w:val="22"/>
                <w:szCs w:val="22"/>
              </w:rPr>
              <w:t>1</w:t>
            </w:r>
            <w:r w:rsidR="00B8299A" w:rsidRPr="2C8D7F6D">
              <w:rPr>
                <w:sz w:val="22"/>
                <w:szCs w:val="22"/>
              </w:rPr>
              <w:t>5</w:t>
            </w:r>
            <w:r w:rsidRPr="2C8D7F6D">
              <w:rPr>
                <w:sz w:val="22"/>
                <w:szCs w:val="22"/>
              </w:rPr>
              <w:t xml:space="preserve"> mg/L</w:t>
            </w:r>
          </w:p>
        </w:tc>
      </w:tr>
      <w:tr w:rsidR="00844B5E" w:rsidRPr="00BA477C" w14:paraId="778F8F88" w14:textId="77777777" w:rsidTr="116525B7">
        <w:trPr>
          <w:trHeight w:val="440"/>
          <w:jc w:val="center"/>
        </w:trPr>
        <w:tc>
          <w:tcPr>
            <w:tcW w:w="2425" w:type="dxa"/>
            <w:vAlign w:val="center"/>
          </w:tcPr>
          <w:p w14:paraId="76C8D6AE" w14:textId="77777777" w:rsidR="00844B5E" w:rsidRPr="00BA477C" w:rsidRDefault="00844B5E" w:rsidP="00D13AA3">
            <w:pPr>
              <w:spacing w:after="0" w:line="240" w:lineRule="auto"/>
              <w:jc w:val="center"/>
              <w:rPr>
                <w:sz w:val="22"/>
                <w:szCs w:val="22"/>
              </w:rPr>
            </w:pPr>
            <w:r w:rsidRPr="00BA477C">
              <w:rPr>
                <w:sz w:val="22"/>
                <w:szCs w:val="22"/>
              </w:rPr>
              <w:t>TP</w:t>
            </w:r>
          </w:p>
        </w:tc>
        <w:tc>
          <w:tcPr>
            <w:tcW w:w="2700" w:type="dxa"/>
            <w:vAlign w:val="center"/>
          </w:tcPr>
          <w:p w14:paraId="11E0C919" w14:textId="79A75E0A" w:rsidR="00844B5E" w:rsidRPr="00C5679B" w:rsidRDefault="00924880" w:rsidP="00C5679B">
            <w:pPr>
              <w:spacing w:after="0" w:line="240" w:lineRule="auto"/>
              <w:jc w:val="center"/>
              <w:rPr>
                <w:sz w:val="22"/>
                <w:szCs w:val="22"/>
              </w:rPr>
            </w:pPr>
            <w:r w:rsidRPr="116525B7">
              <w:rPr>
                <w:sz w:val="22"/>
                <w:szCs w:val="22"/>
              </w:rPr>
              <w:t>0.0</w:t>
            </w:r>
            <w:r w:rsidR="26EC9E5F" w:rsidRPr="116525B7">
              <w:rPr>
                <w:sz w:val="22"/>
                <w:szCs w:val="22"/>
              </w:rPr>
              <w:t>4</w:t>
            </w:r>
            <w:r w:rsidRPr="116525B7">
              <w:rPr>
                <w:sz w:val="22"/>
                <w:szCs w:val="22"/>
              </w:rPr>
              <w:t xml:space="preserve"> </w:t>
            </w:r>
            <w:r w:rsidR="2F165392" w:rsidRPr="116525B7">
              <w:rPr>
                <w:sz w:val="22"/>
                <w:szCs w:val="22"/>
              </w:rPr>
              <w:t>m</w:t>
            </w:r>
            <w:r w:rsidR="00844B5E" w:rsidRPr="116525B7">
              <w:rPr>
                <w:sz w:val="22"/>
                <w:szCs w:val="22"/>
              </w:rPr>
              <w:t>g/L</w:t>
            </w:r>
          </w:p>
        </w:tc>
      </w:tr>
    </w:tbl>
    <w:p w14:paraId="6108690D" w14:textId="77777777" w:rsidR="004E3735" w:rsidRDefault="004E3735" w:rsidP="004E3735">
      <w:bookmarkStart w:id="1" w:name="_Toc124150218"/>
    </w:p>
    <w:p w14:paraId="70296C0D" w14:textId="522803E8" w:rsidR="004E3735" w:rsidRDefault="004E3735" w:rsidP="004E3735">
      <w:r>
        <w:t xml:space="preserve">The recommended </w:t>
      </w:r>
      <w:proofErr w:type="spellStart"/>
      <w:r>
        <w:t>Chl</w:t>
      </w:r>
      <w:proofErr w:type="spellEnd"/>
      <w:r w:rsidRPr="7A1B4BD3">
        <w:rPr>
          <w:i/>
          <w:iCs/>
        </w:rPr>
        <w:t>-a</w:t>
      </w:r>
      <w:r>
        <w:t xml:space="preserve">, TN, and TP SSACs for Lake Tarpon will be applied such that the </w:t>
      </w:r>
      <w:r w:rsidR="002F48F2">
        <w:t>annual geometric mean (</w:t>
      </w:r>
      <w:r>
        <w:t>AGM</w:t>
      </w:r>
      <w:r w:rsidR="002F48F2">
        <w:t>)</w:t>
      </w:r>
      <w:r>
        <w:t xml:space="preserve"> concentration</w:t>
      </w:r>
      <w:r w:rsidR="00B72ADE">
        <w:t>s</w:t>
      </w:r>
      <w:r>
        <w:t xml:space="preserve"> in the lake (WBID 1486A) will not exceed the SSAC values more than once in any consecutive three-year period.</w:t>
      </w:r>
    </w:p>
    <w:p w14:paraId="31D4483F" w14:textId="0F5467CC" w:rsidR="00484266" w:rsidRPr="00D92BC6" w:rsidRDefault="00393E4F" w:rsidP="004E3735">
      <w:pPr>
        <w:pStyle w:val="Heading1"/>
        <w:numPr>
          <w:ilvl w:val="0"/>
          <w:numId w:val="0"/>
        </w:numPr>
      </w:pPr>
      <w:bookmarkStart w:id="2" w:name="_Toc175922210"/>
      <w:r>
        <w:t xml:space="preserve">1. </w:t>
      </w:r>
      <w:r w:rsidR="00484266" w:rsidRPr="00EE453E">
        <w:t>Introduction</w:t>
      </w:r>
      <w:bookmarkEnd w:id="1"/>
      <w:bookmarkEnd w:id="2"/>
    </w:p>
    <w:p w14:paraId="37E45C19" w14:textId="7DECB580" w:rsidR="00484266" w:rsidRPr="00537AB0" w:rsidRDefault="00484266" w:rsidP="00EE453E">
      <w:pPr>
        <w:pStyle w:val="Heading2"/>
      </w:pPr>
      <w:bookmarkStart w:id="3" w:name="_Toc175922211"/>
      <w:r w:rsidRPr="00EE453E">
        <w:t>Purpose</w:t>
      </w:r>
      <w:r w:rsidRPr="00537AB0">
        <w:t xml:space="preserve"> of report</w:t>
      </w:r>
      <w:bookmarkEnd w:id="3"/>
      <w:r w:rsidRPr="00537AB0">
        <w:t xml:space="preserve"> </w:t>
      </w:r>
    </w:p>
    <w:p w14:paraId="049B07F0" w14:textId="2620AC2C" w:rsidR="00484266" w:rsidRPr="00AE7AF3" w:rsidRDefault="00484266" w:rsidP="0073611A">
      <w:r>
        <w:t xml:space="preserve">The purpose of this report is to describe and document the development of proposed total nitrogen (TN), total phosphorus (TP), and </w:t>
      </w:r>
      <w:r w:rsidR="00AE0908">
        <w:t>chlorophyll</w:t>
      </w:r>
      <w:r w:rsidR="00AE0908" w:rsidRPr="7A1B4BD3">
        <w:rPr>
          <w:i/>
          <w:iCs/>
        </w:rPr>
        <w:t>-a</w:t>
      </w:r>
      <w:r w:rsidR="00D16D4C" w:rsidRPr="7A1B4BD3">
        <w:rPr>
          <w:i/>
          <w:iCs/>
        </w:rPr>
        <w:t xml:space="preserve"> </w:t>
      </w:r>
      <w:r w:rsidR="00D16D4C">
        <w:t>(</w:t>
      </w:r>
      <w:proofErr w:type="spellStart"/>
      <w:r w:rsidR="00D16D4C">
        <w:t>Chl</w:t>
      </w:r>
      <w:proofErr w:type="spellEnd"/>
      <w:r w:rsidR="00AE0908" w:rsidRPr="7A1B4BD3">
        <w:rPr>
          <w:i/>
          <w:iCs/>
        </w:rPr>
        <w:t>-a</w:t>
      </w:r>
      <w:r w:rsidR="00D16D4C">
        <w:t>)</w:t>
      </w:r>
      <w:r w:rsidR="003B7855">
        <w:t xml:space="preserve"> </w:t>
      </w:r>
      <w:r>
        <w:t xml:space="preserve">Type III </w:t>
      </w:r>
      <w:r w:rsidR="00D2013A">
        <w:t>site specific alternative criteria (</w:t>
      </w:r>
      <w:r>
        <w:t>SSACs</w:t>
      </w:r>
      <w:r w:rsidR="00D2013A">
        <w:t>)</w:t>
      </w:r>
      <w:r>
        <w:t xml:space="preserve"> for Lake Tarpon</w:t>
      </w:r>
      <w:r w:rsidR="00622CA0">
        <w:t xml:space="preserve"> (WBID 1486A)</w:t>
      </w:r>
      <w:r>
        <w:t xml:space="preserve"> in Pinellas County.</w:t>
      </w:r>
      <w:r w:rsidR="00036461">
        <w:t xml:space="preserve"> </w:t>
      </w:r>
      <w:r w:rsidR="00767C53">
        <w:t xml:space="preserve">The </w:t>
      </w:r>
      <w:r w:rsidR="00036461">
        <w:t>Type III</w:t>
      </w:r>
      <w:r w:rsidR="00767C53">
        <w:t xml:space="preserve"> nutrient</w:t>
      </w:r>
      <w:r w:rsidR="00036461">
        <w:t xml:space="preserve"> SSACs</w:t>
      </w:r>
      <w:r w:rsidR="00767C53">
        <w:t xml:space="preserve"> proposed for this system were developed to be protective of the lake’s designated use</w:t>
      </w:r>
      <w:r w:rsidR="4E3133F1">
        <w:t>s</w:t>
      </w:r>
      <w:r w:rsidR="00767C53">
        <w:t xml:space="preserve"> and healthy existing biological condition while </w:t>
      </w:r>
      <w:r w:rsidR="00C32C03">
        <w:t xml:space="preserve">accounting for </w:t>
      </w:r>
      <w:r w:rsidR="00767C53">
        <w:t xml:space="preserve">the fluctuations in </w:t>
      </w:r>
      <w:proofErr w:type="spellStart"/>
      <w:r w:rsidR="00353DA6">
        <w:t>Chl</w:t>
      </w:r>
      <w:proofErr w:type="spellEnd"/>
      <w:r w:rsidR="00AE0908" w:rsidRPr="7A1B4BD3">
        <w:rPr>
          <w:i/>
          <w:iCs/>
        </w:rPr>
        <w:t>-a</w:t>
      </w:r>
      <w:r w:rsidR="00767C53">
        <w:t xml:space="preserve"> </w:t>
      </w:r>
      <w:bookmarkStart w:id="4" w:name="_Hlk125096563"/>
      <w:r w:rsidR="00767C53">
        <w:t xml:space="preserve">above DEP’s </w:t>
      </w:r>
      <w:r w:rsidR="00C32C03">
        <w:t>generally applicable criterion</w:t>
      </w:r>
      <w:r w:rsidR="00EF55B4">
        <w:t>.</w:t>
      </w:r>
    </w:p>
    <w:bookmarkEnd w:id="4"/>
    <w:p w14:paraId="0AEA1F90" w14:textId="2AA17027" w:rsidR="00042C34" w:rsidRPr="00AE7AF3" w:rsidRDefault="118DFB9B" w:rsidP="0A1EF8FB">
      <w:r>
        <w:lastRenderedPageBreak/>
        <w:t xml:space="preserve">This report is organized to first provide </w:t>
      </w:r>
      <w:r w:rsidR="64231581">
        <w:t xml:space="preserve">general </w:t>
      </w:r>
      <w:r>
        <w:t>background information about water quality standards</w:t>
      </w:r>
      <w:r w:rsidR="1E764A76">
        <w:t xml:space="preserve"> and</w:t>
      </w:r>
      <w:r>
        <w:t xml:space="preserve"> SSACs</w:t>
      </w:r>
      <w:r w:rsidR="64231581">
        <w:t xml:space="preserve"> </w:t>
      </w:r>
      <w:r>
        <w:t>(</w:t>
      </w:r>
      <w:r w:rsidRPr="6FC8BF62">
        <w:rPr>
          <w:b/>
          <w:bCs/>
        </w:rPr>
        <w:t>Section 1</w:t>
      </w:r>
      <w:r>
        <w:t>)</w:t>
      </w:r>
      <w:r w:rsidR="4074C27F">
        <w:t xml:space="preserve">. </w:t>
      </w:r>
      <w:r w:rsidR="4074C27F" w:rsidRPr="6FC8BF62">
        <w:rPr>
          <w:b/>
          <w:bCs/>
        </w:rPr>
        <w:t>Section 2</w:t>
      </w:r>
      <w:r>
        <w:t xml:space="preserve"> characterize</w:t>
      </w:r>
      <w:r w:rsidR="4074C27F">
        <w:t>s</w:t>
      </w:r>
      <w:r>
        <w:t xml:space="preserve"> the system proposed for SSAC development including the hydrogeological setting, land use within the</w:t>
      </w:r>
      <w:r w:rsidR="7D33C411">
        <w:t xml:space="preserve"> Lake Tarpon and adjacent Brooker Creek</w:t>
      </w:r>
      <w:r>
        <w:t xml:space="preserve"> watershed</w:t>
      </w:r>
      <w:r w:rsidR="7D33C411">
        <w:t>s</w:t>
      </w:r>
      <w:r>
        <w:t xml:space="preserve">, potential sources of anthropogenic influence, and restoration efforts. </w:t>
      </w:r>
      <w:r w:rsidRPr="6FC8BF62">
        <w:rPr>
          <w:b/>
          <w:bCs/>
        </w:rPr>
        <w:t>Section 3</w:t>
      </w:r>
      <w:r>
        <w:t xml:space="preserve"> provides </w:t>
      </w:r>
      <w:r w:rsidR="7D2C9422">
        <w:t xml:space="preserve">information about the generally applicable lake nutrient criteria, </w:t>
      </w:r>
      <w:r>
        <w:t>details concerning the 303(d) assessment history for Lake Tarpon</w:t>
      </w:r>
      <w:r w:rsidR="7D2C9422">
        <w:t>,</w:t>
      </w:r>
      <w:r>
        <w:t xml:space="preserve"> </w:t>
      </w:r>
      <w:r w:rsidR="5D776D03">
        <w:t>and historic</w:t>
      </w:r>
      <w:r>
        <w:t xml:space="preserve"> and existing water quality data characterizations</w:t>
      </w:r>
      <w:r w:rsidR="4074C27F">
        <w:t>.</w:t>
      </w:r>
      <w:r>
        <w:t xml:space="preserve"> </w:t>
      </w:r>
      <w:r w:rsidR="198FE0BC" w:rsidRPr="6FC8BF62">
        <w:rPr>
          <w:b/>
          <w:bCs/>
        </w:rPr>
        <w:t>Section 4</w:t>
      </w:r>
      <w:r w:rsidR="00D97FB4" w:rsidRPr="6FC8BF62">
        <w:rPr>
          <w:b/>
          <w:bCs/>
        </w:rPr>
        <w:t xml:space="preserve"> </w:t>
      </w:r>
      <w:r w:rsidR="198FE0BC">
        <w:t xml:space="preserve">provides information about historic and existing biological conditions. </w:t>
      </w:r>
      <w:r w:rsidRPr="6FC8BF62">
        <w:rPr>
          <w:b/>
          <w:bCs/>
        </w:rPr>
        <w:t xml:space="preserve">Section </w:t>
      </w:r>
      <w:r w:rsidR="01CB6FB8" w:rsidRPr="6FC8BF62">
        <w:rPr>
          <w:b/>
          <w:bCs/>
        </w:rPr>
        <w:t>5</w:t>
      </w:r>
      <w:r w:rsidR="5D776D03">
        <w:t xml:space="preserve"> outlines the SSAC development methodology, explains the proposed SSAC</w:t>
      </w:r>
      <w:r w:rsidR="4074C27F">
        <w:t>s</w:t>
      </w:r>
      <w:r w:rsidR="5D776D03">
        <w:t>, and describes downstream waters protection and Endangered Species Act</w:t>
      </w:r>
      <w:r w:rsidR="59D157F5">
        <w:t xml:space="preserve"> (ESA)</w:t>
      </w:r>
      <w:r w:rsidR="5D776D03">
        <w:t xml:space="preserve"> considerations.</w:t>
      </w:r>
      <w:r>
        <w:t xml:space="preserve"> </w:t>
      </w:r>
      <w:r w:rsidR="5D776D03" w:rsidRPr="6FC8BF62">
        <w:rPr>
          <w:b/>
          <w:bCs/>
        </w:rPr>
        <w:t xml:space="preserve">Section </w:t>
      </w:r>
      <w:r w:rsidR="1D1C8F10" w:rsidRPr="6FC8BF62">
        <w:rPr>
          <w:b/>
          <w:bCs/>
        </w:rPr>
        <w:t>6</w:t>
      </w:r>
      <w:r w:rsidR="5D776D03">
        <w:t xml:space="preserve"> </w:t>
      </w:r>
      <w:r>
        <w:t xml:space="preserve">provides a summary of DEP’s SSAC recommendations. References cited are provided in </w:t>
      </w:r>
      <w:r w:rsidRPr="6FC8BF62">
        <w:rPr>
          <w:b/>
          <w:bCs/>
        </w:rPr>
        <w:t xml:space="preserve">Section </w:t>
      </w:r>
      <w:r w:rsidR="48560E98" w:rsidRPr="6FC8BF62">
        <w:rPr>
          <w:b/>
          <w:bCs/>
        </w:rPr>
        <w:t>7</w:t>
      </w:r>
      <w:r>
        <w:t xml:space="preserve">. </w:t>
      </w:r>
      <w:r w:rsidR="5D776D03" w:rsidRPr="6FC8BF62">
        <w:rPr>
          <w:b/>
          <w:bCs/>
        </w:rPr>
        <w:t xml:space="preserve">Appendix </w:t>
      </w:r>
      <w:r w:rsidR="491C23BF" w:rsidRPr="6FC8BF62">
        <w:rPr>
          <w:b/>
          <w:bCs/>
        </w:rPr>
        <w:t>A</w:t>
      </w:r>
      <w:r w:rsidR="5D776D03">
        <w:t xml:space="preserve"> </w:t>
      </w:r>
      <w:r w:rsidR="7D2C9422">
        <w:t xml:space="preserve">provides a summary of the existing water quality data for Lake Tarpon, the Brooker Creek tributary to the lake, and the two segments of the downstream discharge canal.  </w:t>
      </w:r>
      <w:r w:rsidR="64231581" w:rsidRPr="6FC8BF62">
        <w:rPr>
          <w:b/>
          <w:bCs/>
        </w:rPr>
        <w:t>Appendix B</w:t>
      </w:r>
      <w:r w:rsidR="64231581">
        <w:t xml:space="preserve"> </w:t>
      </w:r>
      <w:r w:rsidR="5D776D03">
        <w:t xml:space="preserve">summarizes the </w:t>
      </w:r>
      <w:r w:rsidR="422F6AEF">
        <w:t xml:space="preserve">plant taxa observed during Lake Vegetation Index </w:t>
      </w:r>
      <w:r w:rsidR="00FB02B6">
        <w:t xml:space="preserve">(LVI) </w:t>
      </w:r>
      <w:r w:rsidR="422F6AEF">
        <w:t>surveys of Lake Tarpon</w:t>
      </w:r>
      <w:r>
        <w:t>.</w:t>
      </w:r>
      <w:r w:rsidR="422F6AEF">
        <w:t xml:space="preserve"> </w:t>
      </w:r>
      <w:r w:rsidR="422F6AEF" w:rsidRPr="6FC8BF62">
        <w:rPr>
          <w:b/>
          <w:bCs/>
        </w:rPr>
        <w:t>Appendix C</w:t>
      </w:r>
      <w:r w:rsidR="056B6B3A">
        <w:t xml:space="preserve"> contains Lake Tarpon phytoplankton data evaluated by the department.</w:t>
      </w:r>
    </w:p>
    <w:p w14:paraId="6BB2F100" w14:textId="03547DCB" w:rsidR="00D92BC6" w:rsidRPr="00484266" w:rsidRDefault="00D92BC6" w:rsidP="00EE453E">
      <w:pPr>
        <w:pStyle w:val="Heading2"/>
        <w:rPr>
          <w:rFonts w:eastAsiaTheme="minorHAnsi"/>
        </w:rPr>
      </w:pPr>
      <w:bookmarkStart w:id="5" w:name="_Toc175922212"/>
      <w:r w:rsidRPr="00EE453E">
        <w:rPr>
          <w:rFonts w:eastAsiaTheme="minorHAnsi"/>
        </w:rPr>
        <w:t>Background</w:t>
      </w:r>
      <w:r>
        <w:rPr>
          <w:rFonts w:eastAsiaTheme="minorHAnsi"/>
        </w:rPr>
        <w:t xml:space="preserve"> Information</w:t>
      </w:r>
      <w:bookmarkEnd w:id="5"/>
    </w:p>
    <w:p w14:paraId="7E80BD1C" w14:textId="5763F0CF" w:rsidR="00484266" w:rsidRPr="0073611A" w:rsidRDefault="00484266" w:rsidP="00EE453E">
      <w:pPr>
        <w:pStyle w:val="Heading3"/>
      </w:pPr>
      <w:bookmarkStart w:id="6" w:name="_Toc175922213"/>
      <w:r w:rsidRPr="0073611A">
        <w:t>Background on surface water quality standards</w:t>
      </w:r>
      <w:bookmarkEnd w:id="6"/>
    </w:p>
    <w:p w14:paraId="5E80ADC3" w14:textId="1AEBF565" w:rsidR="00484266" w:rsidRPr="00AE7AF3" w:rsidRDefault="5B1FE8D1" w:rsidP="0073611A">
      <w:r>
        <w:t xml:space="preserve">Surface water quality standards are the foundation of the water quality-based pollution control program under the federal Clean Water Act (CWA).  Florida’s water quality standards </w:t>
      </w:r>
      <w:r w:rsidR="3565D8B1">
        <w:t>include</w:t>
      </w:r>
      <w:r>
        <w:t xml:space="preserve"> designated uses and the corresponding waterbody classifications, water quality criteria, antidegradation requirements, and moderating provisions.  A waterbody’s designated use describes the uses of the waterbody. These uses may include public water supply; propagation and maintenance of fish, shellfish, and wildlife; and recreational, agricultural, industrial, and navigational purposes.  The designated uses for a waterbody are based on the physical, chemical, and biological characteristics of the waterbody, its geographical setting, aesthetic qualities, and economic considerations.  Florida’s waterbody classifications are assigned based on the present and future most beneficial uses of the waters of the state, as set forth in Chapter 62-302, F.A.C., pursuant to </w:t>
      </w:r>
      <w:r w:rsidR="007284CA">
        <w:t>s</w:t>
      </w:r>
      <w:r>
        <w:t>ubsection 403.061(10), Florida Statutes (F.S.), and the CWA.</w:t>
      </w:r>
    </w:p>
    <w:p w14:paraId="0096C476" w14:textId="77777777" w:rsidR="00484266" w:rsidRPr="00AE7AF3" w:rsidRDefault="00484266" w:rsidP="0073611A">
      <w:r w:rsidRPr="00AE7AF3">
        <w:t>To protect designated uses, states are required to adopt appropriate water quality criteria for each use.  These criteria must be based on a sound scientific rationale and must contain sufficient parameters or constituents to protect all applicable uses.  Water quality criteria provide the minimum requirements necessary to protect a waterbody’s designated use.</w:t>
      </w:r>
    </w:p>
    <w:p w14:paraId="7819E745" w14:textId="40F46736" w:rsidR="00484266" w:rsidRPr="00484266" w:rsidRDefault="00484266" w:rsidP="00EE453E">
      <w:pPr>
        <w:pStyle w:val="Heading3"/>
      </w:pPr>
      <w:bookmarkStart w:id="7" w:name="_Toc175922214"/>
      <w:r w:rsidRPr="00484266">
        <w:t xml:space="preserve">Background on </w:t>
      </w:r>
      <w:r w:rsidRPr="00EE453E">
        <w:t>site</w:t>
      </w:r>
      <w:r w:rsidRPr="00484266">
        <w:t xml:space="preserve"> specific alternative criteria</w:t>
      </w:r>
      <w:bookmarkEnd w:id="7"/>
    </w:p>
    <w:p w14:paraId="14CA33EC" w14:textId="0EFB660E" w:rsidR="00484266" w:rsidRPr="00AE7AF3" w:rsidRDefault="00484266" w:rsidP="0073611A">
      <w:r>
        <w:t>SSACs are alternative surface water quality criteria that are developed for a particular waterbody or segment of a waterbody and are designed to more accurately reflect site</w:t>
      </w:r>
      <w:r w:rsidR="00351674">
        <w:t>-</w:t>
      </w:r>
      <w:r>
        <w:t xml:space="preserve">specific conditions, while fully protecting the designated and existing uses of the waterbody. There are three types of SSACs (Type I, Type II, and Type III) in Rule 62-302.800, F.A.C., and each have individual </w:t>
      </w:r>
      <w:r>
        <w:lastRenderedPageBreak/>
        <w:t xml:space="preserve">requirements for demonstrating that an alternative criterion is more appropriate for a specific waterbody or waterbody segment than the generally applicable criterion.  </w:t>
      </w:r>
    </w:p>
    <w:p w14:paraId="2C36AB8B" w14:textId="3FA9A549" w:rsidR="00484266" w:rsidRPr="00AE7AF3" w:rsidRDefault="3542AAB3" w:rsidP="0073611A">
      <w:r>
        <w:t xml:space="preserve">Type I SSACs (defined in subsection 62-302.800(1), F.A.C.) are based on natural background (minimally disturbed conditions) and are adopted through Secretarial Final Order.  Type II SSACs (defined in subsection 62-302.800(2), F.A.C.) are developed based on scientifically defensible methods that demonstrate the SSAC fully maintains and protects designated uses (recreation, human health, and/or aquatic life). </w:t>
      </w:r>
      <w:r w:rsidR="62021034">
        <w:t xml:space="preserve"> </w:t>
      </w:r>
      <w:r>
        <w:t xml:space="preserve">Type II SSACs are typically established for a waterbody that includes some level of anthropogenic influence. </w:t>
      </w:r>
      <w:r w:rsidR="29CE6315">
        <w:t xml:space="preserve"> </w:t>
      </w:r>
      <w:r>
        <w:t xml:space="preserve">Type II SSACs are adopted by rule and must be approved for adoption by the Environmental Regulation Commission (ERC).  Type III SSACs (defined in subsection 62-302.800(3), F.A.C.) are limited to nutrients in streams and </w:t>
      </w:r>
      <w:r w:rsidR="7D8951FB">
        <w:t>lakes, must</w:t>
      </w:r>
      <w:r>
        <w:t xml:space="preserve"> demonstrate that full aquatic life use support will be maintained</w:t>
      </w:r>
      <w:r w:rsidR="5E63CF16">
        <w:t>, and</w:t>
      </w:r>
      <w:r w:rsidR="4969C5C0">
        <w:t xml:space="preserve"> their development</w:t>
      </w:r>
      <w:r w:rsidR="5E63CF16">
        <w:t xml:space="preserve"> </w:t>
      </w:r>
      <w:r w:rsidR="0A227318">
        <w:t>is</w:t>
      </w:r>
      <w:r w:rsidR="5E63CF16">
        <w:t xml:space="preserve"> limited to the prescriptive process outlined in the document noted below</w:t>
      </w:r>
      <w:r w:rsidR="1D9FCDE3">
        <w:t xml:space="preserve"> that has been incorporated by reference into Chapter 62-302, F.A.C</w:t>
      </w:r>
      <w:r>
        <w:t>.  Type III SSACs are adopted by Secretarial Final Order.</w:t>
      </w:r>
      <w:r w:rsidR="1AE88EE5">
        <w:t xml:space="preserve"> Because Type III SSACs are applicable to this effort, they are discussed in more detail below.</w:t>
      </w:r>
    </w:p>
    <w:p w14:paraId="485FBFEC" w14:textId="692EF0D8" w:rsidR="00484266" w:rsidRPr="00AE7AF3" w:rsidRDefault="483591C5" w:rsidP="0073611A">
      <w:r>
        <w:t>In order to demonstrate that the waterbody achieves the narrative nutrient criteria in paragraph 62-302.530(48)(b), F.A.C., a Type III SSAC for lakes must include information on chlorophyll</w:t>
      </w:r>
      <w:r w:rsidR="243115E4" w:rsidRPr="26184B32">
        <w:rPr>
          <w:i/>
          <w:iCs/>
        </w:rPr>
        <w:t>-a</w:t>
      </w:r>
      <w:r>
        <w:t xml:space="preserve"> levels, algal mats or blooms indicating that there is not an imbalance in flora or fauna</w:t>
      </w:r>
      <w:r w:rsidR="00BB68B7">
        <w:t>,</w:t>
      </w:r>
      <w:r>
        <w:t xml:space="preserve"> </w:t>
      </w:r>
      <w:r w:rsidR="004563D7">
        <w:t>and</w:t>
      </w:r>
      <w:r>
        <w:t xml:space="preserve"> at least two temporally independent LVIs, with an average score of 43 or above. </w:t>
      </w:r>
      <w:r w:rsidR="7134B1E8">
        <w:t xml:space="preserve"> </w:t>
      </w:r>
      <w:r>
        <w:t>Additionally, the SSAC must be developed with sufficient data to characterize water quality conditions, including temporal variability, that are representative of the biological data used to support the SSAC</w:t>
      </w:r>
      <w:r w:rsidR="00B52186">
        <w:t xml:space="preserve">, </w:t>
      </w:r>
      <w:r>
        <w:t xml:space="preserve">and downstream waters must be protected. A document titled </w:t>
      </w:r>
      <w:hyperlink r:id="rId12">
        <w:r w:rsidRPr="26184B32">
          <w:rPr>
            <w:rStyle w:val="Hyperlink"/>
            <w:i/>
            <w:iCs/>
          </w:rPr>
          <w:t>Development of Type III Site Specific Alternative Criteria (SSAC) for Nutrients</w:t>
        </w:r>
      </w:hyperlink>
      <w:r>
        <w:t>,</w:t>
      </w:r>
      <w:r w:rsidRPr="26184B32">
        <w:rPr>
          <w:i/>
          <w:iCs/>
        </w:rPr>
        <w:t xml:space="preserve"> </w:t>
      </w:r>
      <w:r>
        <w:t>(DEP-SAS-004/11), dated October 24, 2011, was developed</w:t>
      </w:r>
      <w:r w:rsidR="2E0A8B7B">
        <w:t xml:space="preserve"> and adopted by reference into </w:t>
      </w:r>
      <w:r w:rsidR="0177E9EC">
        <w:t>Chapter</w:t>
      </w:r>
      <w:r w:rsidR="006010E1">
        <w:t xml:space="preserve"> </w:t>
      </w:r>
      <w:r w:rsidR="0177E9EC">
        <w:t>62-302</w:t>
      </w:r>
      <w:r w:rsidR="2E0A8B7B">
        <w:t xml:space="preserve">, F.A.C., </w:t>
      </w:r>
      <w:r>
        <w:t>to provide a more detailed description of the process to develop Type III SSACs.</w:t>
      </w:r>
    </w:p>
    <w:p w14:paraId="3DF3314A" w14:textId="5FBC4DCE" w:rsidR="00D2013A" w:rsidRPr="00AE7AF3" w:rsidRDefault="52883509" w:rsidP="0073611A">
      <w:r>
        <w:t>All types of SSACs must demonstrate that the alternative criterion would fully maintain and protect the designated uses (human health and aquatic life), existing uses, and the water quality of adjacent waters and waters downstream of the SSAC.</w:t>
      </w:r>
      <w:r w:rsidR="55C0585C">
        <w:t xml:space="preserve"> Demonstration of downstream protection for Type III SSACs can be made</w:t>
      </w:r>
      <w:r w:rsidR="00876D05">
        <w:t xml:space="preserve"> </w:t>
      </w:r>
      <w:r w:rsidR="00764EAB">
        <w:t>through</w:t>
      </w:r>
      <w:r w:rsidR="55C0585C">
        <w:t xml:space="preserve"> one of the following methods:</w:t>
      </w:r>
    </w:p>
    <w:p w14:paraId="77D4B59C" w14:textId="5601C142" w:rsidR="519F8D7D" w:rsidRPr="008A34BC" w:rsidRDefault="519F8D7D" w:rsidP="00DB1270">
      <w:pPr>
        <w:ind w:left="630" w:hanging="270"/>
        <w:jc w:val="both"/>
      </w:pPr>
      <w:r>
        <w:t>a. Downstream waters are attaining water quality standards related to nutrient conditions pursuant to Chapter 62-303, F.A.C., or</w:t>
      </w:r>
    </w:p>
    <w:p w14:paraId="32C13E50" w14:textId="4C1D3EA4" w:rsidR="519F8D7D" w:rsidRPr="008A34BC" w:rsidRDefault="4777D9A8" w:rsidP="00C5679B">
      <w:pPr>
        <w:spacing w:after="120"/>
        <w:ind w:left="634" w:hanging="274"/>
        <w:jc w:val="both"/>
      </w:pPr>
      <w:r>
        <w:t>b. If the downstream waters do not attain water quality standards related to nutrient conditions:</w:t>
      </w:r>
    </w:p>
    <w:p w14:paraId="6AA8F71F" w14:textId="238C78DF" w:rsidR="519F8D7D" w:rsidRPr="008A34BC" w:rsidRDefault="519F8D7D" w:rsidP="00AD6F47">
      <w:pPr>
        <w:spacing w:after="120"/>
        <w:ind w:left="720"/>
        <w:jc w:val="both"/>
      </w:pPr>
      <w:r>
        <w:t xml:space="preserve">I. The nutrients delivered by the waterbody subject to the Type III SSAC meet the allocations of a downstream </w:t>
      </w:r>
      <w:r w:rsidR="39B1F0C5">
        <w:t>total maximum daily load (</w:t>
      </w:r>
      <w:r>
        <w:t>TMDL</w:t>
      </w:r>
      <w:r w:rsidR="750E1D7E">
        <w:t>)</w:t>
      </w:r>
      <w:r>
        <w:t>, or</w:t>
      </w:r>
    </w:p>
    <w:p w14:paraId="5049BAE1" w14:textId="72785E69" w:rsidR="519F8D7D" w:rsidRPr="00C80487" w:rsidRDefault="519F8D7D" w:rsidP="0A1EF8FB">
      <w:pPr>
        <w:spacing w:after="0"/>
        <w:ind w:left="720"/>
      </w:pPr>
      <w:r>
        <w:t>II. The nutrients delivered by the waterbody are shown to provide for the attainment and maintenance of water quality standards</w:t>
      </w:r>
      <w:r w:rsidR="00013239">
        <w:t>.</w:t>
      </w:r>
    </w:p>
    <w:p w14:paraId="29B1233B" w14:textId="3460488D" w:rsidR="00484266" w:rsidRDefault="2450AD5C" w:rsidP="00C5679B">
      <w:pPr>
        <w:pStyle w:val="Heading1"/>
        <w:spacing w:before="400" w:after="60"/>
      </w:pPr>
      <w:bookmarkStart w:id="8" w:name="_Toc175922215"/>
      <w:r>
        <w:lastRenderedPageBreak/>
        <w:t>Characterization of proposed SSAC area</w:t>
      </w:r>
      <w:bookmarkEnd w:id="8"/>
    </w:p>
    <w:p w14:paraId="45D1A927" w14:textId="108E50B6" w:rsidR="00484266" w:rsidRPr="00FD2499" w:rsidRDefault="2450AD5C" w:rsidP="00C5679B">
      <w:pPr>
        <w:pStyle w:val="Heading2"/>
        <w:spacing w:after="60"/>
      </w:pPr>
      <w:bookmarkStart w:id="9" w:name="_Toc175922216"/>
      <w:r w:rsidRPr="6A3956D1">
        <w:rPr>
          <w:rStyle w:val="Heading3Char"/>
          <w:b/>
          <w:sz w:val="28"/>
          <w:szCs w:val="28"/>
        </w:rPr>
        <w:t>System description</w:t>
      </w:r>
      <w:bookmarkEnd w:id="9"/>
    </w:p>
    <w:p w14:paraId="671FB67F" w14:textId="1D52F31C" w:rsidR="00484266" w:rsidRPr="00A804D5" w:rsidRDefault="00484266" w:rsidP="00BB4E21">
      <w:r>
        <w:t>Lake Tarpon (WBID 1486A) is a 2,500-acre</w:t>
      </w:r>
      <w:r w:rsidR="007B348B">
        <w:t xml:space="preserve"> Class III freshwater</w:t>
      </w:r>
      <w:r>
        <w:t xml:space="preserve"> lake with a catchment area of approximately 32,000 acres (including the Brooker Creek watershed) </w:t>
      </w:r>
      <w:r w:rsidR="007B348B">
        <w:t>located in Pinellas County within the Tampa Bay sub-basin</w:t>
      </w:r>
      <w:r>
        <w:t xml:space="preserve">. </w:t>
      </w:r>
      <w:r w:rsidR="003E3E7C">
        <w:t>Lake Tarpon</w:t>
      </w:r>
      <w:r w:rsidR="007B348B">
        <w:t xml:space="preserve"> is the largest lake in the county and</w:t>
      </w:r>
      <w:r w:rsidR="003E3E7C">
        <w:t xml:space="preserve"> has a surface area of over </w:t>
      </w:r>
      <w:r w:rsidR="005855F0">
        <w:t>four</w:t>
      </w:r>
      <w:r w:rsidR="00B07E3C">
        <w:t xml:space="preserve"> </w:t>
      </w:r>
      <w:r w:rsidR="005855F0">
        <w:t>square</w:t>
      </w:r>
      <w:r w:rsidR="003E3E7C">
        <w:t xml:space="preserve"> miles and a maximum water depth of approximately 20 feet (A</w:t>
      </w:r>
      <w:r w:rsidR="00C53508">
        <w:t>tkins,</w:t>
      </w:r>
      <w:r w:rsidR="003E3E7C">
        <w:t xml:space="preserve"> 2017).</w:t>
      </w:r>
      <w:r w:rsidR="005855F0">
        <w:t xml:space="preserve"> </w:t>
      </w:r>
      <w:r w:rsidR="00C53508" w:rsidRPr="26184B32">
        <w:rPr>
          <w:b/>
          <w:bCs/>
        </w:rPr>
        <w:t xml:space="preserve">Figure </w:t>
      </w:r>
      <w:r w:rsidR="001272C3" w:rsidRPr="26184B32">
        <w:rPr>
          <w:b/>
          <w:bCs/>
        </w:rPr>
        <w:t>1</w:t>
      </w:r>
      <w:r w:rsidR="00C53508" w:rsidRPr="26184B32">
        <w:rPr>
          <w:b/>
          <w:bCs/>
        </w:rPr>
        <w:t xml:space="preserve"> </w:t>
      </w:r>
      <w:r w:rsidR="00C53508">
        <w:t>illustrates the general bathymetric features of Lake Tarpon.</w:t>
      </w:r>
      <w:r w:rsidR="00FD3D8A">
        <w:t xml:space="preserve"> All state-owned submerged lands within the boundaries of Pinellas County, including the freshwater areas such as Lake Tarpon, are considered part of the Pinellas County Aquatic Preserve that was established in 1972 (</w:t>
      </w:r>
      <w:r w:rsidR="00B92C6E">
        <w:t>FDEP, N.D</w:t>
      </w:r>
      <w:r w:rsidR="00FD3D8A">
        <w:t xml:space="preserve">). The waters within the Pinellas County Aquatic Preserve, including Lake Tarpon, were designated as Outstanding Florida Waters (OFW) on </w:t>
      </w:r>
      <w:r w:rsidR="00D2013A">
        <w:t>March 1, 1979</w:t>
      </w:r>
      <w:r w:rsidR="00FD3D8A">
        <w:t>.</w:t>
      </w:r>
      <w:r w:rsidR="007B348B">
        <w:t xml:space="preserve"> </w:t>
      </w:r>
      <w:r w:rsidR="00FC5A6A">
        <w:t xml:space="preserve"> Conservation lands in the surrounding Lake Tarpon and adjacent Brooker Creek watersheds include the John </w:t>
      </w:r>
      <w:proofErr w:type="spellStart"/>
      <w:r w:rsidR="00FC5A6A">
        <w:t>Chesnut</w:t>
      </w:r>
      <w:proofErr w:type="spellEnd"/>
      <w:r w:rsidR="00FC5A6A">
        <w:t xml:space="preserve"> Senior Park, </w:t>
      </w:r>
      <w:r w:rsidR="565B20EA">
        <w:t xml:space="preserve">A.L. Anderson Park, </w:t>
      </w:r>
      <w:r w:rsidR="00FC5A6A">
        <w:t>Brooker Creek Preserve, Brooker Creek Headwaters Nature Preserve, Cow Branch Management Area, and the Lake Tarpon Management Area.</w:t>
      </w:r>
    </w:p>
    <w:p w14:paraId="5B8947D1" w14:textId="09030C07" w:rsidR="00C50D49" w:rsidRDefault="00C50D49" w:rsidP="00C50D49">
      <w:pPr>
        <w:rPr>
          <w:b/>
          <w:bCs/>
        </w:rPr>
      </w:pPr>
      <w:r>
        <w:t>Lake Tarpon receives groundwater and stormwater inputs and inflow from Brooker Creek on the southeastern side of the lake. Currently, Lake Tarpon has one outlet at the southern end of the lake at the Lake Tarpon Canal that was constructed by the U.S. Army Corps of Engineers (USACE) in 1967.  Historically, the lake had a sinkhole conduit connection to the Anclote River on the northwestern shore of the lake.  However, as an additional measure of flood protection, the Southwest Florida Water Management District (SWFWMD) built an earthen dike around the sinkhole. After the sink was closed off and the outfall canal (Lake Tarpon Canal) was constructed, the lake lost its connection to the river</w:t>
      </w:r>
      <w:r w:rsidR="00E218A8">
        <w:t xml:space="preserve"> and </w:t>
      </w:r>
      <w:r>
        <w:t>the historical tidal and saltwater influences</w:t>
      </w:r>
      <w:r w:rsidR="00E218A8">
        <w:t xml:space="preserve">.  Additionally, </w:t>
      </w:r>
      <w:r>
        <w:t xml:space="preserve">lake levels </w:t>
      </w:r>
      <w:r w:rsidR="00B07E3C">
        <w:t>a</w:t>
      </w:r>
      <w:r>
        <w:t xml:space="preserve">re managed to limit large fluctuations for flood mitigation. Lake Tarpon Canal now exists as the only point of discharge from Lake Tarpon proper. The Type III SSACs for TN, TP, and </w:t>
      </w:r>
      <w:proofErr w:type="spellStart"/>
      <w:r>
        <w:t>Chl</w:t>
      </w:r>
      <w:proofErr w:type="spellEnd"/>
      <w:r w:rsidR="00AE0908" w:rsidRPr="38713FF3">
        <w:rPr>
          <w:i/>
          <w:iCs/>
        </w:rPr>
        <w:t>-a</w:t>
      </w:r>
      <w:r>
        <w:t xml:space="preserve"> proposed as part of this effort will apply to Lake Tarpon proper based on the boundaries of WBID 1486A</w:t>
      </w:r>
      <w:r w:rsidRPr="38713FF3">
        <w:rPr>
          <w:b/>
          <w:bCs/>
        </w:rPr>
        <w:t xml:space="preserve"> (Figure </w:t>
      </w:r>
      <w:r w:rsidR="001272C3" w:rsidRPr="38713FF3">
        <w:rPr>
          <w:b/>
          <w:bCs/>
        </w:rPr>
        <w:t>2</w:t>
      </w:r>
      <w:r w:rsidRPr="38713FF3">
        <w:rPr>
          <w:b/>
          <w:bCs/>
        </w:rPr>
        <w:t xml:space="preserve">).  </w:t>
      </w:r>
    </w:p>
    <w:p w14:paraId="65B52921" w14:textId="3DBD868F" w:rsidR="00074C4E" w:rsidRDefault="00B07E3C" w:rsidP="00074C4E">
      <w:r>
        <w:t>S</w:t>
      </w:r>
      <w:r w:rsidR="00074C4E">
        <w:t xml:space="preserve">alinity data gathered as part of a 1955 </w:t>
      </w:r>
      <w:r>
        <w:t>United States Geological Survey (</w:t>
      </w:r>
      <w:r w:rsidR="00074C4E">
        <w:t>USGS</w:t>
      </w:r>
      <w:r>
        <w:t>)</w:t>
      </w:r>
      <w:r w:rsidR="00074C4E">
        <w:t xml:space="preserve"> study showed that from 1945</w:t>
      </w:r>
      <w:r>
        <w:t xml:space="preserve"> to </w:t>
      </w:r>
      <w:r w:rsidR="00074C4E">
        <w:t>1952 (before closing off the sink), salinity in the lake ranged from 0.3</w:t>
      </w:r>
      <w:r w:rsidR="00343B17">
        <w:t>–</w:t>
      </w:r>
      <w:r w:rsidR="00074C4E">
        <w:t xml:space="preserve">7.9 ppt, with a median of 1.7 ppt.  The historical dataset showed that salinity was consistently low after disconnection of the sink.  Therefore, based on these data, Lake Tarpon was predominantly fresh before and after disconnection of the sink.  Prior to disconnection, the lake exhibited intermittent but un-sustained periods of increased salinity, presumably after flushing and mixing events.  The limited available data prior to 1970 in </w:t>
      </w:r>
      <w:r w:rsidR="00E218A8">
        <w:t xml:space="preserve">the </w:t>
      </w:r>
      <w:r w:rsidR="00074C4E">
        <w:t>Impaired Waters Rule (IWR) database shows a range of 1.6</w:t>
      </w:r>
      <w:r w:rsidR="00343B17">
        <w:t>–</w:t>
      </w:r>
      <w:r w:rsidR="00074C4E">
        <w:t>11.3 ppt with a median of 4.7 ppt.  Data (Pinellas County and IWR database) for the period from 1970 to 2020 indicate that salinity ranged from 0.01</w:t>
      </w:r>
      <w:r w:rsidR="00343B17">
        <w:t>–</w:t>
      </w:r>
      <w:r w:rsidR="00074C4E">
        <w:t xml:space="preserve">2.4 ppt with a median of 0.3 ppt. </w:t>
      </w:r>
    </w:p>
    <w:p w14:paraId="48ABCB24" w14:textId="019D021E" w:rsidR="00074C4E" w:rsidRDefault="00074C4E">
      <w:pPr>
        <w:spacing w:after="160" w:line="259" w:lineRule="auto"/>
      </w:pPr>
      <w:r>
        <w:br w:type="page"/>
      </w:r>
    </w:p>
    <w:p w14:paraId="16FEE6CD" w14:textId="0B07E406" w:rsidR="00D17F92" w:rsidRDefault="00D17F92" w:rsidP="0034665B">
      <w:pPr>
        <w:pStyle w:val="Figurecaption"/>
      </w:pPr>
      <w:r w:rsidRPr="0073611A">
        <w:rPr>
          <w:noProof/>
          <w:color w:val="2B579A"/>
          <w:shd w:val="clear" w:color="auto" w:fill="E6E6E6"/>
        </w:rPr>
        <w:lastRenderedPageBreak/>
        <w:drawing>
          <wp:anchor distT="0" distB="0" distL="114300" distR="114300" simplePos="0" relativeHeight="251658242" behindDoc="0" locked="0" layoutInCell="1" allowOverlap="1" wp14:anchorId="4684D8F8" wp14:editId="7D2395BD">
            <wp:simplePos x="0" y="0"/>
            <wp:positionH relativeFrom="margin">
              <wp:posOffset>114300</wp:posOffset>
            </wp:positionH>
            <wp:positionV relativeFrom="margin">
              <wp:align>top</wp:align>
            </wp:positionV>
            <wp:extent cx="5534025" cy="7171690"/>
            <wp:effectExtent l="19050" t="19050" r="28575" b="10160"/>
            <wp:wrapTopAndBottom/>
            <wp:docPr id="2" name="Picture 2" descr="Figure 1: Map of general bathymetric features of Lake Tarpon sourced from Florida Fish and Wildlife (FWC) Bathymetry of Select Lakes in Florida GIS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Map of general bathymetric features of Lake Tarpon sourced from Florida Fish and Wildlife (FWC) Bathymetry of Select Lakes in Florida GIS cover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4025" cy="717169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73611A">
        <w:t>G</w:t>
      </w:r>
      <w:r w:rsidRPr="00BC4420">
        <w:t>eneral Bathymetr</w:t>
      </w:r>
      <w:r w:rsidR="00E82A5A" w:rsidRPr="00BC4420">
        <w:t>ic features</w:t>
      </w:r>
      <w:r w:rsidRPr="00BC4420">
        <w:t xml:space="preserve"> of Lake Tarpon. Source</w:t>
      </w:r>
      <w:r w:rsidR="00F55E78" w:rsidRPr="00BC4420">
        <w:t>:</w:t>
      </w:r>
      <w:r w:rsidRPr="00BC4420">
        <w:t xml:space="preserve"> FWC Bathymetry of Select Lakes in Florida GIS coverage</w:t>
      </w:r>
    </w:p>
    <w:p w14:paraId="48C36F27" w14:textId="0C8C151F" w:rsidR="00074C4E" w:rsidRDefault="00074C4E">
      <w:pPr>
        <w:spacing w:after="160" w:line="259" w:lineRule="auto"/>
      </w:pPr>
      <w:r>
        <w:br w:type="page"/>
      </w:r>
    </w:p>
    <w:p w14:paraId="791E3063" w14:textId="74356A41" w:rsidR="00484266" w:rsidRDefault="00074C4E" w:rsidP="0034665B">
      <w:pPr>
        <w:pStyle w:val="Figurecaption"/>
      </w:pPr>
      <w:r>
        <w:rPr>
          <w:noProof/>
          <w:color w:val="2B579A"/>
          <w:shd w:val="clear" w:color="auto" w:fill="E6E6E6"/>
        </w:rPr>
        <w:lastRenderedPageBreak/>
        <w:drawing>
          <wp:anchor distT="0" distB="0" distL="114300" distR="114300" simplePos="0" relativeHeight="251658252" behindDoc="0" locked="0" layoutInCell="1" allowOverlap="1" wp14:anchorId="538AB393" wp14:editId="0B62360B">
            <wp:simplePos x="1847850" y="1279311"/>
            <wp:positionH relativeFrom="margin">
              <wp:align>center</wp:align>
            </wp:positionH>
            <wp:positionV relativeFrom="margin">
              <wp:align>top</wp:align>
            </wp:positionV>
            <wp:extent cx="5486400" cy="4233672"/>
            <wp:effectExtent l="19050" t="19050" r="19050" b="14605"/>
            <wp:wrapTopAndBottom/>
            <wp:docPr id="4" name="Picture 4" descr="Figure 2: Map illustrating the proposed extent of the Type 3 Lake Tarpon Nutrient site specific alternative criteria for waterbody ID 1486A and associated drainage 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Map illustrating the proposed extent of the Type 3 Lake Tarpon Nutrient site specific alternative criteria for waterbody ID 1486A and associated drainage basi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233672"/>
                    </a:xfrm>
                    <a:prstGeom prst="rect">
                      <a:avLst/>
                    </a:prstGeom>
                    <a:ln w="1905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00D17F92">
        <w:t>M</w:t>
      </w:r>
      <w:r w:rsidR="001B24DA">
        <w:t>ap illustrating the proposed extent of the Type III Lake Tarpon Nutrient SSACs (WBID 1486</w:t>
      </w:r>
      <w:r w:rsidR="00924880">
        <w:t>A</w:t>
      </w:r>
      <w:r w:rsidR="001B24DA">
        <w:t>) and associated drainage basins</w:t>
      </w:r>
      <w:r w:rsidR="00C5679B">
        <w:t>.</w:t>
      </w:r>
    </w:p>
    <w:p w14:paraId="5859635E" w14:textId="77777777" w:rsidR="00074C4E" w:rsidRDefault="00074C4E" w:rsidP="00074C4E">
      <w:pPr>
        <w:pStyle w:val="Heading3"/>
        <w:spacing w:before="480"/>
      </w:pPr>
      <w:bookmarkStart w:id="10" w:name="_Toc175922217"/>
      <w:r>
        <w:t>Hydrogeological setting</w:t>
      </w:r>
      <w:bookmarkEnd w:id="10"/>
      <w:r w:rsidRPr="00484266">
        <w:t xml:space="preserve"> </w:t>
      </w:r>
    </w:p>
    <w:p w14:paraId="7845E3D6" w14:textId="2F660A17" w:rsidR="00074C4E" w:rsidRDefault="00074C4E" w:rsidP="00074C4E">
      <w:r>
        <w:t>The Lake Tarpon watershed has a subtropical climate and receives an annual average rainfall of approximately 52 inches (</w:t>
      </w:r>
      <w:r w:rsidRPr="622B5C09">
        <w:rPr>
          <w:color w:val="000000" w:themeColor="text1"/>
        </w:rPr>
        <w:t xml:space="preserve">Pinellas County Water Atlas, N.D.). </w:t>
      </w:r>
      <w:r w:rsidRPr="622B5C09">
        <w:rPr>
          <w:rFonts w:cstheme="minorBidi"/>
          <w:color w:val="000000" w:themeColor="text1"/>
        </w:rPr>
        <w:t xml:space="preserve">Atkins (2017) analyzed data from 1995 to 2012 and showed that variations in </w:t>
      </w:r>
      <w:proofErr w:type="spellStart"/>
      <w:r w:rsidRPr="622B5C09">
        <w:rPr>
          <w:rFonts w:cstheme="minorBidi"/>
          <w:color w:val="000000" w:themeColor="text1"/>
        </w:rPr>
        <w:t>Chl</w:t>
      </w:r>
      <w:proofErr w:type="spellEnd"/>
      <w:r w:rsidRPr="622B5C09">
        <w:rPr>
          <w:rFonts w:cstheme="minorBidi"/>
          <w:i/>
          <w:iCs/>
          <w:color w:val="000000" w:themeColor="text1"/>
        </w:rPr>
        <w:t>-a</w:t>
      </w:r>
      <w:r w:rsidRPr="622B5C09">
        <w:rPr>
          <w:rFonts w:cstheme="minorBidi"/>
          <w:color w:val="000000" w:themeColor="text1"/>
        </w:rPr>
        <w:t xml:space="preserve"> w</w:t>
      </w:r>
      <w:r w:rsidRPr="622B5C09">
        <w:rPr>
          <w:rFonts w:cstheme="minorBidi"/>
        </w:rPr>
        <w:t>ere related to water levels and residence time</w:t>
      </w:r>
      <w:r w:rsidR="52526F6F" w:rsidRPr="622B5C09">
        <w:rPr>
          <w:rFonts w:cstheme="minorBidi"/>
        </w:rPr>
        <w:t>,</w:t>
      </w:r>
      <w:r w:rsidRPr="622B5C09">
        <w:rPr>
          <w:rFonts w:cstheme="minorBidi"/>
        </w:rPr>
        <w:t xml:space="preserve"> which are affected by rainfall and lake level control.  Lower rainfall years are likely to have higher </w:t>
      </w:r>
      <w:proofErr w:type="spellStart"/>
      <w:r w:rsidRPr="622B5C09">
        <w:rPr>
          <w:rFonts w:cstheme="minorBidi"/>
        </w:rPr>
        <w:t>Chl</w:t>
      </w:r>
      <w:proofErr w:type="spellEnd"/>
      <w:r w:rsidRPr="622B5C09">
        <w:rPr>
          <w:rFonts w:cstheme="minorBidi"/>
          <w:i/>
          <w:iCs/>
        </w:rPr>
        <w:t>-a</w:t>
      </w:r>
      <w:r w:rsidRPr="622B5C09">
        <w:rPr>
          <w:rFonts w:cstheme="minorBidi"/>
        </w:rPr>
        <w:t>.</w:t>
      </w:r>
      <w:r>
        <w:t xml:space="preserve"> </w:t>
      </w:r>
    </w:p>
    <w:p w14:paraId="21F03D09" w14:textId="2FD2C850" w:rsidR="00A03CEC" w:rsidRDefault="00074C4E" w:rsidP="00074C4E">
      <w:r w:rsidRPr="00AE7AF3">
        <w:t xml:space="preserve">Lake Tarpon is located in the Tampa Plain Lake region. The soils in the western half of the Lake Tarpon watershed are predominantly NRCS hydrologic soil group (HSG) type A, which are well-drained sandy soils.  In the eastern half of the watershed, soils range from type A to type D, but are mostly type B/D (moderately drained). </w:t>
      </w:r>
      <w:r>
        <w:t xml:space="preserve">Water elevation in Lake Tarpon proper is likely to respond quickly during rainfall events due to the predominance of soil types with high infiltration rates in the immediate watershed (Atkins, 2017). </w:t>
      </w:r>
      <w:r w:rsidRPr="00B3720E">
        <w:rPr>
          <w:b/>
          <w:bCs/>
        </w:rPr>
        <w:t xml:space="preserve">Figure </w:t>
      </w:r>
      <w:r>
        <w:rPr>
          <w:b/>
          <w:bCs/>
        </w:rPr>
        <w:t>3</w:t>
      </w:r>
      <w:r w:rsidRPr="00B3720E">
        <w:rPr>
          <w:b/>
          <w:bCs/>
        </w:rPr>
        <w:t xml:space="preserve"> </w:t>
      </w:r>
      <w:r w:rsidRPr="00B3720E">
        <w:t>p</w:t>
      </w:r>
      <w:r w:rsidRPr="00AE7AF3">
        <w:t>rovides a general overview of the soil types located within the Lake Tarpon Watershed.</w:t>
      </w:r>
      <w:r w:rsidR="00A03CEC">
        <w:br w:type="page"/>
      </w:r>
    </w:p>
    <w:p w14:paraId="774ED228" w14:textId="79523787" w:rsidR="00AE7AF3" w:rsidRPr="00AE7AF3" w:rsidRDefault="00E426D0" w:rsidP="0034665B">
      <w:pPr>
        <w:pStyle w:val="Figurecaption"/>
      </w:pPr>
      <w:r>
        <w:rPr>
          <w:noProof/>
          <w:color w:val="2B579A"/>
          <w:shd w:val="clear" w:color="auto" w:fill="E6E6E6"/>
        </w:rPr>
        <w:lastRenderedPageBreak/>
        <w:drawing>
          <wp:anchor distT="0" distB="0" distL="114300" distR="114300" simplePos="0" relativeHeight="251658243" behindDoc="0" locked="0" layoutInCell="1" allowOverlap="1" wp14:anchorId="040637E7" wp14:editId="2D586C97">
            <wp:simplePos x="914400" y="1150620"/>
            <wp:positionH relativeFrom="margin">
              <wp:align>center</wp:align>
            </wp:positionH>
            <wp:positionV relativeFrom="margin">
              <wp:align>top</wp:align>
            </wp:positionV>
            <wp:extent cx="6172200" cy="6583680"/>
            <wp:effectExtent l="0" t="0" r="0" b="7620"/>
            <wp:wrapTopAndBottom/>
            <wp:docPr id="3" name="Picture 3" descr="Figure 3: Map of the general overview of the soil types located within the Lake Tarpon Watershed."/>
            <wp:cNvGraphicFramePr/>
            <a:graphic xmlns:a="http://schemas.openxmlformats.org/drawingml/2006/main">
              <a:graphicData uri="http://schemas.openxmlformats.org/drawingml/2006/picture">
                <pic:pic xmlns:pic="http://schemas.openxmlformats.org/drawingml/2006/picture">
                  <pic:nvPicPr>
                    <pic:cNvPr id="3" name="Picture 3" descr="Figure 3: Map of the general overview of the soil types located within the Lake Tarpon Watershed."/>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6583680"/>
                    </a:xfrm>
                    <a:prstGeom prst="rect">
                      <a:avLst/>
                    </a:prstGeom>
                    <a:noFill/>
                    <a:ln>
                      <a:noFill/>
                    </a:ln>
                  </pic:spPr>
                </pic:pic>
              </a:graphicData>
            </a:graphic>
            <wp14:sizeRelH relativeFrom="margin">
              <wp14:pctWidth>0</wp14:pctWidth>
            </wp14:sizeRelH>
          </wp:anchor>
        </w:drawing>
      </w:r>
      <w:r w:rsidR="00AE7AF3">
        <w:t>G</w:t>
      </w:r>
      <w:r w:rsidR="00AE7AF3" w:rsidRPr="00AE7AF3">
        <w:t>eneral overview of the soil types located within the Lake Tarpon Watershed.</w:t>
      </w:r>
    </w:p>
    <w:p w14:paraId="162385BB" w14:textId="240AF076" w:rsidR="00BC4420" w:rsidRDefault="00BC4420">
      <w:pPr>
        <w:spacing w:after="160" w:line="259" w:lineRule="auto"/>
      </w:pPr>
      <w:r>
        <w:br w:type="page"/>
      </w:r>
    </w:p>
    <w:p w14:paraId="49B87E8A" w14:textId="31AA46C3" w:rsidR="00484266" w:rsidRPr="00484266" w:rsidRDefault="00E426D0" w:rsidP="00EE453E">
      <w:pPr>
        <w:pStyle w:val="Heading3"/>
        <w:rPr>
          <w:rFonts w:eastAsiaTheme="minorHAnsi"/>
        </w:rPr>
      </w:pPr>
      <w:bookmarkStart w:id="11" w:name="_Toc175922218"/>
      <w:r>
        <w:rPr>
          <w:rFonts w:eastAsiaTheme="minorHAnsi"/>
        </w:rPr>
        <w:lastRenderedPageBreak/>
        <w:t xml:space="preserve">Land </w:t>
      </w:r>
      <w:r w:rsidR="00074C4E">
        <w:rPr>
          <w:rFonts w:eastAsiaTheme="minorHAnsi"/>
        </w:rPr>
        <w:t>u</w:t>
      </w:r>
      <w:r>
        <w:rPr>
          <w:rFonts w:eastAsiaTheme="minorHAnsi"/>
        </w:rPr>
        <w:t>se</w:t>
      </w:r>
      <w:bookmarkEnd w:id="11"/>
    </w:p>
    <w:p w14:paraId="522A1941" w14:textId="5BB4059D" w:rsidR="00CC383A" w:rsidRPr="00A804D5" w:rsidRDefault="009241E0" w:rsidP="0073611A">
      <w:r>
        <w:t>T</w:t>
      </w:r>
      <w:r w:rsidR="00484266">
        <w:t xml:space="preserve">he </w:t>
      </w:r>
      <w:r w:rsidR="003E1122">
        <w:t>d</w:t>
      </w:r>
      <w:r w:rsidR="00484266">
        <w:t xml:space="preserve">epartment’s publicly available Statewide Land Use Land Cover GIS </w:t>
      </w:r>
      <w:r w:rsidR="001C59F1">
        <w:t>data layer</w:t>
      </w:r>
      <w:r w:rsidR="00484266">
        <w:t xml:space="preserve"> </w:t>
      </w:r>
      <w:r>
        <w:t xml:space="preserve">was utilized </w:t>
      </w:r>
      <w:r w:rsidR="00484266">
        <w:t xml:space="preserve">to evaluate </w:t>
      </w:r>
      <w:r w:rsidR="001C59F1">
        <w:t xml:space="preserve">and summarize </w:t>
      </w:r>
      <w:r w:rsidR="00484266">
        <w:t xml:space="preserve">current </w:t>
      </w:r>
      <w:r w:rsidR="001B61CF">
        <w:t>L</w:t>
      </w:r>
      <w:r w:rsidR="001C59F1">
        <w:t xml:space="preserve">evel 2 </w:t>
      </w:r>
      <w:r w:rsidR="00484266">
        <w:t>land uses in the Lake Tarpon and adjacent B</w:t>
      </w:r>
      <w:r w:rsidR="001C59F1">
        <w:t>r</w:t>
      </w:r>
      <w:r w:rsidR="00484266">
        <w:t>ooker Creek watersheds</w:t>
      </w:r>
      <w:r w:rsidR="001C59F1">
        <w:t xml:space="preserve"> (boundaries based on </w:t>
      </w:r>
      <w:r w:rsidR="001E1F6D">
        <w:t>SWFWMD</w:t>
      </w:r>
      <w:r w:rsidR="001C59F1">
        <w:t xml:space="preserve"> drainage basins)</w:t>
      </w:r>
      <w:r w:rsidR="00484266">
        <w:t xml:space="preserve">. </w:t>
      </w:r>
      <w:r w:rsidR="001C59F1">
        <w:t xml:space="preserve">The Level 2 land use is the second highest level designation in a hierarchical coding scheme that contains 4 levels that describe land information of increasing specificity (FDOT, 1999). The Statewide Land Use Land Cover GIS layer is a compilation of the land use/land cover imagery-based datasets created by the </w:t>
      </w:r>
      <w:r w:rsidR="007505A4">
        <w:t>five</w:t>
      </w:r>
      <w:r w:rsidR="001C59F1">
        <w:t xml:space="preserve"> water management districts</w:t>
      </w:r>
      <w:r w:rsidR="00DE0B6C">
        <w:t>.</w:t>
      </w:r>
      <w:r w:rsidR="00484266">
        <w:t xml:space="preserve"> </w:t>
      </w:r>
      <w:r w:rsidR="001C59F1">
        <w:t xml:space="preserve">Summaries </w:t>
      </w:r>
      <w:r w:rsidR="00484266">
        <w:t xml:space="preserve">of the Level 2 land use categories contained within these </w:t>
      </w:r>
      <w:r w:rsidR="001C59F1">
        <w:t>individual</w:t>
      </w:r>
      <w:r w:rsidR="00484266">
        <w:t xml:space="preserve"> watersheds </w:t>
      </w:r>
      <w:r w:rsidR="001E1F6D">
        <w:t xml:space="preserve">are </w:t>
      </w:r>
      <w:r w:rsidR="00484266">
        <w:t xml:space="preserve">provided in </w:t>
      </w:r>
      <w:r w:rsidR="00484266" w:rsidRPr="38713FF3">
        <w:rPr>
          <w:b/>
          <w:bCs/>
        </w:rPr>
        <w:t>Table</w:t>
      </w:r>
      <w:r w:rsidR="001272C3" w:rsidRPr="38713FF3">
        <w:rPr>
          <w:b/>
          <w:bCs/>
        </w:rPr>
        <w:t>s</w:t>
      </w:r>
      <w:r w:rsidR="00484266" w:rsidRPr="38713FF3">
        <w:rPr>
          <w:b/>
          <w:bCs/>
        </w:rPr>
        <w:t xml:space="preserve"> </w:t>
      </w:r>
      <w:r w:rsidR="00FF6EC6" w:rsidRPr="38713FF3">
        <w:rPr>
          <w:b/>
          <w:bCs/>
        </w:rPr>
        <w:t>2</w:t>
      </w:r>
      <w:r w:rsidR="001C59F1" w:rsidRPr="38713FF3">
        <w:rPr>
          <w:b/>
          <w:bCs/>
        </w:rPr>
        <w:t xml:space="preserve"> and </w:t>
      </w:r>
      <w:r w:rsidR="00FF6EC6" w:rsidRPr="38713FF3">
        <w:rPr>
          <w:b/>
          <w:bCs/>
        </w:rPr>
        <w:t>3</w:t>
      </w:r>
      <w:r w:rsidR="00484266">
        <w:t>.</w:t>
      </w:r>
      <w:r w:rsidR="00DE0B6C">
        <w:t xml:space="preserve"> </w:t>
      </w:r>
      <w:r w:rsidR="005B5791">
        <w:t>The Lake Tarpon and Brooker Creek watersheds</w:t>
      </w:r>
      <w:r w:rsidR="00484266">
        <w:t xml:space="preserve"> are primarily comprised of urban land uses (approximately </w:t>
      </w:r>
      <w:r w:rsidR="005B5791">
        <w:t>51</w:t>
      </w:r>
      <w:r w:rsidR="00484266">
        <w:t>%</w:t>
      </w:r>
      <w:r w:rsidR="005B5791">
        <w:t xml:space="preserve"> and 35%</w:t>
      </w:r>
      <w:r w:rsidR="255BE762">
        <w:t>,</w:t>
      </w:r>
      <w:r w:rsidR="005B5791">
        <w:t xml:space="preserve"> respectively</w:t>
      </w:r>
      <w:r w:rsidR="00484266">
        <w:t xml:space="preserve">).  Wetland </w:t>
      </w:r>
      <w:r w:rsidR="005B5791">
        <w:t>areas comprise the second-most prevalent land use type in these watersheds (Tarpon- approximately 15%, Brooker- approximately 30%)</w:t>
      </w:r>
      <w:r w:rsidR="00B7267F">
        <w:t>.</w:t>
      </w:r>
      <w:r w:rsidR="000C69B4">
        <w:t xml:space="preserve">  </w:t>
      </w:r>
      <w:r w:rsidR="00E218A8">
        <w:t>Additionally, t</w:t>
      </w:r>
      <w:r w:rsidR="000C69B4">
        <w:t xml:space="preserve">here are two large lakeshore parks, John </w:t>
      </w:r>
      <w:proofErr w:type="spellStart"/>
      <w:r w:rsidR="000C69B4">
        <w:t>Chesnut</w:t>
      </w:r>
      <w:proofErr w:type="spellEnd"/>
      <w:r w:rsidR="000C69B4">
        <w:t xml:space="preserve"> Sr. Park and A.L. Anderson Park, both maintained by Pinellas County.</w:t>
      </w:r>
    </w:p>
    <w:p w14:paraId="2FD8AA71" w14:textId="46279874" w:rsidR="005B5791" w:rsidRPr="00B7267F" w:rsidRDefault="005B5791" w:rsidP="00C50D49">
      <w:pPr>
        <w:pStyle w:val="Table-caption"/>
        <w:spacing w:before="480" w:after="60" w:line="240" w:lineRule="auto"/>
      </w:pPr>
      <w:r w:rsidRPr="00B7267F">
        <w:t xml:space="preserve">Level 2 Land Use </w:t>
      </w:r>
      <w:r w:rsidRPr="00BC4420">
        <w:t>in</w:t>
      </w:r>
      <w:r w:rsidRPr="00B7267F">
        <w:t xml:space="preserve"> Lake Tarpon Watershed</w:t>
      </w:r>
    </w:p>
    <w:tbl>
      <w:tblPr>
        <w:tblStyle w:val="GridTable1Light"/>
        <w:tblW w:w="907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95"/>
        <w:gridCol w:w="1800"/>
        <w:gridCol w:w="1620"/>
        <w:gridCol w:w="2160"/>
      </w:tblGrid>
      <w:tr w:rsidR="005B5791" w:rsidRPr="00EE453E" w14:paraId="015EE793" w14:textId="77777777" w:rsidTr="00C50D49">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3495" w:type="dxa"/>
            <w:shd w:val="clear" w:color="auto" w:fill="D9E2F3" w:themeFill="accent1" w:themeFillTint="33"/>
            <w:vAlign w:val="center"/>
            <w:hideMark/>
          </w:tcPr>
          <w:p w14:paraId="4766F676" w14:textId="77777777" w:rsidR="005B5791" w:rsidRPr="00EE453E" w:rsidRDefault="005B5791" w:rsidP="00C50D49">
            <w:pPr>
              <w:spacing w:after="0" w:line="240" w:lineRule="auto"/>
              <w:jc w:val="center"/>
              <w:rPr>
                <w:sz w:val="22"/>
                <w:szCs w:val="22"/>
              </w:rPr>
            </w:pPr>
            <w:r w:rsidRPr="00EE453E">
              <w:rPr>
                <w:sz w:val="22"/>
                <w:szCs w:val="22"/>
              </w:rPr>
              <w:t>Level 2 Land Use</w:t>
            </w:r>
          </w:p>
        </w:tc>
        <w:tc>
          <w:tcPr>
            <w:tcW w:w="1800" w:type="dxa"/>
            <w:shd w:val="clear" w:color="auto" w:fill="D9E2F3" w:themeFill="accent1" w:themeFillTint="33"/>
            <w:noWrap/>
            <w:vAlign w:val="center"/>
            <w:hideMark/>
          </w:tcPr>
          <w:p w14:paraId="5409E79B" w14:textId="77777777" w:rsidR="005B5791" w:rsidRPr="00EE453E" w:rsidRDefault="005B5791" w:rsidP="00C50D4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EE453E">
              <w:rPr>
                <w:sz w:val="22"/>
                <w:szCs w:val="22"/>
              </w:rPr>
              <w:t>Level 2 Land Use Code</w:t>
            </w:r>
          </w:p>
        </w:tc>
        <w:tc>
          <w:tcPr>
            <w:tcW w:w="1620" w:type="dxa"/>
            <w:shd w:val="clear" w:color="auto" w:fill="D9E2F3" w:themeFill="accent1" w:themeFillTint="33"/>
            <w:noWrap/>
            <w:vAlign w:val="center"/>
            <w:hideMark/>
          </w:tcPr>
          <w:p w14:paraId="1B06FDE0" w14:textId="77777777" w:rsidR="005B5791" w:rsidRPr="00EE453E" w:rsidRDefault="005B5791" w:rsidP="00C50D4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EE453E">
              <w:rPr>
                <w:sz w:val="22"/>
                <w:szCs w:val="22"/>
              </w:rPr>
              <w:t>Acres</w:t>
            </w:r>
          </w:p>
        </w:tc>
        <w:tc>
          <w:tcPr>
            <w:tcW w:w="2160" w:type="dxa"/>
            <w:shd w:val="clear" w:color="auto" w:fill="D9E2F3" w:themeFill="accent1" w:themeFillTint="33"/>
            <w:vAlign w:val="center"/>
            <w:hideMark/>
          </w:tcPr>
          <w:p w14:paraId="764648AC" w14:textId="77777777" w:rsidR="005B5791" w:rsidRPr="00EE453E" w:rsidRDefault="005B5791" w:rsidP="00C50D4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EE453E">
              <w:rPr>
                <w:sz w:val="22"/>
                <w:szCs w:val="22"/>
              </w:rPr>
              <w:t>Percent of Total Acres</w:t>
            </w:r>
          </w:p>
        </w:tc>
      </w:tr>
      <w:tr w:rsidR="005B5791" w:rsidRPr="00EE453E" w14:paraId="066DD803" w14:textId="77777777" w:rsidTr="00C50D49">
        <w:trPr>
          <w:trHeight w:val="278"/>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30E693E6" w14:textId="77777777" w:rsidR="005B5791" w:rsidRPr="00EE453E" w:rsidRDefault="005B5791" w:rsidP="00EE453E">
            <w:pPr>
              <w:spacing w:after="0" w:line="240" w:lineRule="auto"/>
              <w:jc w:val="center"/>
              <w:rPr>
                <w:sz w:val="22"/>
                <w:szCs w:val="22"/>
              </w:rPr>
            </w:pPr>
            <w:r w:rsidRPr="00EE453E">
              <w:rPr>
                <w:sz w:val="22"/>
                <w:szCs w:val="22"/>
              </w:rPr>
              <w:t>Commercial and Services</w:t>
            </w:r>
          </w:p>
        </w:tc>
        <w:tc>
          <w:tcPr>
            <w:tcW w:w="1800" w:type="dxa"/>
            <w:noWrap/>
            <w:vAlign w:val="center"/>
            <w:hideMark/>
          </w:tcPr>
          <w:p w14:paraId="18C49974"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1400</w:t>
            </w:r>
          </w:p>
        </w:tc>
        <w:tc>
          <w:tcPr>
            <w:tcW w:w="1620" w:type="dxa"/>
            <w:noWrap/>
            <w:vAlign w:val="center"/>
            <w:hideMark/>
          </w:tcPr>
          <w:p w14:paraId="493FAD47"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305.42</w:t>
            </w:r>
          </w:p>
        </w:tc>
        <w:tc>
          <w:tcPr>
            <w:tcW w:w="2160" w:type="dxa"/>
            <w:noWrap/>
            <w:vAlign w:val="center"/>
            <w:hideMark/>
          </w:tcPr>
          <w:p w14:paraId="2AE74C7B"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3.05</w:t>
            </w:r>
          </w:p>
        </w:tc>
      </w:tr>
      <w:tr w:rsidR="005B5791" w:rsidRPr="00EE453E" w14:paraId="234947B0"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3F04AFF3" w14:textId="77777777" w:rsidR="005B5791" w:rsidRPr="00EE453E" w:rsidRDefault="005B5791" w:rsidP="00EE453E">
            <w:pPr>
              <w:spacing w:after="0" w:line="240" w:lineRule="auto"/>
              <w:jc w:val="center"/>
              <w:rPr>
                <w:sz w:val="22"/>
                <w:szCs w:val="22"/>
              </w:rPr>
            </w:pPr>
            <w:r w:rsidRPr="00EE453E">
              <w:rPr>
                <w:sz w:val="22"/>
                <w:szCs w:val="22"/>
              </w:rPr>
              <w:t>Communications</w:t>
            </w:r>
          </w:p>
        </w:tc>
        <w:tc>
          <w:tcPr>
            <w:tcW w:w="1800" w:type="dxa"/>
            <w:noWrap/>
            <w:vAlign w:val="center"/>
            <w:hideMark/>
          </w:tcPr>
          <w:p w14:paraId="31DED458"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8200</w:t>
            </w:r>
          </w:p>
        </w:tc>
        <w:tc>
          <w:tcPr>
            <w:tcW w:w="1620" w:type="dxa"/>
            <w:noWrap/>
            <w:vAlign w:val="center"/>
            <w:hideMark/>
          </w:tcPr>
          <w:p w14:paraId="4C85105B"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1.94</w:t>
            </w:r>
          </w:p>
        </w:tc>
        <w:tc>
          <w:tcPr>
            <w:tcW w:w="2160" w:type="dxa"/>
            <w:noWrap/>
            <w:vAlign w:val="center"/>
            <w:hideMark/>
          </w:tcPr>
          <w:p w14:paraId="27D14B7A"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0.02</w:t>
            </w:r>
          </w:p>
        </w:tc>
      </w:tr>
      <w:tr w:rsidR="005B5791" w:rsidRPr="00EE453E" w14:paraId="36B227D9"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4D4FDF89" w14:textId="77777777" w:rsidR="005B5791" w:rsidRPr="00EE453E" w:rsidRDefault="005B5791" w:rsidP="00EE453E">
            <w:pPr>
              <w:spacing w:after="0" w:line="240" w:lineRule="auto"/>
              <w:jc w:val="center"/>
              <w:rPr>
                <w:sz w:val="22"/>
                <w:szCs w:val="22"/>
              </w:rPr>
            </w:pPr>
            <w:r w:rsidRPr="00EE453E">
              <w:rPr>
                <w:sz w:val="22"/>
                <w:szCs w:val="22"/>
              </w:rPr>
              <w:t>Institutional</w:t>
            </w:r>
          </w:p>
        </w:tc>
        <w:tc>
          <w:tcPr>
            <w:tcW w:w="1800" w:type="dxa"/>
            <w:noWrap/>
            <w:vAlign w:val="center"/>
            <w:hideMark/>
          </w:tcPr>
          <w:p w14:paraId="0C3F783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1700</w:t>
            </w:r>
          </w:p>
        </w:tc>
        <w:tc>
          <w:tcPr>
            <w:tcW w:w="1620" w:type="dxa"/>
            <w:noWrap/>
            <w:vAlign w:val="center"/>
            <w:hideMark/>
          </w:tcPr>
          <w:p w14:paraId="79F4A475"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165.83</w:t>
            </w:r>
          </w:p>
        </w:tc>
        <w:tc>
          <w:tcPr>
            <w:tcW w:w="2160" w:type="dxa"/>
            <w:noWrap/>
            <w:vAlign w:val="center"/>
            <w:hideMark/>
          </w:tcPr>
          <w:p w14:paraId="395616B6"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1.65</w:t>
            </w:r>
          </w:p>
        </w:tc>
      </w:tr>
      <w:tr w:rsidR="005B5791" w:rsidRPr="00EE453E" w14:paraId="22C8865D" w14:textId="77777777" w:rsidTr="00C50D49">
        <w:trPr>
          <w:trHeight w:val="110"/>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6BAF809A" w14:textId="77777777" w:rsidR="005B5791" w:rsidRPr="00EE453E" w:rsidRDefault="005B5791" w:rsidP="00EE453E">
            <w:pPr>
              <w:spacing w:after="0" w:line="240" w:lineRule="auto"/>
              <w:jc w:val="center"/>
              <w:rPr>
                <w:sz w:val="22"/>
                <w:szCs w:val="22"/>
              </w:rPr>
            </w:pPr>
            <w:r w:rsidRPr="00EE453E">
              <w:rPr>
                <w:sz w:val="22"/>
                <w:szCs w:val="22"/>
              </w:rPr>
              <w:t>Lakes</w:t>
            </w:r>
          </w:p>
        </w:tc>
        <w:tc>
          <w:tcPr>
            <w:tcW w:w="1800" w:type="dxa"/>
            <w:noWrap/>
            <w:vAlign w:val="center"/>
            <w:hideMark/>
          </w:tcPr>
          <w:p w14:paraId="46E58CC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5200</w:t>
            </w:r>
          </w:p>
        </w:tc>
        <w:tc>
          <w:tcPr>
            <w:tcW w:w="1620" w:type="dxa"/>
            <w:noWrap/>
            <w:vAlign w:val="center"/>
            <w:hideMark/>
          </w:tcPr>
          <w:p w14:paraId="6F579439"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2509.25</w:t>
            </w:r>
          </w:p>
        </w:tc>
        <w:tc>
          <w:tcPr>
            <w:tcW w:w="2160" w:type="dxa"/>
            <w:noWrap/>
            <w:vAlign w:val="center"/>
            <w:hideMark/>
          </w:tcPr>
          <w:p w14:paraId="0DDE434D"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25.02</w:t>
            </w:r>
          </w:p>
        </w:tc>
      </w:tr>
      <w:tr w:rsidR="005B5791" w:rsidRPr="00EE453E" w14:paraId="4F952D5B" w14:textId="77777777" w:rsidTr="00C50D49">
        <w:trPr>
          <w:trHeight w:val="22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01D769C4" w14:textId="77777777" w:rsidR="005B5791" w:rsidRPr="00EE453E" w:rsidRDefault="005B5791" w:rsidP="00EE453E">
            <w:pPr>
              <w:spacing w:after="0" w:line="240" w:lineRule="auto"/>
              <w:jc w:val="center"/>
              <w:rPr>
                <w:sz w:val="22"/>
                <w:szCs w:val="22"/>
              </w:rPr>
            </w:pPr>
            <w:r w:rsidRPr="00EE453E">
              <w:rPr>
                <w:sz w:val="22"/>
                <w:szCs w:val="22"/>
              </w:rPr>
              <w:t>Non-Vegetated Wetlands</w:t>
            </w:r>
          </w:p>
        </w:tc>
        <w:tc>
          <w:tcPr>
            <w:tcW w:w="1800" w:type="dxa"/>
            <w:noWrap/>
            <w:vAlign w:val="center"/>
            <w:hideMark/>
          </w:tcPr>
          <w:p w14:paraId="40013EB9"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6500</w:t>
            </w:r>
          </w:p>
        </w:tc>
        <w:tc>
          <w:tcPr>
            <w:tcW w:w="1620" w:type="dxa"/>
            <w:noWrap/>
            <w:vAlign w:val="center"/>
            <w:hideMark/>
          </w:tcPr>
          <w:p w14:paraId="0AD013BB"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16.47</w:t>
            </w:r>
          </w:p>
        </w:tc>
        <w:tc>
          <w:tcPr>
            <w:tcW w:w="2160" w:type="dxa"/>
            <w:noWrap/>
            <w:vAlign w:val="center"/>
            <w:hideMark/>
          </w:tcPr>
          <w:p w14:paraId="6B91B337"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0.16</w:t>
            </w:r>
          </w:p>
        </w:tc>
      </w:tr>
      <w:tr w:rsidR="005B5791" w:rsidRPr="00EE453E" w14:paraId="35E740A3" w14:textId="77777777" w:rsidTr="00C50D49">
        <w:trPr>
          <w:trHeight w:val="1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28F9D6F3" w14:textId="77777777" w:rsidR="005B5791" w:rsidRPr="00EE453E" w:rsidRDefault="005B5791" w:rsidP="00EE453E">
            <w:pPr>
              <w:spacing w:after="0" w:line="240" w:lineRule="auto"/>
              <w:jc w:val="center"/>
              <w:rPr>
                <w:sz w:val="22"/>
                <w:szCs w:val="22"/>
              </w:rPr>
            </w:pPr>
            <w:r w:rsidRPr="00EE453E">
              <w:rPr>
                <w:sz w:val="22"/>
                <w:szCs w:val="22"/>
              </w:rPr>
              <w:t>Nurseries and Vineyards</w:t>
            </w:r>
          </w:p>
        </w:tc>
        <w:tc>
          <w:tcPr>
            <w:tcW w:w="1800" w:type="dxa"/>
            <w:noWrap/>
            <w:vAlign w:val="center"/>
            <w:hideMark/>
          </w:tcPr>
          <w:p w14:paraId="13B7E86B"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2400</w:t>
            </w:r>
          </w:p>
        </w:tc>
        <w:tc>
          <w:tcPr>
            <w:tcW w:w="1620" w:type="dxa"/>
            <w:noWrap/>
            <w:vAlign w:val="center"/>
            <w:hideMark/>
          </w:tcPr>
          <w:p w14:paraId="115C16EF"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0.47</w:t>
            </w:r>
          </w:p>
        </w:tc>
        <w:tc>
          <w:tcPr>
            <w:tcW w:w="2160" w:type="dxa"/>
            <w:noWrap/>
            <w:vAlign w:val="center"/>
            <w:hideMark/>
          </w:tcPr>
          <w:p w14:paraId="14E87BEF"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0.00</w:t>
            </w:r>
          </w:p>
        </w:tc>
      </w:tr>
      <w:tr w:rsidR="005B5791" w:rsidRPr="00EE453E" w14:paraId="508384A3" w14:textId="77777777" w:rsidTr="00C50D49">
        <w:trPr>
          <w:trHeight w:val="231"/>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03A78BA1" w14:textId="77777777" w:rsidR="005B5791" w:rsidRPr="00EE453E" w:rsidRDefault="005B5791" w:rsidP="00EE453E">
            <w:pPr>
              <w:spacing w:after="0" w:line="240" w:lineRule="auto"/>
              <w:jc w:val="center"/>
              <w:rPr>
                <w:sz w:val="22"/>
                <w:szCs w:val="22"/>
              </w:rPr>
            </w:pPr>
            <w:r w:rsidRPr="00EE453E">
              <w:rPr>
                <w:sz w:val="22"/>
                <w:szCs w:val="22"/>
              </w:rPr>
              <w:t>Open Land</w:t>
            </w:r>
          </w:p>
        </w:tc>
        <w:tc>
          <w:tcPr>
            <w:tcW w:w="1800" w:type="dxa"/>
            <w:noWrap/>
            <w:vAlign w:val="center"/>
            <w:hideMark/>
          </w:tcPr>
          <w:p w14:paraId="4DA44DD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1900</w:t>
            </w:r>
          </w:p>
        </w:tc>
        <w:tc>
          <w:tcPr>
            <w:tcW w:w="1620" w:type="dxa"/>
            <w:noWrap/>
            <w:vAlign w:val="center"/>
            <w:hideMark/>
          </w:tcPr>
          <w:p w14:paraId="334C2833"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107.20</w:t>
            </w:r>
          </w:p>
        </w:tc>
        <w:tc>
          <w:tcPr>
            <w:tcW w:w="2160" w:type="dxa"/>
            <w:noWrap/>
            <w:vAlign w:val="center"/>
            <w:hideMark/>
          </w:tcPr>
          <w:p w14:paraId="0BAEEB3F"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1.07</w:t>
            </w:r>
          </w:p>
        </w:tc>
      </w:tr>
      <w:tr w:rsidR="005B5791" w:rsidRPr="00EE453E" w14:paraId="30954F84"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60843642" w14:textId="77777777" w:rsidR="005B5791" w:rsidRPr="00EE453E" w:rsidRDefault="005B5791" w:rsidP="00EE453E">
            <w:pPr>
              <w:spacing w:after="0" w:line="240" w:lineRule="auto"/>
              <w:jc w:val="center"/>
              <w:rPr>
                <w:sz w:val="22"/>
                <w:szCs w:val="22"/>
              </w:rPr>
            </w:pPr>
            <w:r w:rsidRPr="00EE453E">
              <w:rPr>
                <w:sz w:val="22"/>
                <w:szCs w:val="22"/>
              </w:rPr>
              <w:t>Recreational</w:t>
            </w:r>
          </w:p>
        </w:tc>
        <w:tc>
          <w:tcPr>
            <w:tcW w:w="1800" w:type="dxa"/>
            <w:noWrap/>
            <w:vAlign w:val="center"/>
            <w:hideMark/>
          </w:tcPr>
          <w:p w14:paraId="4B226209"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1800</w:t>
            </w:r>
          </w:p>
        </w:tc>
        <w:tc>
          <w:tcPr>
            <w:tcW w:w="1620" w:type="dxa"/>
            <w:noWrap/>
            <w:vAlign w:val="center"/>
            <w:hideMark/>
          </w:tcPr>
          <w:p w14:paraId="0117C7D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534.67</w:t>
            </w:r>
          </w:p>
        </w:tc>
        <w:tc>
          <w:tcPr>
            <w:tcW w:w="2160" w:type="dxa"/>
            <w:noWrap/>
            <w:vAlign w:val="center"/>
            <w:hideMark/>
          </w:tcPr>
          <w:p w14:paraId="085B45E6"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5.33</w:t>
            </w:r>
          </w:p>
        </w:tc>
      </w:tr>
      <w:tr w:rsidR="005B5791" w:rsidRPr="00EE453E" w14:paraId="6BC11E0F" w14:textId="77777777" w:rsidTr="00C50D49">
        <w:trPr>
          <w:trHeight w:val="13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6B183A74" w14:textId="77777777" w:rsidR="005B5791" w:rsidRPr="00EE453E" w:rsidRDefault="005B5791" w:rsidP="00EE453E">
            <w:pPr>
              <w:spacing w:after="0" w:line="240" w:lineRule="auto"/>
              <w:jc w:val="center"/>
              <w:rPr>
                <w:sz w:val="22"/>
                <w:szCs w:val="22"/>
              </w:rPr>
            </w:pPr>
            <w:r w:rsidRPr="00EE453E">
              <w:rPr>
                <w:sz w:val="22"/>
                <w:szCs w:val="22"/>
              </w:rPr>
              <w:t>Reservoirs</w:t>
            </w:r>
          </w:p>
        </w:tc>
        <w:tc>
          <w:tcPr>
            <w:tcW w:w="1800" w:type="dxa"/>
            <w:noWrap/>
            <w:vAlign w:val="center"/>
            <w:hideMark/>
          </w:tcPr>
          <w:p w14:paraId="1B875EE1"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5300</w:t>
            </w:r>
          </w:p>
        </w:tc>
        <w:tc>
          <w:tcPr>
            <w:tcW w:w="1620" w:type="dxa"/>
            <w:noWrap/>
            <w:vAlign w:val="center"/>
            <w:hideMark/>
          </w:tcPr>
          <w:p w14:paraId="334F9AC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228.76</w:t>
            </w:r>
          </w:p>
        </w:tc>
        <w:tc>
          <w:tcPr>
            <w:tcW w:w="2160" w:type="dxa"/>
            <w:noWrap/>
            <w:vAlign w:val="center"/>
            <w:hideMark/>
          </w:tcPr>
          <w:p w14:paraId="0FF2AC1A"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2.28</w:t>
            </w:r>
          </w:p>
        </w:tc>
      </w:tr>
      <w:tr w:rsidR="005B5791" w:rsidRPr="00EE453E" w14:paraId="0F9D8614"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6AAB23A0" w14:textId="77777777" w:rsidR="005B5791" w:rsidRPr="00EE453E" w:rsidRDefault="005B5791" w:rsidP="00EE453E">
            <w:pPr>
              <w:spacing w:after="0" w:line="240" w:lineRule="auto"/>
              <w:jc w:val="center"/>
              <w:rPr>
                <w:sz w:val="22"/>
                <w:szCs w:val="22"/>
              </w:rPr>
            </w:pPr>
            <w:r w:rsidRPr="00EE453E">
              <w:rPr>
                <w:sz w:val="22"/>
                <w:szCs w:val="22"/>
              </w:rPr>
              <w:t>Residential High Density</w:t>
            </w:r>
          </w:p>
        </w:tc>
        <w:tc>
          <w:tcPr>
            <w:tcW w:w="1800" w:type="dxa"/>
            <w:noWrap/>
            <w:vAlign w:val="center"/>
            <w:hideMark/>
          </w:tcPr>
          <w:p w14:paraId="4282ACD5"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1300</w:t>
            </w:r>
          </w:p>
        </w:tc>
        <w:tc>
          <w:tcPr>
            <w:tcW w:w="1620" w:type="dxa"/>
            <w:noWrap/>
            <w:vAlign w:val="center"/>
            <w:hideMark/>
          </w:tcPr>
          <w:p w14:paraId="2A2D3CF3"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2170.86</w:t>
            </w:r>
          </w:p>
        </w:tc>
        <w:tc>
          <w:tcPr>
            <w:tcW w:w="2160" w:type="dxa"/>
            <w:noWrap/>
            <w:vAlign w:val="center"/>
            <w:hideMark/>
          </w:tcPr>
          <w:p w14:paraId="2487FA64"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21.64</w:t>
            </w:r>
          </w:p>
        </w:tc>
      </w:tr>
      <w:tr w:rsidR="005B5791" w:rsidRPr="00EE453E" w14:paraId="24494E62" w14:textId="77777777" w:rsidTr="00C50D49">
        <w:trPr>
          <w:trHeight w:val="13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292D6623" w14:textId="77777777" w:rsidR="005B5791" w:rsidRPr="00EE453E" w:rsidRDefault="005B5791" w:rsidP="00EE453E">
            <w:pPr>
              <w:spacing w:after="0" w:line="240" w:lineRule="auto"/>
              <w:jc w:val="center"/>
              <w:rPr>
                <w:sz w:val="22"/>
                <w:szCs w:val="22"/>
              </w:rPr>
            </w:pPr>
            <w:r w:rsidRPr="00EE453E">
              <w:rPr>
                <w:sz w:val="22"/>
                <w:szCs w:val="22"/>
              </w:rPr>
              <w:t>Residential Low Density</w:t>
            </w:r>
          </w:p>
        </w:tc>
        <w:tc>
          <w:tcPr>
            <w:tcW w:w="1800" w:type="dxa"/>
            <w:noWrap/>
            <w:vAlign w:val="center"/>
            <w:hideMark/>
          </w:tcPr>
          <w:p w14:paraId="4DB42162"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1100</w:t>
            </w:r>
          </w:p>
        </w:tc>
        <w:tc>
          <w:tcPr>
            <w:tcW w:w="1620" w:type="dxa"/>
            <w:noWrap/>
            <w:vAlign w:val="center"/>
            <w:hideMark/>
          </w:tcPr>
          <w:p w14:paraId="1271902F"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753.15</w:t>
            </w:r>
          </w:p>
        </w:tc>
        <w:tc>
          <w:tcPr>
            <w:tcW w:w="2160" w:type="dxa"/>
            <w:noWrap/>
            <w:vAlign w:val="center"/>
            <w:hideMark/>
          </w:tcPr>
          <w:p w14:paraId="29B51DE9"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7.51</w:t>
            </w:r>
          </w:p>
        </w:tc>
      </w:tr>
      <w:tr w:rsidR="005B5791" w:rsidRPr="00EE453E" w14:paraId="5532E3AE"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2B50DE2B" w14:textId="77777777" w:rsidR="005B5791" w:rsidRPr="00EE453E" w:rsidRDefault="005B5791" w:rsidP="00EE453E">
            <w:pPr>
              <w:spacing w:after="0" w:line="240" w:lineRule="auto"/>
              <w:jc w:val="center"/>
              <w:rPr>
                <w:sz w:val="22"/>
                <w:szCs w:val="22"/>
              </w:rPr>
            </w:pPr>
            <w:r w:rsidRPr="00EE453E">
              <w:rPr>
                <w:sz w:val="22"/>
                <w:szCs w:val="22"/>
              </w:rPr>
              <w:t>Residential Medium Density</w:t>
            </w:r>
          </w:p>
        </w:tc>
        <w:tc>
          <w:tcPr>
            <w:tcW w:w="1800" w:type="dxa"/>
            <w:noWrap/>
            <w:vAlign w:val="center"/>
            <w:hideMark/>
          </w:tcPr>
          <w:p w14:paraId="5867E5EC"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1200</w:t>
            </w:r>
          </w:p>
        </w:tc>
        <w:tc>
          <w:tcPr>
            <w:tcW w:w="1620" w:type="dxa"/>
            <w:noWrap/>
            <w:vAlign w:val="center"/>
            <w:hideMark/>
          </w:tcPr>
          <w:p w14:paraId="24EC6175"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1291.17</w:t>
            </w:r>
          </w:p>
        </w:tc>
        <w:tc>
          <w:tcPr>
            <w:tcW w:w="2160" w:type="dxa"/>
            <w:noWrap/>
            <w:vAlign w:val="center"/>
            <w:hideMark/>
          </w:tcPr>
          <w:p w14:paraId="1B638D5D"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12.87</w:t>
            </w:r>
          </w:p>
        </w:tc>
      </w:tr>
      <w:tr w:rsidR="005B5791" w:rsidRPr="00EE453E" w14:paraId="4F48F2C5" w14:textId="77777777" w:rsidTr="00C50D49">
        <w:trPr>
          <w:trHeight w:val="13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1C555B36" w14:textId="77777777" w:rsidR="005B5791" w:rsidRPr="00EE453E" w:rsidRDefault="005B5791" w:rsidP="00EE453E">
            <w:pPr>
              <w:spacing w:after="0" w:line="240" w:lineRule="auto"/>
              <w:jc w:val="center"/>
              <w:rPr>
                <w:sz w:val="22"/>
                <w:szCs w:val="22"/>
              </w:rPr>
            </w:pPr>
            <w:r w:rsidRPr="00EE453E">
              <w:rPr>
                <w:sz w:val="22"/>
                <w:szCs w:val="22"/>
              </w:rPr>
              <w:t>Streams and Waterways</w:t>
            </w:r>
          </w:p>
        </w:tc>
        <w:tc>
          <w:tcPr>
            <w:tcW w:w="1800" w:type="dxa"/>
            <w:noWrap/>
            <w:vAlign w:val="center"/>
            <w:hideMark/>
          </w:tcPr>
          <w:p w14:paraId="1198E7A8"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5100</w:t>
            </w:r>
          </w:p>
        </w:tc>
        <w:tc>
          <w:tcPr>
            <w:tcW w:w="1620" w:type="dxa"/>
            <w:noWrap/>
            <w:vAlign w:val="center"/>
            <w:hideMark/>
          </w:tcPr>
          <w:p w14:paraId="31FBE4FC"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71.82</w:t>
            </w:r>
          </w:p>
        </w:tc>
        <w:tc>
          <w:tcPr>
            <w:tcW w:w="2160" w:type="dxa"/>
            <w:noWrap/>
            <w:vAlign w:val="center"/>
            <w:hideMark/>
          </w:tcPr>
          <w:p w14:paraId="278C5FE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0.72</w:t>
            </w:r>
          </w:p>
        </w:tc>
      </w:tr>
      <w:tr w:rsidR="005B5791" w:rsidRPr="00EE453E" w14:paraId="6B3C66AA"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3C964A15" w14:textId="77777777" w:rsidR="005B5791" w:rsidRPr="00EE453E" w:rsidRDefault="005B5791" w:rsidP="00EE453E">
            <w:pPr>
              <w:spacing w:after="0" w:line="240" w:lineRule="auto"/>
              <w:jc w:val="center"/>
              <w:rPr>
                <w:sz w:val="22"/>
                <w:szCs w:val="22"/>
              </w:rPr>
            </w:pPr>
            <w:r w:rsidRPr="00EE453E">
              <w:rPr>
                <w:sz w:val="22"/>
                <w:szCs w:val="22"/>
              </w:rPr>
              <w:t>Transportation</w:t>
            </w:r>
          </w:p>
        </w:tc>
        <w:tc>
          <w:tcPr>
            <w:tcW w:w="1800" w:type="dxa"/>
            <w:noWrap/>
            <w:vAlign w:val="center"/>
            <w:hideMark/>
          </w:tcPr>
          <w:p w14:paraId="6CA4CB49"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8100</w:t>
            </w:r>
          </w:p>
        </w:tc>
        <w:tc>
          <w:tcPr>
            <w:tcW w:w="1620" w:type="dxa"/>
            <w:noWrap/>
            <w:vAlign w:val="center"/>
            <w:hideMark/>
          </w:tcPr>
          <w:p w14:paraId="0917B08D"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233.25</w:t>
            </w:r>
          </w:p>
        </w:tc>
        <w:tc>
          <w:tcPr>
            <w:tcW w:w="2160" w:type="dxa"/>
            <w:noWrap/>
            <w:vAlign w:val="center"/>
            <w:hideMark/>
          </w:tcPr>
          <w:p w14:paraId="6CDCBC9B"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2.33</w:t>
            </w:r>
          </w:p>
        </w:tc>
      </w:tr>
      <w:tr w:rsidR="005B5791" w:rsidRPr="00EE453E" w14:paraId="25FF9BFD"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073B7861" w14:textId="77777777" w:rsidR="005B5791" w:rsidRPr="00EE453E" w:rsidRDefault="005B5791" w:rsidP="00EE453E">
            <w:pPr>
              <w:spacing w:after="0" w:line="240" w:lineRule="auto"/>
              <w:jc w:val="center"/>
              <w:rPr>
                <w:sz w:val="22"/>
                <w:szCs w:val="22"/>
              </w:rPr>
            </w:pPr>
            <w:r w:rsidRPr="00EE453E">
              <w:rPr>
                <w:sz w:val="22"/>
                <w:szCs w:val="22"/>
              </w:rPr>
              <w:t>Upland Coniferous Forests</w:t>
            </w:r>
          </w:p>
        </w:tc>
        <w:tc>
          <w:tcPr>
            <w:tcW w:w="1800" w:type="dxa"/>
            <w:noWrap/>
            <w:vAlign w:val="center"/>
            <w:hideMark/>
          </w:tcPr>
          <w:p w14:paraId="0F85D504"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4100</w:t>
            </w:r>
          </w:p>
        </w:tc>
        <w:tc>
          <w:tcPr>
            <w:tcW w:w="1620" w:type="dxa"/>
            <w:noWrap/>
            <w:vAlign w:val="center"/>
            <w:hideMark/>
          </w:tcPr>
          <w:p w14:paraId="1C49C1A3"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31.75</w:t>
            </w:r>
          </w:p>
        </w:tc>
        <w:tc>
          <w:tcPr>
            <w:tcW w:w="2160" w:type="dxa"/>
            <w:noWrap/>
            <w:vAlign w:val="center"/>
            <w:hideMark/>
          </w:tcPr>
          <w:p w14:paraId="5496531F"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0.32</w:t>
            </w:r>
          </w:p>
        </w:tc>
      </w:tr>
      <w:tr w:rsidR="005B5791" w:rsidRPr="00EE453E" w14:paraId="1AC28AB5"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5A0FF693" w14:textId="77777777" w:rsidR="005B5791" w:rsidRPr="00EE453E" w:rsidRDefault="005B5791" w:rsidP="00EE453E">
            <w:pPr>
              <w:spacing w:after="0" w:line="240" w:lineRule="auto"/>
              <w:jc w:val="center"/>
              <w:rPr>
                <w:sz w:val="22"/>
                <w:szCs w:val="22"/>
              </w:rPr>
            </w:pPr>
            <w:r w:rsidRPr="00EE453E">
              <w:rPr>
                <w:sz w:val="22"/>
                <w:szCs w:val="22"/>
              </w:rPr>
              <w:t>Upland Mixed Forests</w:t>
            </w:r>
          </w:p>
        </w:tc>
        <w:tc>
          <w:tcPr>
            <w:tcW w:w="1800" w:type="dxa"/>
            <w:noWrap/>
            <w:vAlign w:val="center"/>
            <w:hideMark/>
          </w:tcPr>
          <w:p w14:paraId="3173520D"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4300</w:t>
            </w:r>
          </w:p>
        </w:tc>
        <w:tc>
          <w:tcPr>
            <w:tcW w:w="1620" w:type="dxa"/>
            <w:noWrap/>
            <w:vAlign w:val="center"/>
            <w:hideMark/>
          </w:tcPr>
          <w:p w14:paraId="301F7EBC"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98.53</w:t>
            </w:r>
          </w:p>
        </w:tc>
        <w:tc>
          <w:tcPr>
            <w:tcW w:w="2160" w:type="dxa"/>
            <w:noWrap/>
            <w:vAlign w:val="center"/>
            <w:hideMark/>
          </w:tcPr>
          <w:p w14:paraId="434DCD1C"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0.98</w:t>
            </w:r>
          </w:p>
        </w:tc>
      </w:tr>
      <w:tr w:rsidR="005B5791" w:rsidRPr="00EE453E" w14:paraId="268529AC"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34500BEF" w14:textId="77777777" w:rsidR="005B5791" w:rsidRPr="00EE453E" w:rsidRDefault="005B5791" w:rsidP="00EE453E">
            <w:pPr>
              <w:spacing w:after="0" w:line="240" w:lineRule="auto"/>
              <w:jc w:val="center"/>
              <w:rPr>
                <w:sz w:val="22"/>
                <w:szCs w:val="22"/>
              </w:rPr>
            </w:pPr>
            <w:r w:rsidRPr="00EE453E">
              <w:rPr>
                <w:sz w:val="22"/>
                <w:szCs w:val="22"/>
              </w:rPr>
              <w:t>Utilities</w:t>
            </w:r>
          </w:p>
        </w:tc>
        <w:tc>
          <w:tcPr>
            <w:tcW w:w="1800" w:type="dxa"/>
            <w:noWrap/>
            <w:vAlign w:val="center"/>
            <w:hideMark/>
          </w:tcPr>
          <w:p w14:paraId="7DE6A2EB"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8300</w:t>
            </w:r>
          </w:p>
        </w:tc>
        <w:tc>
          <w:tcPr>
            <w:tcW w:w="1620" w:type="dxa"/>
            <w:noWrap/>
            <w:vAlign w:val="center"/>
            <w:hideMark/>
          </w:tcPr>
          <w:p w14:paraId="1404FC12"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62.70</w:t>
            </w:r>
          </w:p>
        </w:tc>
        <w:tc>
          <w:tcPr>
            <w:tcW w:w="2160" w:type="dxa"/>
            <w:noWrap/>
            <w:vAlign w:val="center"/>
            <w:hideMark/>
          </w:tcPr>
          <w:p w14:paraId="1E470B31"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0.63</w:t>
            </w:r>
          </w:p>
        </w:tc>
      </w:tr>
      <w:tr w:rsidR="005B5791" w:rsidRPr="00EE453E" w14:paraId="3CB41E89" w14:textId="77777777" w:rsidTr="00C50D49">
        <w:trPr>
          <w:trHeight w:val="266"/>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5D9C8147" w14:textId="77777777" w:rsidR="005B5791" w:rsidRPr="00EE453E" w:rsidRDefault="005B5791" w:rsidP="00EE453E">
            <w:pPr>
              <w:spacing w:after="0" w:line="240" w:lineRule="auto"/>
              <w:jc w:val="center"/>
              <w:rPr>
                <w:sz w:val="22"/>
                <w:szCs w:val="22"/>
              </w:rPr>
            </w:pPr>
            <w:r w:rsidRPr="00EE453E">
              <w:rPr>
                <w:sz w:val="22"/>
                <w:szCs w:val="22"/>
              </w:rPr>
              <w:t>Vegetated Non-Forested Wetlands</w:t>
            </w:r>
          </w:p>
        </w:tc>
        <w:tc>
          <w:tcPr>
            <w:tcW w:w="1800" w:type="dxa"/>
            <w:noWrap/>
            <w:vAlign w:val="center"/>
            <w:hideMark/>
          </w:tcPr>
          <w:p w14:paraId="581859C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6400</w:t>
            </w:r>
          </w:p>
        </w:tc>
        <w:tc>
          <w:tcPr>
            <w:tcW w:w="1620" w:type="dxa"/>
            <w:noWrap/>
            <w:vAlign w:val="center"/>
            <w:hideMark/>
          </w:tcPr>
          <w:p w14:paraId="393A2BF2"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203.11</w:t>
            </w:r>
          </w:p>
        </w:tc>
        <w:tc>
          <w:tcPr>
            <w:tcW w:w="2160" w:type="dxa"/>
            <w:noWrap/>
            <w:vAlign w:val="center"/>
            <w:hideMark/>
          </w:tcPr>
          <w:p w14:paraId="07B4C347"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2.03</w:t>
            </w:r>
          </w:p>
        </w:tc>
      </w:tr>
      <w:tr w:rsidR="005B5791" w:rsidRPr="00EE453E" w14:paraId="762E5458" w14:textId="77777777" w:rsidTr="00C50D49">
        <w:trPr>
          <w:trHeight w:val="13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650439E5" w14:textId="77777777" w:rsidR="005B5791" w:rsidRPr="00EE453E" w:rsidRDefault="005B5791" w:rsidP="00EE453E">
            <w:pPr>
              <w:spacing w:after="0" w:line="240" w:lineRule="auto"/>
              <w:jc w:val="center"/>
              <w:rPr>
                <w:sz w:val="22"/>
                <w:szCs w:val="22"/>
              </w:rPr>
            </w:pPr>
            <w:r w:rsidRPr="00EE453E">
              <w:rPr>
                <w:sz w:val="22"/>
                <w:szCs w:val="22"/>
              </w:rPr>
              <w:t>Wetland Coniferous Forests</w:t>
            </w:r>
          </w:p>
        </w:tc>
        <w:tc>
          <w:tcPr>
            <w:tcW w:w="1800" w:type="dxa"/>
            <w:noWrap/>
            <w:vAlign w:val="center"/>
            <w:hideMark/>
          </w:tcPr>
          <w:p w14:paraId="6E2DF502"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6200</w:t>
            </w:r>
          </w:p>
        </w:tc>
        <w:tc>
          <w:tcPr>
            <w:tcW w:w="1620" w:type="dxa"/>
            <w:noWrap/>
            <w:vAlign w:val="center"/>
            <w:hideMark/>
          </w:tcPr>
          <w:p w14:paraId="741D405D"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326.61</w:t>
            </w:r>
          </w:p>
        </w:tc>
        <w:tc>
          <w:tcPr>
            <w:tcW w:w="2160" w:type="dxa"/>
            <w:noWrap/>
            <w:vAlign w:val="center"/>
            <w:hideMark/>
          </w:tcPr>
          <w:p w14:paraId="213B2CB1"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3.26</w:t>
            </w:r>
          </w:p>
        </w:tc>
      </w:tr>
      <w:tr w:rsidR="005B5791" w:rsidRPr="00EE453E" w14:paraId="33772FF9" w14:textId="77777777" w:rsidTr="00C50D49">
        <w:trPr>
          <w:trHeight w:val="13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6A66B033" w14:textId="77777777" w:rsidR="005B5791" w:rsidRPr="00EE453E" w:rsidRDefault="005B5791" w:rsidP="00EE453E">
            <w:pPr>
              <w:spacing w:after="0" w:line="240" w:lineRule="auto"/>
              <w:jc w:val="center"/>
              <w:rPr>
                <w:sz w:val="22"/>
                <w:szCs w:val="22"/>
              </w:rPr>
            </w:pPr>
            <w:r w:rsidRPr="00EE453E">
              <w:rPr>
                <w:sz w:val="22"/>
                <w:szCs w:val="22"/>
              </w:rPr>
              <w:t>Wetland Forested Mixed</w:t>
            </w:r>
          </w:p>
        </w:tc>
        <w:tc>
          <w:tcPr>
            <w:tcW w:w="1800" w:type="dxa"/>
            <w:noWrap/>
            <w:vAlign w:val="center"/>
            <w:hideMark/>
          </w:tcPr>
          <w:p w14:paraId="008274AA"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6300</w:t>
            </w:r>
          </w:p>
        </w:tc>
        <w:tc>
          <w:tcPr>
            <w:tcW w:w="1620" w:type="dxa"/>
            <w:noWrap/>
            <w:vAlign w:val="center"/>
            <w:hideMark/>
          </w:tcPr>
          <w:p w14:paraId="27C252F5"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126.92</w:t>
            </w:r>
          </w:p>
        </w:tc>
        <w:tc>
          <w:tcPr>
            <w:tcW w:w="2160" w:type="dxa"/>
            <w:noWrap/>
            <w:vAlign w:val="center"/>
            <w:hideMark/>
          </w:tcPr>
          <w:p w14:paraId="64F5597E"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1.27</w:t>
            </w:r>
          </w:p>
        </w:tc>
      </w:tr>
      <w:tr w:rsidR="005B5791" w:rsidRPr="00EE453E" w14:paraId="60A200E7" w14:textId="77777777" w:rsidTr="00C50D49">
        <w:trPr>
          <w:trHeight w:val="13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7E78228B" w14:textId="77777777" w:rsidR="005B5791" w:rsidRPr="00EE453E" w:rsidRDefault="005B5791" w:rsidP="00EE453E">
            <w:pPr>
              <w:spacing w:after="0" w:line="240" w:lineRule="auto"/>
              <w:jc w:val="center"/>
              <w:rPr>
                <w:sz w:val="22"/>
                <w:szCs w:val="22"/>
              </w:rPr>
            </w:pPr>
            <w:r w:rsidRPr="00EE453E">
              <w:rPr>
                <w:sz w:val="22"/>
                <w:szCs w:val="22"/>
              </w:rPr>
              <w:t>Wetland Hardwood Forests</w:t>
            </w:r>
          </w:p>
        </w:tc>
        <w:tc>
          <w:tcPr>
            <w:tcW w:w="1800" w:type="dxa"/>
            <w:noWrap/>
            <w:vAlign w:val="center"/>
            <w:hideMark/>
          </w:tcPr>
          <w:p w14:paraId="61D22C73"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6100</w:t>
            </w:r>
          </w:p>
        </w:tc>
        <w:tc>
          <w:tcPr>
            <w:tcW w:w="1620" w:type="dxa"/>
            <w:noWrap/>
            <w:vAlign w:val="center"/>
            <w:hideMark/>
          </w:tcPr>
          <w:p w14:paraId="57001EA7"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789.88</w:t>
            </w:r>
          </w:p>
        </w:tc>
        <w:tc>
          <w:tcPr>
            <w:tcW w:w="2160" w:type="dxa"/>
            <w:noWrap/>
            <w:vAlign w:val="center"/>
            <w:hideMark/>
          </w:tcPr>
          <w:p w14:paraId="3AA4D591"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7.88</w:t>
            </w:r>
          </w:p>
        </w:tc>
      </w:tr>
      <w:tr w:rsidR="005B5791" w:rsidRPr="00EE453E" w14:paraId="240900FE" w14:textId="77777777" w:rsidTr="00C50D49">
        <w:trPr>
          <w:trHeight w:val="132"/>
        </w:trPr>
        <w:tc>
          <w:tcPr>
            <w:cnfStyle w:val="001000000000" w:firstRow="0" w:lastRow="0" w:firstColumn="1" w:lastColumn="0" w:oddVBand="0" w:evenVBand="0" w:oddHBand="0" w:evenHBand="0" w:firstRowFirstColumn="0" w:firstRowLastColumn="0" w:lastRowFirstColumn="0" w:lastRowLastColumn="0"/>
            <w:tcW w:w="3495" w:type="dxa"/>
            <w:vAlign w:val="center"/>
            <w:hideMark/>
          </w:tcPr>
          <w:p w14:paraId="420986F8" w14:textId="77777777" w:rsidR="005B5791" w:rsidRPr="00EE453E" w:rsidRDefault="005B5791" w:rsidP="00EE453E">
            <w:pPr>
              <w:spacing w:after="0" w:line="240" w:lineRule="auto"/>
              <w:jc w:val="center"/>
              <w:rPr>
                <w:sz w:val="22"/>
                <w:szCs w:val="22"/>
              </w:rPr>
            </w:pPr>
            <w:r w:rsidRPr="00EE453E">
              <w:rPr>
                <w:sz w:val="22"/>
                <w:szCs w:val="22"/>
              </w:rPr>
              <w:t>Total</w:t>
            </w:r>
          </w:p>
        </w:tc>
        <w:tc>
          <w:tcPr>
            <w:tcW w:w="1800" w:type="dxa"/>
            <w:noWrap/>
            <w:vAlign w:val="center"/>
            <w:hideMark/>
          </w:tcPr>
          <w:p w14:paraId="028BA4E6" w14:textId="6AA8C447" w:rsidR="005B5791" w:rsidRPr="00EE453E" w:rsidRDefault="009C2349"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N/A</w:t>
            </w:r>
          </w:p>
        </w:tc>
        <w:tc>
          <w:tcPr>
            <w:tcW w:w="1620" w:type="dxa"/>
            <w:noWrap/>
            <w:vAlign w:val="center"/>
            <w:hideMark/>
          </w:tcPr>
          <w:p w14:paraId="4241C600"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10029.77</w:t>
            </w:r>
          </w:p>
        </w:tc>
        <w:tc>
          <w:tcPr>
            <w:tcW w:w="2160" w:type="dxa"/>
            <w:noWrap/>
            <w:vAlign w:val="center"/>
            <w:hideMark/>
          </w:tcPr>
          <w:p w14:paraId="7055BB8D" w14:textId="77777777" w:rsidR="005B5791" w:rsidRPr="00EE453E" w:rsidRDefault="005B5791" w:rsidP="00EE453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E453E">
              <w:rPr>
                <w:sz w:val="22"/>
                <w:szCs w:val="22"/>
              </w:rPr>
              <w:t>100</w:t>
            </w:r>
          </w:p>
        </w:tc>
      </w:tr>
    </w:tbl>
    <w:p w14:paraId="1E7F5BC0" w14:textId="7F77D481" w:rsidR="005B5791" w:rsidRPr="00B7267F" w:rsidRDefault="005B5791" w:rsidP="00EE453E">
      <w:pPr>
        <w:pStyle w:val="Table-caption"/>
        <w:spacing w:after="120" w:line="240" w:lineRule="auto"/>
      </w:pPr>
      <w:r w:rsidRPr="00B7267F">
        <w:lastRenderedPageBreak/>
        <w:t>Level 2 Land Use in the Brooker Creek Watershed</w:t>
      </w:r>
    </w:p>
    <w:tbl>
      <w:tblPr>
        <w:tblW w:w="952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678"/>
        <w:gridCol w:w="1887"/>
        <w:gridCol w:w="1980"/>
        <w:gridCol w:w="1980"/>
      </w:tblGrid>
      <w:tr w:rsidR="005B5791" w:rsidRPr="00F31622" w14:paraId="566E6FCC" w14:textId="77777777" w:rsidTr="00F31622">
        <w:trPr>
          <w:trHeight w:val="514"/>
          <w:tblHeader/>
          <w:jc w:val="center"/>
        </w:trPr>
        <w:tc>
          <w:tcPr>
            <w:tcW w:w="3678" w:type="dxa"/>
            <w:shd w:val="clear" w:color="auto" w:fill="D9E2F3" w:themeFill="accent1" w:themeFillTint="33"/>
            <w:noWrap/>
            <w:vAlign w:val="center"/>
            <w:hideMark/>
          </w:tcPr>
          <w:p w14:paraId="1FB530A6" w14:textId="77777777" w:rsidR="005B5791" w:rsidRPr="00F31622" w:rsidRDefault="005B5791" w:rsidP="00F31622">
            <w:pPr>
              <w:spacing w:after="0" w:line="240" w:lineRule="auto"/>
              <w:jc w:val="center"/>
              <w:rPr>
                <w:b/>
                <w:bCs/>
                <w:sz w:val="22"/>
                <w:szCs w:val="22"/>
              </w:rPr>
            </w:pPr>
            <w:r w:rsidRPr="00F31622">
              <w:rPr>
                <w:b/>
                <w:bCs/>
                <w:sz w:val="22"/>
                <w:szCs w:val="22"/>
              </w:rPr>
              <w:t>Level 2 Land Use</w:t>
            </w:r>
          </w:p>
        </w:tc>
        <w:tc>
          <w:tcPr>
            <w:tcW w:w="1887" w:type="dxa"/>
            <w:shd w:val="clear" w:color="auto" w:fill="D9E2F3" w:themeFill="accent1" w:themeFillTint="33"/>
            <w:vAlign w:val="center"/>
            <w:hideMark/>
          </w:tcPr>
          <w:p w14:paraId="05181BE9" w14:textId="77777777" w:rsidR="005B5791" w:rsidRPr="00F31622" w:rsidRDefault="005B5791" w:rsidP="00F31622">
            <w:pPr>
              <w:spacing w:after="0" w:line="240" w:lineRule="auto"/>
              <w:jc w:val="center"/>
              <w:rPr>
                <w:b/>
                <w:bCs/>
                <w:sz w:val="22"/>
                <w:szCs w:val="22"/>
              </w:rPr>
            </w:pPr>
            <w:r w:rsidRPr="00F31622">
              <w:rPr>
                <w:b/>
                <w:bCs/>
                <w:sz w:val="22"/>
                <w:szCs w:val="22"/>
              </w:rPr>
              <w:t>Level 2 Land Use Code</w:t>
            </w:r>
          </w:p>
        </w:tc>
        <w:tc>
          <w:tcPr>
            <w:tcW w:w="1980" w:type="dxa"/>
            <w:shd w:val="clear" w:color="auto" w:fill="D9E2F3" w:themeFill="accent1" w:themeFillTint="33"/>
            <w:noWrap/>
            <w:vAlign w:val="center"/>
            <w:hideMark/>
          </w:tcPr>
          <w:p w14:paraId="08F377B0" w14:textId="77777777" w:rsidR="005B5791" w:rsidRPr="00F31622" w:rsidRDefault="005B5791" w:rsidP="00F31622">
            <w:pPr>
              <w:spacing w:after="0" w:line="240" w:lineRule="auto"/>
              <w:jc w:val="center"/>
              <w:rPr>
                <w:b/>
                <w:bCs/>
                <w:sz w:val="22"/>
                <w:szCs w:val="22"/>
              </w:rPr>
            </w:pPr>
            <w:r w:rsidRPr="00F31622">
              <w:rPr>
                <w:b/>
                <w:bCs/>
                <w:sz w:val="22"/>
                <w:szCs w:val="22"/>
              </w:rPr>
              <w:t>Acres</w:t>
            </w:r>
          </w:p>
        </w:tc>
        <w:tc>
          <w:tcPr>
            <w:tcW w:w="1980" w:type="dxa"/>
            <w:shd w:val="clear" w:color="auto" w:fill="D9E2F3" w:themeFill="accent1" w:themeFillTint="33"/>
            <w:vAlign w:val="center"/>
            <w:hideMark/>
          </w:tcPr>
          <w:p w14:paraId="7F435DB2" w14:textId="77777777" w:rsidR="005B5791" w:rsidRPr="00F31622" w:rsidRDefault="005B5791" w:rsidP="00F31622">
            <w:pPr>
              <w:spacing w:after="0" w:line="240" w:lineRule="auto"/>
              <w:jc w:val="center"/>
              <w:rPr>
                <w:b/>
                <w:bCs/>
                <w:sz w:val="22"/>
                <w:szCs w:val="22"/>
              </w:rPr>
            </w:pPr>
            <w:r w:rsidRPr="00F31622">
              <w:rPr>
                <w:b/>
                <w:bCs/>
                <w:sz w:val="22"/>
                <w:szCs w:val="22"/>
              </w:rPr>
              <w:t>Percent of Total Acres</w:t>
            </w:r>
          </w:p>
        </w:tc>
      </w:tr>
      <w:tr w:rsidR="005B5791" w:rsidRPr="00F31622" w14:paraId="1FF89ED9" w14:textId="77777777" w:rsidTr="00F31622">
        <w:trPr>
          <w:trHeight w:val="256"/>
          <w:jc w:val="center"/>
        </w:trPr>
        <w:tc>
          <w:tcPr>
            <w:tcW w:w="3678" w:type="dxa"/>
            <w:noWrap/>
            <w:vAlign w:val="center"/>
            <w:hideMark/>
          </w:tcPr>
          <w:p w14:paraId="65C3C1F2" w14:textId="77777777" w:rsidR="005B5791" w:rsidRPr="00F31622" w:rsidRDefault="005B5791" w:rsidP="00EE453E">
            <w:pPr>
              <w:spacing w:after="0" w:line="240" w:lineRule="auto"/>
              <w:rPr>
                <w:sz w:val="22"/>
                <w:szCs w:val="22"/>
              </w:rPr>
            </w:pPr>
            <w:r w:rsidRPr="00F31622">
              <w:rPr>
                <w:sz w:val="22"/>
                <w:szCs w:val="22"/>
              </w:rPr>
              <w:t>Commercial and Services</w:t>
            </w:r>
          </w:p>
        </w:tc>
        <w:tc>
          <w:tcPr>
            <w:tcW w:w="1887" w:type="dxa"/>
            <w:noWrap/>
            <w:vAlign w:val="center"/>
            <w:hideMark/>
          </w:tcPr>
          <w:p w14:paraId="21F43CC7" w14:textId="77777777" w:rsidR="005B5791" w:rsidRPr="00F31622" w:rsidRDefault="005B5791" w:rsidP="00F31622">
            <w:pPr>
              <w:spacing w:after="0" w:line="240" w:lineRule="auto"/>
              <w:jc w:val="center"/>
              <w:rPr>
                <w:sz w:val="22"/>
                <w:szCs w:val="22"/>
              </w:rPr>
            </w:pPr>
            <w:r w:rsidRPr="00F31622">
              <w:rPr>
                <w:sz w:val="22"/>
                <w:szCs w:val="22"/>
              </w:rPr>
              <w:t>1400</w:t>
            </w:r>
          </w:p>
        </w:tc>
        <w:tc>
          <w:tcPr>
            <w:tcW w:w="1980" w:type="dxa"/>
            <w:noWrap/>
            <w:vAlign w:val="center"/>
            <w:hideMark/>
          </w:tcPr>
          <w:p w14:paraId="31CC6C4B" w14:textId="77777777" w:rsidR="005B5791" w:rsidRPr="00F31622" w:rsidRDefault="005B5791" w:rsidP="00F31622">
            <w:pPr>
              <w:spacing w:after="0" w:line="240" w:lineRule="auto"/>
              <w:jc w:val="center"/>
              <w:rPr>
                <w:sz w:val="22"/>
                <w:szCs w:val="22"/>
              </w:rPr>
            </w:pPr>
            <w:r w:rsidRPr="00F31622">
              <w:rPr>
                <w:sz w:val="22"/>
                <w:szCs w:val="22"/>
              </w:rPr>
              <w:t>42.03</w:t>
            </w:r>
          </w:p>
        </w:tc>
        <w:tc>
          <w:tcPr>
            <w:tcW w:w="1980" w:type="dxa"/>
            <w:noWrap/>
            <w:vAlign w:val="center"/>
            <w:hideMark/>
          </w:tcPr>
          <w:p w14:paraId="0A635676" w14:textId="77777777" w:rsidR="005B5791" w:rsidRPr="00F31622" w:rsidRDefault="005B5791" w:rsidP="00F31622">
            <w:pPr>
              <w:spacing w:after="0" w:line="240" w:lineRule="auto"/>
              <w:jc w:val="center"/>
              <w:rPr>
                <w:sz w:val="22"/>
                <w:szCs w:val="22"/>
              </w:rPr>
            </w:pPr>
            <w:r w:rsidRPr="00F31622">
              <w:rPr>
                <w:sz w:val="22"/>
                <w:szCs w:val="22"/>
              </w:rPr>
              <w:t>0.22</w:t>
            </w:r>
          </w:p>
        </w:tc>
      </w:tr>
      <w:tr w:rsidR="005B5791" w:rsidRPr="00F31622" w14:paraId="381BCC58" w14:textId="77777777" w:rsidTr="00F31622">
        <w:trPr>
          <w:trHeight w:val="256"/>
          <w:jc w:val="center"/>
        </w:trPr>
        <w:tc>
          <w:tcPr>
            <w:tcW w:w="3678" w:type="dxa"/>
            <w:noWrap/>
            <w:vAlign w:val="center"/>
            <w:hideMark/>
          </w:tcPr>
          <w:p w14:paraId="1FF2A43B" w14:textId="77777777" w:rsidR="005B5791" w:rsidRPr="00F31622" w:rsidRDefault="005B5791" w:rsidP="00EE453E">
            <w:pPr>
              <w:spacing w:after="0" w:line="240" w:lineRule="auto"/>
              <w:rPr>
                <w:sz w:val="22"/>
                <w:szCs w:val="22"/>
              </w:rPr>
            </w:pPr>
            <w:r w:rsidRPr="00F31622">
              <w:rPr>
                <w:sz w:val="22"/>
                <w:szCs w:val="22"/>
              </w:rPr>
              <w:t>Cropland and Pastureland</w:t>
            </w:r>
          </w:p>
        </w:tc>
        <w:tc>
          <w:tcPr>
            <w:tcW w:w="1887" w:type="dxa"/>
            <w:noWrap/>
            <w:vAlign w:val="center"/>
            <w:hideMark/>
          </w:tcPr>
          <w:p w14:paraId="3A932428" w14:textId="77777777" w:rsidR="005B5791" w:rsidRPr="00F31622" w:rsidRDefault="005B5791" w:rsidP="00F31622">
            <w:pPr>
              <w:spacing w:after="0" w:line="240" w:lineRule="auto"/>
              <w:jc w:val="center"/>
              <w:rPr>
                <w:sz w:val="22"/>
                <w:szCs w:val="22"/>
              </w:rPr>
            </w:pPr>
            <w:r w:rsidRPr="00F31622">
              <w:rPr>
                <w:sz w:val="22"/>
                <w:szCs w:val="22"/>
              </w:rPr>
              <w:t>2100</w:t>
            </w:r>
          </w:p>
        </w:tc>
        <w:tc>
          <w:tcPr>
            <w:tcW w:w="1980" w:type="dxa"/>
            <w:noWrap/>
            <w:vAlign w:val="center"/>
            <w:hideMark/>
          </w:tcPr>
          <w:p w14:paraId="39DED944" w14:textId="77777777" w:rsidR="005B5791" w:rsidRPr="00F31622" w:rsidRDefault="005B5791" w:rsidP="00F31622">
            <w:pPr>
              <w:spacing w:after="0" w:line="240" w:lineRule="auto"/>
              <w:jc w:val="center"/>
              <w:rPr>
                <w:sz w:val="22"/>
                <w:szCs w:val="22"/>
              </w:rPr>
            </w:pPr>
            <w:r w:rsidRPr="00F31622">
              <w:rPr>
                <w:sz w:val="22"/>
                <w:szCs w:val="22"/>
              </w:rPr>
              <w:t>1221.86</w:t>
            </w:r>
          </w:p>
        </w:tc>
        <w:tc>
          <w:tcPr>
            <w:tcW w:w="1980" w:type="dxa"/>
            <w:noWrap/>
            <w:vAlign w:val="center"/>
            <w:hideMark/>
          </w:tcPr>
          <w:p w14:paraId="3541CB2A" w14:textId="77777777" w:rsidR="005B5791" w:rsidRPr="00F31622" w:rsidRDefault="005B5791" w:rsidP="00F31622">
            <w:pPr>
              <w:spacing w:after="0" w:line="240" w:lineRule="auto"/>
              <w:jc w:val="center"/>
              <w:rPr>
                <w:sz w:val="22"/>
                <w:szCs w:val="22"/>
              </w:rPr>
            </w:pPr>
            <w:r w:rsidRPr="00F31622">
              <w:rPr>
                <w:sz w:val="22"/>
                <w:szCs w:val="22"/>
              </w:rPr>
              <w:t>6.33</w:t>
            </w:r>
          </w:p>
        </w:tc>
      </w:tr>
      <w:tr w:rsidR="005B5791" w:rsidRPr="00F31622" w14:paraId="060DA2D0" w14:textId="77777777" w:rsidTr="00F31622">
        <w:trPr>
          <w:trHeight w:val="256"/>
          <w:jc w:val="center"/>
        </w:trPr>
        <w:tc>
          <w:tcPr>
            <w:tcW w:w="3678" w:type="dxa"/>
            <w:noWrap/>
            <w:vAlign w:val="center"/>
            <w:hideMark/>
          </w:tcPr>
          <w:p w14:paraId="1D7B2DC1" w14:textId="77777777" w:rsidR="005B5791" w:rsidRPr="00F31622" w:rsidRDefault="005B5791" w:rsidP="00EE453E">
            <w:pPr>
              <w:spacing w:after="0" w:line="240" w:lineRule="auto"/>
              <w:rPr>
                <w:sz w:val="22"/>
                <w:szCs w:val="22"/>
              </w:rPr>
            </w:pPr>
            <w:r w:rsidRPr="00F31622">
              <w:rPr>
                <w:sz w:val="22"/>
                <w:szCs w:val="22"/>
              </w:rPr>
              <w:t>Disturbed Lands</w:t>
            </w:r>
          </w:p>
        </w:tc>
        <w:tc>
          <w:tcPr>
            <w:tcW w:w="1887" w:type="dxa"/>
            <w:noWrap/>
            <w:vAlign w:val="center"/>
            <w:hideMark/>
          </w:tcPr>
          <w:p w14:paraId="1996FA2A" w14:textId="77777777" w:rsidR="005B5791" w:rsidRPr="00F31622" w:rsidRDefault="005B5791" w:rsidP="00F31622">
            <w:pPr>
              <w:spacing w:after="0" w:line="240" w:lineRule="auto"/>
              <w:jc w:val="center"/>
              <w:rPr>
                <w:sz w:val="22"/>
                <w:szCs w:val="22"/>
              </w:rPr>
            </w:pPr>
            <w:r w:rsidRPr="00F31622">
              <w:rPr>
                <w:sz w:val="22"/>
                <w:szCs w:val="22"/>
              </w:rPr>
              <w:t>7400</w:t>
            </w:r>
          </w:p>
        </w:tc>
        <w:tc>
          <w:tcPr>
            <w:tcW w:w="1980" w:type="dxa"/>
            <w:noWrap/>
            <w:vAlign w:val="center"/>
            <w:hideMark/>
          </w:tcPr>
          <w:p w14:paraId="5007E7D0" w14:textId="77777777" w:rsidR="005B5791" w:rsidRPr="00F31622" w:rsidRDefault="005B5791" w:rsidP="00F31622">
            <w:pPr>
              <w:spacing w:after="0" w:line="240" w:lineRule="auto"/>
              <w:jc w:val="center"/>
              <w:rPr>
                <w:sz w:val="22"/>
                <w:szCs w:val="22"/>
              </w:rPr>
            </w:pPr>
            <w:r w:rsidRPr="00F31622">
              <w:rPr>
                <w:sz w:val="22"/>
                <w:szCs w:val="22"/>
              </w:rPr>
              <w:t>19.63</w:t>
            </w:r>
          </w:p>
        </w:tc>
        <w:tc>
          <w:tcPr>
            <w:tcW w:w="1980" w:type="dxa"/>
            <w:noWrap/>
            <w:vAlign w:val="center"/>
            <w:hideMark/>
          </w:tcPr>
          <w:p w14:paraId="5A54E623" w14:textId="77777777" w:rsidR="005B5791" w:rsidRPr="00F31622" w:rsidRDefault="005B5791" w:rsidP="00F31622">
            <w:pPr>
              <w:spacing w:after="0" w:line="240" w:lineRule="auto"/>
              <w:jc w:val="center"/>
              <w:rPr>
                <w:sz w:val="22"/>
                <w:szCs w:val="22"/>
              </w:rPr>
            </w:pPr>
            <w:r w:rsidRPr="00F31622">
              <w:rPr>
                <w:sz w:val="22"/>
                <w:szCs w:val="22"/>
              </w:rPr>
              <w:t>0.10</w:t>
            </w:r>
          </w:p>
        </w:tc>
      </w:tr>
      <w:tr w:rsidR="005B5791" w:rsidRPr="00F31622" w14:paraId="1CDA5D25" w14:textId="77777777" w:rsidTr="00F31622">
        <w:trPr>
          <w:trHeight w:val="256"/>
          <w:jc w:val="center"/>
        </w:trPr>
        <w:tc>
          <w:tcPr>
            <w:tcW w:w="3678" w:type="dxa"/>
            <w:noWrap/>
            <w:vAlign w:val="center"/>
            <w:hideMark/>
          </w:tcPr>
          <w:p w14:paraId="542BADB9" w14:textId="77777777" w:rsidR="005B5791" w:rsidRPr="00F31622" w:rsidRDefault="005B5791" w:rsidP="00EE453E">
            <w:pPr>
              <w:spacing w:after="0" w:line="240" w:lineRule="auto"/>
              <w:rPr>
                <w:sz w:val="22"/>
                <w:szCs w:val="22"/>
              </w:rPr>
            </w:pPr>
            <w:r w:rsidRPr="00F31622">
              <w:rPr>
                <w:sz w:val="22"/>
                <w:szCs w:val="22"/>
              </w:rPr>
              <w:t>Extractive</w:t>
            </w:r>
          </w:p>
        </w:tc>
        <w:tc>
          <w:tcPr>
            <w:tcW w:w="1887" w:type="dxa"/>
            <w:noWrap/>
            <w:vAlign w:val="center"/>
            <w:hideMark/>
          </w:tcPr>
          <w:p w14:paraId="2AB479D6" w14:textId="77777777" w:rsidR="005B5791" w:rsidRPr="00F31622" w:rsidRDefault="005B5791" w:rsidP="00F31622">
            <w:pPr>
              <w:spacing w:after="0" w:line="240" w:lineRule="auto"/>
              <w:jc w:val="center"/>
              <w:rPr>
                <w:sz w:val="22"/>
                <w:szCs w:val="22"/>
              </w:rPr>
            </w:pPr>
            <w:r w:rsidRPr="00F31622">
              <w:rPr>
                <w:sz w:val="22"/>
                <w:szCs w:val="22"/>
              </w:rPr>
              <w:t>1600</w:t>
            </w:r>
          </w:p>
        </w:tc>
        <w:tc>
          <w:tcPr>
            <w:tcW w:w="1980" w:type="dxa"/>
            <w:noWrap/>
            <w:vAlign w:val="center"/>
            <w:hideMark/>
          </w:tcPr>
          <w:p w14:paraId="68B2C23C" w14:textId="77777777" w:rsidR="005B5791" w:rsidRPr="00F31622" w:rsidRDefault="005B5791" w:rsidP="00F31622">
            <w:pPr>
              <w:spacing w:after="0" w:line="240" w:lineRule="auto"/>
              <w:jc w:val="center"/>
              <w:rPr>
                <w:sz w:val="22"/>
                <w:szCs w:val="22"/>
              </w:rPr>
            </w:pPr>
            <w:r w:rsidRPr="00F31622">
              <w:rPr>
                <w:sz w:val="22"/>
                <w:szCs w:val="22"/>
              </w:rPr>
              <w:t>91.46</w:t>
            </w:r>
          </w:p>
        </w:tc>
        <w:tc>
          <w:tcPr>
            <w:tcW w:w="1980" w:type="dxa"/>
            <w:noWrap/>
            <w:vAlign w:val="center"/>
            <w:hideMark/>
          </w:tcPr>
          <w:p w14:paraId="2CD25A2E" w14:textId="77777777" w:rsidR="005B5791" w:rsidRPr="00F31622" w:rsidRDefault="005B5791" w:rsidP="00F31622">
            <w:pPr>
              <w:spacing w:after="0" w:line="240" w:lineRule="auto"/>
              <w:jc w:val="center"/>
              <w:rPr>
                <w:sz w:val="22"/>
                <w:szCs w:val="22"/>
              </w:rPr>
            </w:pPr>
            <w:r w:rsidRPr="00F31622">
              <w:rPr>
                <w:sz w:val="22"/>
                <w:szCs w:val="22"/>
              </w:rPr>
              <w:t>0.47</w:t>
            </w:r>
          </w:p>
        </w:tc>
      </w:tr>
      <w:tr w:rsidR="005B5791" w:rsidRPr="00F31622" w14:paraId="0DC8C9D1" w14:textId="77777777" w:rsidTr="00F31622">
        <w:trPr>
          <w:trHeight w:val="256"/>
          <w:jc w:val="center"/>
        </w:trPr>
        <w:tc>
          <w:tcPr>
            <w:tcW w:w="3678" w:type="dxa"/>
            <w:noWrap/>
            <w:vAlign w:val="center"/>
            <w:hideMark/>
          </w:tcPr>
          <w:p w14:paraId="00342465" w14:textId="77777777" w:rsidR="005B5791" w:rsidRPr="00F31622" w:rsidRDefault="005B5791" w:rsidP="00EE453E">
            <w:pPr>
              <w:spacing w:after="0" w:line="240" w:lineRule="auto"/>
              <w:rPr>
                <w:sz w:val="22"/>
                <w:szCs w:val="22"/>
              </w:rPr>
            </w:pPr>
            <w:r w:rsidRPr="00F31622">
              <w:rPr>
                <w:sz w:val="22"/>
                <w:szCs w:val="22"/>
              </w:rPr>
              <w:t>Herbaceous</w:t>
            </w:r>
          </w:p>
        </w:tc>
        <w:tc>
          <w:tcPr>
            <w:tcW w:w="1887" w:type="dxa"/>
            <w:noWrap/>
            <w:vAlign w:val="center"/>
            <w:hideMark/>
          </w:tcPr>
          <w:p w14:paraId="6B64E2E6" w14:textId="77777777" w:rsidR="005B5791" w:rsidRPr="00F31622" w:rsidRDefault="005B5791" w:rsidP="00F31622">
            <w:pPr>
              <w:spacing w:after="0" w:line="240" w:lineRule="auto"/>
              <w:jc w:val="center"/>
              <w:rPr>
                <w:sz w:val="22"/>
                <w:szCs w:val="22"/>
              </w:rPr>
            </w:pPr>
            <w:r w:rsidRPr="00F31622">
              <w:rPr>
                <w:sz w:val="22"/>
                <w:szCs w:val="22"/>
              </w:rPr>
              <w:t>3100</w:t>
            </w:r>
          </w:p>
        </w:tc>
        <w:tc>
          <w:tcPr>
            <w:tcW w:w="1980" w:type="dxa"/>
            <w:noWrap/>
            <w:vAlign w:val="center"/>
            <w:hideMark/>
          </w:tcPr>
          <w:p w14:paraId="186171D7" w14:textId="77777777" w:rsidR="005B5791" w:rsidRPr="00F31622" w:rsidRDefault="005B5791" w:rsidP="00F31622">
            <w:pPr>
              <w:spacing w:after="0" w:line="240" w:lineRule="auto"/>
              <w:jc w:val="center"/>
              <w:rPr>
                <w:sz w:val="22"/>
                <w:szCs w:val="22"/>
              </w:rPr>
            </w:pPr>
            <w:r w:rsidRPr="00F31622">
              <w:rPr>
                <w:sz w:val="22"/>
                <w:szCs w:val="22"/>
              </w:rPr>
              <w:t>9.69</w:t>
            </w:r>
          </w:p>
        </w:tc>
        <w:tc>
          <w:tcPr>
            <w:tcW w:w="1980" w:type="dxa"/>
            <w:noWrap/>
            <w:vAlign w:val="center"/>
            <w:hideMark/>
          </w:tcPr>
          <w:p w14:paraId="6D5916B3" w14:textId="77777777" w:rsidR="005B5791" w:rsidRPr="00F31622" w:rsidRDefault="005B5791" w:rsidP="00F31622">
            <w:pPr>
              <w:spacing w:after="0" w:line="240" w:lineRule="auto"/>
              <w:jc w:val="center"/>
              <w:rPr>
                <w:sz w:val="22"/>
                <w:szCs w:val="22"/>
              </w:rPr>
            </w:pPr>
            <w:r w:rsidRPr="00F31622">
              <w:rPr>
                <w:sz w:val="22"/>
                <w:szCs w:val="22"/>
              </w:rPr>
              <w:t>0.05</w:t>
            </w:r>
          </w:p>
        </w:tc>
      </w:tr>
      <w:tr w:rsidR="005B5791" w:rsidRPr="00F31622" w14:paraId="2807F0D2" w14:textId="77777777" w:rsidTr="00F31622">
        <w:trPr>
          <w:trHeight w:val="256"/>
          <w:jc w:val="center"/>
        </w:trPr>
        <w:tc>
          <w:tcPr>
            <w:tcW w:w="3678" w:type="dxa"/>
            <w:noWrap/>
            <w:vAlign w:val="center"/>
            <w:hideMark/>
          </w:tcPr>
          <w:p w14:paraId="6AF302E8" w14:textId="77777777" w:rsidR="005B5791" w:rsidRPr="00F31622" w:rsidRDefault="005B5791" w:rsidP="00EE453E">
            <w:pPr>
              <w:spacing w:after="0" w:line="240" w:lineRule="auto"/>
              <w:rPr>
                <w:sz w:val="22"/>
                <w:szCs w:val="22"/>
              </w:rPr>
            </w:pPr>
            <w:r w:rsidRPr="00F31622">
              <w:rPr>
                <w:sz w:val="22"/>
                <w:szCs w:val="22"/>
              </w:rPr>
              <w:t>Institutional</w:t>
            </w:r>
          </w:p>
        </w:tc>
        <w:tc>
          <w:tcPr>
            <w:tcW w:w="1887" w:type="dxa"/>
            <w:noWrap/>
            <w:vAlign w:val="center"/>
            <w:hideMark/>
          </w:tcPr>
          <w:p w14:paraId="07C37007" w14:textId="77777777" w:rsidR="005B5791" w:rsidRPr="00F31622" w:rsidRDefault="005B5791" w:rsidP="00F31622">
            <w:pPr>
              <w:spacing w:after="0" w:line="240" w:lineRule="auto"/>
              <w:jc w:val="center"/>
              <w:rPr>
                <w:sz w:val="22"/>
                <w:szCs w:val="22"/>
              </w:rPr>
            </w:pPr>
            <w:r w:rsidRPr="00F31622">
              <w:rPr>
                <w:sz w:val="22"/>
                <w:szCs w:val="22"/>
              </w:rPr>
              <w:t>1700</w:t>
            </w:r>
          </w:p>
        </w:tc>
        <w:tc>
          <w:tcPr>
            <w:tcW w:w="1980" w:type="dxa"/>
            <w:noWrap/>
            <w:vAlign w:val="center"/>
            <w:hideMark/>
          </w:tcPr>
          <w:p w14:paraId="6FAD65D3" w14:textId="77777777" w:rsidR="005B5791" w:rsidRPr="00F31622" w:rsidRDefault="005B5791" w:rsidP="00F31622">
            <w:pPr>
              <w:spacing w:after="0" w:line="240" w:lineRule="auto"/>
              <w:jc w:val="center"/>
              <w:rPr>
                <w:sz w:val="22"/>
                <w:szCs w:val="22"/>
              </w:rPr>
            </w:pPr>
            <w:r w:rsidRPr="00F31622">
              <w:rPr>
                <w:sz w:val="22"/>
                <w:szCs w:val="22"/>
              </w:rPr>
              <w:t>136.04</w:t>
            </w:r>
          </w:p>
        </w:tc>
        <w:tc>
          <w:tcPr>
            <w:tcW w:w="1980" w:type="dxa"/>
            <w:noWrap/>
            <w:vAlign w:val="center"/>
            <w:hideMark/>
          </w:tcPr>
          <w:p w14:paraId="6A285313" w14:textId="77777777" w:rsidR="005B5791" w:rsidRPr="00F31622" w:rsidRDefault="005B5791" w:rsidP="00F31622">
            <w:pPr>
              <w:spacing w:after="0" w:line="240" w:lineRule="auto"/>
              <w:jc w:val="center"/>
              <w:rPr>
                <w:sz w:val="22"/>
                <w:szCs w:val="22"/>
              </w:rPr>
            </w:pPr>
            <w:r w:rsidRPr="00F31622">
              <w:rPr>
                <w:sz w:val="22"/>
                <w:szCs w:val="22"/>
              </w:rPr>
              <w:t>0.70</w:t>
            </w:r>
          </w:p>
        </w:tc>
      </w:tr>
      <w:tr w:rsidR="005B5791" w:rsidRPr="00F31622" w14:paraId="08B49117" w14:textId="77777777" w:rsidTr="00F31622">
        <w:trPr>
          <w:trHeight w:val="256"/>
          <w:jc w:val="center"/>
        </w:trPr>
        <w:tc>
          <w:tcPr>
            <w:tcW w:w="3678" w:type="dxa"/>
            <w:noWrap/>
            <w:vAlign w:val="center"/>
            <w:hideMark/>
          </w:tcPr>
          <w:p w14:paraId="53AE77DD" w14:textId="77777777" w:rsidR="005B5791" w:rsidRPr="00F31622" w:rsidRDefault="005B5791" w:rsidP="00EE453E">
            <w:pPr>
              <w:spacing w:after="0" w:line="240" w:lineRule="auto"/>
              <w:rPr>
                <w:sz w:val="22"/>
                <w:szCs w:val="22"/>
              </w:rPr>
            </w:pPr>
            <w:r w:rsidRPr="00F31622">
              <w:rPr>
                <w:sz w:val="22"/>
                <w:szCs w:val="22"/>
              </w:rPr>
              <w:t>Lakes</w:t>
            </w:r>
          </w:p>
        </w:tc>
        <w:tc>
          <w:tcPr>
            <w:tcW w:w="1887" w:type="dxa"/>
            <w:noWrap/>
            <w:vAlign w:val="center"/>
            <w:hideMark/>
          </w:tcPr>
          <w:p w14:paraId="67392F60" w14:textId="77777777" w:rsidR="005B5791" w:rsidRPr="00F31622" w:rsidRDefault="005B5791" w:rsidP="00F31622">
            <w:pPr>
              <w:spacing w:after="0" w:line="240" w:lineRule="auto"/>
              <w:jc w:val="center"/>
              <w:rPr>
                <w:sz w:val="22"/>
                <w:szCs w:val="22"/>
              </w:rPr>
            </w:pPr>
            <w:r w:rsidRPr="00F31622">
              <w:rPr>
                <w:sz w:val="22"/>
                <w:szCs w:val="22"/>
              </w:rPr>
              <w:t>5200</w:t>
            </w:r>
          </w:p>
        </w:tc>
        <w:tc>
          <w:tcPr>
            <w:tcW w:w="1980" w:type="dxa"/>
            <w:noWrap/>
            <w:vAlign w:val="center"/>
            <w:hideMark/>
          </w:tcPr>
          <w:p w14:paraId="17DB6AC4" w14:textId="77777777" w:rsidR="005B5791" w:rsidRPr="00F31622" w:rsidRDefault="005B5791" w:rsidP="00F31622">
            <w:pPr>
              <w:spacing w:after="0" w:line="240" w:lineRule="auto"/>
              <w:jc w:val="center"/>
              <w:rPr>
                <w:sz w:val="22"/>
                <w:szCs w:val="22"/>
              </w:rPr>
            </w:pPr>
            <w:r w:rsidRPr="00F31622">
              <w:rPr>
                <w:sz w:val="22"/>
                <w:szCs w:val="22"/>
              </w:rPr>
              <w:t>1053.67</w:t>
            </w:r>
          </w:p>
        </w:tc>
        <w:tc>
          <w:tcPr>
            <w:tcW w:w="1980" w:type="dxa"/>
            <w:noWrap/>
            <w:vAlign w:val="center"/>
            <w:hideMark/>
          </w:tcPr>
          <w:p w14:paraId="579BA277" w14:textId="77777777" w:rsidR="005B5791" w:rsidRPr="00F31622" w:rsidRDefault="005B5791" w:rsidP="00F31622">
            <w:pPr>
              <w:spacing w:after="0" w:line="240" w:lineRule="auto"/>
              <w:jc w:val="center"/>
              <w:rPr>
                <w:sz w:val="22"/>
                <w:szCs w:val="22"/>
              </w:rPr>
            </w:pPr>
            <w:r w:rsidRPr="00F31622">
              <w:rPr>
                <w:sz w:val="22"/>
                <w:szCs w:val="22"/>
              </w:rPr>
              <w:t>5.46</w:t>
            </w:r>
          </w:p>
        </w:tc>
      </w:tr>
      <w:tr w:rsidR="005B5791" w:rsidRPr="00F31622" w14:paraId="002209A9" w14:textId="77777777" w:rsidTr="00F31622">
        <w:trPr>
          <w:trHeight w:val="256"/>
          <w:jc w:val="center"/>
        </w:trPr>
        <w:tc>
          <w:tcPr>
            <w:tcW w:w="3678" w:type="dxa"/>
            <w:noWrap/>
            <w:vAlign w:val="center"/>
            <w:hideMark/>
          </w:tcPr>
          <w:p w14:paraId="122EDB60" w14:textId="77777777" w:rsidR="005B5791" w:rsidRPr="00F31622" w:rsidRDefault="005B5791" w:rsidP="00EE453E">
            <w:pPr>
              <w:spacing w:after="0" w:line="240" w:lineRule="auto"/>
              <w:rPr>
                <w:sz w:val="22"/>
                <w:szCs w:val="22"/>
              </w:rPr>
            </w:pPr>
            <w:r w:rsidRPr="00F31622">
              <w:rPr>
                <w:sz w:val="22"/>
                <w:szCs w:val="22"/>
              </w:rPr>
              <w:t>Mixed Rangeland</w:t>
            </w:r>
          </w:p>
        </w:tc>
        <w:tc>
          <w:tcPr>
            <w:tcW w:w="1887" w:type="dxa"/>
            <w:noWrap/>
            <w:vAlign w:val="center"/>
            <w:hideMark/>
          </w:tcPr>
          <w:p w14:paraId="2AA2B84F" w14:textId="77777777" w:rsidR="005B5791" w:rsidRPr="00F31622" w:rsidRDefault="005B5791" w:rsidP="00F31622">
            <w:pPr>
              <w:spacing w:after="0" w:line="240" w:lineRule="auto"/>
              <w:jc w:val="center"/>
              <w:rPr>
                <w:sz w:val="22"/>
                <w:szCs w:val="22"/>
              </w:rPr>
            </w:pPr>
            <w:r w:rsidRPr="00F31622">
              <w:rPr>
                <w:sz w:val="22"/>
                <w:szCs w:val="22"/>
              </w:rPr>
              <w:t>3300</w:t>
            </w:r>
          </w:p>
        </w:tc>
        <w:tc>
          <w:tcPr>
            <w:tcW w:w="1980" w:type="dxa"/>
            <w:noWrap/>
            <w:vAlign w:val="center"/>
            <w:hideMark/>
          </w:tcPr>
          <w:p w14:paraId="3F857EA6" w14:textId="77777777" w:rsidR="005B5791" w:rsidRPr="00F31622" w:rsidRDefault="005B5791" w:rsidP="00F31622">
            <w:pPr>
              <w:spacing w:after="0" w:line="240" w:lineRule="auto"/>
              <w:jc w:val="center"/>
              <w:rPr>
                <w:sz w:val="22"/>
                <w:szCs w:val="22"/>
              </w:rPr>
            </w:pPr>
            <w:r w:rsidRPr="00F31622">
              <w:rPr>
                <w:sz w:val="22"/>
                <w:szCs w:val="22"/>
              </w:rPr>
              <w:t>143.40</w:t>
            </w:r>
          </w:p>
        </w:tc>
        <w:tc>
          <w:tcPr>
            <w:tcW w:w="1980" w:type="dxa"/>
            <w:noWrap/>
            <w:vAlign w:val="center"/>
            <w:hideMark/>
          </w:tcPr>
          <w:p w14:paraId="7F5878DF" w14:textId="77777777" w:rsidR="005B5791" w:rsidRPr="00F31622" w:rsidRDefault="005B5791" w:rsidP="00F31622">
            <w:pPr>
              <w:spacing w:after="0" w:line="240" w:lineRule="auto"/>
              <w:jc w:val="center"/>
              <w:rPr>
                <w:sz w:val="22"/>
                <w:szCs w:val="22"/>
              </w:rPr>
            </w:pPr>
            <w:r w:rsidRPr="00F31622">
              <w:rPr>
                <w:sz w:val="22"/>
                <w:szCs w:val="22"/>
              </w:rPr>
              <w:t>0.74</w:t>
            </w:r>
          </w:p>
        </w:tc>
      </w:tr>
      <w:tr w:rsidR="005B5791" w:rsidRPr="00F31622" w14:paraId="2B620F41" w14:textId="77777777" w:rsidTr="00F31622">
        <w:trPr>
          <w:trHeight w:val="256"/>
          <w:jc w:val="center"/>
        </w:trPr>
        <w:tc>
          <w:tcPr>
            <w:tcW w:w="3678" w:type="dxa"/>
            <w:noWrap/>
            <w:vAlign w:val="center"/>
            <w:hideMark/>
          </w:tcPr>
          <w:p w14:paraId="34D95B9B" w14:textId="77777777" w:rsidR="005B5791" w:rsidRPr="00F31622" w:rsidRDefault="005B5791" w:rsidP="00EE453E">
            <w:pPr>
              <w:spacing w:after="0" w:line="240" w:lineRule="auto"/>
              <w:rPr>
                <w:sz w:val="22"/>
                <w:szCs w:val="22"/>
              </w:rPr>
            </w:pPr>
            <w:r w:rsidRPr="00F31622">
              <w:rPr>
                <w:sz w:val="22"/>
                <w:szCs w:val="22"/>
              </w:rPr>
              <w:t>Non-Vegetated Wetlands</w:t>
            </w:r>
          </w:p>
        </w:tc>
        <w:tc>
          <w:tcPr>
            <w:tcW w:w="1887" w:type="dxa"/>
            <w:noWrap/>
            <w:vAlign w:val="center"/>
            <w:hideMark/>
          </w:tcPr>
          <w:p w14:paraId="119C2088" w14:textId="77777777" w:rsidR="005B5791" w:rsidRPr="00F31622" w:rsidRDefault="005B5791" w:rsidP="00F31622">
            <w:pPr>
              <w:spacing w:after="0" w:line="240" w:lineRule="auto"/>
              <w:jc w:val="center"/>
              <w:rPr>
                <w:sz w:val="22"/>
                <w:szCs w:val="22"/>
              </w:rPr>
            </w:pPr>
            <w:r w:rsidRPr="00F31622">
              <w:rPr>
                <w:sz w:val="22"/>
                <w:szCs w:val="22"/>
              </w:rPr>
              <w:t>6500</w:t>
            </w:r>
          </w:p>
        </w:tc>
        <w:tc>
          <w:tcPr>
            <w:tcW w:w="1980" w:type="dxa"/>
            <w:noWrap/>
            <w:vAlign w:val="center"/>
            <w:hideMark/>
          </w:tcPr>
          <w:p w14:paraId="2D98AD64" w14:textId="77777777" w:rsidR="005B5791" w:rsidRPr="00F31622" w:rsidRDefault="005B5791" w:rsidP="00F31622">
            <w:pPr>
              <w:spacing w:after="0" w:line="240" w:lineRule="auto"/>
              <w:jc w:val="center"/>
              <w:rPr>
                <w:sz w:val="22"/>
                <w:szCs w:val="22"/>
              </w:rPr>
            </w:pPr>
            <w:r w:rsidRPr="00F31622">
              <w:rPr>
                <w:sz w:val="22"/>
                <w:szCs w:val="22"/>
              </w:rPr>
              <w:t>26.08</w:t>
            </w:r>
          </w:p>
        </w:tc>
        <w:tc>
          <w:tcPr>
            <w:tcW w:w="1980" w:type="dxa"/>
            <w:noWrap/>
            <w:vAlign w:val="center"/>
            <w:hideMark/>
          </w:tcPr>
          <w:p w14:paraId="5540A0B4" w14:textId="77777777" w:rsidR="005B5791" w:rsidRPr="00F31622" w:rsidRDefault="005B5791" w:rsidP="00F31622">
            <w:pPr>
              <w:spacing w:after="0" w:line="240" w:lineRule="auto"/>
              <w:jc w:val="center"/>
              <w:rPr>
                <w:sz w:val="22"/>
                <w:szCs w:val="22"/>
              </w:rPr>
            </w:pPr>
            <w:r w:rsidRPr="00F31622">
              <w:rPr>
                <w:sz w:val="22"/>
                <w:szCs w:val="22"/>
              </w:rPr>
              <w:t>0.14</w:t>
            </w:r>
          </w:p>
        </w:tc>
      </w:tr>
      <w:tr w:rsidR="005B5791" w:rsidRPr="00F31622" w14:paraId="76727F65" w14:textId="77777777" w:rsidTr="00F31622">
        <w:trPr>
          <w:trHeight w:val="256"/>
          <w:jc w:val="center"/>
        </w:trPr>
        <w:tc>
          <w:tcPr>
            <w:tcW w:w="3678" w:type="dxa"/>
            <w:noWrap/>
            <w:vAlign w:val="center"/>
            <w:hideMark/>
          </w:tcPr>
          <w:p w14:paraId="6BEFFFBC" w14:textId="77777777" w:rsidR="005B5791" w:rsidRPr="00F31622" w:rsidRDefault="005B5791" w:rsidP="00EE453E">
            <w:pPr>
              <w:spacing w:after="0" w:line="240" w:lineRule="auto"/>
              <w:rPr>
                <w:sz w:val="22"/>
                <w:szCs w:val="22"/>
              </w:rPr>
            </w:pPr>
            <w:r w:rsidRPr="00F31622">
              <w:rPr>
                <w:sz w:val="22"/>
                <w:szCs w:val="22"/>
              </w:rPr>
              <w:t>Nurseries and Vineyards</w:t>
            </w:r>
          </w:p>
        </w:tc>
        <w:tc>
          <w:tcPr>
            <w:tcW w:w="1887" w:type="dxa"/>
            <w:noWrap/>
            <w:vAlign w:val="center"/>
            <w:hideMark/>
          </w:tcPr>
          <w:p w14:paraId="7132C84E" w14:textId="77777777" w:rsidR="005B5791" w:rsidRPr="00F31622" w:rsidRDefault="005B5791" w:rsidP="00F31622">
            <w:pPr>
              <w:spacing w:after="0" w:line="240" w:lineRule="auto"/>
              <w:jc w:val="center"/>
              <w:rPr>
                <w:sz w:val="22"/>
                <w:szCs w:val="22"/>
              </w:rPr>
            </w:pPr>
            <w:r w:rsidRPr="00F31622">
              <w:rPr>
                <w:sz w:val="22"/>
                <w:szCs w:val="22"/>
              </w:rPr>
              <w:t>2400</w:t>
            </w:r>
          </w:p>
        </w:tc>
        <w:tc>
          <w:tcPr>
            <w:tcW w:w="1980" w:type="dxa"/>
            <w:noWrap/>
            <w:vAlign w:val="center"/>
            <w:hideMark/>
          </w:tcPr>
          <w:p w14:paraId="443B3FAA" w14:textId="77777777" w:rsidR="005B5791" w:rsidRPr="00F31622" w:rsidRDefault="005B5791" w:rsidP="00F31622">
            <w:pPr>
              <w:spacing w:after="0" w:line="240" w:lineRule="auto"/>
              <w:jc w:val="center"/>
              <w:rPr>
                <w:sz w:val="22"/>
                <w:szCs w:val="22"/>
              </w:rPr>
            </w:pPr>
            <w:r w:rsidRPr="00F31622">
              <w:rPr>
                <w:sz w:val="22"/>
                <w:szCs w:val="22"/>
              </w:rPr>
              <w:t>96.07</w:t>
            </w:r>
          </w:p>
        </w:tc>
        <w:tc>
          <w:tcPr>
            <w:tcW w:w="1980" w:type="dxa"/>
            <w:noWrap/>
            <w:vAlign w:val="center"/>
            <w:hideMark/>
          </w:tcPr>
          <w:p w14:paraId="300622D1" w14:textId="77777777" w:rsidR="005B5791" w:rsidRPr="00F31622" w:rsidRDefault="005B5791" w:rsidP="00F31622">
            <w:pPr>
              <w:spacing w:after="0" w:line="240" w:lineRule="auto"/>
              <w:jc w:val="center"/>
              <w:rPr>
                <w:sz w:val="22"/>
                <w:szCs w:val="22"/>
              </w:rPr>
            </w:pPr>
            <w:r w:rsidRPr="00F31622">
              <w:rPr>
                <w:sz w:val="22"/>
                <w:szCs w:val="22"/>
              </w:rPr>
              <w:t>0.50</w:t>
            </w:r>
          </w:p>
        </w:tc>
      </w:tr>
      <w:tr w:rsidR="005B5791" w:rsidRPr="00F31622" w14:paraId="482DD4B0" w14:textId="77777777" w:rsidTr="00F31622">
        <w:trPr>
          <w:trHeight w:val="256"/>
          <w:jc w:val="center"/>
        </w:trPr>
        <w:tc>
          <w:tcPr>
            <w:tcW w:w="3678" w:type="dxa"/>
            <w:noWrap/>
            <w:vAlign w:val="center"/>
            <w:hideMark/>
          </w:tcPr>
          <w:p w14:paraId="218E2CDF" w14:textId="77777777" w:rsidR="005B5791" w:rsidRPr="00F31622" w:rsidRDefault="005B5791" w:rsidP="00EE453E">
            <w:pPr>
              <w:spacing w:after="0" w:line="240" w:lineRule="auto"/>
              <w:rPr>
                <w:sz w:val="22"/>
                <w:szCs w:val="22"/>
              </w:rPr>
            </w:pPr>
            <w:r w:rsidRPr="00F31622">
              <w:rPr>
                <w:sz w:val="22"/>
                <w:szCs w:val="22"/>
              </w:rPr>
              <w:t>Open Land</w:t>
            </w:r>
          </w:p>
        </w:tc>
        <w:tc>
          <w:tcPr>
            <w:tcW w:w="1887" w:type="dxa"/>
            <w:noWrap/>
            <w:vAlign w:val="center"/>
            <w:hideMark/>
          </w:tcPr>
          <w:p w14:paraId="665C1F22" w14:textId="77777777" w:rsidR="005B5791" w:rsidRPr="00F31622" w:rsidRDefault="005B5791" w:rsidP="00F31622">
            <w:pPr>
              <w:spacing w:after="0" w:line="240" w:lineRule="auto"/>
              <w:jc w:val="center"/>
              <w:rPr>
                <w:sz w:val="22"/>
                <w:szCs w:val="22"/>
              </w:rPr>
            </w:pPr>
            <w:r w:rsidRPr="00F31622">
              <w:rPr>
                <w:sz w:val="22"/>
                <w:szCs w:val="22"/>
              </w:rPr>
              <w:t>1900</w:t>
            </w:r>
          </w:p>
        </w:tc>
        <w:tc>
          <w:tcPr>
            <w:tcW w:w="1980" w:type="dxa"/>
            <w:noWrap/>
            <w:vAlign w:val="center"/>
            <w:hideMark/>
          </w:tcPr>
          <w:p w14:paraId="77233710" w14:textId="77777777" w:rsidR="005B5791" w:rsidRPr="00F31622" w:rsidRDefault="005B5791" w:rsidP="00F31622">
            <w:pPr>
              <w:spacing w:after="0" w:line="240" w:lineRule="auto"/>
              <w:jc w:val="center"/>
              <w:rPr>
                <w:sz w:val="22"/>
                <w:szCs w:val="22"/>
              </w:rPr>
            </w:pPr>
            <w:r w:rsidRPr="00F31622">
              <w:rPr>
                <w:sz w:val="22"/>
                <w:szCs w:val="22"/>
              </w:rPr>
              <w:t>365.05</w:t>
            </w:r>
          </w:p>
        </w:tc>
        <w:tc>
          <w:tcPr>
            <w:tcW w:w="1980" w:type="dxa"/>
            <w:noWrap/>
            <w:vAlign w:val="center"/>
            <w:hideMark/>
          </w:tcPr>
          <w:p w14:paraId="1D04473E" w14:textId="77777777" w:rsidR="005B5791" w:rsidRPr="00F31622" w:rsidRDefault="005B5791" w:rsidP="00F31622">
            <w:pPr>
              <w:spacing w:after="0" w:line="240" w:lineRule="auto"/>
              <w:jc w:val="center"/>
              <w:rPr>
                <w:sz w:val="22"/>
                <w:szCs w:val="22"/>
              </w:rPr>
            </w:pPr>
            <w:r w:rsidRPr="00F31622">
              <w:rPr>
                <w:sz w:val="22"/>
                <w:szCs w:val="22"/>
              </w:rPr>
              <w:t>1.89</w:t>
            </w:r>
          </w:p>
        </w:tc>
      </w:tr>
      <w:tr w:rsidR="005B5791" w:rsidRPr="00F31622" w14:paraId="0BABCF6A" w14:textId="77777777" w:rsidTr="00F31622">
        <w:trPr>
          <w:trHeight w:val="256"/>
          <w:jc w:val="center"/>
        </w:trPr>
        <w:tc>
          <w:tcPr>
            <w:tcW w:w="3678" w:type="dxa"/>
            <w:noWrap/>
            <w:vAlign w:val="center"/>
            <w:hideMark/>
          </w:tcPr>
          <w:p w14:paraId="21454280" w14:textId="77777777" w:rsidR="005B5791" w:rsidRPr="00F31622" w:rsidRDefault="005B5791" w:rsidP="00EE453E">
            <w:pPr>
              <w:spacing w:after="0" w:line="240" w:lineRule="auto"/>
              <w:rPr>
                <w:sz w:val="22"/>
                <w:szCs w:val="22"/>
              </w:rPr>
            </w:pPr>
            <w:r w:rsidRPr="00F31622">
              <w:rPr>
                <w:sz w:val="22"/>
                <w:szCs w:val="22"/>
              </w:rPr>
              <w:t>Other Open Lands &lt;Rural&gt;</w:t>
            </w:r>
          </w:p>
        </w:tc>
        <w:tc>
          <w:tcPr>
            <w:tcW w:w="1887" w:type="dxa"/>
            <w:noWrap/>
            <w:vAlign w:val="center"/>
            <w:hideMark/>
          </w:tcPr>
          <w:p w14:paraId="7914E4D0" w14:textId="77777777" w:rsidR="005B5791" w:rsidRPr="00F31622" w:rsidRDefault="005B5791" w:rsidP="00F31622">
            <w:pPr>
              <w:spacing w:after="0" w:line="240" w:lineRule="auto"/>
              <w:jc w:val="center"/>
              <w:rPr>
                <w:sz w:val="22"/>
                <w:szCs w:val="22"/>
              </w:rPr>
            </w:pPr>
            <w:r w:rsidRPr="00F31622">
              <w:rPr>
                <w:sz w:val="22"/>
                <w:szCs w:val="22"/>
              </w:rPr>
              <w:t>2600</w:t>
            </w:r>
          </w:p>
        </w:tc>
        <w:tc>
          <w:tcPr>
            <w:tcW w:w="1980" w:type="dxa"/>
            <w:noWrap/>
            <w:vAlign w:val="center"/>
            <w:hideMark/>
          </w:tcPr>
          <w:p w14:paraId="319B083C" w14:textId="77777777" w:rsidR="005B5791" w:rsidRPr="00F31622" w:rsidRDefault="005B5791" w:rsidP="00F31622">
            <w:pPr>
              <w:spacing w:after="0" w:line="240" w:lineRule="auto"/>
              <w:jc w:val="center"/>
              <w:rPr>
                <w:sz w:val="22"/>
                <w:szCs w:val="22"/>
              </w:rPr>
            </w:pPr>
            <w:r w:rsidRPr="00F31622">
              <w:rPr>
                <w:sz w:val="22"/>
                <w:szCs w:val="22"/>
              </w:rPr>
              <w:t>297.58</w:t>
            </w:r>
          </w:p>
        </w:tc>
        <w:tc>
          <w:tcPr>
            <w:tcW w:w="1980" w:type="dxa"/>
            <w:noWrap/>
            <w:vAlign w:val="center"/>
            <w:hideMark/>
          </w:tcPr>
          <w:p w14:paraId="2397A543" w14:textId="77777777" w:rsidR="005B5791" w:rsidRPr="00F31622" w:rsidRDefault="005B5791" w:rsidP="00F31622">
            <w:pPr>
              <w:spacing w:after="0" w:line="240" w:lineRule="auto"/>
              <w:jc w:val="center"/>
              <w:rPr>
                <w:sz w:val="22"/>
                <w:szCs w:val="22"/>
              </w:rPr>
            </w:pPr>
            <w:r w:rsidRPr="00F31622">
              <w:rPr>
                <w:sz w:val="22"/>
                <w:szCs w:val="22"/>
              </w:rPr>
              <w:t>1.54</w:t>
            </w:r>
          </w:p>
        </w:tc>
      </w:tr>
      <w:tr w:rsidR="005B5791" w:rsidRPr="00F31622" w14:paraId="287FF8CC" w14:textId="77777777" w:rsidTr="00F31622">
        <w:trPr>
          <w:trHeight w:val="256"/>
          <w:jc w:val="center"/>
        </w:trPr>
        <w:tc>
          <w:tcPr>
            <w:tcW w:w="3678" w:type="dxa"/>
            <w:noWrap/>
            <w:vAlign w:val="center"/>
            <w:hideMark/>
          </w:tcPr>
          <w:p w14:paraId="5940C157" w14:textId="77777777" w:rsidR="005B5791" w:rsidRPr="00F31622" w:rsidRDefault="005B5791" w:rsidP="00EE453E">
            <w:pPr>
              <w:spacing w:after="0" w:line="240" w:lineRule="auto"/>
              <w:rPr>
                <w:sz w:val="22"/>
                <w:szCs w:val="22"/>
              </w:rPr>
            </w:pPr>
            <w:r w:rsidRPr="00F31622">
              <w:rPr>
                <w:sz w:val="22"/>
                <w:szCs w:val="22"/>
              </w:rPr>
              <w:t>Recreational</w:t>
            </w:r>
          </w:p>
        </w:tc>
        <w:tc>
          <w:tcPr>
            <w:tcW w:w="1887" w:type="dxa"/>
            <w:noWrap/>
            <w:vAlign w:val="center"/>
            <w:hideMark/>
          </w:tcPr>
          <w:p w14:paraId="24460A69" w14:textId="77777777" w:rsidR="005B5791" w:rsidRPr="00F31622" w:rsidRDefault="005B5791" w:rsidP="00F31622">
            <w:pPr>
              <w:spacing w:after="0" w:line="240" w:lineRule="auto"/>
              <w:jc w:val="center"/>
              <w:rPr>
                <w:sz w:val="22"/>
                <w:szCs w:val="22"/>
              </w:rPr>
            </w:pPr>
            <w:r w:rsidRPr="00F31622">
              <w:rPr>
                <w:sz w:val="22"/>
                <w:szCs w:val="22"/>
              </w:rPr>
              <w:t>1800</w:t>
            </w:r>
          </w:p>
        </w:tc>
        <w:tc>
          <w:tcPr>
            <w:tcW w:w="1980" w:type="dxa"/>
            <w:noWrap/>
            <w:vAlign w:val="center"/>
            <w:hideMark/>
          </w:tcPr>
          <w:p w14:paraId="2E0A35E3" w14:textId="77777777" w:rsidR="005B5791" w:rsidRPr="00F31622" w:rsidRDefault="005B5791" w:rsidP="00F31622">
            <w:pPr>
              <w:spacing w:after="0" w:line="240" w:lineRule="auto"/>
              <w:jc w:val="center"/>
              <w:rPr>
                <w:sz w:val="22"/>
                <w:szCs w:val="22"/>
              </w:rPr>
            </w:pPr>
            <w:r w:rsidRPr="00F31622">
              <w:rPr>
                <w:sz w:val="22"/>
                <w:szCs w:val="22"/>
              </w:rPr>
              <w:t>508.51</w:t>
            </w:r>
          </w:p>
        </w:tc>
        <w:tc>
          <w:tcPr>
            <w:tcW w:w="1980" w:type="dxa"/>
            <w:noWrap/>
            <w:vAlign w:val="center"/>
            <w:hideMark/>
          </w:tcPr>
          <w:p w14:paraId="58C213D7" w14:textId="77777777" w:rsidR="005B5791" w:rsidRPr="00F31622" w:rsidRDefault="005B5791" w:rsidP="00F31622">
            <w:pPr>
              <w:spacing w:after="0" w:line="240" w:lineRule="auto"/>
              <w:jc w:val="center"/>
              <w:rPr>
                <w:sz w:val="22"/>
                <w:szCs w:val="22"/>
              </w:rPr>
            </w:pPr>
            <w:r w:rsidRPr="00F31622">
              <w:rPr>
                <w:sz w:val="22"/>
                <w:szCs w:val="22"/>
              </w:rPr>
              <w:t>2.64</w:t>
            </w:r>
          </w:p>
        </w:tc>
      </w:tr>
      <w:tr w:rsidR="005B5791" w:rsidRPr="00F31622" w14:paraId="6C569F3A" w14:textId="77777777" w:rsidTr="00F31622">
        <w:trPr>
          <w:trHeight w:val="256"/>
          <w:jc w:val="center"/>
        </w:trPr>
        <w:tc>
          <w:tcPr>
            <w:tcW w:w="3678" w:type="dxa"/>
            <w:noWrap/>
            <w:vAlign w:val="center"/>
            <w:hideMark/>
          </w:tcPr>
          <w:p w14:paraId="50786DD8" w14:textId="77777777" w:rsidR="005B5791" w:rsidRPr="00F31622" w:rsidRDefault="005B5791" w:rsidP="00EE453E">
            <w:pPr>
              <w:spacing w:after="0" w:line="240" w:lineRule="auto"/>
              <w:rPr>
                <w:sz w:val="22"/>
                <w:szCs w:val="22"/>
              </w:rPr>
            </w:pPr>
            <w:r w:rsidRPr="00F31622">
              <w:rPr>
                <w:sz w:val="22"/>
                <w:szCs w:val="22"/>
              </w:rPr>
              <w:t>Reservoirs</w:t>
            </w:r>
          </w:p>
        </w:tc>
        <w:tc>
          <w:tcPr>
            <w:tcW w:w="1887" w:type="dxa"/>
            <w:noWrap/>
            <w:vAlign w:val="center"/>
            <w:hideMark/>
          </w:tcPr>
          <w:p w14:paraId="371AD91A" w14:textId="77777777" w:rsidR="005B5791" w:rsidRPr="00F31622" w:rsidRDefault="005B5791" w:rsidP="00F31622">
            <w:pPr>
              <w:spacing w:after="0" w:line="240" w:lineRule="auto"/>
              <w:jc w:val="center"/>
              <w:rPr>
                <w:sz w:val="22"/>
                <w:szCs w:val="22"/>
              </w:rPr>
            </w:pPr>
            <w:r w:rsidRPr="00F31622">
              <w:rPr>
                <w:sz w:val="22"/>
                <w:szCs w:val="22"/>
              </w:rPr>
              <w:t>5300</w:t>
            </w:r>
          </w:p>
        </w:tc>
        <w:tc>
          <w:tcPr>
            <w:tcW w:w="1980" w:type="dxa"/>
            <w:noWrap/>
            <w:vAlign w:val="center"/>
            <w:hideMark/>
          </w:tcPr>
          <w:p w14:paraId="1C0787EC" w14:textId="77777777" w:rsidR="005B5791" w:rsidRPr="00F31622" w:rsidRDefault="005B5791" w:rsidP="00F31622">
            <w:pPr>
              <w:spacing w:after="0" w:line="240" w:lineRule="auto"/>
              <w:jc w:val="center"/>
              <w:rPr>
                <w:sz w:val="22"/>
                <w:szCs w:val="22"/>
              </w:rPr>
            </w:pPr>
            <w:r w:rsidRPr="00F31622">
              <w:rPr>
                <w:sz w:val="22"/>
                <w:szCs w:val="22"/>
              </w:rPr>
              <w:t>525.83</w:t>
            </w:r>
          </w:p>
        </w:tc>
        <w:tc>
          <w:tcPr>
            <w:tcW w:w="1980" w:type="dxa"/>
            <w:noWrap/>
            <w:vAlign w:val="center"/>
            <w:hideMark/>
          </w:tcPr>
          <w:p w14:paraId="67F63B87" w14:textId="77777777" w:rsidR="005B5791" w:rsidRPr="00F31622" w:rsidRDefault="005B5791" w:rsidP="00F31622">
            <w:pPr>
              <w:spacing w:after="0" w:line="240" w:lineRule="auto"/>
              <w:jc w:val="center"/>
              <w:rPr>
                <w:sz w:val="22"/>
                <w:szCs w:val="22"/>
              </w:rPr>
            </w:pPr>
            <w:r w:rsidRPr="00F31622">
              <w:rPr>
                <w:sz w:val="22"/>
                <w:szCs w:val="22"/>
              </w:rPr>
              <w:t>2.73</w:t>
            </w:r>
          </w:p>
        </w:tc>
      </w:tr>
      <w:tr w:rsidR="005B5791" w:rsidRPr="00F31622" w14:paraId="7503BA48" w14:textId="77777777" w:rsidTr="00F31622">
        <w:trPr>
          <w:trHeight w:val="256"/>
          <w:jc w:val="center"/>
        </w:trPr>
        <w:tc>
          <w:tcPr>
            <w:tcW w:w="3678" w:type="dxa"/>
            <w:noWrap/>
            <w:vAlign w:val="center"/>
            <w:hideMark/>
          </w:tcPr>
          <w:p w14:paraId="52277792" w14:textId="77777777" w:rsidR="005B5791" w:rsidRPr="00F31622" w:rsidRDefault="005B5791" w:rsidP="00EE453E">
            <w:pPr>
              <w:spacing w:after="0" w:line="240" w:lineRule="auto"/>
              <w:rPr>
                <w:sz w:val="22"/>
                <w:szCs w:val="22"/>
              </w:rPr>
            </w:pPr>
            <w:r w:rsidRPr="00F31622">
              <w:rPr>
                <w:sz w:val="22"/>
                <w:szCs w:val="22"/>
              </w:rPr>
              <w:t>Residential High Density</w:t>
            </w:r>
          </w:p>
        </w:tc>
        <w:tc>
          <w:tcPr>
            <w:tcW w:w="1887" w:type="dxa"/>
            <w:noWrap/>
            <w:vAlign w:val="center"/>
            <w:hideMark/>
          </w:tcPr>
          <w:p w14:paraId="4F22ED7C" w14:textId="77777777" w:rsidR="005B5791" w:rsidRPr="00F31622" w:rsidRDefault="005B5791" w:rsidP="00F31622">
            <w:pPr>
              <w:spacing w:after="0" w:line="240" w:lineRule="auto"/>
              <w:jc w:val="center"/>
              <w:rPr>
                <w:sz w:val="22"/>
                <w:szCs w:val="22"/>
              </w:rPr>
            </w:pPr>
            <w:r w:rsidRPr="00F31622">
              <w:rPr>
                <w:sz w:val="22"/>
                <w:szCs w:val="22"/>
              </w:rPr>
              <w:t>1300</w:t>
            </w:r>
          </w:p>
        </w:tc>
        <w:tc>
          <w:tcPr>
            <w:tcW w:w="1980" w:type="dxa"/>
            <w:noWrap/>
            <w:vAlign w:val="center"/>
            <w:hideMark/>
          </w:tcPr>
          <w:p w14:paraId="09FD98E6" w14:textId="77777777" w:rsidR="005B5791" w:rsidRPr="00F31622" w:rsidRDefault="005B5791" w:rsidP="00F31622">
            <w:pPr>
              <w:spacing w:after="0" w:line="240" w:lineRule="auto"/>
              <w:jc w:val="center"/>
              <w:rPr>
                <w:sz w:val="22"/>
                <w:szCs w:val="22"/>
              </w:rPr>
            </w:pPr>
            <w:r w:rsidRPr="00F31622">
              <w:rPr>
                <w:sz w:val="22"/>
                <w:szCs w:val="22"/>
              </w:rPr>
              <w:t>885.34</w:t>
            </w:r>
          </w:p>
        </w:tc>
        <w:tc>
          <w:tcPr>
            <w:tcW w:w="1980" w:type="dxa"/>
            <w:noWrap/>
            <w:vAlign w:val="center"/>
            <w:hideMark/>
          </w:tcPr>
          <w:p w14:paraId="60DF63C7" w14:textId="77777777" w:rsidR="005B5791" w:rsidRPr="00F31622" w:rsidRDefault="005B5791" w:rsidP="00F31622">
            <w:pPr>
              <w:spacing w:after="0" w:line="240" w:lineRule="auto"/>
              <w:jc w:val="center"/>
              <w:rPr>
                <w:sz w:val="22"/>
                <w:szCs w:val="22"/>
              </w:rPr>
            </w:pPr>
            <w:r w:rsidRPr="00F31622">
              <w:rPr>
                <w:sz w:val="22"/>
                <w:szCs w:val="22"/>
              </w:rPr>
              <w:t>4.59</w:t>
            </w:r>
          </w:p>
        </w:tc>
      </w:tr>
      <w:tr w:rsidR="005B5791" w:rsidRPr="00F31622" w14:paraId="475E05D9" w14:textId="77777777" w:rsidTr="00F31622">
        <w:trPr>
          <w:trHeight w:val="256"/>
          <w:jc w:val="center"/>
        </w:trPr>
        <w:tc>
          <w:tcPr>
            <w:tcW w:w="3678" w:type="dxa"/>
            <w:noWrap/>
            <w:vAlign w:val="center"/>
            <w:hideMark/>
          </w:tcPr>
          <w:p w14:paraId="2B0E5910" w14:textId="77777777" w:rsidR="005B5791" w:rsidRPr="00F31622" w:rsidRDefault="005B5791" w:rsidP="00EE453E">
            <w:pPr>
              <w:spacing w:after="0" w:line="240" w:lineRule="auto"/>
              <w:rPr>
                <w:sz w:val="22"/>
                <w:szCs w:val="22"/>
              </w:rPr>
            </w:pPr>
            <w:r w:rsidRPr="00F31622">
              <w:rPr>
                <w:sz w:val="22"/>
                <w:szCs w:val="22"/>
              </w:rPr>
              <w:t>Residential Low Density</w:t>
            </w:r>
          </w:p>
        </w:tc>
        <w:tc>
          <w:tcPr>
            <w:tcW w:w="1887" w:type="dxa"/>
            <w:noWrap/>
            <w:vAlign w:val="center"/>
            <w:hideMark/>
          </w:tcPr>
          <w:p w14:paraId="607B8CDB" w14:textId="77777777" w:rsidR="005B5791" w:rsidRPr="00F31622" w:rsidRDefault="005B5791" w:rsidP="00F31622">
            <w:pPr>
              <w:spacing w:after="0" w:line="240" w:lineRule="auto"/>
              <w:jc w:val="center"/>
              <w:rPr>
                <w:sz w:val="22"/>
                <w:szCs w:val="22"/>
              </w:rPr>
            </w:pPr>
            <w:r w:rsidRPr="00F31622">
              <w:rPr>
                <w:sz w:val="22"/>
                <w:szCs w:val="22"/>
              </w:rPr>
              <w:t>1100</w:t>
            </w:r>
          </w:p>
        </w:tc>
        <w:tc>
          <w:tcPr>
            <w:tcW w:w="1980" w:type="dxa"/>
            <w:noWrap/>
            <w:vAlign w:val="center"/>
            <w:hideMark/>
          </w:tcPr>
          <w:p w14:paraId="7ED7A9C9" w14:textId="77777777" w:rsidR="005B5791" w:rsidRPr="00F31622" w:rsidRDefault="005B5791" w:rsidP="00F31622">
            <w:pPr>
              <w:spacing w:after="0" w:line="240" w:lineRule="auto"/>
              <w:jc w:val="center"/>
              <w:rPr>
                <w:sz w:val="22"/>
                <w:szCs w:val="22"/>
              </w:rPr>
            </w:pPr>
            <w:r w:rsidRPr="00F31622">
              <w:rPr>
                <w:sz w:val="22"/>
                <w:szCs w:val="22"/>
              </w:rPr>
              <w:t>2888.33</w:t>
            </w:r>
          </w:p>
        </w:tc>
        <w:tc>
          <w:tcPr>
            <w:tcW w:w="1980" w:type="dxa"/>
            <w:noWrap/>
            <w:vAlign w:val="center"/>
            <w:hideMark/>
          </w:tcPr>
          <w:p w14:paraId="32998A5E" w14:textId="77777777" w:rsidR="005B5791" w:rsidRPr="00F31622" w:rsidRDefault="005B5791" w:rsidP="00F31622">
            <w:pPr>
              <w:spacing w:after="0" w:line="240" w:lineRule="auto"/>
              <w:jc w:val="center"/>
              <w:rPr>
                <w:sz w:val="22"/>
                <w:szCs w:val="22"/>
              </w:rPr>
            </w:pPr>
            <w:r w:rsidRPr="00F31622">
              <w:rPr>
                <w:sz w:val="22"/>
                <w:szCs w:val="22"/>
              </w:rPr>
              <w:t>14.97</w:t>
            </w:r>
          </w:p>
        </w:tc>
      </w:tr>
      <w:tr w:rsidR="005B5791" w:rsidRPr="00F31622" w14:paraId="192E7B47" w14:textId="77777777" w:rsidTr="00F31622">
        <w:trPr>
          <w:trHeight w:val="256"/>
          <w:jc w:val="center"/>
        </w:trPr>
        <w:tc>
          <w:tcPr>
            <w:tcW w:w="3678" w:type="dxa"/>
            <w:noWrap/>
            <w:vAlign w:val="center"/>
            <w:hideMark/>
          </w:tcPr>
          <w:p w14:paraId="7D133D88" w14:textId="77777777" w:rsidR="005B5791" w:rsidRPr="00F31622" w:rsidRDefault="005B5791" w:rsidP="00EE453E">
            <w:pPr>
              <w:spacing w:after="0" w:line="240" w:lineRule="auto"/>
              <w:rPr>
                <w:sz w:val="22"/>
                <w:szCs w:val="22"/>
              </w:rPr>
            </w:pPr>
            <w:r w:rsidRPr="00F31622">
              <w:rPr>
                <w:sz w:val="22"/>
                <w:szCs w:val="22"/>
              </w:rPr>
              <w:t>Residential Medium Density</w:t>
            </w:r>
          </w:p>
        </w:tc>
        <w:tc>
          <w:tcPr>
            <w:tcW w:w="1887" w:type="dxa"/>
            <w:noWrap/>
            <w:vAlign w:val="center"/>
            <w:hideMark/>
          </w:tcPr>
          <w:p w14:paraId="662C733B" w14:textId="77777777" w:rsidR="005B5791" w:rsidRPr="00F31622" w:rsidRDefault="005B5791" w:rsidP="00F31622">
            <w:pPr>
              <w:spacing w:after="0" w:line="240" w:lineRule="auto"/>
              <w:jc w:val="center"/>
              <w:rPr>
                <w:sz w:val="22"/>
                <w:szCs w:val="22"/>
              </w:rPr>
            </w:pPr>
            <w:r w:rsidRPr="00F31622">
              <w:rPr>
                <w:sz w:val="22"/>
                <w:szCs w:val="22"/>
              </w:rPr>
              <w:t>1200</w:t>
            </w:r>
          </w:p>
        </w:tc>
        <w:tc>
          <w:tcPr>
            <w:tcW w:w="1980" w:type="dxa"/>
            <w:noWrap/>
            <w:vAlign w:val="center"/>
            <w:hideMark/>
          </w:tcPr>
          <w:p w14:paraId="524D7CC4" w14:textId="77777777" w:rsidR="005B5791" w:rsidRPr="00F31622" w:rsidRDefault="005B5791" w:rsidP="00F31622">
            <w:pPr>
              <w:spacing w:after="0" w:line="240" w:lineRule="auto"/>
              <w:jc w:val="center"/>
              <w:rPr>
                <w:sz w:val="22"/>
                <w:szCs w:val="22"/>
              </w:rPr>
            </w:pPr>
            <w:r w:rsidRPr="00F31622">
              <w:rPr>
                <w:sz w:val="22"/>
                <w:szCs w:val="22"/>
              </w:rPr>
              <w:t>2165.43</w:t>
            </w:r>
          </w:p>
        </w:tc>
        <w:tc>
          <w:tcPr>
            <w:tcW w:w="1980" w:type="dxa"/>
            <w:noWrap/>
            <w:vAlign w:val="center"/>
            <w:hideMark/>
          </w:tcPr>
          <w:p w14:paraId="01B85F59" w14:textId="77777777" w:rsidR="005B5791" w:rsidRPr="00F31622" w:rsidRDefault="005B5791" w:rsidP="00F31622">
            <w:pPr>
              <w:spacing w:after="0" w:line="240" w:lineRule="auto"/>
              <w:jc w:val="center"/>
              <w:rPr>
                <w:sz w:val="22"/>
                <w:szCs w:val="22"/>
              </w:rPr>
            </w:pPr>
            <w:r w:rsidRPr="00F31622">
              <w:rPr>
                <w:sz w:val="22"/>
                <w:szCs w:val="22"/>
              </w:rPr>
              <w:t>11.22</w:t>
            </w:r>
          </w:p>
        </w:tc>
      </w:tr>
      <w:tr w:rsidR="005B5791" w:rsidRPr="00F31622" w14:paraId="67995AC8" w14:textId="77777777" w:rsidTr="00F31622">
        <w:trPr>
          <w:trHeight w:val="256"/>
          <w:jc w:val="center"/>
        </w:trPr>
        <w:tc>
          <w:tcPr>
            <w:tcW w:w="3678" w:type="dxa"/>
            <w:noWrap/>
            <w:vAlign w:val="center"/>
            <w:hideMark/>
          </w:tcPr>
          <w:p w14:paraId="273C1123" w14:textId="77777777" w:rsidR="005B5791" w:rsidRPr="00F31622" w:rsidRDefault="005B5791" w:rsidP="00EE453E">
            <w:pPr>
              <w:spacing w:after="0" w:line="240" w:lineRule="auto"/>
              <w:rPr>
                <w:sz w:val="22"/>
                <w:szCs w:val="22"/>
              </w:rPr>
            </w:pPr>
            <w:r w:rsidRPr="00F31622">
              <w:rPr>
                <w:sz w:val="22"/>
                <w:szCs w:val="22"/>
              </w:rPr>
              <w:t>Shrub and Brushland</w:t>
            </w:r>
          </w:p>
        </w:tc>
        <w:tc>
          <w:tcPr>
            <w:tcW w:w="1887" w:type="dxa"/>
            <w:noWrap/>
            <w:vAlign w:val="center"/>
            <w:hideMark/>
          </w:tcPr>
          <w:p w14:paraId="466A3AFD" w14:textId="77777777" w:rsidR="005B5791" w:rsidRPr="00F31622" w:rsidRDefault="005B5791" w:rsidP="00F31622">
            <w:pPr>
              <w:spacing w:after="0" w:line="240" w:lineRule="auto"/>
              <w:jc w:val="center"/>
              <w:rPr>
                <w:sz w:val="22"/>
                <w:szCs w:val="22"/>
              </w:rPr>
            </w:pPr>
            <w:r w:rsidRPr="00F31622">
              <w:rPr>
                <w:sz w:val="22"/>
                <w:szCs w:val="22"/>
              </w:rPr>
              <w:t>3200</w:t>
            </w:r>
          </w:p>
        </w:tc>
        <w:tc>
          <w:tcPr>
            <w:tcW w:w="1980" w:type="dxa"/>
            <w:noWrap/>
            <w:vAlign w:val="center"/>
            <w:hideMark/>
          </w:tcPr>
          <w:p w14:paraId="7465DC7D" w14:textId="77777777" w:rsidR="005B5791" w:rsidRPr="00F31622" w:rsidRDefault="005B5791" w:rsidP="00F31622">
            <w:pPr>
              <w:spacing w:after="0" w:line="240" w:lineRule="auto"/>
              <w:jc w:val="center"/>
              <w:rPr>
                <w:sz w:val="22"/>
                <w:szCs w:val="22"/>
              </w:rPr>
            </w:pPr>
            <w:r w:rsidRPr="00F31622">
              <w:rPr>
                <w:sz w:val="22"/>
                <w:szCs w:val="22"/>
              </w:rPr>
              <w:t>69.29</w:t>
            </w:r>
          </w:p>
        </w:tc>
        <w:tc>
          <w:tcPr>
            <w:tcW w:w="1980" w:type="dxa"/>
            <w:noWrap/>
            <w:vAlign w:val="center"/>
            <w:hideMark/>
          </w:tcPr>
          <w:p w14:paraId="02C8ACC9" w14:textId="77777777" w:rsidR="005B5791" w:rsidRPr="00F31622" w:rsidRDefault="005B5791" w:rsidP="00F31622">
            <w:pPr>
              <w:spacing w:after="0" w:line="240" w:lineRule="auto"/>
              <w:jc w:val="center"/>
              <w:rPr>
                <w:sz w:val="22"/>
                <w:szCs w:val="22"/>
              </w:rPr>
            </w:pPr>
            <w:r w:rsidRPr="00F31622">
              <w:rPr>
                <w:sz w:val="22"/>
                <w:szCs w:val="22"/>
              </w:rPr>
              <w:t>0.36</w:t>
            </w:r>
          </w:p>
        </w:tc>
      </w:tr>
      <w:tr w:rsidR="005B5791" w:rsidRPr="00F31622" w14:paraId="4D012B98" w14:textId="77777777" w:rsidTr="00F31622">
        <w:trPr>
          <w:trHeight w:val="256"/>
          <w:jc w:val="center"/>
        </w:trPr>
        <w:tc>
          <w:tcPr>
            <w:tcW w:w="3678" w:type="dxa"/>
            <w:noWrap/>
            <w:vAlign w:val="center"/>
            <w:hideMark/>
          </w:tcPr>
          <w:p w14:paraId="013C9A9B" w14:textId="77777777" w:rsidR="005B5791" w:rsidRPr="00F31622" w:rsidRDefault="005B5791" w:rsidP="00EE453E">
            <w:pPr>
              <w:spacing w:after="0" w:line="240" w:lineRule="auto"/>
              <w:rPr>
                <w:sz w:val="22"/>
                <w:szCs w:val="22"/>
              </w:rPr>
            </w:pPr>
            <w:r w:rsidRPr="00F31622">
              <w:rPr>
                <w:sz w:val="22"/>
                <w:szCs w:val="22"/>
              </w:rPr>
              <w:t>Specialty Farms</w:t>
            </w:r>
          </w:p>
        </w:tc>
        <w:tc>
          <w:tcPr>
            <w:tcW w:w="1887" w:type="dxa"/>
            <w:noWrap/>
            <w:vAlign w:val="center"/>
            <w:hideMark/>
          </w:tcPr>
          <w:p w14:paraId="0D03DEAA" w14:textId="77777777" w:rsidR="005B5791" w:rsidRPr="00F31622" w:rsidRDefault="005B5791" w:rsidP="00F31622">
            <w:pPr>
              <w:spacing w:after="0" w:line="240" w:lineRule="auto"/>
              <w:jc w:val="center"/>
              <w:rPr>
                <w:sz w:val="22"/>
                <w:szCs w:val="22"/>
              </w:rPr>
            </w:pPr>
            <w:r w:rsidRPr="00F31622">
              <w:rPr>
                <w:sz w:val="22"/>
                <w:szCs w:val="22"/>
              </w:rPr>
              <w:t>2500</w:t>
            </w:r>
          </w:p>
        </w:tc>
        <w:tc>
          <w:tcPr>
            <w:tcW w:w="1980" w:type="dxa"/>
            <w:noWrap/>
            <w:vAlign w:val="center"/>
            <w:hideMark/>
          </w:tcPr>
          <w:p w14:paraId="6881D5A1" w14:textId="77777777" w:rsidR="005B5791" w:rsidRPr="00F31622" w:rsidRDefault="005B5791" w:rsidP="00F31622">
            <w:pPr>
              <w:spacing w:after="0" w:line="240" w:lineRule="auto"/>
              <w:jc w:val="center"/>
              <w:rPr>
                <w:sz w:val="22"/>
                <w:szCs w:val="22"/>
              </w:rPr>
            </w:pPr>
            <w:r w:rsidRPr="00F31622">
              <w:rPr>
                <w:sz w:val="22"/>
                <w:szCs w:val="22"/>
              </w:rPr>
              <w:t>83.43</w:t>
            </w:r>
          </w:p>
        </w:tc>
        <w:tc>
          <w:tcPr>
            <w:tcW w:w="1980" w:type="dxa"/>
            <w:noWrap/>
            <w:vAlign w:val="center"/>
            <w:hideMark/>
          </w:tcPr>
          <w:p w14:paraId="57ED7DD5" w14:textId="77777777" w:rsidR="005B5791" w:rsidRPr="00F31622" w:rsidRDefault="005B5791" w:rsidP="00F31622">
            <w:pPr>
              <w:spacing w:after="0" w:line="240" w:lineRule="auto"/>
              <w:jc w:val="center"/>
              <w:rPr>
                <w:sz w:val="22"/>
                <w:szCs w:val="22"/>
              </w:rPr>
            </w:pPr>
            <w:r w:rsidRPr="00F31622">
              <w:rPr>
                <w:sz w:val="22"/>
                <w:szCs w:val="22"/>
              </w:rPr>
              <w:t>0.43</w:t>
            </w:r>
          </w:p>
        </w:tc>
      </w:tr>
      <w:tr w:rsidR="005B5791" w:rsidRPr="00F31622" w14:paraId="4179B920" w14:textId="77777777" w:rsidTr="00F31622">
        <w:trPr>
          <w:trHeight w:val="256"/>
          <w:jc w:val="center"/>
        </w:trPr>
        <w:tc>
          <w:tcPr>
            <w:tcW w:w="3678" w:type="dxa"/>
            <w:noWrap/>
            <w:vAlign w:val="center"/>
            <w:hideMark/>
          </w:tcPr>
          <w:p w14:paraId="40F2508B" w14:textId="77777777" w:rsidR="005B5791" w:rsidRPr="00F31622" w:rsidRDefault="005B5791" w:rsidP="00EE453E">
            <w:pPr>
              <w:spacing w:after="0" w:line="240" w:lineRule="auto"/>
              <w:rPr>
                <w:sz w:val="22"/>
                <w:szCs w:val="22"/>
              </w:rPr>
            </w:pPr>
            <w:r w:rsidRPr="00F31622">
              <w:rPr>
                <w:sz w:val="22"/>
                <w:szCs w:val="22"/>
              </w:rPr>
              <w:t>Transportation</w:t>
            </w:r>
          </w:p>
        </w:tc>
        <w:tc>
          <w:tcPr>
            <w:tcW w:w="1887" w:type="dxa"/>
            <w:noWrap/>
            <w:vAlign w:val="center"/>
            <w:hideMark/>
          </w:tcPr>
          <w:p w14:paraId="2B08B4AC" w14:textId="77777777" w:rsidR="005B5791" w:rsidRPr="00F31622" w:rsidRDefault="005B5791" w:rsidP="00F31622">
            <w:pPr>
              <w:spacing w:after="0" w:line="240" w:lineRule="auto"/>
              <w:jc w:val="center"/>
              <w:rPr>
                <w:sz w:val="22"/>
                <w:szCs w:val="22"/>
              </w:rPr>
            </w:pPr>
            <w:r w:rsidRPr="00F31622">
              <w:rPr>
                <w:sz w:val="22"/>
                <w:szCs w:val="22"/>
              </w:rPr>
              <w:t>8100</w:t>
            </w:r>
          </w:p>
        </w:tc>
        <w:tc>
          <w:tcPr>
            <w:tcW w:w="1980" w:type="dxa"/>
            <w:noWrap/>
            <w:vAlign w:val="center"/>
            <w:hideMark/>
          </w:tcPr>
          <w:p w14:paraId="0807EB9A" w14:textId="77777777" w:rsidR="005B5791" w:rsidRPr="00F31622" w:rsidRDefault="005B5791" w:rsidP="00F31622">
            <w:pPr>
              <w:spacing w:after="0" w:line="240" w:lineRule="auto"/>
              <w:jc w:val="center"/>
              <w:rPr>
                <w:sz w:val="22"/>
                <w:szCs w:val="22"/>
              </w:rPr>
            </w:pPr>
            <w:r w:rsidRPr="00F31622">
              <w:rPr>
                <w:sz w:val="22"/>
                <w:szCs w:val="22"/>
              </w:rPr>
              <w:t>148.38</w:t>
            </w:r>
          </w:p>
        </w:tc>
        <w:tc>
          <w:tcPr>
            <w:tcW w:w="1980" w:type="dxa"/>
            <w:noWrap/>
            <w:vAlign w:val="center"/>
            <w:hideMark/>
          </w:tcPr>
          <w:p w14:paraId="32E62081" w14:textId="77777777" w:rsidR="005B5791" w:rsidRPr="00F31622" w:rsidRDefault="005B5791" w:rsidP="00F31622">
            <w:pPr>
              <w:spacing w:after="0" w:line="240" w:lineRule="auto"/>
              <w:jc w:val="center"/>
              <w:rPr>
                <w:sz w:val="22"/>
                <w:szCs w:val="22"/>
              </w:rPr>
            </w:pPr>
            <w:r w:rsidRPr="00F31622">
              <w:rPr>
                <w:sz w:val="22"/>
                <w:szCs w:val="22"/>
              </w:rPr>
              <w:t>0.77</w:t>
            </w:r>
          </w:p>
        </w:tc>
      </w:tr>
      <w:tr w:rsidR="005B5791" w:rsidRPr="00F31622" w14:paraId="1C7FA67C" w14:textId="77777777" w:rsidTr="00F31622">
        <w:trPr>
          <w:trHeight w:val="256"/>
          <w:jc w:val="center"/>
        </w:trPr>
        <w:tc>
          <w:tcPr>
            <w:tcW w:w="3678" w:type="dxa"/>
            <w:noWrap/>
            <w:vAlign w:val="center"/>
            <w:hideMark/>
          </w:tcPr>
          <w:p w14:paraId="75BFC64E" w14:textId="77777777" w:rsidR="005B5791" w:rsidRPr="00F31622" w:rsidRDefault="005B5791" w:rsidP="00EE453E">
            <w:pPr>
              <w:spacing w:after="0" w:line="240" w:lineRule="auto"/>
              <w:rPr>
                <w:sz w:val="22"/>
                <w:szCs w:val="22"/>
              </w:rPr>
            </w:pPr>
            <w:r w:rsidRPr="00F31622">
              <w:rPr>
                <w:sz w:val="22"/>
                <w:szCs w:val="22"/>
              </w:rPr>
              <w:t>Tree Crops</w:t>
            </w:r>
          </w:p>
        </w:tc>
        <w:tc>
          <w:tcPr>
            <w:tcW w:w="1887" w:type="dxa"/>
            <w:noWrap/>
            <w:vAlign w:val="center"/>
            <w:hideMark/>
          </w:tcPr>
          <w:p w14:paraId="59279BB1" w14:textId="77777777" w:rsidR="005B5791" w:rsidRPr="00F31622" w:rsidRDefault="005B5791" w:rsidP="00F31622">
            <w:pPr>
              <w:spacing w:after="0" w:line="240" w:lineRule="auto"/>
              <w:jc w:val="center"/>
              <w:rPr>
                <w:sz w:val="22"/>
                <w:szCs w:val="22"/>
              </w:rPr>
            </w:pPr>
            <w:r w:rsidRPr="00F31622">
              <w:rPr>
                <w:sz w:val="22"/>
                <w:szCs w:val="22"/>
              </w:rPr>
              <w:t>2200</w:t>
            </w:r>
          </w:p>
        </w:tc>
        <w:tc>
          <w:tcPr>
            <w:tcW w:w="1980" w:type="dxa"/>
            <w:noWrap/>
            <w:vAlign w:val="center"/>
            <w:hideMark/>
          </w:tcPr>
          <w:p w14:paraId="5F8CAACB" w14:textId="77777777" w:rsidR="005B5791" w:rsidRPr="00F31622" w:rsidRDefault="005B5791" w:rsidP="00F31622">
            <w:pPr>
              <w:spacing w:after="0" w:line="240" w:lineRule="auto"/>
              <w:jc w:val="center"/>
              <w:rPr>
                <w:sz w:val="22"/>
                <w:szCs w:val="22"/>
              </w:rPr>
            </w:pPr>
            <w:r w:rsidRPr="00F31622">
              <w:rPr>
                <w:sz w:val="22"/>
                <w:szCs w:val="22"/>
              </w:rPr>
              <w:t>36.39</w:t>
            </w:r>
          </w:p>
        </w:tc>
        <w:tc>
          <w:tcPr>
            <w:tcW w:w="1980" w:type="dxa"/>
            <w:noWrap/>
            <w:vAlign w:val="center"/>
            <w:hideMark/>
          </w:tcPr>
          <w:p w14:paraId="32811141" w14:textId="77777777" w:rsidR="005B5791" w:rsidRPr="00F31622" w:rsidRDefault="005B5791" w:rsidP="00F31622">
            <w:pPr>
              <w:spacing w:after="0" w:line="240" w:lineRule="auto"/>
              <w:jc w:val="center"/>
              <w:rPr>
                <w:sz w:val="22"/>
                <w:szCs w:val="22"/>
              </w:rPr>
            </w:pPr>
            <w:r w:rsidRPr="00F31622">
              <w:rPr>
                <w:sz w:val="22"/>
                <w:szCs w:val="22"/>
              </w:rPr>
              <w:t>0.19</w:t>
            </w:r>
          </w:p>
        </w:tc>
      </w:tr>
      <w:tr w:rsidR="005B5791" w:rsidRPr="00F31622" w14:paraId="6EF979D1" w14:textId="77777777" w:rsidTr="00F31622">
        <w:trPr>
          <w:trHeight w:val="256"/>
          <w:jc w:val="center"/>
        </w:trPr>
        <w:tc>
          <w:tcPr>
            <w:tcW w:w="3678" w:type="dxa"/>
            <w:noWrap/>
            <w:vAlign w:val="center"/>
            <w:hideMark/>
          </w:tcPr>
          <w:p w14:paraId="68229B8A" w14:textId="77777777" w:rsidR="005B5791" w:rsidRPr="00F31622" w:rsidRDefault="005B5791" w:rsidP="00EE453E">
            <w:pPr>
              <w:spacing w:after="0" w:line="240" w:lineRule="auto"/>
              <w:rPr>
                <w:sz w:val="22"/>
                <w:szCs w:val="22"/>
              </w:rPr>
            </w:pPr>
            <w:r w:rsidRPr="00F31622">
              <w:rPr>
                <w:sz w:val="22"/>
                <w:szCs w:val="22"/>
              </w:rPr>
              <w:t>Tree Plantations</w:t>
            </w:r>
          </w:p>
        </w:tc>
        <w:tc>
          <w:tcPr>
            <w:tcW w:w="1887" w:type="dxa"/>
            <w:noWrap/>
            <w:vAlign w:val="center"/>
            <w:hideMark/>
          </w:tcPr>
          <w:p w14:paraId="12B5FBB1" w14:textId="77777777" w:rsidR="005B5791" w:rsidRPr="00F31622" w:rsidRDefault="005B5791" w:rsidP="00F31622">
            <w:pPr>
              <w:spacing w:after="0" w:line="240" w:lineRule="auto"/>
              <w:jc w:val="center"/>
              <w:rPr>
                <w:sz w:val="22"/>
                <w:szCs w:val="22"/>
              </w:rPr>
            </w:pPr>
            <w:r w:rsidRPr="00F31622">
              <w:rPr>
                <w:sz w:val="22"/>
                <w:szCs w:val="22"/>
              </w:rPr>
              <w:t>4400</w:t>
            </w:r>
          </w:p>
        </w:tc>
        <w:tc>
          <w:tcPr>
            <w:tcW w:w="1980" w:type="dxa"/>
            <w:noWrap/>
            <w:vAlign w:val="center"/>
            <w:hideMark/>
          </w:tcPr>
          <w:p w14:paraId="6A8560C2" w14:textId="77777777" w:rsidR="005B5791" w:rsidRPr="00F31622" w:rsidRDefault="005B5791" w:rsidP="00F31622">
            <w:pPr>
              <w:spacing w:after="0" w:line="240" w:lineRule="auto"/>
              <w:jc w:val="center"/>
              <w:rPr>
                <w:sz w:val="22"/>
                <w:szCs w:val="22"/>
              </w:rPr>
            </w:pPr>
            <w:r w:rsidRPr="00F31622">
              <w:rPr>
                <w:sz w:val="22"/>
                <w:szCs w:val="22"/>
              </w:rPr>
              <w:t>136.90</w:t>
            </w:r>
          </w:p>
        </w:tc>
        <w:tc>
          <w:tcPr>
            <w:tcW w:w="1980" w:type="dxa"/>
            <w:noWrap/>
            <w:vAlign w:val="center"/>
            <w:hideMark/>
          </w:tcPr>
          <w:p w14:paraId="19DDD9CE" w14:textId="77777777" w:rsidR="005B5791" w:rsidRPr="00F31622" w:rsidRDefault="005B5791" w:rsidP="00F31622">
            <w:pPr>
              <w:spacing w:after="0" w:line="240" w:lineRule="auto"/>
              <w:jc w:val="center"/>
              <w:rPr>
                <w:sz w:val="22"/>
                <w:szCs w:val="22"/>
              </w:rPr>
            </w:pPr>
            <w:r w:rsidRPr="00F31622">
              <w:rPr>
                <w:sz w:val="22"/>
                <w:szCs w:val="22"/>
              </w:rPr>
              <w:t>0.71</w:t>
            </w:r>
          </w:p>
        </w:tc>
      </w:tr>
      <w:tr w:rsidR="005B5791" w:rsidRPr="00F31622" w14:paraId="16BCA20E" w14:textId="77777777" w:rsidTr="00F31622">
        <w:trPr>
          <w:trHeight w:val="256"/>
          <w:jc w:val="center"/>
        </w:trPr>
        <w:tc>
          <w:tcPr>
            <w:tcW w:w="3678" w:type="dxa"/>
            <w:noWrap/>
            <w:vAlign w:val="center"/>
            <w:hideMark/>
          </w:tcPr>
          <w:p w14:paraId="73C339CA" w14:textId="77777777" w:rsidR="005B5791" w:rsidRPr="00F31622" w:rsidRDefault="005B5791" w:rsidP="00EE453E">
            <w:pPr>
              <w:spacing w:after="0" w:line="240" w:lineRule="auto"/>
              <w:rPr>
                <w:sz w:val="22"/>
                <w:szCs w:val="22"/>
              </w:rPr>
            </w:pPr>
            <w:r w:rsidRPr="00F31622">
              <w:rPr>
                <w:sz w:val="22"/>
                <w:szCs w:val="22"/>
              </w:rPr>
              <w:t>Upland Coniferous Forests</w:t>
            </w:r>
          </w:p>
        </w:tc>
        <w:tc>
          <w:tcPr>
            <w:tcW w:w="1887" w:type="dxa"/>
            <w:noWrap/>
            <w:vAlign w:val="center"/>
            <w:hideMark/>
          </w:tcPr>
          <w:p w14:paraId="238CE5C2" w14:textId="77777777" w:rsidR="005B5791" w:rsidRPr="00F31622" w:rsidRDefault="005B5791" w:rsidP="00F31622">
            <w:pPr>
              <w:spacing w:after="0" w:line="240" w:lineRule="auto"/>
              <w:jc w:val="center"/>
              <w:rPr>
                <w:sz w:val="22"/>
                <w:szCs w:val="22"/>
              </w:rPr>
            </w:pPr>
            <w:r w:rsidRPr="00F31622">
              <w:rPr>
                <w:sz w:val="22"/>
                <w:szCs w:val="22"/>
              </w:rPr>
              <w:t>4100</w:t>
            </w:r>
          </w:p>
        </w:tc>
        <w:tc>
          <w:tcPr>
            <w:tcW w:w="1980" w:type="dxa"/>
            <w:noWrap/>
            <w:vAlign w:val="center"/>
            <w:hideMark/>
          </w:tcPr>
          <w:p w14:paraId="6F570230" w14:textId="77777777" w:rsidR="005B5791" w:rsidRPr="00F31622" w:rsidRDefault="005B5791" w:rsidP="00F31622">
            <w:pPr>
              <w:spacing w:after="0" w:line="240" w:lineRule="auto"/>
              <w:jc w:val="center"/>
              <w:rPr>
                <w:sz w:val="22"/>
                <w:szCs w:val="22"/>
              </w:rPr>
            </w:pPr>
            <w:r w:rsidRPr="00F31622">
              <w:rPr>
                <w:sz w:val="22"/>
                <w:szCs w:val="22"/>
              </w:rPr>
              <w:t>1026.40</w:t>
            </w:r>
          </w:p>
        </w:tc>
        <w:tc>
          <w:tcPr>
            <w:tcW w:w="1980" w:type="dxa"/>
            <w:noWrap/>
            <w:vAlign w:val="center"/>
            <w:hideMark/>
          </w:tcPr>
          <w:p w14:paraId="77FBECE9" w14:textId="77777777" w:rsidR="005B5791" w:rsidRPr="00F31622" w:rsidRDefault="005B5791" w:rsidP="00F31622">
            <w:pPr>
              <w:spacing w:after="0" w:line="240" w:lineRule="auto"/>
              <w:jc w:val="center"/>
              <w:rPr>
                <w:sz w:val="22"/>
                <w:szCs w:val="22"/>
              </w:rPr>
            </w:pPr>
            <w:r w:rsidRPr="00F31622">
              <w:rPr>
                <w:sz w:val="22"/>
                <w:szCs w:val="22"/>
              </w:rPr>
              <w:t>5.32</w:t>
            </w:r>
          </w:p>
        </w:tc>
      </w:tr>
      <w:tr w:rsidR="005B5791" w:rsidRPr="00F31622" w14:paraId="6217E541" w14:textId="77777777" w:rsidTr="00F31622">
        <w:trPr>
          <w:trHeight w:val="256"/>
          <w:jc w:val="center"/>
        </w:trPr>
        <w:tc>
          <w:tcPr>
            <w:tcW w:w="3678" w:type="dxa"/>
            <w:noWrap/>
            <w:vAlign w:val="center"/>
            <w:hideMark/>
          </w:tcPr>
          <w:p w14:paraId="5DA1ACDB" w14:textId="77777777" w:rsidR="005B5791" w:rsidRPr="00F31622" w:rsidRDefault="005B5791" w:rsidP="00EE453E">
            <w:pPr>
              <w:spacing w:after="0" w:line="240" w:lineRule="auto"/>
              <w:rPr>
                <w:sz w:val="22"/>
                <w:szCs w:val="22"/>
              </w:rPr>
            </w:pPr>
            <w:r w:rsidRPr="00F31622">
              <w:rPr>
                <w:sz w:val="22"/>
                <w:szCs w:val="22"/>
              </w:rPr>
              <w:t>Upland Hardwood Forests</w:t>
            </w:r>
          </w:p>
        </w:tc>
        <w:tc>
          <w:tcPr>
            <w:tcW w:w="1887" w:type="dxa"/>
            <w:noWrap/>
            <w:vAlign w:val="center"/>
            <w:hideMark/>
          </w:tcPr>
          <w:p w14:paraId="1E712920" w14:textId="77777777" w:rsidR="005B5791" w:rsidRPr="00F31622" w:rsidRDefault="005B5791" w:rsidP="00F31622">
            <w:pPr>
              <w:spacing w:after="0" w:line="240" w:lineRule="auto"/>
              <w:jc w:val="center"/>
              <w:rPr>
                <w:sz w:val="22"/>
                <w:szCs w:val="22"/>
              </w:rPr>
            </w:pPr>
            <w:r w:rsidRPr="00F31622">
              <w:rPr>
                <w:sz w:val="22"/>
                <w:szCs w:val="22"/>
              </w:rPr>
              <w:t>4200</w:t>
            </w:r>
          </w:p>
        </w:tc>
        <w:tc>
          <w:tcPr>
            <w:tcW w:w="1980" w:type="dxa"/>
            <w:noWrap/>
            <w:vAlign w:val="center"/>
            <w:hideMark/>
          </w:tcPr>
          <w:p w14:paraId="764362C0" w14:textId="77777777" w:rsidR="005B5791" w:rsidRPr="00F31622" w:rsidRDefault="005B5791" w:rsidP="00F31622">
            <w:pPr>
              <w:spacing w:after="0" w:line="240" w:lineRule="auto"/>
              <w:jc w:val="center"/>
              <w:rPr>
                <w:sz w:val="22"/>
                <w:szCs w:val="22"/>
              </w:rPr>
            </w:pPr>
            <w:r w:rsidRPr="00F31622">
              <w:rPr>
                <w:sz w:val="22"/>
                <w:szCs w:val="22"/>
              </w:rPr>
              <w:t>5.48</w:t>
            </w:r>
          </w:p>
        </w:tc>
        <w:tc>
          <w:tcPr>
            <w:tcW w:w="1980" w:type="dxa"/>
            <w:noWrap/>
            <w:vAlign w:val="center"/>
            <w:hideMark/>
          </w:tcPr>
          <w:p w14:paraId="12304D73" w14:textId="77777777" w:rsidR="005B5791" w:rsidRPr="00F31622" w:rsidRDefault="005B5791" w:rsidP="00F31622">
            <w:pPr>
              <w:spacing w:after="0" w:line="240" w:lineRule="auto"/>
              <w:jc w:val="center"/>
              <w:rPr>
                <w:sz w:val="22"/>
                <w:szCs w:val="22"/>
              </w:rPr>
            </w:pPr>
            <w:r w:rsidRPr="00F31622">
              <w:rPr>
                <w:sz w:val="22"/>
                <w:szCs w:val="22"/>
              </w:rPr>
              <w:t>0.03</w:t>
            </w:r>
          </w:p>
        </w:tc>
      </w:tr>
      <w:tr w:rsidR="005B5791" w:rsidRPr="00F31622" w14:paraId="494140EC" w14:textId="77777777" w:rsidTr="00F31622">
        <w:trPr>
          <w:trHeight w:val="256"/>
          <w:jc w:val="center"/>
        </w:trPr>
        <w:tc>
          <w:tcPr>
            <w:tcW w:w="3678" w:type="dxa"/>
            <w:noWrap/>
            <w:vAlign w:val="center"/>
            <w:hideMark/>
          </w:tcPr>
          <w:p w14:paraId="49C2DC75" w14:textId="77777777" w:rsidR="005B5791" w:rsidRPr="00F31622" w:rsidRDefault="005B5791" w:rsidP="00EE453E">
            <w:pPr>
              <w:spacing w:after="0" w:line="240" w:lineRule="auto"/>
              <w:rPr>
                <w:sz w:val="22"/>
                <w:szCs w:val="22"/>
              </w:rPr>
            </w:pPr>
            <w:r w:rsidRPr="00F31622">
              <w:rPr>
                <w:sz w:val="22"/>
                <w:szCs w:val="22"/>
              </w:rPr>
              <w:t>Upland Mixed Forests</w:t>
            </w:r>
          </w:p>
        </w:tc>
        <w:tc>
          <w:tcPr>
            <w:tcW w:w="1887" w:type="dxa"/>
            <w:noWrap/>
            <w:vAlign w:val="center"/>
            <w:hideMark/>
          </w:tcPr>
          <w:p w14:paraId="53905948" w14:textId="77777777" w:rsidR="005B5791" w:rsidRPr="00F31622" w:rsidRDefault="005B5791" w:rsidP="00F31622">
            <w:pPr>
              <w:spacing w:after="0" w:line="240" w:lineRule="auto"/>
              <w:jc w:val="center"/>
              <w:rPr>
                <w:sz w:val="22"/>
                <w:szCs w:val="22"/>
              </w:rPr>
            </w:pPr>
            <w:r w:rsidRPr="00F31622">
              <w:rPr>
                <w:sz w:val="22"/>
                <w:szCs w:val="22"/>
              </w:rPr>
              <w:t>4300</w:t>
            </w:r>
          </w:p>
        </w:tc>
        <w:tc>
          <w:tcPr>
            <w:tcW w:w="1980" w:type="dxa"/>
            <w:noWrap/>
            <w:vAlign w:val="center"/>
            <w:hideMark/>
          </w:tcPr>
          <w:p w14:paraId="63BE04C2" w14:textId="77777777" w:rsidR="005B5791" w:rsidRPr="00F31622" w:rsidRDefault="005B5791" w:rsidP="00F31622">
            <w:pPr>
              <w:spacing w:after="0" w:line="240" w:lineRule="auto"/>
              <w:jc w:val="center"/>
              <w:rPr>
                <w:sz w:val="22"/>
                <w:szCs w:val="22"/>
              </w:rPr>
            </w:pPr>
            <w:r w:rsidRPr="00F31622">
              <w:rPr>
                <w:sz w:val="22"/>
                <w:szCs w:val="22"/>
              </w:rPr>
              <w:t>1854.96</w:t>
            </w:r>
          </w:p>
        </w:tc>
        <w:tc>
          <w:tcPr>
            <w:tcW w:w="1980" w:type="dxa"/>
            <w:noWrap/>
            <w:vAlign w:val="center"/>
            <w:hideMark/>
          </w:tcPr>
          <w:p w14:paraId="0BC96C02" w14:textId="77777777" w:rsidR="005B5791" w:rsidRPr="00F31622" w:rsidRDefault="005B5791" w:rsidP="00F31622">
            <w:pPr>
              <w:spacing w:after="0" w:line="240" w:lineRule="auto"/>
              <w:jc w:val="center"/>
              <w:rPr>
                <w:sz w:val="22"/>
                <w:szCs w:val="22"/>
              </w:rPr>
            </w:pPr>
            <w:r w:rsidRPr="00F31622">
              <w:rPr>
                <w:sz w:val="22"/>
                <w:szCs w:val="22"/>
              </w:rPr>
              <w:t>9.61</w:t>
            </w:r>
          </w:p>
        </w:tc>
      </w:tr>
      <w:tr w:rsidR="005B5791" w:rsidRPr="00F31622" w14:paraId="07795841" w14:textId="77777777" w:rsidTr="00F31622">
        <w:trPr>
          <w:trHeight w:val="256"/>
          <w:jc w:val="center"/>
        </w:trPr>
        <w:tc>
          <w:tcPr>
            <w:tcW w:w="3678" w:type="dxa"/>
            <w:noWrap/>
            <w:vAlign w:val="center"/>
            <w:hideMark/>
          </w:tcPr>
          <w:p w14:paraId="6764806A" w14:textId="77777777" w:rsidR="005B5791" w:rsidRPr="00F31622" w:rsidRDefault="005B5791" w:rsidP="00EE453E">
            <w:pPr>
              <w:spacing w:after="0" w:line="240" w:lineRule="auto"/>
              <w:rPr>
                <w:sz w:val="22"/>
                <w:szCs w:val="22"/>
              </w:rPr>
            </w:pPr>
            <w:r w:rsidRPr="00F31622">
              <w:rPr>
                <w:sz w:val="22"/>
                <w:szCs w:val="22"/>
              </w:rPr>
              <w:t>Utilities</w:t>
            </w:r>
          </w:p>
        </w:tc>
        <w:tc>
          <w:tcPr>
            <w:tcW w:w="1887" w:type="dxa"/>
            <w:noWrap/>
            <w:vAlign w:val="center"/>
            <w:hideMark/>
          </w:tcPr>
          <w:p w14:paraId="159F44D1" w14:textId="77777777" w:rsidR="005B5791" w:rsidRPr="00F31622" w:rsidRDefault="005B5791" w:rsidP="00F31622">
            <w:pPr>
              <w:spacing w:after="0" w:line="240" w:lineRule="auto"/>
              <w:jc w:val="center"/>
              <w:rPr>
                <w:sz w:val="22"/>
                <w:szCs w:val="22"/>
              </w:rPr>
            </w:pPr>
            <w:r w:rsidRPr="00F31622">
              <w:rPr>
                <w:sz w:val="22"/>
                <w:szCs w:val="22"/>
              </w:rPr>
              <w:t>8300</w:t>
            </w:r>
          </w:p>
        </w:tc>
        <w:tc>
          <w:tcPr>
            <w:tcW w:w="1980" w:type="dxa"/>
            <w:noWrap/>
            <w:vAlign w:val="center"/>
            <w:hideMark/>
          </w:tcPr>
          <w:p w14:paraId="1A1FC565" w14:textId="77777777" w:rsidR="005B5791" w:rsidRPr="00F31622" w:rsidRDefault="005B5791" w:rsidP="00F31622">
            <w:pPr>
              <w:spacing w:after="0" w:line="240" w:lineRule="auto"/>
              <w:jc w:val="center"/>
              <w:rPr>
                <w:sz w:val="22"/>
                <w:szCs w:val="22"/>
              </w:rPr>
            </w:pPr>
            <w:r w:rsidRPr="00F31622">
              <w:rPr>
                <w:sz w:val="22"/>
                <w:szCs w:val="22"/>
              </w:rPr>
              <w:t>90.04</w:t>
            </w:r>
          </w:p>
        </w:tc>
        <w:tc>
          <w:tcPr>
            <w:tcW w:w="1980" w:type="dxa"/>
            <w:noWrap/>
            <w:vAlign w:val="center"/>
            <w:hideMark/>
          </w:tcPr>
          <w:p w14:paraId="4FE46166" w14:textId="77777777" w:rsidR="005B5791" w:rsidRPr="00F31622" w:rsidRDefault="005B5791" w:rsidP="00F31622">
            <w:pPr>
              <w:spacing w:after="0" w:line="240" w:lineRule="auto"/>
              <w:jc w:val="center"/>
              <w:rPr>
                <w:sz w:val="22"/>
                <w:szCs w:val="22"/>
              </w:rPr>
            </w:pPr>
            <w:r w:rsidRPr="00F31622">
              <w:rPr>
                <w:sz w:val="22"/>
                <w:szCs w:val="22"/>
              </w:rPr>
              <w:t>0.47</w:t>
            </w:r>
          </w:p>
        </w:tc>
      </w:tr>
      <w:tr w:rsidR="005B5791" w:rsidRPr="00F31622" w14:paraId="650D3F8D" w14:textId="77777777" w:rsidTr="00F31622">
        <w:trPr>
          <w:trHeight w:val="256"/>
          <w:jc w:val="center"/>
        </w:trPr>
        <w:tc>
          <w:tcPr>
            <w:tcW w:w="3678" w:type="dxa"/>
            <w:noWrap/>
            <w:vAlign w:val="center"/>
            <w:hideMark/>
          </w:tcPr>
          <w:p w14:paraId="553B730E" w14:textId="77777777" w:rsidR="005B5791" w:rsidRPr="00F31622" w:rsidRDefault="005B5791" w:rsidP="00EE453E">
            <w:pPr>
              <w:spacing w:after="0" w:line="240" w:lineRule="auto"/>
              <w:rPr>
                <w:sz w:val="22"/>
                <w:szCs w:val="22"/>
              </w:rPr>
            </w:pPr>
            <w:r w:rsidRPr="00F31622">
              <w:rPr>
                <w:sz w:val="22"/>
                <w:szCs w:val="22"/>
              </w:rPr>
              <w:t>Vegetated Non-Forested Wetlands</w:t>
            </w:r>
          </w:p>
        </w:tc>
        <w:tc>
          <w:tcPr>
            <w:tcW w:w="1887" w:type="dxa"/>
            <w:noWrap/>
            <w:vAlign w:val="center"/>
            <w:hideMark/>
          </w:tcPr>
          <w:p w14:paraId="64B9B7D3" w14:textId="77777777" w:rsidR="005B5791" w:rsidRPr="00F31622" w:rsidRDefault="005B5791" w:rsidP="00F31622">
            <w:pPr>
              <w:spacing w:after="0" w:line="240" w:lineRule="auto"/>
              <w:jc w:val="center"/>
              <w:rPr>
                <w:sz w:val="22"/>
                <w:szCs w:val="22"/>
              </w:rPr>
            </w:pPr>
            <w:r w:rsidRPr="00F31622">
              <w:rPr>
                <w:sz w:val="22"/>
                <w:szCs w:val="22"/>
              </w:rPr>
              <w:t>6400</w:t>
            </w:r>
          </w:p>
        </w:tc>
        <w:tc>
          <w:tcPr>
            <w:tcW w:w="1980" w:type="dxa"/>
            <w:noWrap/>
            <w:vAlign w:val="center"/>
            <w:hideMark/>
          </w:tcPr>
          <w:p w14:paraId="43CE0E64" w14:textId="77777777" w:rsidR="005B5791" w:rsidRPr="00F31622" w:rsidRDefault="005B5791" w:rsidP="00F31622">
            <w:pPr>
              <w:spacing w:after="0" w:line="240" w:lineRule="auto"/>
              <w:jc w:val="center"/>
              <w:rPr>
                <w:sz w:val="22"/>
                <w:szCs w:val="22"/>
              </w:rPr>
            </w:pPr>
            <w:r w:rsidRPr="00F31622">
              <w:rPr>
                <w:sz w:val="22"/>
                <w:szCs w:val="22"/>
              </w:rPr>
              <w:t>558.41</w:t>
            </w:r>
          </w:p>
        </w:tc>
        <w:tc>
          <w:tcPr>
            <w:tcW w:w="1980" w:type="dxa"/>
            <w:noWrap/>
            <w:vAlign w:val="center"/>
            <w:hideMark/>
          </w:tcPr>
          <w:p w14:paraId="530AEC04" w14:textId="77777777" w:rsidR="005B5791" w:rsidRPr="00F31622" w:rsidRDefault="005B5791" w:rsidP="00F31622">
            <w:pPr>
              <w:spacing w:after="0" w:line="240" w:lineRule="auto"/>
              <w:jc w:val="center"/>
              <w:rPr>
                <w:sz w:val="22"/>
                <w:szCs w:val="22"/>
              </w:rPr>
            </w:pPr>
            <w:r w:rsidRPr="00F31622">
              <w:rPr>
                <w:sz w:val="22"/>
                <w:szCs w:val="22"/>
              </w:rPr>
              <w:t>2.89</w:t>
            </w:r>
          </w:p>
        </w:tc>
      </w:tr>
      <w:tr w:rsidR="005B5791" w:rsidRPr="00F31622" w14:paraId="27F48823" w14:textId="77777777" w:rsidTr="00F31622">
        <w:trPr>
          <w:trHeight w:val="256"/>
          <w:jc w:val="center"/>
        </w:trPr>
        <w:tc>
          <w:tcPr>
            <w:tcW w:w="3678" w:type="dxa"/>
            <w:noWrap/>
            <w:vAlign w:val="center"/>
            <w:hideMark/>
          </w:tcPr>
          <w:p w14:paraId="484BE5DB" w14:textId="77777777" w:rsidR="005B5791" w:rsidRPr="00F31622" w:rsidRDefault="005B5791" w:rsidP="00EE453E">
            <w:pPr>
              <w:spacing w:after="0" w:line="240" w:lineRule="auto"/>
              <w:rPr>
                <w:sz w:val="22"/>
                <w:szCs w:val="22"/>
              </w:rPr>
            </w:pPr>
            <w:r w:rsidRPr="00F31622">
              <w:rPr>
                <w:sz w:val="22"/>
                <w:szCs w:val="22"/>
              </w:rPr>
              <w:t>Wetland Coniferous Forests</w:t>
            </w:r>
          </w:p>
        </w:tc>
        <w:tc>
          <w:tcPr>
            <w:tcW w:w="1887" w:type="dxa"/>
            <w:noWrap/>
            <w:vAlign w:val="center"/>
            <w:hideMark/>
          </w:tcPr>
          <w:p w14:paraId="22BDD009" w14:textId="77777777" w:rsidR="005B5791" w:rsidRPr="00F31622" w:rsidRDefault="005B5791" w:rsidP="00F31622">
            <w:pPr>
              <w:spacing w:after="0" w:line="240" w:lineRule="auto"/>
              <w:jc w:val="center"/>
              <w:rPr>
                <w:sz w:val="22"/>
                <w:szCs w:val="22"/>
              </w:rPr>
            </w:pPr>
            <w:r w:rsidRPr="00F31622">
              <w:rPr>
                <w:sz w:val="22"/>
                <w:szCs w:val="22"/>
              </w:rPr>
              <w:t>6200</w:t>
            </w:r>
          </w:p>
        </w:tc>
        <w:tc>
          <w:tcPr>
            <w:tcW w:w="1980" w:type="dxa"/>
            <w:noWrap/>
            <w:vAlign w:val="center"/>
            <w:hideMark/>
          </w:tcPr>
          <w:p w14:paraId="66E2BC10" w14:textId="77777777" w:rsidR="005B5791" w:rsidRPr="00F31622" w:rsidRDefault="005B5791" w:rsidP="00F31622">
            <w:pPr>
              <w:spacing w:after="0" w:line="240" w:lineRule="auto"/>
              <w:jc w:val="center"/>
              <w:rPr>
                <w:sz w:val="22"/>
                <w:szCs w:val="22"/>
              </w:rPr>
            </w:pPr>
            <w:r w:rsidRPr="00F31622">
              <w:rPr>
                <w:sz w:val="22"/>
                <w:szCs w:val="22"/>
              </w:rPr>
              <w:t>2871.27</w:t>
            </w:r>
          </w:p>
        </w:tc>
        <w:tc>
          <w:tcPr>
            <w:tcW w:w="1980" w:type="dxa"/>
            <w:noWrap/>
            <w:vAlign w:val="center"/>
            <w:hideMark/>
          </w:tcPr>
          <w:p w14:paraId="2355A701" w14:textId="77777777" w:rsidR="005B5791" w:rsidRPr="00F31622" w:rsidRDefault="005B5791" w:rsidP="00F31622">
            <w:pPr>
              <w:spacing w:after="0" w:line="240" w:lineRule="auto"/>
              <w:jc w:val="center"/>
              <w:rPr>
                <w:sz w:val="22"/>
                <w:szCs w:val="22"/>
              </w:rPr>
            </w:pPr>
            <w:r w:rsidRPr="00F31622">
              <w:rPr>
                <w:sz w:val="22"/>
                <w:szCs w:val="22"/>
              </w:rPr>
              <w:t>14.88</w:t>
            </w:r>
          </w:p>
        </w:tc>
      </w:tr>
      <w:tr w:rsidR="005B5791" w:rsidRPr="00F31622" w14:paraId="2D479DB2" w14:textId="77777777" w:rsidTr="00F31622">
        <w:trPr>
          <w:trHeight w:val="256"/>
          <w:jc w:val="center"/>
        </w:trPr>
        <w:tc>
          <w:tcPr>
            <w:tcW w:w="3678" w:type="dxa"/>
            <w:noWrap/>
            <w:vAlign w:val="center"/>
            <w:hideMark/>
          </w:tcPr>
          <w:p w14:paraId="6B177816" w14:textId="77777777" w:rsidR="005B5791" w:rsidRPr="00F31622" w:rsidRDefault="005B5791" w:rsidP="00EE453E">
            <w:pPr>
              <w:spacing w:after="0" w:line="240" w:lineRule="auto"/>
              <w:rPr>
                <w:sz w:val="22"/>
                <w:szCs w:val="22"/>
              </w:rPr>
            </w:pPr>
            <w:r w:rsidRPr="00F31622">
              <w:rPr>
                <w:sz w:val="22"/>
                <w:szCs w:val="22"/>
              </w:rPr>
              <w:t>Wetland Forested Mixed</w:t>
            </w:r>
          </w:p>
        </w:tc>
        <w:tc>
          <w:tcPr>
            <w:tcW w:w="1887" w:type="dxa"/>
            <w:noWrap/>
            <w:vAlign w:val="center"/>
            <w:hideMark/>
          </w:tcPr>
          <w:p w14:paraId="7E66C7DE" w14:textId="77777777" w:rsidR="005B5791" w:rsidRPr="00F31622" w:rsidRDefault="005B5791" w:rsidP="00F31622">
            <w:pPr>
              <w:spacing w:after="0" w:line="240" w:lineRule="auto"/>
              <w:jc w:val="center"/>
              <w:rPr>
                <w:sz w:val="22"/>
                <w:szCs w:val="22"/>
              </w:rPr>
            </w:pPr>
            <w:r w:rsidRPr="00F31622">
              <w:rPr>
                <w:sz w:val="22"/>
                <w:szCs w:val="22"/>
              </w:rPr>
              <w:t>6300</w:t>
            </w:r>
          </w:p>
        </w:tc>
        <w:tc>
          <w:tcPr>
            <w:tcW w:w="1980" w:type="dxa"/>
            <w:noWrap/>
            <w:vAlign w:val="center"/>
            <w:hideMark/>
          </w:tcPr>
          <w:p w14:paraId="480E94CC" w14:textId="77777777" w:rsidR="005B5791" w:rsidRPr="00F31622" w:rsidRDefault="005B5791" w:rsidP="00F31622">
            <w:pPr>
              <w:spacing w:after="0" w:line="240" w:lineRule="auto"/>
              <w:jc w:val="center"/>
              <w:rPr>
                <w:sz w:val="22"/>
                <w:szCs w:val="22"/>
              </w:rPr>
            </w:pPr>
            <w:r w:rsidRPr="00F31622">
              <w:rPr>
                <w:sz w:val="22"/>
                <w:szCs w:val="22"/>
              </w:rPr>
              <w:t>725.38</w:t>
            </w:r>
          </w:p>
        </w:tc>
        <w:tc>
          <w:tcPr>
            <w:tcW w:w="1980" w:type="dxa"/>
            <w:noWrap/>
            <w:vAlign w:val="center"/>
            <w:hideMark/>
          </w:tcPr>
          <w:p w14:paraId="726F2767" w14:textId="77777777" w:rsidR="005B5791" w:rsidRPr="00F31622" w:rsidRDefault="005B5791" w:rsidP="00F31622">
            <w:pPr>
              <w:spacing w:after="0" w:line="240" w:lineRule="auto"/>
              <w:jc w:val="center"/>
              <w:rPr>
                <w:sz w:val="22"/>
                <w:szCs w:val="22"/>
              </w:rPr>
            </w:pPr>
            <w:r w:rsidRPr="00F31622">
              <w:rPr>
                <w:sz w:val="22"/>
                <w:szCs w:val="22"/>
              </w:rPr>
              <w:t>3.76</w:t>
            </w:r>
          </w:p>
        </w:tc>
      </w:tr>
      <w:tr w:rsidR="005B5791" w:rsidRPr="00F31622" w14:paraId="6DA5955E" w14:textId="77777777" w:rsidTr="00F31622">
        <w:trPr>
          <w:trHeight w:val="256"/>
          <w:jc w:val="center"/>
        </w:trPr>
        <w:tc>
          <w:tcPr>
            <w:tcW w:w="3678" w:type="dxa"/>
            <w:noWrap/>
            <w:vAlign w:val="center"/>
            <w:hideMark/>
          </w:tcPr>
          <w:p w14:paraId="2F797222" w14:textId="77777777" w:rsidR="005B5791" w:rsidRPr="00F31622" w:rsidRDefault="005B5791" w:rsidP="00EE453E">
            <w:pPr>
              <w:spacing w:after="0" w:line="240" w:lineRule="auto"/>
              <w:rPr>
                <w:sz w:val="22"/>
                <w:szCs w:val="22"/>
              </w:rPr>
            </w:pPr>
            <w:r w:rsidRPr="00F31622">
              <w:rPr>
                <w:sz w:val="22"/>
                <w:szCs w:val="22"/>
              </w:rPr>
              <w:t>Wetland Hardwood Forests</w:t>
            </w:r>
          </w:p>
        </w:tc>
        <w:tc>
          <w:tcPr>
            <w:tcW w:w="1887" w:type="dxa"/>
            <w:noWrap/>
            <w:vAlign w:val="center"/>
            <w:hideMark/>
          </w:tcPr>
          <w:p w14:paraId="611C4C3B" w14:textId="77777777" w:rsidR="005B5791" w:rsidRPr="00F31622" w:rsidRDefault="005B5791" w:rsidP="00F31622">
            <w:pPr>
              <w:spacing w:after="0" w:line="240" w:lineRule="auto"/>
              <w:jc w:val="center"/>
              <w:rPr>
                <w:sz w:val="22"/>
                <w:szCs w:val="22"/>
              </w:rPr>
            </w:pPr>
            <w:r w:rsidRPr="00F31622">
              <w:rPr>
                <w:sz w:val="22"/>
                <w:szCs w:val="22"/>
              </w:rPr>
              <w:t>6100</w:t>
            </w:r>
          </w:p>
        </w:tc>
        <w:tc>
          <w:tcPr>
            <w:tcW w:w="1980" w:type="dxa"/>
            <w:noWrap/>
            <w:vAlign w:val="center"/>
            <w:hideMark/>
          </w:tcPr>
          <w:p w14:paraId="15A55106" w14:textId="77777777" w:rsidR="005B5791" w:rsidRPr="00F31622" w:rsidRDefault="005B5791" w:rsidP="00F31622">
            <w:pPr>
              <w:spacing w:after="0" w:line="240" w:lineRule="auto"/>
              <w:jc w:val="center"/>
              <w:rPr>
                <w:sz w:val="22"/>
                <w:szCs w:val="22"/>
              </w:rPr>
            </w:pPr>
            <w:r w:rsidRPr="00F31622">
              <w:rPr>
                <w:sz w:val="22"/>
                <w:szCs w:val="22"/>
              </w:rPr>
              <w:t>1214.06</w:t>
            </w:r>
          </w:p>
        </w:tc>
        <w:tc>
          <w:tcPr>
            <w:tcW w:w="1980" w:type="dxa"/>
            <w:noWrap/>
            <w:vAlign w:val="center"/>
            <w:hideMark/>
          </w:tcPr>
          <w:p w14:paraId="022201A4" w14:textId="77777777" w:rsidR="005B5791" w:rsidRPr="00F31622" w:rsidRDefault="005B5791" w:rsidP="00F31622">
            <w:pPr>
              <w:spacing w:after="0" w:line="240" w:lineRule="auto"/>
              <w:jc w:val="center"/>
              <w:rPr>
                <w:sz w:val="22"/>
                <w:szCs w:val="22"/>
              </w:rPr>
            </w:pPr>
            <w:r w:rsidRPr="00F31622">
              <w:rPr>
                <w:sz w:val="22"/>
                <w:szCs w:val="22"/>
              </w:rPr>
              <w:t>6.29</w:t>
            </w:r>
          </w:p>
        </w:tc>
      </w:tr>
      <w:tr w:rsidR="005B5791" w:rsidRPr="00F31622" w14:paraId="1D3862C2" w14:textId="77777777" w:rsidTr="00F31622">
        <w:trPr>
          <w:trHeight w:val="256"/>
          <w:jc w:val="center"/>
        </w:trPr>
        <w:tc>
          <w:tcPr>
            <w:tcW w:w="3678" w:type="dxa"/>
            <w:noWrap/>
            <w:vAlign w:val="center"/>
            <w:hideMark/>
          </w:tcPr>
          <w:p w14:paraId="0460181D" w14:textId="77777777" w:rsidR="005B5791" w:rsidRPr="00F31622" w:rsidRDefault="005B5791" w:rsidP="00EE453E">
            <w:pPr>
              <w:spacing w:after="0" w:line="240" w:lineRule="auto"/>
              <w:rPr>
                <w:sz w:val="22"/>
                <w:szCs w:val="22"/>
              </w:rPr>
            </w:pPr>
            <w:r w:rsidRPr="00F31622">
              <w:rPr>
                <w:sz w:val="22"/>
                <w:szCs w:val="22"/>
              </w:rPr>
              <w:t>Total</w:t>
            </w:r>
          </w:p>
        </w:tc>
        <w:tc>
          <w:tcPr>
            <w:tcW w:w="1887" w:type="dxa"/>
            <w:noWrap/>
            <w:vAlign w:val="center"/>
            <w:hideMark/>
          </w:tcPr>
          <w:p w14:paraId="7589B65F" w14:textId="46B0239E" w:rsidR="005B5791" w:rsidRPr="00F31622" w:rsidRDefault="009C2349" w:rsidP="00F31622">
            <w:pPr>
              <w:spacing w:after="0" w:line="240" w:lineRule="auto"/>
              <w:jc w:val="center"/>
              <w:rPr>
                <w:sz w:val="22"/>
                <w:szCs w:val="22"/>
              </w:rPr>
            </w:pPr>
            <w:r w:rsidRPr="00F31622">
              <w:rPr>
                <w:sz w:val="22"/>
                <w:szCs w:val="22"/>
              </w:rPr>
              <w:t>N/A</w:t>
            </w:r>
          </w:p>
        </w:tc>
        <w:tc>
          <w:tcPr>
            <w:tcW w:w="1980" w:type="dxa"/>
            <w:noWrap/>
            <w:vAlign w:val="center"/>
            <w:hideMark/>
          </w:tcPr>
          <w:p w14:paraId="3F26504D" w14:textId="77777777" w:rsidR="005B5791" w:rsidRPr="00F31622" w:rsidRDefault="005B5791" w:rsidP="00F31622">
            <w:pPr>
              <w:spacing w:after="0" w:line="240" w:lineRule="auto"/>
              <w:jc w:val="center"/>
              <w:rPr>
                <w:sz w:val="22"/>
                <w:szCs w:val="22"/>
              </w:rPr>
            </w:pPr>
            <w:r w:rsidRPr="00F31622">
              <w:rPr>
                <w:sz w:val="22"/>
                <w:szCs w:val="22"/>
              </w:rPr>
              <w:t>19296.42</w:t>
            </w:r>
          </w:p>
        </w:tc>
        <w:tc>
          <w:tcPr>
            <w:tcW w:w="1980" w:type="dxa"/>
            <w:noWrap/>
            <w:vAlign w:val="center"/>
            <w:hideMark/>
          </w:tcPr>
          <w:p w14:paraId="3BE36221" w14:textId="77777777" w:rsidR="005B5791" w:rsidRPr="00F31622" w:rsidRDefault="005B5791" w:rsidP="00F31622">
            <w:pPr>
              <w:spacing w:after="0" w:line="240" w:lineRule="auto"/>
              <w:jc w:val="center"/>
              <w:rPr>
                <w:sz w:val="22"/>
                <w:szCs w:val="22"/>
              </w:rPr>
            </w:pPr>
            <w:r w:rsidRPr="00F31622">
              <w:rPr>
                <w:sz w:val="22"/>
                <w:szCs w:val="22"/>
              </w:rPr>
              <w:t>100.00</w:t>
            </w:r>
          </w:p>
        </w:tc>
      </w:tr>
    </w:tbl>
    <w:p w14:paraId="0EBC96C2" w14:textId="1B37D0DC" w:rsidR="005B5791" w:rsidRDefault="005B5791" w:rsidP="0073611A"/>
    <w:p w14:paraId="4754370D" w14:textId="04D0D13B" w:rsidR="00F31622" w:rsidRDefault="00F31622">
      <w:pPr>
        <w:spacing w:after="160" w:line="259" w:lineRule="auto"/>
      </w:pPr>
      <w:r>
        <w:br w:type="page"/>
      </w:r>
    </w:p>
    <w:p w14:paraId="02C959B8" w14:textId="16112BFD" w:rsidR="00484266" w:rsidRDefault="00484266" w:rsidP="00EE453E">
      <w:pPr>
        <w:pStyle w:val="Heading3"/>
        <w:rPr>
          <w:rFonts w:eastAsiaTheme="minorHAnsi"/>
        </w:rPr>
      </w:pPr>
      <w:bookmarkStart w:id="12" w:name="_Toc175922219"/>
      <w:r w:rsidRPr="00484266">
        <w:rPr>
          <w:rFonts w:eastAsiaTheme="minorHAnsi"/>
        </w:rPr>
        <w:lastRenderedPageBreak/>
        <w:t xml:space="preserve">Potential </w:t>
      </w:r>
      <w:r w:rsidR="00AD6F47">
        <w:rPr>
          <w:rFonts w:eastAsiaTheme="minorHAnsi"/>
        </w:rPr>
        <w:t>s</w:t>
      </w:r>
      <w:r w:rsidRPr="00484266">
        <w:rPr>
          <w:rFonts w:eastAsiaTheme="minorHAnsi"/>
        </w:rPr>
        <w:t>ources of anthropogenic influence</w:t>
      </w:r>
      <w:bookmarkEnd w:id="12"/>
    </w:p>
    <w:p w14:paraId="27F70740" w14:textId="36A3F2C5" w:rsidR="00836A2D" w:rsidRPr="00A03CEC" w:rsidRDefault="00484266" w:rsidP="00A03CEC">
      <w:pPr>
        <w:spacing w:after="120"/>
        <w:rPr>
          <w:rStyle w:val="SubtleEmphasis"/>
        </w:rPr>
      </w:pPr>
      <w:r w:rsidRPr="00A03CEC">
        <w:rPr>
          <w:rStyle w:val="SubtleEmphasis"/>
        </w:rPr>
        <w:t>Wastewater facilities</w:t>
      </w:r>
      <w:r w:rsidR="00836A2D" w:rsidRPr="00A03CEC">
        <w:rPr>
          <w:rStyle w:val="SubtleEmphasis"/>
        </w:rPr>
        <w:t xml:space="preserve"> </w:t>
      </w:r>
    </w:p>
    <w:p w14:paraId="530F904A" w14:textId="55D33E2D" w:rsidR="0031720C" w:rsidRDefault="003925A7" w:rsidP="0073611A">
      <w:r>
        <w:t xml:space="preserve">There are no NPDES facilities that have direct surface water discharges to Lake Tarpon. </w:t>
      </w:r>
      <w:r w:rsidR="00051637">
        <w:t xml:space="preserve">There are two permitted wastewater </w:t>
      </w:r>
      <w:r w:rsidR="00BC18BD">
        <w:t xml:space="preserve">treatment </w:t>
      </w:r>
      <w:r w:rsidR="00051637">
        <w:t>facilities</w:t>
      </w:r>
      <w:r w:rsidR="00BC18BD">
        <w:t xml:space="preserve"> (WWTFs)</w:t>
      </w:r>
      <w:r w:rsidR="00051637">
        <w:t xml:space="preserve"> just outside of the Lake Tarpon</w:t>
      </w:r>
      <w:r w:rsidR="00023B3E">
        <w:t xml:space="preserve"> watershed</w:t>
      </w:r>
      <w:r w:rsidR="00051637">
        <w:t xml:space="preserve"> boundary, less than a mile west of the lakeshore that discharge t</w:t>
      </w:r>
      <w:r w:rsidR="00E218A8">
        <w:t xml:space="preserve">hrough </w:t>
      </w:r>
      <w:r w:rsidR="00051637">
        <w:t xml:space="preserve">land </w:t>
      </w:r>
      <w:r w:rsidR="722315F2">
        <w:t>applications but</w:t>
      </w:r>
      <w:r w:rsidR="00051637">
        <w:t xml:space="preserve"> could </w:t>
      </w:r>
      <w:r w:rsidR="00E218A8">
        <w:t xml:space="preserve">potentially </w:t>
      </w:r>
      <w:r w:rsidR="001D2ED0">
        <w:t>affect</w:t>
      </w:r>
      <w:r w:rsidR="00051637">
        <w:t xml:space="preserve"> the groundwater surrounding the lake.  The first is the </w:t>
      </w:r>
      <w:proofErr w:type="spellStart"/>
      <w:r w:rsidR="00051637">
        <w:t>Tarponaire</w:t>
      </w:r>
      <w:proofErr w:type="spellEnd"/>
      <w:r w:rsidR="00051637">
        <w:t xml:space="preserve"> Mobile Resort WWTF (permit FLA012907), which has a permitted capacity of 0.0125 million gallons per day (MGD) as a three-month rolling average daily flow.  It is a type III, extended aeration domestic wastewater treatment plant, and effluent is land-applied to rapid infiltration basins (RIBs).  The second is the Quality Inn WWTF-Tarpon Springs (permit FLA012903), which has a permitted capacity of 0.020 MGD as a three-month rolling average daily flow.  It is also a type III, extended aeration domestic wastewater treatment plant</w:t>
      </w:r>
      <w:r w:rsidR="00BC18BD">
        <w:t xml:space="preserve"> (WWTP)</w:t>
      </w:r>
      <w:r w:rsidR="00051637">
        <w:t xml:space="preserve">, and effluent is land-applied to RIBs.  </w:t>
      </w:r>
    </w:p>
    <w:p w14:paraId="63BA5FBE" w14:textId="1027A2A8" w:rsidR="00051637" w:rsidRPr="00420EBE" w:rsidRDefault="00051637" w:rsidP="0073611A">
      <w:pPr>
        <w:rPr>
          <w:b/>
          <w:bCs/>
        </w:rPr>
      </w:pPr>
      <w:r>
        <w:t xml:space="preserve">There is also one permitted </w:t>
      </w:r>
      <w:r w:rsidR="00BC18BD">
        <w:t>WWTF</w:t>
      </w:r>
      <w:r>
        <w:t xml:space="preserve"> on the border of the Brooker Creek watershed in Hillsborough County (</w:t>
      </w:r>
      <w:r w:rsidR="005D0294">
        <w:t>Silver Dollar</w:t>
      </w:r>
      <w:r w:rsidR="00600743">
        <w:t xml:space="preserve"> Resort</w:t>
      </w:r>
      <w:r w:rsidR="005D0294">
        <w:t xml:space="preserve"> </w:t>
      </w:r>
      <w:r>
        <w:t>WWTP-permit FLA012140). This facility has a</w:t>
      </w:r>
      <w:r w:rsidR="00600743">
        <w:t xml:space="preserve"> 0.0485 </w:t>
      </w:r>
      <w:r w:rsidR="0031720C">
        <w:t xml:space="preserve">MGD as a three-month average daily flow </w:t>
      </w:r>
      <w:r w:rsidR="00600743">
        <w:t xml:space="preserve">permitted capacity land application system. Reclaimed water from the </w:t>
      </w:r>
      <w:r w:rsidR="00BC18BD">
        <w:t>WWTF</w:t>
      </w:r>
      <w:r w:rsidR="00600743">
        <w:t xml:space="preserve"> is routed through two polishing ponds having a total bottom area of 31,514 square feet prior to discharge to the reuse land application system. R-001 consists of a Part II Restricted Public Access spray irrigation system consisting of a spray irrigation field having a total area of seven acres.</w:t>
      </w:r>
      <w:r>
        <w:t xml:space="preserve"> </w:t>
      </w:r>
      <w:r w:rsidR="0031720C">
        <w:t xml:space="preserve">The location of each of these facilities </w:t>
      </w:r>
      <w:r w:rsidR="00BC18BD">
        <w:t>is</w:t>
      </w:r>
      <w:r w:rsidR="0031720C">
        <w:t xml:space="preserve"> illustrated in </w:t>
      </w:r>
      <w:r w:rsidR="0031720C" w:rsidRPr="38713FF3">
        <w:rPr>
          <w:b/>
          <w:bCs/>
        </w:rPr>
        <w:t xml:space="preserve">Figure 4.  </w:t>
      </w:r>
      <w:r w:rsidR="00622CA0">
        <w:t xml:space="preserve">It is not anticipated that </w:t>
      </w:r>
      <w:r w:rsidR="00600743">
        <w:t>any</w:t>
      </w:r>
      <w:r w:rsidR="00622CA0">
        <w:t xml:space="preserve"> of these facilities are adversely impacting the water quality in Lake Tarpon.</w:t>
      </w:r>
      <w:r w:rsidR="00420EBE">
        <w:t xml:space="preserve"> </w:t>
      </w:r>
    </w:p>
    <w:p w14:paraId="24279E0C" w14:textId="4C947638" w:rsidR="002F73AB" w:rsidRDefault="001705F5" w:rsidP="0099716C">
      <w:r>
        <w:t>There are also several reuse systems in the surrounding area</w:t>
      </w:r>
      <w:r w:rsidR="00462947">
        <w:t xml:space="preserve"> that utilize reclaimed water for irrigation purposes. T</w:t>
      </w:r>
      <w:r w:rsidR="00675403">
        <w:t>he</w:t>
      </w:r>
      <w:r>
        <w:t xml:space="preserve"> William E Dunn Water Reclamation Facility</w:t>
      </w:r>
      <w:r w:rsidR="00675403">
        <w:t xml:space="preserve"> (FL0128775)</w:t>
      </w:r>
      <w:r w:rsidR="00462947">
        <w:t xml:space="preserve"> transfers reclaimed water meeting Part III public access quality standards</w:t>
      </w:r>
      <w:r w:rsidR="00675403">
        <w:t xml:space="preserve"> to the Northwest Pinellas Master Reuse System</w:t>
      </w:r>
      <w:r w:rsidR="00462947">
        <w:t>.</w:t>
      </w:r>
      <w:r>
        <w:t xml:space="preserve"> </w:t>
      </w:r>
      <w:r w:rsidR="002F73AB">
        <w:t xml:space="preserve">The Northwest Pinellas Master Reuse System is an existing 12.8 MGD </w:t>
      </w:r>
      <w:r w:rsidR="76C96205">
        <w:t>Annual Average Daily Flow (</w:t>
      </w:r>
      <w:r w:rsidR="002F73AB">
        <w:t>AADF</w:t>
      </w:r>
      <w:r w:rsidR="5D625650">
        <w:t>)</w:t>
      </w:r>
      <w:r w:rsidR="002F73AB">
        <w:t xml:space="preserve"> permitted capacity slow-rate public access system. The reuse system is generally located in northern Pinellas County and is primarily </w:t>
      </w:r>
      <w:r w:rsidR="00B60E72">
        <w:t xml:space="preserve">composed </w:t>
      </w:r>
      <w:r w:rsidR="002F73AB">
        <w:t>of spray irrigation of golf courses, common areas, residential subdivisions, parks, schools, athletic facilities</w:t>
      </w:r>
      <w:r w:rsidR="00BC18BD">
        <w:t>,</w:t>
      </w:r>
      <w:r w:rsidR="002F73AB">
        <w:t xml:space="preserve"> and other</w:t>
      </w:r>
      <w:r w:rsidR="00BC18BD">
        <w:t xml:space="preserve"> various</w:t>
      </w:r>
      <w:r w:rsidR="002F73AB">
        <w:t xml:space="preserve"> public and private parcels. Additional reclaimed water meeting Part III Public Access standards is provided by two existing separately permitted facilities: City of Clearwater Master Reuse System (FL0186261) – 3.0 MGD AADF and City of Oldsmar A</w:t>
      </w:r>
      <w:r w:rsidR="00BC18BD">
        <w:t xml:space="preserve">dvanced </w:t>
      </w:r>
      <w:r w:rsidR="002F73AB">
        <w:t xml:space="preserve">WWTF </w:t>
      </w:r>
      <w:r w:rsidR="00BC18BD">
        <w:t xml:space="preserve">(AWWTF) </w:t>
      </w:r>
      <w:r w:rsidR="002F73AB">
        <w:t>(FL0027651) – 0.800 MGD AADF.</w:t>
      </w:r>
      <w:r w:rsidR="00462947">
        <w:t xml:space="preserve"> Reclaimed water may be stored in irrigation lakes</w:t>
      </w:r>
      <w:r w:rsidR="00DB113E">
        <w:t xml:space="preserve">. </w:t>
      </w:r>
      <w:r w:rsidR="007E7C34">
        <w:t>The storage lake systems may intermittently overflow through control structures during storm events.  If overflow were to occur, the receiving water</w:t>
      </w:r>
      <w:r w:rsidR="00420EBE">
        <w:t>body</w:t>
      </w:r>
      <w:r w:rsidR="007E7C34">
        <w:t xml:space="preserve"> for the </w:t>
      </w:r>
      <w:r w:rsidR="00DB113E">
        <w:t>Tarpon Woods Driving Range Lake</w:t>
      </w:r>
      <w:r w:rsidR="007E7C34">
        <w:t xml:space="preserve">, </w:t>
      </w:r>
      <w:r w:rsidR="00DB113E">
        <w:t>Tarpon Woods Back Pond</w:t>
      </w:r>
      <w:r w:rsidR="007E7C34">
        <w:t xml:space="preserve">, </w:t>
      </w:r>
      <w:r w:rsidR="00DB113E">
        <w:t>East Lake Woodlands North Pond</w:t>
      </w:r>
      <w:r w:rsidR="007E7C34">
        <w:t xml:space="preserve">, and </w:t>
      </w:r>
      <w:r w:rsidR="00DB113E">
        <w:t xml:space="preserve">East Lake Woodlands Maintenance Area Pond </w:t>
      </w:r>
      <w:r w:rsidR="007E7C34">
        <w:t>is Brooker Creek.</w:t>
      </w:r>
      <w:r w:rsidR="00420EBE">
        <w:t xml:space="preserve"> The location</w:t>
      </w:r>
      <w:r w:rsidR="00254D00">
        <w:t>s</w:t>
      </w:r>
      <w:r w:rsidR="00420EBE">
        <w:t xml:space="preserve"> of these irrigation ponds and reuse systems </w:t>
      </w:r>
      <w:r w:rsidR="00254D00">
        <w:t>are</w:t>
      </w:r>
      <w:r w:rsidR="00420EBE">
        <w:t xml:space="preserve"> not included in </w:t>
      </w:r>
      <w:r w:rsidR="00865AA2" w:rsidRPr="26184B32">
        <w:rPr>
          <w:b/>
          <w:bCs/>
        </w:rPr>
        <w:t>F</w:t>
      </w:r>
      <w:r w:rsidR="00420EBE" w:rsidRPr="26184B32">
        <w:rPr>
          <w:b/>
          <w:bCs/>
        </w:rPr>
        <w:t xml:space="preserve">igure </w:t>
      </w:r>
      <w:r w:rsidR="001272C3" w:rsidRPr="26184B32">
        <w:rPr>
          <w:b/>
          <w:bCs/>
        </w:rPr>
        <w:t>4</w:t>
      </w:r>
      <w:r w:rsidR="00420EBE" w:rsidRPr="26184B32">
        <w:rPr>
          <w:b/>
          <w:bCs/>
        </w:rPr>
        <w:t>.</w:t>
      </w:r>
      <w:r w:rsidR="00420EBE">
        <w:t xml:space="preserve"> It is not anticipated that these intermittent discharges are adversely affecting the water quality in Lake Tarpon</w:t>
      </w:r>
      <w:r w:rsidR="00C32C03">
        <w:t>.</w:t>
      </w:r>
    </w:p>
    <w:p w14:paraId="769DD9A8" w14:textId="691CF2F1" w:rsidR="008E79EB" w:rsidRDefault="00254D00" w:rsidP="0034665B">
      <w:pPr>
        <w:pStyle w:val="Figurecaption"/>
      </w:pPr>
      <w:r w:rsidRPr="00254D00">
        <w:rPr>
          <w:noProof/>
          <w:color w:val="2B579A"/>
          <w:shd w:val="clear" w:color="auto" w:fill="E6E6E6"/>
        </w:rPr>
        <w:lastRenderedPageBreak/>
        <w:drawing>
          <wp:anchor distT="0" distB="0" distL="114300" distR="114300" simplePos="0" relativeHeight="251658249" behindDoc="0" locked="0" layoutInCell="1" allowOverlap="1" wp14:anchorId="300DC540" wp14:editId="12F1E2E3">
            <wp:simplePos x="1198768" y="933450"/>
            <wp:positionH relativeFrom="margin">
              <wp:align>center</wp:align>
            </wp:positionH>
            <wp:positionV relativeFrom="margin">
              <wp:align>top</wp:align>
            </wp:positionV>
            <wp:extent cx="5486400" cy="4242816"/>
            <wp:effectExtent l="19050" t="19050" r="19050" b="24765"/>
            <wp:wrapTopAndBottom/>
            <wp:docPr id="21" name="Picture 21" descr="Figure 4: Map illustrating the permitted wastewater treatment facilities in or near the Lake Tarpon or Brooker Creek 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 Map illustrating the permitted wastewater treatment facilities in or near the Lake Tarpon or Brooker Creek basi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4242816"/>
                    </a:xfrm>
                    <a:prstGeom prst="rect">
                      <a:avLst/>
                    </a:prstGeom>
                    <a:ln w="1905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00040E72">
        <w:t>Map illustrating the</w:t>
      </w:r>
      <w:r w:rsidR="00C32C03">
        <w:t xml:space="preserve"> permitted wastewater treatment facilities in or near the Lake Tarpon or B</w:t>
      </w:r>
      <w:r w:rsidR="00C66DE6">
        <w:t>r</w:t>
      </w:r>
      <w:r w:rsidR="00C32C03">
        <w:t>ooker Creek Basins.</w:t>
      </w:r>
    </w:p>
    <w:p w14:paraId="00EE181D" w14:textId="77777777" w:rsidR="008E3242" w:rsidRDefault="008E3242" w:rsidP="003D0141">
      <w:pPr>
        <w:spacing w:after="120"/>
        <w:rPr>
          <w:rStyle w:val="SubtleEmphasis"/>
        </w:rPr>
      </w:pPr>
    </w:p>
    <w:p w14:paraId="3E6615D6" w14:textId="4ECBD716" w:rsidR="00A03A22" w:rsidRPr="001272C3" w:rsidRDefault="00A03A22" w:rsidP="003D0141">
      <w:pPr>
        <w:spacing w:after="120"/>
        <w:rPr>
          <w:rStyle w:val="SubtleEmphasis"/>
        </w:rPr>
      </w:pPr>
      <w:r w:rsidRPr="001272C3">
        <w:rPr>
          <w:rStyle w:val="SubtleEmphasis"/>
        </w:rPr>
        <w:t>Municipal Separate Storm Sewer System (MS4) permits</w:t>
      </w:r>
    </w:p>
    <w:p w14:paraId="63E4E2E3" w14:textId="3F861A96" w:rsidR="00C5563E" w:rsidRPr="007C6FDD" w:rsidRDefault="000C6879" w:rsidP="0073611A">
      <w:r>
        <w:t>NPDES Phase I_C MS4 permit ID FLS000005, whose permittee is Pinellas County</w:t>
      </w:r>
      <w:r w:rsidR="6912E8D0">
        <w:t xml:space="preserve"> and several other co-permittees</w:t>
      </w:r>
      <w:r>
        <w:t xml:space="preserve">, covers the entirety of the Lake Tarpon </w:t>
      </w:r>
      <w:r w:rsidR="00B935DB">
        <w:t>w</w:t>
      </w:r>
      <w:r>
        <w:t xml:space="preserve">atershed. </w:t>
      </w:r>
      <w:r w:rsidR="00C5563E">
        <w:t xml:space="preserve"> The Pinellas County Board of Commissioners also adopted a </w:t>
      </w:r>
      <w:hyperlink r:id="rId17">
        <w:r w:rsidR="00C5563E" w:rsidRPr="26184B32">
          <w:rPr>
            <w:rStyle w:val="Hyperlink"/>
          </w:rPr>
          <w:t xml:space="preserve">comprehensive stormwater management plan </w:t>
        </w:r>
      </w:hyperlink>
      <w:r w:rsidR="00C5563E">
        <w:t xml:space="preserve">for the county. The current version of the manual has an effective date of </w:t>
      </w:r>
      <w:r w:rsidR="00620009" w:rsidRPr="00620009">
        <w:t>April 23, 2024</w:t>
      </w:r>
      <w:r w:rsidR="00C5563E">
        <w:t>.</w:t>
      </w:r>
      <w:r w:rsidR="009209A2">
        <w:t xml:space="preserve"> </w:t>
      </w:r>
    </w:p>
    <w:p w14:paraId="106247A6" w14:textId="147DA4EB" w:rsidR="00366C1E" w:rsidRPr="003D0141" w:rsidRDefault="66A4B5B5" w:rsidP="003D0141">
      <w:pPr>
        <w:spacing w:after="120"/>
        <w:rPr>
          <w:rStyle w:val="SubtleEmphasis"/>
        </w:rPr>
      </w:pPr>
      <w:r w:rsidRPr="26184B32">
        <w:rPr>
          <w:rStyle w:val="SubtleEmphasis"/>
        </w:rPr>
        <w:t xml:space="preserve">Onsite Sewage and Treatment Systems (OSTDS; aka </w:t>
      </w:r>
      <w:r w:rsidR="08464D56" w:rsidRPr="26184B32">
        <w:rPr>
          <w:rStyle w:val="SubtleEmphasis"/>
        </w:rPr>
        <w:t>s</w:t>
      </w:r>
      <w:r w:rsidR="1F73862D" w:rsidRPr="26184B32">
        <w:rPr>
          <w:rStyle w:val="SubtleEmphasis"/>
        </w:rPr>
        <w:t>eptic</w:t>
      </w:r>
      <w:r w:rsidR="005966F5" w:rsidRPr="26184B32">
        <w:rPr>
          <w:rStyle w:val="SubtleEmphasis"/>
        </w:rPr>
        <w:t xml:space="preserve"> </w:t>
      </w:r>
      <w:r w:rsidR="058C52A6" w:rsidRPr="26184B32">
        <w:rPr>
          <w:rStyle w:val="SubtleEmphasis"/>
        </w:rPr>
        <w:t>systems</w:t>
      </w:r>
      <w:r w:rsidR="6A6B10D9" w:rsidRPr="26184B32">
        <w:rPr>
          <w:rStyle w:val="SubtleEmphasis"/>
        </w:rPr>
        <w:t>)</w:t>
      </w:r>
    </w:p>
    <w:p w14:paraId="0BB71EA6" w14:textId="0B1F6CD2" w:rsidR="00E630AC" w:rsidRDefault="00897245" w:rsidP="00E630AC">
      <w:r w:rsidRPr="006A6265">
        <w:t xml:space="preserve">There are also septic systems within the Lake Tarpon watershed, primarily located in the northernmost portion of the watershed near Tarpon </w:t>
      </w:r>
      <w:r w:rsidRPr="00EE0877">
        <w:t>Springs (</w:t>
      </w:r>
      <w:r w:rsidRPr="00EE0877">
        <w:rPr>
          <w:b/>
        </w:rPr>
        <w:t xml:space="preserve">Figure </w:t>
      </w:r>
      <w:r w:rsidR="003D0141">
        <w:rPr>
          <w:b/>
        </w:rPr>
        <w:t>5</w:t>
      </w:r>
      <w:r w:rsidRPr="00EE0877">
        <w:t xml:space="preserve">). However, these domestic wastewater sources </w:t>
      </w:r>
      <w:r w:rsidR="007505A4">
        <w:t xml:space="preserve">would not have any </w:t>
      </w:r>
      <w:r w:rsidR="00E4158A" w:rsidRPr="00EE0877">
        <w:t xml:space="preserve">direct surface water discharges </w:t>
      </w:r>
      <w:r w:rsidR="00E4158A">
        <w:t xml:space="preserve">but could potentially influence the surficial </w:t>
      </w:r>
      <w:r w:rsidRPr="00EE0877">
        <w:t xml:space="preserve">groundwater </w:t>
      </w:r>
      <w:r w:rsidR="00E4158A">
        <w:t>in the lake’s watershed</w:t>
      </w:r>
      <w:r w:rsidRPr="00EE0877">
        <w:t xml:space="preserve">. </w:t>
      </w:r>
      <w:r w:rsidRPr="008966BE">
        <w:rPr>
          <w:b/>
          <w:bCs/>
        </w:rPr>
        <w:t xml:space="preserve">Figure </w:t>
      </w:r>
      <w:r w:rsidR="003D0141">
        <w:rPr>
          <w:b/>
          <w:bCs/>
        </w:rPr>
        <w:t>5</w:t>
      </w:r>
      <w:r>
        <w:t xml:space="preserve"> also shows septic systems in the Brooker Creek watershed, primarily located within Hillsborough County, surrounding Keystone Lake. </w:t>
      </w:r>
      <w:r w:rsidR="00E630AC">
        <w:br w:type="page"/>
      </w:r>
    </w:p>
    <w:p w14:paraId="271B1AE7" w14:textId="244850E6" w:rsidR="004768EE" w:rsidRDefault="00254D00" w:rsidP="0034665B">
      <w:pPr>
        <w:pStyle w:val="Figurecaption"/>
      </w:pPr>
      <w:r w:rsidRPr="00254D00">
        <w:rPr>
          <w:noProof/>
          <w:color w:val="2B579A"/>
          <w:shd w:val="clear" w:color="auto" w:fill="E6E6E6"/>
        </w:rPr>
        <w:lastRenderedPageBreak/>
        <w:drawing>
          <wp:anchor distT="0" distB="0" distL="114300" distR="114300" simplePos="0" relativeHeight="251658245" behindDoc="0" locked="0" layoutInCell="1" allowOverlap="1" wp14:anchorId="7EAFC0EC" wp14:editId="1A121647">
            <wp:simplePos x="1802130" y="933450"/>
            <wp:positionH relativeFrom="margin">
              <wp:align>center</wp:align>
            </wp:positionH>
            <wp:positionV relativeFrom="margin">
              <wp:align>top</wp:align>
            </wp:positionV>
            <wp:extent cx="6400800" cy="4956048"/>
            <wp:effectExtent l="19050" t="19050" r="19050" b="16510"/>
            <wp:wrapTopAndBottom/>
            <wp:docPr id="22" name="Picture 22" descr="Figure 5: Map illustrating general location of centroid of the properties that contain septic systems in the Lake Tarpon and Brooker Creek Drainage Basins sourced from the Florida Water Management Inventory 2021 OSTDS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 Map illustrating general location of centroid of the properties that contain septic systems in the Lake Tarpon and Brooker Creek Drainage Basins sourced from the Florida Water Management Inventory 2021 OSTDS laye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4956048"/>
                    </a:xfrm>
                    <a:prstGeom prst="rect">
                      <a:avLst/>
                    </a:prstGeom>
                    <a:ln w="1905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004768EE" w:rsidRPr="00C31BDA">
        <w:t xml:space="preserve">General location of </w:t>
      </w:r>
      <w:r w:rsidR="00C31BDA" w:rsidRPr="00C31BDA">
        <w:t xml:space="preserve">centroid of the properties that contain septic </w:t>
      </w:r>
      <w:r w:rsidR="1C258963" w:rsidRPr="00C31BDA">
        <w:t>systems</w:t>
      </w:r>
      <w:r w:rsidR="00C31BDA" w:rsidRPr="00C31BDA">
        <w:t xml:space="preserve"> </w:t>
      </w:r>
      <w:r w:rsidR="004768EE" w:rsidRPr="00C31BDA">
        <w:t>in the Lake Tarpon and Brooker Creek Drainage Basins</w:t>
      </w:r>
      <w:r w:rsidR="00865AA2" w:rsidRPr="00C31BDA">
        <w:t xml:space="preserve">. Source: Florida Water Management Inventory 2021 </w:t>
      </w:r>
      <w:r w:rsidR="5EF2A112" w:rsidRPr="00C31BDA">
        <w:t>OSTDS</w:t>
      </w:r>
      <w:r w:rsidR="00865AA2" w:rsidRPr="00C31BDA">
        <w:t xml:space="preserve"> layer</w:t>
      </w:r>
      <w:r w:rsidR="00DE0B6C">
        <w:t>.</w:t>
      </w:r>
    </w:p>
    <w:p w14:paraId="72C6B5AF" w14:textId="77C0918A" w:rsidR="003D0141" w:rsidRDefault="003D0141">
      <w:pPr>
        <w:spacing w:after="160" w:line="259" w:lineRule="auto"/>
      </w:pPr>
      <w:r>
        <w:br w:type="page"/>
      </w:r>
    </w:p>
    <w:p w14:paraId="7DECD9E2" w14:textId="3F50757B" w:rsidR="00484266" w:rsidRPr="0067490D" w:rsidRDefault="009B1FA3" w:rsidP="00EE453E">
      <w:pPr>
        <w:pStyle w:val="Heading2"/>
      </w:pPr>
      <w:bookmarkStart w:id="13" w:name="_Toc175922220"/>
      <w:r w:rsidRPr="0067490D">
        <w:lastRenderedPageBreak/>
        <w:t xml:space="preserve">Planning and </w:t>
      </w:r>
      <w:r w:rsidR="00F538BF" w:rsidRPr="0067490D">
        <w:t>Restoration Efforts</w:t>
      </w:r>
      <w:bookmarkEnd w:id="13"/>
    </w:p>
    <w:p w14:paraId="6034BE1F" w14:textId="43BB6FCC" w:rsidR="00C32C03" w:rsidRDefault="00C32C03" w:rsidP="0073611A">
      <w:r>
        <w:t>Lake Tarpon i</w:t>
      </w:r>
      <w:r w:rsidR="00B876B7">
        <w:t>s</w:t>
      </w:r>
      <w:r>
        <w:t xml:space="preserve"> a regionally important waterbody</w:t>
      </w:r>
      <w:r w:rsidR="00B876B7">
        <w:t xml:space="preserve"> for recreation and quality of life</w:t>
      </w:r>
      <w:r w:rsidR="00D26150">
        <w:t xml:space="preserve"> in Pinellas County</w:t>
      </w:r>
      <w:r w:rsidR="005E7A41">
        <w:t xml:space="preserve">, and there have been many efforts to study the lake and address water quality and ecological problems </w:t>
      </w:r>
      <w:r w:rsidR="006453ED">
        <w:t>over the past 35 years</w:t>
      </w:r>
      <w:r>
        <w:t>.</w:t>
      </w:r>
      <w:r w:rsidR="009B1FA3">
        <w:t xml:space="preserve"> In 1987, there was a major algal bloom on the lake that spurred the establishment of the Lake Tarpon Management Committee and ultimately the </w:t>
      </w:r>
      <w:r w:rsidR="00E4158A">
        <w:t xml:space="preserve">development of the </w:t>
      </w:r>
      <w:r w:rsidR="009B1FA3">
        <w:t>first Surface Water Improvement and Management (SWIM) plan for the lake in 1989.</w:t>
      </w:r>
      <w:r w:rsidR="00074CDB">
        <w:t xml:space="preserve"> The SWIM Program evaluates priority waterbodies of state significance, identifies issues and drivers, and implements projects to improve water quality and habitat. </w:t>
      </w:r>
      <w:r w:rsidR="009B1FA3">
        <w:t xml:space="preserve">Since then, several research and management reports have been written, and </w:t>
      </w:r>
      <w:r w:rsidR="006453ED">
        <w:t xml:space="preserve">they </w:t>
      </w:r>
      <w:r w:rsidR="009B1FA3">
        <w:t xml:space="preserve">contain recommendations for habitat restoration and nutrient reduction actions. </w:t>
      </w:r>
      <w:r w:rsidR="006453ED">
        <w:t xml:space="preserve">The habitat restoration is primarily focused on the littoral zone, with removal of cattails and planting of a more diverse native plant community.  Nutrient reduction efforts have been directed at stormwater management systems and homeowners, with the goal of protecting a variety of native submersed plants and preventing algal blooms. </w:t>
      </w:r>
      <w:r w:rsidR="009B1FA3">
        <w:t>Pinellas County and the SWFWMD have invested millions of dollars into the restoration projects described below, and they are committed to maintaining these projects</w:t>
      </w:r>
      <w:r w:rsidR="006453ED">
        <w:t xml:space="preserve"> and</w:t>
      </w:r>
      <w:r w:rsidR="009B1FA3">
        <w:t xml:space="preserve"> </w:t>
      </w:r>
      <w:r w:rsidR="00D26150">
        <w:t>initiat</w:t>
      </w:r>
      <w:r w:rsidR="009B1FA3">
        <w:t>ing</w:t>
      </w:r>
      <w:r w:rsidR="00D26150">
        <w:t xml:space="preserve"> new projects </w:t>
      </w:r>
      <w:r>
        <w:t xml:space="preserve">to protect Lake Tarpon from effects of increased urbanization. </w:t>
      </w:r>
    </w:p>
    <w:p w14:paraId="30153148" w14:textId="5D9681BD" w:rsidR="00BE06EA" w:rsidRPr="003D0141" w:rsidRDefault="00BE06EA" w:rsidP="003D0141">
      <w:pPr>
        <w:spacing w:after="120"/>
        <w:rPr>
          <w:rStyle w:val="SubtleEmphasis"/>
        </w:rPr>
      </w:pPr>
      <w:r w:rsidRPr="003D0141">
        <w:rPr>
          <w:rStyle w:val="SubtleEmphasis"/>
        </w:rPr>
        <w:t>Local ordinances</w:t>
      </w:r>
    </w:p>
    <w:p w14:paraId="16FEE1D9" w14:textId="16DC0BA8" w:rsidR="009B1FA3" w:rsidRDefault="009B1FA3" w:rsidP="0073611A">
      <w:r>
        <w:t xml:space="preserve">The Lake Tarpon basin was designated </w:t>
      </w:r>
      <w:r w:rsidR="00B0142A">
        <w:t xml:space="preserve">as </w:t>
      </w:r>
      <w:r>
        <w:t>a nutrient</w:t>
      </w:r>
      <w:r w:rsidR="00B0142A">
        <w:t>-</w:t>
      </w:r>
      <w:r>
        <w:t xml:space="preserve">sensitive watershed by the Pinellas County Board of Commissioners and City of Tarpon Springs Board of Commissioners in 1999. </w:t>
      </w:r>
    </w:p>
    <w:p w14:paraId="6980FBAB" w14:textId="15C69B3A" w:rsidR="00BE06EA" w:rsidRDefault="00BE06EA" w:rsidP="0073611A">
      <w:r>
        <w:t xml:space="preserve">Pinellas County </w:t>
      </w:r>
      <w:r w:rsidR="00E41298">
        <w:t>instituted</w:t>
      </w:r>
      <w:r>
        <w:t xml:space="preserve"> a </w:t>
      </w:r>
      <w:hyperlink r:id="rId19">
        <w:r w:rsidRPr="38713FF3">
          <w:rPr>
            <w:rStyle w:val="Hyperlink"/>
          </w:rPr>
          <w:t>comprehensive fertilizer ordinance</w:t>
        </w:r>
      </w:hyperlink>
      <w:r>
        <w:t xml:space="preserve"> </w:t>
      </w:r>
      <w:r w:rsidR="006453ED">
        <w:t xml:space="preserve">in 2010 </w:t>
      </w:r>
      <w:r w:rsidR="00AD6F47">
        <w:t xml:space="preserve">intended to reduce stormwater runoff of nutrients.  The ordinance includes </w:t>
      </w:r>
      <w:r>
        <w:t>seasonal and weather-related restrictions, fertilizer</w:t>
      </w:r>
      <w:r w:rsidR="00B0142A">
        <w:t>-</w:t>
      </w:r>
      <w:r>
        <w:t xml:space="preserve">free zones, and guidance regarding fertilizer content, application rate, </w:t>
      </w:r>
      <w:r w:rsidR="00DF4251">
        <w:t xml:space="preserve">and </w:t>
      </w:r>
      <w:r>
        <w:t>mode of application</w:t>
      </w:r>
      <w:r w:rsidR="00DF4251">
        <w:t xml:space="preserve"> relevant to different landscape types.</w:t>
      </w:r>
    </w:p>
    <w:p w14:paraId="7F36A79E" w14:textId="4874FE97" w:rsidR="003660DB" w:rsidRPr="003D0141" w:rsidRDefault="003660DB" w:rsidP="003D0141">
      <w:pPr>
        <w:spacing w:after="120"/>
        <w:rPr>
          <w:rStyle w:val="SubtleEmphasis"/>
        </w:rPr>
      </w:pPr>
      <w:r w:rsidRPr="003D0141">
        <w:rPr>
          <w:rStyle w:val="SubtleEmphasis"/>
        </w:rPr>
        <w:t>Other Restoration Efforts</w:t>
      </w:r>
    </w:p>
    <w:p w14:paraId="741BE388" w14:textId="31217EE8" w:rsidR="0021406F" w:rsidRPr="00F8345F" w:rsidRDefault="00E41298" w:rsidP="0073611A">
      <w:r>
        <w:t>In 2009, Pinellas County initiated the Lake Tarpon Area 6 Stormwater Treatment Facility project. Th</w:t>
      </w:r>
      <w:r w:rsidR="001B0131">
        <w:t xml:space="preserve">rough this project, the </w:t>
      </w:r>
      <w:r w:rsidR="00B0142A">
        <w:t>C</w:t>
      </w:r>
      <w:r w:rsidR="001B0131">
        <w:t>ounty constructed an alum stormwater treatment system to more effectively treat runoff from the northwest portion of the Lake Tarpon Watershed</w:t>
      </w:r>
      <w:r w:rsidR="00F8345F">
        <w:t xml:space="preserve"> before it enter</w:t>
      </w:r>
      <w:r w:rsidR="00B0142A">
        <w:t>s</w:t>
      </w:r>
      <w:r w:rsidR="00F8345F">
        <w:t xml:space="preserve"> the lake</w:t>
      </w:r>
      <w:r w:rsidR="001B0131">
        <w:t>.</w:t>
      </w:r>
      <w:r w:rsidR="00F8345F">
        <w:t xml:space="preserve"> The system works by diverting runoff to a retention pond system where it is treated with alum prior to entering the system. The retention pond system outfalls over a control structure to a wetland that drains through Pinellas-owned </w:t>
      </w:r>
      <w:r w:rsidR="00B0142A">
        <w:t xml:space="preserve">A.L. </w:t>
      </w:r>
      <w:r w:rsidR="00F8345F">
        <w:t>Anders</w:t>
      </w:r>
      <w:r w:rsidR="00B0142A">
        <w:t>o</w:t>
      </w:r>
      <w:r w:rsidR="00F8345F">
        <w:t>n Park and eventually into Lake Tarpon (</w:t>
      </w:r>
      <w:r w:rsidR="00316E7F">
        <w:t>Pinellas County Public Works Department, 2017</w:t>
      </w:r>
      <w:r w:rsidR="00F8345F">
        <w:t>). The parameters primarily targeted for reduction through this system are TN, TP, and total suspended solids (TSS).</w:t>
      </w:r>
      <w:r w:rsidR="003672D4">
        <w:t xml:space="preserve"> </w:t>
      </w:r>
    </w:p>
    <w:p w14:paraId="075A9388" w14:textId="14AB4DA6" w:rsidR="0021406F" w:rsidRDefault="00F8345F" w:rsidP="0073611A">
      <w:r>
        <w:t xml:space="preserve">The County has </w:t>
      </w:r>
      <w:r w:rsidR="007C41B2">
        <w:t>undertaken</w:t>
      </w:r>
      <w:r>
        <w:t xml:space="preserve"> several habitat restoration and vegetation removal projects. Of note are two </w:t>
      </w:r>
      <w:r w:rsidR="003660DB">
        <w:t xml:space="preserve">John </w:t>
      </w:r>
      <w:proofErr w:type="spellStart"/>
      <w:r w:rsidR="003660DB">
        <w:t>Chesnut</w:t>
      </w:r>
      <w:proofErr w:type="spellEnd"/>
      <w:r w:rsidR="003660DB">
        <w:t xml:space="preserve"> Sr. Park</w:t>
      </w:r>
      <w:r w:rsidR="007C41B2">
        <w:t xml:space="preserve"> </w:t>
      </w:r>
      <w:r>
        <w:t>p</w:t>
      </w:r>
      <w:r w:rsidR="0021406F">
        <w:t>roject</w:t>
      </w:r>
      <w:r>
        <w:t xml:space="preserve">s that occurred in 2008/2009 and </w:t>
      </w:r>
      <w:r w:rsidR="003660DB">
        <w:t>2022.</w:t>
      </w:r>
      <w:r w:rsidR="007C41B2">
        <w:t xml:space="preserve"> In 2008, seven areas along the </w:t>
      </w:r>
      <w:r w:rsidR="00B0142A">
        <w:t>p</w:t>
      </w:r>
      <w:r w:rsidR="007C41B2">
        <w:t xml:space="preserve">ark had exotic vegetation removed. These areas were subsequently replanted with transplanted native vegetation such as </w:t>
      </w:r>
      <w:r w:rsidR="00B876B7">
        <w:t>pickerelweed</w:t>
      </w:r>
      <w:r w:rsidR="2440816F">
        <w:t xml:space="preserve"> (</w:t>
      </w:r>
      <w:r w:rsidR="2440816F" w:rsidRPr="00BE0184">
        <w:rPr>
          <w:i/>
          <w:iCs/>
        </w:rPr>
        <w:t>Pontederia cordata</w:t>
      </w:r>
      <w:r w:rsidR="2440816F">
        <w:t>)</w:t>
      </w:r>
      <w:r w:rsidR="007C41B2">
        <w:t xml:space="preserve">, </w:t>
      </w:r>
      <w:r w:rsidR="00B876B7">
        <w:t>arrowhead</w:t>
      </w:r>
      <w:r w:rsidR="6ADAEF5E">
        <w:t xml:space="preserve"> (</w:t>
      </w:r>
      <w:proofErr w:type="spellStart"/>
      <w:r w:rsidR="6ADAEF5E" w:rsidRPr="00BE0184">
        <w:rPr>
          <w:i/>
          <w:iCs/>
        </w:rPr>
        <w:t>Sagittaria</w:t>
      </w:r>
      <w:proofErr w:type="spellEnd"/>
      <w:r w:rsidR="6ADAEF5E" w:rsidRPr="00BE0184">
        <w:rPr>
          <w:i/>
          <w:iCs/>
        </w:rPr>
        <w:t xml:space="preserve"> </w:t>
      </w:r>
      <w:proofErr w:type="spellStart"/>
      <w:r w:rsidR="6ADAEF5E" w:rsidRPr="00BE0184">
        <w:rPr>
          <w:i/>
          <w:iCs/>
        </w:rPr>
        <w:t>lancifolia</w:t>
      </w:r>
      <w:proofErr w:type="spellEnd"/>
      <w:r w:rsidR="6ADAEF5E">
        <w:t>)</w:t>
      </w:r>
      <w:r w:rsidR="007C41B2">
        <w:t xml:space="preserve">, </w:t>
      </w:r>
      <w:r w:rsidR="00B876B7">
        <w:t>bulrush</w:t>
      </w:r>
      <w:r w:rsidR="021484F3">
        <w:t xml:space="preserve"> (</w:t>
      </w:r>
      <w:proofErr w:type="spellStart"/>
      <w:r w:rsidR="021484F3" w:rsidRPr="00BE0184">
        <w:rPr>
          <w:i/>
          <w:iCs/>
        </w:rPr>
        <w:t>Schoenoplectus</w:t>
      </w:r>
      <w:proofErr w:type="spellEnd"/>
      <w:r w:rsidR="021484F3" w:rsidRPr="00BE0184">
        <w:rPr>
          <w:i/>
          <w:iCs/>
        </w:rPr>
        <w:t xml:space="preserve"> californicus</w:t>
      </w:r>
      <w:r w:rsidR="021484F3">
        <w:t>)</w:t>
      </w:r>
      <w:r w:rsidR="00763C4F">
        <w:t>,</w:t>
      </w:r>
      <w:r w:rsidR="007C41B2">
        <w:t xml:space="preserve"> and </w:t>
      </w:r>
      <w:r w:rsidR="00B876B7">
        <w:t xml:space="preserve">yellow </w:t>
      </w:r>
      <w:r w:rsidR="007C41B2">
        <w:t>water lily</w:t>
      </w:r>
      <w:r w:rsidR="5ED81498">
        <w:t xml:space="preserve"> (</w:t>
      </w:r>
      <w:r w:rsidR="5ED81498" w:rsidRPr="00BE0184">
        <w:rPr>
          <w:i/>
          <w:iCs/>
        </w:rPr>
        <w:t>Nuphar</w:t>
      </w:r>
      <w:r w:rsidR="5ED81498">
        <w:t xml:space="preserve"> sp.)</w:t>
      </w:r>
      <w:r w:rsidR="007C41B2">
        <w:t>.</w:t>
      </w:r>
      <w:r w:rsidR="00BC6C1B">
        <w:t xml:space="preserve"> </w:t>
      </w:r>
      <w:r w:rsidR="00BC6C1B">
        <w:lastRenderedPageBreak/>
        <w:t xml:space="preserve">In 2022, </w:t>
      </w:r>
      <w:r w:rsidR="00763C4F">
        <w:t>several acres of nuisance and invasive aquatic vegetation were removed in the southeastern portion of the lake and replanted with native freshwater</w:t>
      </w:r>
      <w:r w:rsidR="009B71CD">
        <w:t xml:space="preserve"> </w:t>
      </w:r>
      <w:r w:rsidR="006E0EBF">
        <w:t>vegetation including</w:t>
      </w:r>
      <w:r w:rsidR="009B71CD">
        <w:t xml:space="preserve"> </w:t>
      </w:r>
      <w:r w:rsidR="00B876B7">
        <w:t xml:space="preserve">jointed </w:t>
      </w:r>
      <w:proofErr w:type="spellStart"/>
      <w:r w:rsidR="00B876B7">
        <w:t>spikerush</w:t>
      </w:r>
      <w:proofErr w:type="spellEnd"/>
      <w:r w:rsidR="5DDA49CF">
        <w:t xml:space="preserve"> (</w:t>
      </w:r>
      <w:r w:rsidR="5DDA49CF" w:rsidRPr="26184B32">
        <w:rPr>
          <w:i/>
          <w:iCs/>
        </w:rPr>
        <w:t xml:space="preserve">Eleocharis </w:t>
      </w:r>
      <w:proofErr w:type="spellStart"/>
      <w:r w:rsidR="5DDA49CF" w:rsidRPr="26184B32">
        <w:rPr>
          <w:i/>
          <w:iCs/>
        </w:rPr>
        <w:t>interstincta</w:t>
      </w:r>
      <w:proofErr w:type="spellEnd"/>
      <w:r w:rsidR="5DDA49CF">
        <w:t>)</w:t>
      </w:r>
      <w:r w:rsidR="00763C4F">
        <w:t xml:space="preserve">, </w:t>
      </w:r>
      <w:r w:rsidR="00B876B7">
        <w:t>arrowhead</w:t>
      </w:r>
      <w:r w:rsidR="00763C4F">
        <w:t xml:space="preserve">, </w:t>
      </w:r>
      <w:r w:rsidR="00B876B7">
        <w:t>bulrush</w:t>
      </w:r>
      <w:r w:rsidR="00763C4F">
        <w:t xml:space="preserve">, and </w:t>
      </w:r>
      <w:r w:rsidR="00B876B7">
        <w:t xml:space="preserve">yellow </w:t>
      </w:r>
      <w:r w:rsidR="00763C4F">
        <w:t>Canna</w:t>
      </w:r>
      <w:r w:rsidR="74D2A9F3">
        <w:t xml:space="preserve"> (</w:t>
      </w:r>
      <w:r w:rsidR="74D2A9F3" w:rsidRPr="26184B32">
        <w:rPr>
          <w:i/>
          <w:iCs/>
        </w:rPr>
        <w:t xml:space="preserve">Canna </w:t>
      </w:r>
      <w:proofErr w:type="spellStart"/>
      <w:r w:rsidR="74D2A9F3" w:rsidRPr="26184B32">
        <w:rPr>
          <w:i/>
          <w:iCs/>
        </w:rPr>
        <w:t>flacida</w:t>
      </w:r>
      <w:proofErr w:type="spellEnd"/>
      <w:r w:rsidR="74D2A9F3">
        <w:t>)</w:t>
      </w:r>
      <w:r w:rsidR="00763C4F">
        <w:t>.</w:t>
      </w:r>
    </w:p>
    <w:p w14:paraId="67504469" w14:textId="77777777" w:rsidR="00BE0184" w:rsidRPr="00BE0184" w:rsidRDefault="00BE0184" w:rsidP="00BE0184">
      <w:pPr>
        <w:rPr>
          <w:b/>
          <w:bCs/>
          <w:u w:val="single"/>
        </w:rPr>
      </w:pPr>
      <w:r w:rsidRPr="00BE0184">
        <w:rPr>
          <w:b/>
          <w:bCs/>
          <w:u w:val="single"/>
        </w:rPr>
        <w:t>Current Management Goals</w:t>
      </w:r>
    </w:p>
    <w:p w14:paraId="0D5D6F4D" w14:textId="3B8BD82A" w:rsidR="00BE0184" w:rsidRPr="0067490D" w:rsidRDefault="00BE0184" w:rsidP="00BE0184">
      <w:r>
        <w:t xml:space="preserve">The SWFWMD oversees review and revision of the SWIM plan for Lake Tarpon. The draft </w:t>
      </w:r>
      <w:r w:rsidR="00495392">
        <w:t>2025</w:t>
      </w:r>
      <w:r>
        <w:t xml:space="preserve"> SWIM plan revision includes a goal of maintaining the existing healthy conditions of Lake Tarpon.  The plan also goes into more detail about the completed and planned restoration activities in the lake and watershed. In this updated plan, the SWFWMD notes that the </w:t>
      </w:r>
      <w:proofErr w:type="spellStart"/>
      <w:r>
        <w:t>Chl</w:t>
      </w:r>
      <w:proofErr w:type="spellEnd"/>
      <w:r w:rsidRPr="26184B32">
        <w:rPr>
          <w:i/>
          <w:iCs/>
        </w:rPr>
        <w:t>-a</w:t>
      </w:r>
      <w:r>
        <w:t xml:space="preserve"> concentrations in Lake Tarpon have not declined, even as TN has declined and TP has remained low (see Section 3) with source reduction efforts.  They perceive the current and recent conditions on the lake to be healthy, despite the periodic exceedances of the statewide </w:t>
      </w:r>
      <w:proofErr w:type="spellStart"/>
      <w:r>
        <w:t>Chl</w:t>
      </w:r>
      <w:proofErr w:type="spellEnd"/>
      <w:r w:rsidRPr="26184B32">
        <w:rPr>
          <w:i/>
          <w:iCs/>
        </w:rPr>
        <w:t>-a</w:t>
      </w:r>
      <w:r>
        <w:t xml:space="preserve"> criterion.</w:t>
      </w:r>
    </w:p>
    <w:p w14:paraId="738AE253" w14:textId="76BE089B" w:rsidR="4D9FC42B" w:rsidRDefault="4D9FC42B" w:rsidP="00BE0184">
      <w:pPr>
        <w:spacing w:after="0"/>
        <w:rPr>
          <w:b/>
          <w:bCs/>
          <w:u w:val="single"/>
        </w:rPr>
      </w:pPr>
      <w:r w:rsidRPr="26184B32">
        <w:rPr>
          <w:b/>
          <w:bCs/>
          <w:u w:val="single"/>
        </w:rPr>
        <w:t>Recently Completed Restoration Efforts (status June 2024)</w:t>
      </w:r>
    </w:p>
    <w:p w14:paraId="18651DB3" w14:textId="4DA2A6C8" w:rsidR="4D9FC42B" w:rsidRDefault="4D9FC42B" w:rsidP="00BE0184">
      <w:pPr>
        <w:spacing w:after="0"/>
      </w:pPr>
      <w:r w:rsidRPr="26184B32">
        <w:rPr>
          <w:b/>
          <w:bCs/>
        </w:rPr>
        <w:t xml:space="preserve">Lake Tarpon John </w:t>
      </w:r>
      <w:proofErr w:type="spellStart"/>
      <w:r w:rsidRPr="26184B32">
        <w:rPr>
          <w:b/>
          <w:bCs/>
        </w:rPr>
        <w:t>Chesnut</w:t>
      </w:r>
      <w:proofErr w:type="spellEnd"/>
      <w:r w:rsidRPr="26184B32">
        <w:rPr>
          <w:b/>
          <w:bCs/>
        </w:rPr>
        <w:t xml:space="preserve"> Sr. Park Shoreline Enhancement Project</w:t>
      </w:r>
      <w:r w:rsidRPr="26184B32">
        <w:t xml:space="preserve"> </w:t>
      </w:r>
    </w:p>
    <w:p w14:paraId="2191A099" w14:textId="729FF940" w:rsidR="4D9FC42B" w:rsidRDefault="4D9FC42B" w:rsidP="26184B32">
      <w:pPr>
        <w:pStyle w:val="ListParagraph"/>
        <w:numPr>
          <w:ilvl w:val="0"/>
          <w:numId w:val="2"/>
        </w:numPr>
        <w:spacing w:after="0"/>
        <w:ind w:left="1080"/>
      </w:pPr>
      <w:r w:rsidRPr="26184B32">
        <w:t xml:space="preserve">The goal of this project was to enhance approximately 5 acres of the Pinellas County Parks’ shorelines. This was accomplished through treatment (herbicide </w:t>
      </w:r>
      <w:r w:rsidR="30713184" w:rsidRPr="26184B32">
        <w:t xml:space="preserve">application </w:t>
      </w:r>
      <w:r w:rsidRPr="26184B32">
        <w:t>and harvesting) of existing invasive and nuisance aquatic plants (mainly cattail [</w:t>
      </w:r>
      <w:r w:rsidRPr="00BE0184">
        <w:rPr>
          <w:i/>
          <w:iCs/>
        </w:rPr>
        <w:t xml:space="preserve">Typha </w:t>
      </w:r>
      <w:r w:rsidRPr="26184B32">
        <w:t>sp.] and primrose [</w:t>
      </w:r>
      <w:proofErr w:type="spellStart"/>
      <w:r w:rsidRPr="00BE0184">
        <w:rPr>
          <w:i/>
          <w:iCs/>
        </w:rPr>
        <w:t>Ludwigia</w:t>
      </w:r>
      <w:proofErr w:type="spellEnd"/>
      <w:r w:rsidRPr="00BE0184">
        <w:rPr>
          <w:i/>
          <w:iCs/>
        </w:rPr>
        <w:t xml:space="preserve"> peruviana</w:t>
      </w:r>
      <w:r w:rsidRPr="26184B32">
        <w:t>]) and replanting with native vegetation. This included 25,000 bulrush (</w:t>
      </w:r>
      <w:proofErr w:type="spellStart"/>
      <w:r w:rsidRPr="26184B32">
        <w:t>Schoenoplectus</w:t>
      </w:r>
      <w:proofErr w:type="spellEnd"/>
      <w:r w:rsidRPr="26184B32">
        <w:t xml:space="preserve"> californicus), 5,000 </w:t>
      </w:r>
      <w:r w:rsidR="40CA66ED" w:rsidRPr="26184B32">
        <w:t xml:space="preserve">jointed </w:t>
      </w:r>
      <w:proofErr w:type="spellStart"/>
      <w:r w:rsidRPr="26184B32">
        <w:t>spikerush</w:t>
      </w:r>
      <w:proofErr w:type="spellEnd"/>
      <w:r w:rsidRPr="26184B32">
        <w:t xml:space="preserve">, and 5,000 </w:t>
      </w:r>
      <w:r w:rsidR="696D5420" w:rsidRPr="26184B32">
        <w:t>E</w:t>
      </w:r>
      <w:r w:rsidRPr="26184B32">
        <w:t xml:space="preserve">gyptian </w:t>
      </w:r>
      <w:proofErr w:type="spellStart"/>
      <w:r w:rsidRPr="26184B32">
        <w:t>paspalidium</w:t>
      </w:r>
      <w:proofErr w:type="spellEnd"/>
      <w:r w:rsidRPr="26184B32">
        <w:t xml:space="preserve"> (</w:t>
      </w:r>
      <w:proofErr w:type="spellStart"/>
      <w:r w:rsidRPr="00BE0184">
        <w:rPr>
          <w:i/>
          <w:iCs/>
        </w:rPr>
        <w:t>Paspalidium</w:t>
      </w:r>
      <w:proofErr w:type="spellEnd"/>
      <w:r w:rsidRPr="00BE0184">
        <w:rPr>
          <w:i/>
          <w:iCs/>
        </w:rPr>
        <w:t xml:space="preserve"> </w:t>
      </w:r>
      <w:proofErr w:type="spellStart"/>
      <w:r w:rsidRPr="00BE0184">
        <w:rPr>
          <w:i/>
          <w:iCs/>
        </w:rPr>
        <w:t>geminatum</w:t>
      </w:r>
      <w:proofErr w:type="spellEnd"/>
      <w:r w:rsidRPr="26184B32">
        <w:t>).  This project was completed in Winter/Spring of 2024 with support being provided by Pinellas Co</w:t>
      </w:r>
      <w:r w:rsidR="00587D06">
        <w:t>u</w:t>
      </w:r>
      <w:r w:rsidRPr="26184B32">
        <w:t>nty and the Florida Fish and Wildlife Conservation Commission (FWC).</w:t>
      </w:r>
    </w:p>
    <w:p w14:paraId="3A83A328" w14:textId="7E000FB0" w:rsidR="4D9FC42B" w:rsidRDefault="4D9FC42B" w:rsidP="26184B32">
      <w:pPr>
        <w:spacing w:after="0"/>
      </w:pPr>
      <w:r w:rsidRPr="26184B32">
        <w:rPr>
          <w:b/>
          <w:bCs/>
        </w:rPr>
        <w:t>Brooker Creek and Lake Tarpon Watershed Management Plan Updates</w:t>
      </w:r>
      <w:r w:rsidRPr="26184B32">
        <w:t xml:space="preserve"> </w:t>
      </w:r>
    </w:p>
    <w:p w14:paraId="13DB6B33" w14:textId="1A35FC9B" w:rsidR="4D9FC42B" w:rsidRDefault="4D9FC42B" w:rsidP="26184B32">
      <w:pPr>
        <w:pStyle w:val="ListParagraph"/>
        <w:numPr>
          <w:ilvl w:val="0"/>
          <w:numId w:val="1"/>
        </w:numPr>
        <w:spacing w:after="0"/>
        <w:ind w:left="1080"/>
      </w:pPr>
      <w:r w:rsidRPr="26184B32">
        <w:t>Pinellas County recently completed watershed management plan updates for both the Brooker Creek and Lake Tarpon watersheds. These plans updated the existing stormwater models, revise</w:t>
      </w:r>
      <w:r w:rsidR="4DACC86F" w:rsidRPr="26184B32">
        <w:t>d</w:t>
      </w:r>
      <w:r w:rsidRPr="26184B32">
        <w:t xml:space="preserve"> floodplain delineations and provide</w:t>
      </w:r>
      <w:r w:rsidR="3DDC63A2" w:rsidRPr="26184B32">
        <w:t>d</w:t>
      </w:r>
      <w:r w:rsidRPr="26184B32">
        <w:t xml:space="preserve"> new best management practice recommendations to improve water quality, reduce flooding, and better protect natural systems. The projects were completed in January</w:t>
      </w:r>
      <w:r w:rsidR="02462D10" w:rsidRPr="26184B32">
        <w:t xml:space="preserve"> 2024 for</w:t>
      </w:r>
      <w:r w:rsidRPr="26184B32">
        <w:t xml:space="preserve"> Lake Tarpon and </w:t>
      </w:r>
      <w:r w:rsidR="5361E6CE" w:rsidRPr="26184B32">
        <w:t xml:space="preserve">in </w:t>
      </w:r>
      <w:r w:rsidRPr="26184B32">
        <w:t>April</w:t>
      </w:r>
      <w:r w:rsidR="192D5DCC" w:rsidRPr="26184B32">
        <w:t xml:space="preserve"> 2024 for</w:t>
      </w:r>
      <w:r w:rsidRPr="26184B32">
        <w:t xml:space="preserve"> Brooker Creek.</w:t>
      </w:r>
    </w:p>
    <w:p w14:paraId="3D6AF2A7" w14:textId="1AA33BEE" w:rsidR="38713FF3" w:rsidRDefault="38713FF3" w:rsidP="38713FF3">
      <w:pPr>
        <w:spacing w:after="120"/>
        <w:rPr>
          <w:rStyle w:val="SubtleEmphasis"/>
        </w:rPr>
      </w:pPr>
    </w:p>
    <w:p w14:paraId="1C7A675D" w14:textId="7BAD6BB7" w:rsidR="00D4018F" w:rsidRPr="003D0141" w:rsidRDefault="00D4018F" w:rsidP="003D0141">
      <w:pPr>
        <w:spacing w:after="120"/>
        <w:rPr>
          <w:rStyle w:val="SubtleEmphasis"/>
        </w:rPr>
      </w:pPr>
      <w:r w:rsidRPr="61DE5E9B">
        <w:rPr>
          <w:rStyle w:val="SubtleEmphasis"/>
        </w:rPr>
        <w:t>Future Restoration Efforts</w:t>
      </w:r>
      <w:r w:rsidR="006B30B9" w:rsidRPr="61DE5E9B">
        <w:rPr>
          <w:rStyle w:val="SubtleEmphasis"/>
        </w:rPr>
        <w:t xml:space="preserve"> </w:t>
      </w:r>
    </w:p>
    <w:p w14:paraId="559C2FC5" w14:textId="1927E9CB" w:rsidR="00D4018F" w:rsidRPr="003D0141" w:rsidRDefault="00D4018F" w:rsidP="26184B32">
      <w:pPr>
        <w:spacing w:after="120"/>
        <w:rPr>
          <w:b/>
          <w:bCs/>
        </w:rPr>
      </w:pPr>
      <w:r w:rsidRPr="26184B32">
        <w:rPr>
          <w:b/>
          <w:bCs/>
        </w:rPr>
        <w:t>Septic to Sewer Conversions</w:t>
      </w:r>
    </w:p>
    <w:p w14:paraId="114FB1D4" w14:textId="77777777" w:rsidR="00BE0184" w:rsidRDefault="00D4018F" w:rsidP="00BE0184">
      <w:pPr>
        <w:pStyle w:val="ListParagraph"/>
      </w:pPr>
      <w:r w:rsidRPr="26184B32">
        <w:t>Pinellas County Utilities is currently developing a septic to sewer conversion project in the Lake Tarpon and Brooker Creek Watersheds. Four neighborhoods in these watersheds (</w:t>
      </w:r>
      <w:r w:rsidR="00B0142A" w:rsidRPr="26184B32">
        <w:t>two</w:t>
      </w:r>
      <w:r w:rsidRPr="26184B32">
        <w:t xml:space="preserve"> in Brooker </w:t>
      </w:r>
      <w:r w:rsidR="240EB242" w:rsidRPr="26184B32">
        <w:t xml:space="preserve">Creek </w:t>
      </w:r>
      <w:r w:rsidRPr="26184B32">
        <w:t xml:space="preserve">and </w:t>
      </w:r>
      <w:r w:rsidR="00B0142A" w:rsidRPr="26184B32">
        <w:t>two in</w:t>
      </w:r>
      <w:r w:rsidRPr="26184B32">
        <w:t xml:space="preserve"> </w:t>
      </w:r>
      <w:r w:rsidR="6F86FAFA" w:rsidRPr="26184B32">
        <w:t xml:space="preserve">Lake </w:t>
      </w:r>
      <w:r w:rsidRPr="26184B32">
        <w:t>Tarpon) have been identified as being on septic and are targets of the project.</w:t>
      </w:r>
      <w:r w:rsidR="00E4158A" w:rsidRPr="26184B32">
        <w:t xml:space="preserve"> </w:t>
      </w:r>
      <w:r w:rsidR="228B6D69" w:rsidRPr="26184B32">
        <w:t>Pinellas County</w:t>
      </w:r>
      <w:r w:rsidRPr="26184B32">
        <w:t xml:space="preserve"> Utilities is conducting the first phase of the project which consists of design for the two neighborhoods in the Brooker watershed. </w:t>
      </w:r>
      <w:r w:rsidRPr="26184B32">
        <w:lastRenderedPageBreak/>
        <w:t xml:space="preserve">They expect this portion to be completed within </w:t>
      </w:r>
      <w:r w:rsidR="7302ED74" w:rsidRPr="26184B32">
        <w:t>two</w:t>
      </w:r>
      <w:r w:rsidR="5B86381F" w:rsidRPr="26184B32">
        <w:t xml:space="preserve"> </w:t>
      </w:r>
      <w:r w:rsidRPr="26184B32">
        <w:t>years.</w:t>
      </w:r>
      <w:r w:rsidR="00E4158A" w:rsidRPr="26184B32">
        <w:t xml:space="preserve"> </w:t>
      </w:r>
      <w:r w:rsidRPr="26184B32">
        <w:t>The second phase will focus on the Lake Tarpon neighborhoods.</w:t>
      </w:r>
    </w:p>
    <w:p w14:paraId="00605C49" w14:textId="21A9E6B0" w:rsidR="0099716C" w:rsidRPr="00F31622" w:rsidRDefault="00484266" w:rsidP="00EA63F9">
      <w:pPr>
        <w:pStyle w:val="Heading1"/>
      </w:pPr>
      <w:bookmarkStart w:id="14" w:name="_Toc175922221"/>
      <w:r>
        <w:t xml:space="preserve">Overview of </w:t>
      </w:r>
      <w:r w:rsidR="00B935DB">
        <w:t xml:space="preserve">historic and </w:t>
      </w:r>
      <w:r>
        <w:t>existing water quality</w:t>
      </w:r>
      <w:bookmarkEnd w:id="14"/>
      <w:r>
        <w:t xml:space="preserve"> </w:t>
      </w:r>
      <w:bookmarkStart w:id="15" w:name="_Toc12957015"/>
      <w:bookmarkStart w:id="16" w:name="_Toc78529866"/>
    </w:p>
    <w:p w14:paraId="3CB72736" w14:textId="5A3362C1" w:rsidR="007F6D7A" w:rsidRDefault="007F6D7A" w:rsidP="00EE453E">
      <w:pPr>
        <w:pStyle w:val="Heading2"/>
      </w:pPr>
      <w:bookmarkStart w:id="17" w:name="_Toc175922222"/>
      <w:r w:rsidRPr="0044085F">
        <w:t>Applicable</w:t>
      </w:r>
      <w:r>
        <w:t xml:space="preserve"> Numeric Nutrient Criteria</w:t>
      </w:r>
      <w:bookmarkEnd w:id="17"/>
    </w:p>
    <w:p w14:paraId="42D4215C" w14:textId="6ADCCDAF" w:rsidR="003A19EF" w:rsidRDefault="5B1DC3B2" w:rsidP="0073611A">
      <w:r>
        <w:t>Lake Tarpon is a Class III (fresh) waterbody, with a designated use of fish consumption</w:t>
      </w:r>
      <w:r w:rsidR="27CC036E">
        <w:t>,</w:t>
      </w:r>
      <w:r>
        <w:t xml:space="preserve"> recreation, and propagation and maintenance of a healthy, well-balanced population of fish and wildlife. Florida’s generally applicable lake nutrient criteria are contained in Rule 62-302.531, F.A.C.  Florida adopted numeric nutrient criteria (NNC) for lakes, spring vents, and streams in 2011. These were approved by the EPA in 2012 and became effective in 2014.</w:t>
      </w:r>
    </w:p>
    <w:p w14:paraId="72E7F54D" w14:textId="265E5C1C" w:rsidR="00B11AA5" w:rsidRDefault="003A19EF" w:rsidP="0073611A">
      <w:r>
        <w:t>The applicable lake NNC are dependent on the long-term POR geometric mean alkalinity level, measured in milligrams per liter as calcium carbonate (mg/L as CaCO</w:t>
      </w:r>
      <w:r w:rsidRPr="26184B32">
        <w:rPr>
          <w:vertAlign w:val="subscript"/>
        </w:rPr>
        <w:t>3</w:t>
      </w:r>
      <w:r>
        <w:t xml:space="preserve">) and true color (color), measured in platinum cobalt units (PCU).  </w:t>
      </w:r>
      <w:r w:rsidR="007F6D7A">
        <w:t>Florida lakes are classified into three categories based on their color and alkalinity</w:t>
      </w:r>
      <w:r w:rsidR="00B11AA5">
        <w:t xml:space="preserve"> as described in </w:t>
      </w:r>
      <w:r w:rsidR="797A2122">
        <w:t xml:space="preserve">Rule </w:t>
      </w:r>
      <w:r w:rsidR="007F6D7A">
        <w:t>62-302.531</w:t>
      </w:r>
      <w:r w:rsidR="00370A98">
        <w:t>,</w:t>
      </w:r>
      <w:r w:rsidR="007F6D7A">
        <w:t xml:space="preserve"> F.A.C.</w:t>
      </w:r>
      <w:r w:rsidR="00B11AA5">
        <w:t xml:space="preserve"> </w:t>
      </w:r>
      <w:r w:rsidR="007F6D7A">
        <w:t xml:space="preserve"> Lakes with </w:t>
      </w:r>
      <w:r w:rsidR="00B11AA5">
        <w:t xml:space="preserve">long-term </w:t>
      </w:r>
      <w:r w:rsidR="007F6D7A">
        <w:t>color</w:t>
      </w:r>
      <w:r w:rsidR="00B11AA5">
        <w:t xml:space="preserve"> levels above </w:t>
      </w:r>
      <w:r w:rsidR="007F6D7A">
        <w:t>40 PCU are considered “colored” lakes</w:t>
      </w:r>
      <w:r w:rsidR="00B11AA5">
        <w:t xml:space="preserve">.  </w:t>
      </w:r>
      <w:r w:rsidR="007F6D7A">
        <w:t>Lakes with color</w:t>
      </w:r>
      <w:r w:rsidR="00B11AA5">
        <w:t xml:space="preserve"> less than </w:t>
      </w:r>
      <w:r w:rsidR="007F6D7A">
        <w:t xml:space="preserve">40 PCU and alkalinity </w:t>
      </w:r>
      <w:r w:rsidR="00B11AA5">
        <w:t xml:space="preserve">above </w:t>
      </w:r>
      <w:r w:rsidR="007F6D7A">
        <w:t xml:space="preserve">20 mg/L are “clear alkaline” lakes, and lakes with color </w:t>
      </w:r>
      <w:r w:rsidR="00B11AA5">
        <w:t>less than 4</w:t>
      </w:r>
      <w:r w:rsidR="007F6D7A">
        <w:t xml:space="preserve">0 PCU and alkalinity </w:t>
      </w:r>
      <w:r w:rsidR="00B11AA5">
        <w:t xml:space="preserve">of </w:t>
      </w:r>
      <w:r w:rsidR="007F6D7A">
        <w:t xml:space="preserve">20 mg/L </w:t>
      </w:r>
      <w:r w:rsidR="00B11AA5">
        <w:t xml:space="preserve">or less </w:t>
      </w:r>
      <w:r w:rsidR="007F6D7A">
        <w:t>are “clear acidic” lakes</w:t>
      </w:r>
      <w:r w:rsidR="00B11AA5">
        <w:t xml:space="preserve">. </w:t>
      </w:r>
    </w:p>
    <w:p w14:paraId="7281AECE" w14:textId="171644E1" w:rsidR="007F6D7A" w:rsidRDefault="00B11AA5" w:rsidP="0073611A">
      <w:r>
        <w:t xml:space="preserve">The applicable </w:t>
      </w:r>
      <w:r w:rsidR="007F6D7A">
        <w:t xml:space="preserve">NNC </w:t>
      </w:r>
      <w:r>
        <w:t xml:space="preserve">for each lake class are provided </w:t>
      </w:r>
      <w:r w:rsidR="007F6D7A">
        <w:t xml:space="preserve">in </w:t>
      </w:r>
      <w:r w:rsidR="007F6D7A" w:rsidRPr="38713FF3">
        <w:rPr>
          <w:b/>
          <w:bCs/>
        </w:rPr>
        <w:t xml:space="preserve">Table </w:t>
      </w:r>
      <w:r w:rsidR="00316E7F" w:rsidRPr="38713FF3">
        <w:rPr>
          <w:b/>
          <w:bCs/>
        </w:rPr>
        <w:t>4</w:t>
      </w:r>
      <w:r w:rsidR="007F6D7A">
        <w:t>.</w:t>
      </w:r>
      <w:r>
        <w:t xml:space="preserve">  </w:t>
      </w:r>
      <w:r w:rsidR="00BE155D">
        <w:t xml:space="preserve">The applicable NNC for TN and TP can vary annually depending on whether the </w:t>
      </w:r>
      <w:proofErr w:type="spellStart"/>
      <w:r w:rsidR="00875106">
        <w:t>Chl</w:t>
      </w:r>
      <w:proofErr w:type="spellEnd"/>
      <w:r w:rsidR="00AE0908" w:rsidRPr="38713FF3">
        <w:rPr>
          <w:i/>
          <w:iCs/>
        </w:rPr>
        <w:t>-a</w:t>
      </w:r>
      <w:r w:rsidR="00875106">
        <w:t xml:space="preserve"> </w:t>
      </w:r>
      <w:r w:rsidR="00BE155D">
        <w:t xml:space="preserve">criterion is achieved.  </w:t>
      </w:r>
      <w:r w:rsidR="007F6D7A">
        <w:t xml:space="preserve">If the </w:t>
      </w:r>
      <w:r w:rsidR="002F48F2">
        <w:t>AGM</w:t>
      </w:r>
      <w:r w:rsidR="00BE155D">
        <w:t xml:space="preserve"> chlorophyll criterion for the applicable lake class is achieved, the </w:t>
      </w:r>
      <w:r w:rsidR="007F6D7A">
        <w:t xml:space="preserve">TN and TP </w:t>
      </w:r>
      <w:r w:rsidR="00BE155D">
        <w:t xml:space="preserve">criteria for that </w:t>
      </w:r>
      <w:r w:rsidR="007F6D7A">
        <w:t xml:space="preserve">year will be the maximum values listed in </w:t>
      </w:r>
      <w:r w:rsidR="007F6D7A" w:rsidRPr="38713FF3">
        <w:rPr>
          <w:b/>
          <w:bCs/>
        </w:rPr>
        <w:t xml:space="preserve">Table </w:t>
      </w:r>
      <w:r w:rsidR="00316E7F" w:rsidRPr="38713FF3">
        <w:rPr>
          <w:b/>
          <w:bCs/>
        </w:rPr>
        <w:t>4</w:t>
      </w:r>
      <w:r w:rsidR="007F6D7A">
        <w:t xml:space="preserve">. </w:t>
      </w:r>
      <w:r w:rsidR="00BE155D">
        <w:t xml:space="preserve"> In contrast, for </w:t>
      </w:r>
      <w:r w:rsidR="007F6D7A">
        <w:t xml:space="preserve">years in which the </w:t>
      </w:r>
      <w:proofErr w:type="spellStart"/>
      <w:r w:rsidR="00875106">
        <w:t>Chl</w:t>
      </w:r>
      <w:proofErr w:type="spellEnd"/>
      <w:r w:rsidR="00AE0908" w:rsidRPr="38713FF3">
        <w:rPr>
          <w:i/>
          <w:iCs/>
        </w:rPr>
        <w:t>-a</w:t>
      </w:r>
      <w:r w:rsidR="007F6D7A" w:rsidRPr="38713FF3">
        <w:rPr>
          <w:i/>
          <w:iCs/>
        </w:rPr>
        <w:t xml:space="preserve"> </w:t>
      </w:r>
      <w:r w:rsidR="007F6D7A">
        <w:t xml:space="preserve">criterion is </w:t>
      </w:r>
      <w:r w:rsidR="00BE155D">
        <w:t>exceeded</w:t>
      </w:r>
      <w:r w:rsidR="0031136C">
        <w:t>,</w:t>
      </w:r>
      <w:r w:rsidR="007F6D7A">
        <w:t xml:space="preserve"> or if </w:t>
      </w:r>
      <w:r w:rsidR="0031136C">
        <w:t xml:space="preserve">there is </w:t>
      </w:r>
      <w:r w:rsidR="007F6D7A">
        <w:t xml:space="preserve">insufficient data, the applicable TN and TP </w:t>
      </w:r>
      <w:r w:rsidR="0031136C">
        <w:t xml:space="preserve">criteria </w:t>
      </w:r>
      <w:r w:rsidR="007F6D7A">
        <w:t xml:space="preserve">shall be the minimum values listed in </w:t>
      </w:r>
      <w:r w:rsidR="007F6D7A" w:rsidRPr="38713FF3">
        <w:rPr>
          <w:b/>
          <w:bCs/>
        </w:rPr>
        <w:t xml:space="preserve">Table </w:t>
      </w:r>
      <w:r w:rsidR="00316E7F" w:rsidRPr="38713FF3">
        <w:rPr>
          <w:b/>
          <w:bCs/>
        </w:rPr>
        <w:t>4</w:t>
      </w:r>
      <w:r w:rsidR="007F6D7A">
        <w:t xml:space="preserve">. </w:t>
      </w:r>
      <w:r w:rsidR="0031136C">
        <w:t xml:space="preserve"> The lake NNC are assessed as AGM values not to be exceeded more than once in any consecutive </w:t>
      </w:r>
      <w:r w:rsidR="002F48F2">
        <w:t>three</w:t>
      </w:r>
      <w:r w:rsidR="0031136C">
        <w:t>-year period.</w:t>
      </w:r>
    </w:p>
    <w:p w14:paraId="74D93B9A" w14:textId="69EA2A3C" w:rsidR="0031136C" w:rsidRDefault="0031136C" w:rsidP="0073611A">
      <w:r>
        <w:t xml:space="preserve">Based on </w:t>
      </w:r>
      <w:r w:rsidRPr="0031136C">
        <w:t>data from IWR</w:t>
      </w:r>
      <w:r w:rsidR="00875106">
        <w:t xml:space="preserve"> </w:t>
      </w:r>
      <w:r w:rsidR="00875106" w:rsidRPr="0031136C">
        <w:t>Run 64</w:t>
      </w:r>
      <w:r w:rsidRPr="0031136C">
        <w:t xml:space="preserve"> </w:t>
      </w:r>
      <w:r w:rsidR="00875106">
        <w:t>d</w:t>
      </w:r>
      <w:r w:rsidRPr="0031136C">
        <w:t>atabase, Lake Tarpon is classified as a colored (&gt; 40 PCU) lake. The chlorophyll</w:t>
      </w:r>
      <w:r w:rsidR="00AE0908" w:rsidRPr="00AE0908">
        <w:rPr>
          <w:i/>
        </w:rPr>
        <w:t>-a</w:t>
      </w:r>
      <w:r w:rsidRPr="0031136C">
        <w:t xml:space="preserve"> NNC for colored lakes is an AGM value of 20 micrograms per liter (µg/L), The associated T</w:t>
      </w:r>
      <w:r w:rsidR="001B24DA">
        <w:t>P</w:t>
      </w:r>
      <w:r w:rsidRPr="0031136C">
        <w:t xml:space="preserve"> and T</w:t>
      </w:r>
      <w:r w:rsidR="001B24DA">
        <w:t>N</w:t>
      </w:r>
      <w:r w:rsidRPr="0031136C">
        <w:t xml:space="preserve"> criteria for a lake can vary annually</w:t>
      </w:r>
      <w:r>
        <w:t xml:space="preserve"> from minimum values of 0.05 and 1.27 mg/L, </w:t>
      </w:r>
      <w:r w:rsidR="003651DD">
        <w:t>respectively</w:t>
      </w:r>
      <w:r w:rsidRPr="0031136C">
        <w:t>,</w:t>
      </w:r>
      <w:r>
        <w:t xml:space="preserve"> to maximum values of 0.16 and 2.23 mg/L</w:t>
      </w:r>
      <w:r w:rsidR="003A19EF">
        <w:t>, respectively,</w:t>
      </w:r>
      <w:r w:rsidRPr="0031136C">
        <w:t xml:space="preserve"> depending on the </w:t>
      </w:r>
      <w:proofErr w:type="spellStart"/>
      <w:r w:rsidR="00CB3B2C">
        <w:t>Chl</w:t>
      </w:r>
      <w:proofErr w:type="spellEnd"/>
      <w:r w:rsidR="00AE0908" w:rsidRPr="00AE0908">
        <w:rPr>
          <w:i/>
        </w:rPr>
        <w:t>-a</w:t>
      </w:r>
      <w:r w:rsidRPr="0031136C">
        <w:t xml:space="preserve"> concentrations in the lake</w:t>
      </w:r>
      <w:r>
        <w:t xml:space="preserve"> and data availability</w:t>
      </w:r>
      <w:r w:rsidRPr="0031136C">
        <w:t xml:space="preserve">. </w:t>
      </w:r>
    </w:p>
    <w:p w14:paraId="2EA8EE1F" w14:textId="737272B2" w:rsidR="00B164AE" w:rsidRDefault="00B164AE" w:rsidP="0073611A"/>
    <w:p w14:paraId="08A70197" w14:textId="36C2FACD" w:rsidR="00B164AE" w:rsidRDefault="00B164AE" w:rsidP="0073611A">
      <w:r>
        <w:br w:type="page"/>
      </w:r>
    </w:p>
    <w:p w14:paraId="4CD069AC" w14:textId="4CD4DF4F" w:rsidR="0031136C" w:rsidRPr="0031136C" w:rsidRDefault="0031136C" w:rsidP="00EE453E">
      <w:pPr>
        <w:pStyle w:val="Table-caption"/>
      </w:pPr>
      <w:r w:rsidRPr="0031136C">
        <w:lastRenderedPageBreak/>
        <w:t xml:space="preserve">Generally Applicable Nutrient Criteria for </w:t>
      </w:r>
      <w:r w:rsidR="004627CA" w:rsidRPr="0044085F">
        <w:t>Florida</w:t>
      </w:r>
      <w:r w:rsidRPr="0031136C">
        <w:t xml:space="preserve"> Lakes</w:t>
      </w:r>
      <w:r w:rsidR="0044085F">
        <w:t>.</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4"/>
        <w:gridCol w:w="1474"/>
        <w:gridCol w:w="1350"/>
        <w:gridCol w:w="1391"/>
        <w:gridCol w:w="1329"/>
        <w:gridCol w:w="1437"/>
      </w:tblGrid>
      <w:tr w:rsidR="0031136C" w:rsidRPr="00A03CEC" w14:paraId="1FE61626" w14:textId="77777777" w:rsidTr="00BB4E21">
        <w:trPr>
          <w:jc w:val="center"/>
        </w:trPr>
        <w:tc>
          <w:tcPr>
            <w:tcW w:w="2660" w:type="dxa"/>
            <w:vMerge w:val="restart"/>
            <w:shd w:val="clear" w:color="auto" w:fill="CCECFF"/>
            <w:vAlign w:val="center"/>
          </w:tcPr>
          <w:p w14:paraId="7272C685" w14:textId="77777777" w:rsidR="0031136C" w:rsidRPr="00A03CEC" w:rsidRDefault="0031136C" w:rsidP="008F3692">
            <w:pPr>
              <w:spacing w:after="0" w:line="240" w:lineRule="auto"/>
              <w:jc w:val="center"/>
              <w:rPr>
                <w:b/>
                <w:bCs/>
                <w:sz w:val="22"/>
                <w:szCs w:val="22"/>
              </w:rPr>
            </w:pPr>
            <w:r w:rsidRPr="00A03CEC">
              <w:rPr>
                <w:b/>
                <w:bCs/>
                <w:sz w:val="22"/>
                <w:szCs w:val="22"/>
              </w:rPr>
              <w:t>Long Term Geometric Mean Lake Color and Alkalinity</w:t>
            </w:r>
          </w:p>
        </w:tc>
        <w:tc>
          <w:tcPr>
            <w:tcW w:w="1475" w:type="dxa"/>
            <w:vMerge w:val="restart"/>
            <w:shd w:val="clear" w:color="auto" w:fill="CCECFF"/>
            <w:vAlign w:val="center"/>
          </w:tcPr>
          <w:p w14:paraId="3836D0C1" w14:textId="77777777" w:rsidR="0031136C" w:rsidRPr="00A03CEC" w:rsidRDefault="0031136C" w:rsidP="008F3692">
            <w:pPr>
              <w:spacing w:after="0" w:line="240" w:lineRule="auto"/>
              <w:jc w:val="center"/>
              <w:rPr>
                <w:b/>
                <w:bCs/>
                <w:sz w:val="22"/>
                <w:szCs w:val="22"/>
              </w:rPr>
            </w:pPr>
            <w:r w:rsidRPr="00A03CEC">
              <w:rPr>
                <w:b/>
                <w:bCs/>
                <w:sz w:val="22"/>
                <w:szCs w:val="22"/>
              </w:rPr>
              <w:t xml:space="preserve">Annual Geometric Mean Chlorophyll </w:t>
            </w:r>
            <w:r w:rsidRPr="00A03CEC">
              <w:rPr>
                <w:b/>
                <w:bCs/>
                <w:i/>
                <w:sz w:val="22"/>
                <w:szCs w:val="22"/>
              </w:rPr>
              <w:t>a</w:t>
            </w:r>
          </w:p>
        </w:tc>
        <w:tc>
          <w:tcPr>
            <w:tcW w:w="2743" w:type="dxa"/>
            <w:gridSpan w:val="2"/>
            <w:shd w:val="clear" w:color="auto" w:fill="CCECFF"/>
            <w:vAlign w:val="center"/>
          </w:tcPr>
          <w:p w14:paraId="29F36072" w14:textId="2C336B87" w:rsidR="0031136C" w:rsidRPr="00A03CEC" w:rsidRDefault="0031136C" w:rsidP="008F3692">
            <w:pPr>
              <w:spacing w:after="0" w:line="240" w:lineRule="auto"/>
              <w:jc w:val="center"/>
              <w:rPr>
                <w:b/>
                <w:bCs/>
                <w:sz w:val="22"/>
                <w:szCs w:val="22"/>
              </w:rPr>
            </w:pPr>
            <w:r w:rsidRPr="00A03CEC">
              <w:rPr>
                <w:b/>
                <w:bCs/>
                <w:sz w:val="22"/>
                <w:szCs w:val="22"/>
              </w:rPr>
              <w:t xml:space="preserve">Minimum </w:t>
            </w:r>
            <w:r w:rsidR="00F31622" w:rsidRPr="00A03CEC">
              <w:rPr>
                <w:b/>
                <w:bCs/>
                <w:sz w:val="22"/>
                <w:szCs w:val="22"/>
              </w:rPr>
              <w:t>Calculated Numeric Interpretation</w:t>
            </w:r>
          </w:p>
        </w:tc>
        <w:tc>
          <w:tcPr>
            <w:tcW w:w="2747" w:type="dxa"/>
            <w:gridSpan w:val="2"/>
            <w:shd w:val="clear" w:color="auto" w:fill="CCECFF"/>
            <w:vAlign w:val="center"/>
          </w:tcPr>
          <w:p w14:paraId="78C7B134" w14:textId="09D1B580" w:rsidR="0031136C" w:rsidRPr="00A03CEC" w:rsidRDefault="0031136C" w:rsidP="008F3692">
            <w:pPr>
              <w:spacing w:after="0" w:line="240" w:lineRule="auto"/>
              <w:jc w:val="center"/>
              <w:rPr>
                <w:b/>
                <w:bCs/>
                <w:sz w:val="22"/>
                <w:szCs w:val="22"/>
              </w:rPr>
            </w:pPr>
            <w:r w:rsidRPr="00A03CEC">
              <w:rPr>
                <w:b/>
                <w:bCs/>
                <w:sz w:val="22"/>
                <w:szCs w:val="22"/>
              </w:rPr>
              <w:t xml:space="preserve">Maximum </w:t>
            </w:r>
            <w:r w:rsidR="00F31622" w:rsidRPr="00A03CEC">
              <w:rPr>
                <w:b/>
                <w:bCs/>
                <w:sz w:val="22"/>
                <w:szCs w:val="22"/>
              </w:rPr>
              <w:t>Calculated Numeric Interpretation</w:t>
            </w:r>
          </w:p>
        </w:tc>
      </w:tr>
      <w:tr w:rsidR="0031136C" w:rsidRPr="00A03CEC" w14:paraId="5827C9D6" w14:textId="77777777" w:rsidTr="00BB4E21">
        <w:trPr>
          <w:jc w:val="center"/>
        </w:trPr>
        <w:tc>
          <w:tcPr>
            <w:tcW w:w="2660" w:type="dxa"/>
            <w:vMerge/>
            <w:tcBorders>
              <w:bottom w:val="single" w:sz="4" w:space="0" w:color="auto"/>
            </w:tcBorders>
            <w:shd w:val="clear" w:color="auto" w:fill="CCECFF"/>
            <w:vAlign w:val="center"/>
          </w:tcPr>
          <w:p w14:paraId="58EC65D4" w14:textId="77777777" w:rsidR="0031136C" w:rsidRPr="00A03CEC" w:rsidRDefault="0031136C" w:rsidP="008F3692">
            <w:pPr>
              <w:spacing w:after="0" w:line="240" w:lineRule="auto"/>
              <w:jc w:val="center"/>
              <w:rPr>
                <w:b/>
                <w:bCs/>
                <w:sz w:val="22"/>
                <w:szCs w:val="22"/>
              </w:rPr>
            </w:pPr>
          </w:p>
        </w:tc>
        <w:tc>
          <w:tcPr>
            <w:tcW w:w="1475" w:type="dxa"/>
            <w:vMerge/>
            <w:tcBorders>
              <w:bottom w:val="single" w:sz="4" w:space="0" w:color="auto"/>
            </w:tcBorders>
            <w:shd w:val="clear" w:color="auto" w:fill="CCECFF"/>
            <w:vAlign w:val="center"/>
          </w:tcPr>
          <w:p w14:paraId="000B4E6F" w14:textId="77777777" w:rsidR="0031136C" w:rsidRPr="00A03CEC" w:rsidRDefault="0031136C" w:rsidP="008F3692">
            <w:pPr>
              <w:spacing w:after="0" w:line="240" w:lineRule="auto"/>
              <w:jc w:val="center"/>
              <w:rPr>
                <w:b/>
                <w:bCs/>
                <w:sz w:val="22"/>
                <w:szCs w:val="22"/>
              </w:rPr>
            </w:pPr>
          </w:p>
        </w:tc>
        <w:tc>
          <w:tcPr>
            <w:tcW w:w="1350" w:type="dxa"/>
            <w:tcBorders>
              <w:bottom w:val="single" w:sz="4" w:space="0" w:color="auto"/>
            </w:tcBorders>
            <w:shd w:val="clear" w:color="auto" w:fill="CCECFF"/>
            <w:vAlign w:val="center"/>
          </w:tcPr>
          <w:p w14:paraId="64D612E6" w14:textId="7972AD23" w:rsidR="0031136C" w:rsidRPr="00A03CEC" w:rsidRDefault="0031136C" w:rsidP="008F3692">
            <w:pPr>
              <w:spacing w:after="0" w:line="240" w:lineRule="auto"/>
              <w:jc w:val="center"/>
              <w:rPr>
                <w:b/>
                <w:bCs/>
                <w:sz w:val="22"/>
                <w:szCs w:val="22"/>
              </w:rPr>
            </w:pPr>
            <w:r w:rsidRPr="00A03CEC">
              <w:rPr>
                <w:b/>
                <w:bCs/>
                <w:sz w:val="22"/>
                <w:szCs w:val="22"/>
              </w:rPr>
              <w:t>Annual Geometric Mean Total</w:t>
            </w:r>
            <w:r w:rsidR="0099716C" w:rsidRPr="00A03CEC">
              <w:rPr>
                <w:b/>
                <w:bCs/>
                <w:sz w:val="22"/>
                <w:szCs w:val="22"/>
              </w:rPr>
              <w:t xml:space="preserve"> </w:t>
            </w:r>
            <w:r w:rsidRPr="00A03CEC">
              <w:rPr>
                <w:b/>
                <w:bCs/>
                <w:sz w:val="22"/>
                <w:szCs w:val="22"/>
              </w:rPr>
              <w:t>Phosphorus</w:t>
            </w:r>
          </w:p>
        </w:tc>
        <w:tc>
          <w:tcPr>
            <w:tcW w:w="1393" w:type="dxa"/>
            <w:tcBorders>
              <w:bottom w:val="single" w:sz="4" w:space="0" w:color="auto"/>
            </w:tcBorders>
            <w:shd w:val="clear" w:color="auto" w:fill="CCECFF"/>
            <w:vAlign w:val="center"/>
          </w:tcPr>
          <w:p w14:paraId="2BACC9F2" w14:textId="3F3A335C" w:rsidR="0031136C" w:rsidRPr="00A03CEC" w:rsidRDefault="0031136C" w:rsidP="008F3692">
            <w:pPr>
              <w:spacing w:after="0" w:line="240" w:lineRule="auto"/>
              <w:jc w:val="center"/>
              <w:rPr>
                <w:b/>
                <w:bCs/>
                <w:sz w:val="22"/>
                <w:szCs w:val="22"/>
              </w:rPr>
            </w:pPr>
            <w:r w:rsidRPr="00A03CEC">
              <w:rPr>
                <w:b/>
                <w:bCs/>
                <w:sz w:val="22"/>
                <w:szCs w:val="22"/>
              </w:rPr>
              <w:t>Annual Geometric Mean Total</w:t>
            </w:r>
            <w:r w:rsidR="0099716C" w:rsidRPr="00A03CEC">
              <w:rPr>
                <w:b/>
                <w:bCs/>
                <w:sz w:val="22"/>
                <w:szCs w:val="22"/>
              </w:rPr>
              <w:t xml:space="preserve"> </w:t>
            </w:r>
            <w:r w:rsidRPr="00A03CEC">
              <w:rPr>
                <w:b/>
                <w:bCs/>
                <w:sz w:val="22"/>
                <w:szCs w:val="22"/>
              </w:rPr>
              <w:t>Nitrogen</w:t>
            </w:r>
          </w:p>
        </w:tc>
        <w:tc>
          <w:tcPr>
            <w:tcW w:w="1307" w:type="dxa"/>
            <w:tcBorders>
              <w:bottom w:val="single" w:sz="4" w:space="0" w:color="auto"/>
            </w:tcBorders>
            <w:shd w:val="clear" w:color="auto" w:fill="CCECFF"/>
            <w:vAlign w:val="center"/>
          </w:tcPr>
          <w:p w14:paraId="144D869B" w14:textId="58B83AD6" w:rsidR="0031136C" w:rsidRPr="00A03CEC" w:rsidRDefault="0031136C" w:rsidP="008F3692">
            <w:pPr>
              <w:spacing w:after="0" w:line="240" w:lineRule="auto"/>
              <w:jc w:val="center"/>
              <w:rPr>
                <w:b/>
                <w:bCs/>
                <w:sz w:val="22"/>
                <w:szCs w:val="22"/>
              </w:rPr>
            </w:pPr>
            <w:r w:rsidRPr="00A03CEC">
              <w:rPr>
                <w:b/>
                <w:bCs/>
                <w:sz w:val="22"/>
                <w:szCs w:val="22"/>
              </w:rPr>
              <w:t>Annual Geometric Mean Total</w:t>
            </w:r>
            <w:r w:rsidR="008F3692" w:rsidRPr="00A03CEC">
              <w:rPr>
                <w:b/>
                <w:bCs/>
                <w:sz w:val="22"/>
                <w:szCs w:val="22"/>
              </w:rPr>
              <w:t xml:space="preserve"> </w:t>
            </w:r>
            <w:r w:rsidRPr="00A03CEC">
              <w:rPr>
                <w:b/>
                <w:bCs/>
                <w:sz w:val="22"/>
                <w:szCs w:val="22"/>
              </w:rPr>
              <w:t>Phosphorus</w:t>
            </w:r>
          </w:p>
        </w:tc>
        <w:tc>
          <w:tcPr>
            <w:tcW w:w="1440" w:type="dxa"/>
            <w:tcBorders>
              <w:bottom w:val="single" w:sz="4" w:space="0" w:color="auto"/>
            </w:tcBorders>
            <w:shd w:val="clear" w:color="auto" w:fill="CCECFF"/>
            <w:vAlign w:val="center"/>
          </w:tcPr>
          <w:p w14:paraId="727A47F7" w14:textId="19E76B1C" w:rsidR="0031136C" w:rsidRPr="00A03CEC" w:rsidRDefault="0031136C" w:rsidP="008F3692">
            <w:pPr>
              <w:spacing w:after="0" w:line="240" w:lineRule="auto"/>
              <w:jc w:val="center"/>
              <w:rPr>
                <w:b/>
                <w:bCs/>
                <w:sz w:val="22"/>
                <w:szCs w:val="22"/>
              </w:rPr>
            </w:pPr>
            <w:r w:rsidRPr="00A03CEC">
              <w:rPr>
                <w:b/>
                <w:bCs/>
                <w:sz w:val="22"/>
                <w:szCs w:val="22"/>
              </w:rPr>
              <w:t>Annual Geometric Mean Total</w:t>
            </w:r>
            <w:r w:rsidR="008F3692" w:rsidRPr="00A03CEC">
              <w:rPr>
                <w:b/>
                <w:bCs/>
                <w:sz w:val="22"/>
                <w:szCs w:val="22"/>
              </w:rPr>
              <w:t xml:space="preserve"> </w:t>
            </w:r>
            <w:r w:rsidRPr="00A03CEC">
              <w:rPr>
                <w:b/>
                <w:bCs/>
                <w:sz w:val="22"/>
                <w:szCs w:val="22"/>
              </w:rPr>
              <w:t>Nitrogen</w:t>
            </w:r>
          </w:p>
        </w:tc>
      </w:tr>
      <w:tr w:rsidR="004652F1" w:rsidRPr="00A03CEC" w14:paraId="277AB966" w14:textId="77777777" w:rsidTr="008F3692">
        <w:trPr>
          <w:trHeight w:val="782"/>
          <w:jc w:val="center"/>
        </w:trPr>
        <w:tc>
          <w:tcPr>
            <w:tcW w:w="2660" w:type="dxa"/>
            <w:shd w:val="pct5" w:color="auto" w:fill="auto"/>
            <w:vAlign w:val="center"/>
          </w:tcPr>
          <w:p w14:paraId="0977015E" w14:textId="2651A82A" w:rsidR="0031136C" w:rsidRPr="00A03CEC" w:rsidRDefault="00C248EA" w:rsidP="008F3692">
            <w:pPr>
              <w:spacing w:after="0" w:line="240" w:lineRule="auto"/>
              <w:jc w:val="center"/>
              <w:rPr>
                <w:sz w:val="22"/>
                <w:szCs w:val="22"/>
              </w:rPr>
            </w:pPr>
            <w:r>
              <w:rPr>
                <w:sz w:val="22"/>
                <w:szCs w:val="22"/>
              </w:rPr>
              <w:t>&gt;</w:t>
            </w:r>
            <w:r w:rsidR="0031136C" w:rsidRPr="00A03CEC">
              <w:rPr>
                <w:sz w:val="22"/>
                <w:szCs w:val="22"/>
              </w:rPr>
              <w:t>40 Platinum Cobalt Units</w:t>
            </w:r>
          </w:p>
        </w:tc>
        <w:tc>
          <w:tcPr>
            <w:tcW w:w="1475" w:type="dxa"/>
            <w:shd w:val="pct5" w:color="auto" w:fill="auto"/>
            <w:vAlign w:val="center"/>
          </w:tcPr>
          <w:p w14:paraId="357C38D5" w14:textId="77777777" w:rsidR="0031136C" w:rsidRPr="00A03CEC" w:rsidRDefault="0031136C" w:rsidP="008F3692">
            <w:pPr>
              <w:spacing w:after="0" w:line="240" w:lineRule="auto"/>
              <w:jc w:val="center"/>
              <w:rPr>
                <w:sz w:val="22"/>
                <w:szCs w:val="22"/>
              </w:rPr>
            </w:pPr>
            <w:r w:rsidRPr="00A03CEC">
              <w:rPr>
                <w:sz w:val="22"/>
                <w:szCs w:val="22"/>
              </w:rPr>
              <w:t>20 µg/L</w:t>
            </w:r>
          </w:p>
        </w:tc>
        <w:tc>
          <w:tcPr>
            <w:tcW w:w="1350" w:type="dxa"/>
            <w:shd w:val="pct5" w:color="auto" w:fill="auto"/>
            <w:vAlign w:val="center"/>
          </w:tcPr>
          <w:p w14:paraId="799D1A5E" w14:textId="77777777" w:rsidR="0031136C" w:rsidRPr="00A03CEC" w:rsidRDefault="0031136C" w:rsidP="008F3692">
            <w:pPr>
              <w:spacing w:after="0" w:line="240" w:lineRule="auto"/>
              <w:jc w:val="center"/>
              <w:rPr>
                <w:sz w:val="22"/>
                <w:szCs w:val="22"/>
              </w:rPr>
            </w:pPr>
            <w:r w:rsidRPr="00A03CEC">
              <w:rPr>
                <w:sz w:val="22"/>
                <w:szCs w:val="22"/>
              </w:rPr>
              <w:t>0.05 mg/L</w:t>
            </w:r>
          </w:p>
        </w:tc>
        <w:tc>
          <w:tcPr>
            <w:tcW w:w="1393" w:type="dxa"/>
            <w:shd w:val="pct5" w:color="auto" w:fill="auto"/>
            <w:vAlign w:val="center"/>
          </w:tcPr>
          <w:p w14:paraId="1B0983EF" w14:textId="77777777" w:rsidR="0031136C" w:rsidRPr="00A03CEC" w:rsidRDefault="0031136C" w:rsidP="008F3692">
            <w:pPr>
              <w:spacing w:after="0" w:line="240" w:lineRule="auto"/>
              <w:jc w:val="center"/>
              <w:rPr>
                <w:sz w:val="22"/>
                <w:szCs w:val="22"/>
              </w:rPr>
            </w:pPr>
            <w:r w:rsidRPr="00A03CEC">
              <w:rPr>
                <w:sz w:val="22"/>
                <w:szCs w:val="22"/>
              </w:rPr>
              <w:t>1.27 mg/L</w:t>
            </w:r>
          </w:p>
        </w:tc>
        <w:tc>
          <w:tcPr>
            <w:tcW w:w="1307" w:type="dxa"/>
            <w:shd w:val="pct5" w:color="auto" w:fill="auto"/>
            <w:vAlign w:val="center"/>
          </w:tcPr>
          <w:p w14:paraId="57171DFF" w14:textId="77777777" w:rsidR="0031136C" w:rsidRPr="00A03CEC" w:rsidRDefault="0031136C" w:rsidP="008F3692">
            <w:pPr>
              <w:spacing w:after="0" w:line="240" w:lineRule="auto"/>
              <w:jc w:val="center"/>
              <w:rPr>
                <w:sz w:val="22"/>
                <w:szCs w:val="22"/>
              </w:rPr>
            </w:pPr>
            <w:r w:rsidRPr="00A03CEC">
              <w:rPr>
                <w:sz w:val="22"/>
                <w:szCs w:val="22"/>
              </w:rPr>
              <w:t>0.16 mg/L</w:t>
            </w:r>
          </w:p>
        </w:tc>
        <w:tc>
          <w:tcPr>
            <w:tcW w:w="1440" w:type="dxa"/>
            <w:shd w:val="pct5" w:color="auto" w:fill="auto"/>
            <w:vAlign w:val="center"/>
          </w:tcPr>
          <w:p w14:paraId="2CE6A5FE" w14:textId="77777777" w:rsidR="0031136C" w:rsidRPr="00A03CEC" w:rsidRDefault="0031136C" w:rsidP="008F3692">
            <w:pPr>
              <w:spacing w:after="0" w:line="240" w:lineRule="auto"/>
              <w:jc w:val="center"/>
              <w:rPr>
                <w:sz w:val="22"/>
                <w:szCs w:val="22"/>
              </w:rPr>
            </w:pPr>
            <w:r w:rsidRPr="00A03CEC">
              <w:rPr>
                <w:sz w:val="22"/>
                <w:szCs w:val="22"/>
              </w:rPr>
              <w:t>2.23 mg/L</w:t>
            </w:r>
          </w:p>
        </w:tc>
      </w:tr>
      <w:tr w:rsidR="004627CA" w:rsidRPr="00A03CEC" w14:paraId="6F022576" w14:textId="77777777" w:rsidTr="008F3692">
        <w:trPr>
          <w:trHeight w:val="710"/>
          <w:jc w:val="center"/>
        </w:trPr>
        <w:tc>
          <w:tcPr>
            <w:tcW w:w="2660" w:type="dxa"/>
            <w:vAlign w:val="center"/>
          </w:tcPr>
          <w:p w14:paraId="7211C224" w14:textId="7EE7526A" w:rsidR="004627CA" w:rsidRPr="00A03CEC" w:rsidRDefault="004627CA" w:rsidP="008F3692">
            <w:pPr>
              <w:spacing w:after="0" w:line="240" w:lineRule="auto"/>
              <w:jc w:val="center"/>
              <w:rPr>
                <w:sz w:val="22"/>
                <w:szCs w:val="22"/>
              </w:rPr>
            </w:pPr>
            <w:r w:rsidRPr="00A03CEC">
              <w:rPr>
                <w:sz w:val="22"/>
                <w:szCs w:val="22"/>
              </w:rPr>
              <w:t xml:space="preserve">≤ 40 Platinum Cobalt Units and </w:t>
            </w:r>
            <w:r w:rsidR="00C248EA">
              <w:rPr>
                <w:sz w:val="22"/>
                <w:szCs w:val="22"/>
              </w:rPr>
              <w:t>&gt;</w:t>
            </w:r>
            <w:r w:rsidRPr="00A03CEC">
              <w:rPr>
                <w:sz w:val="22"/>
                <w:szCs w:val="22"/>
              </w:rPr>
              <w:t>20 mg/L as CaCO</w:t>
            </w:r>
            <w:r w:rsidRPr="00A03CEC">
              <w:rPr>
                <w:sz w:val="22"/>
                <w:szCs w:val="22"/>
                <w:vertAlign w:val="subscript"/>
              </w:rPr>
              <w:t>3</w:t>
            </w:r>
          </w:p>
        </w:tc>
        <w:tc>
          <w:tcPr>
            <w:tcW w:w="1475" w:type="dxa"/>
            <w:vAlign w:val="center"/>
          </w:tcPr>
          <w:p w14:paraId="2E51D338" w14:textId="74159DC9" w:rsidR="004627CA" w:rsidRPr="00A03CEC" w:rsidRDefault="004627CA" w:rsidP="008F3692">
            <w:pPr>
              <w:spacing w:after="0" w:line="240" w:lineRule="auto"/>
              <w:jc w:val="center"/>
              <w:rPr>
                <w:sz w:val="22"/>
                <w:szCs w:val="22"/>
              </w:rPr>
            </w:pPr>
            <w:r w:rsidRPr="00A03CEC">
              <w:rPr>
                <w:sz w:val="22"/>
                <w:szCs w:val="22"/>
              </w:rPr>
              <w:t>20 µg/L</w:t>
            </w:r>
          </w:p>
        </w:tc>
        <w:tc>
          <w:tcPr>
            <w:tcW w:w="1350" w:type="dxa"/>
            <w:vAlign w:val="center"/>
          </w:tcPr>
          <w:p w14:paraId="1420D3CD" w14:textId="483CF021" w:rsidR="004627CA" w:rsidRPr="00A03CEC" w:rsidRDefault="004627CA" w:rsidP="008F3692">
            <w:pPr>
              <w:spacing w:after="0" w:line="240" w:lineRule="auto"/>
              <w:jc w:val="center"/>
              <w:rPr>
                <w:sz w:val="22"/>
                <w:szCs w:val="22"/>
              </w:rPr>
            </w:pPr>
            <w:r w:rsidRPr="00A03CEC">
              <w:rPr>
                <w:sz w:val="22"/>
                <w:szCs w:val="22"/>
              </w:rPr>
              <w:t>0.03 mg/L</w:t>
            </w:r>
          </w:p>
        </w:tc>
        <w:tc>
          <w:tcPr>
            <w:tcW w:w="1393" w:type="dxa"/>
            <w:vAlign w:val="center"/>
          </w:tcPr>
          <w:p w14:paraId="4A6A2BC0" w14:textId="15145666" w:rsidR="004627CA" w:rsidRPr="00A03CEC" w:rsidRDefault="004627CA" w:rsidP="008F3692">
            <w:pPr>
              <w:spacing w:after="0" w:line="240" w:lineRule="auto"/>
              <w:jc w:val="center"/>
              <w:rPr>
                <w:sz w:val="22"/>
                <w:szCs w:val="22"/>
              </w:rPr>
            </w:pPr>
            <w:r w:rsidRPr="00A03CEC">
              <w:rPr>
                <w:sz w:val="22"/>
                <w:szCs w:val="22"/>
              </w:rPr>
              <w:t>1.05 mg/L</w:t>
            </w:r>
          </w:p>
        </w:tc>
        <w:tc>
          <w:tcPr>
            <w:tcW w:w="1307" w:type="dxa"/>
            <w:vAlign w:val="center"/>
          </w:tcPr>
          <w:p w14:paraId="661D3B24" w14:textId="52138D71" w:rsidR="004627CA" w:rsidRPr="00A03CEC" w:rsidRDefault="004627CA" w:rsidP="008F3692">
            <w:pPr>
              <w:spacing w:after="0" w:line="240" w:lineRule="auto"/>
              <w:jc w:val="center"/>
              <w:rPr>
                <w:sz w:val="22"/>
                <w:szCs w:val="22"/>
              </w:rPr>
            </w:pPr>
            <w:r w:rsidRPr="00A03CEC">
              <w:rPr>
                <w:sz w:val="22"/>
                <w:szCs w:val="22"/>
              </w:rPr>
              <w:t>0.09 mg/L</w:t>
            </w:r>
          </w:p>
        </w:tc>
        <w:tc>
          <w:tcPr>
            <w:tcW w:w="1440" w:type="dxa"/>
            <w:vAlign w:val="center"/>
          </w:tcPr>
          <w:p w14:paraId="0A72BE7B" w14:textId="5907A3C2" w:rsidR="004627CA" w:rsidRPr="00A03CEC" w:rsidRDefault="004627CA" w:rsidP="008F3692">
            <w:pPr>
              <w:spacing w:after="0" w:line="240" w:lineRule="auto"/>
              <w:jc w:val="center"/>
              <w:rPr>
                <w:sz w:val="22"/>
                <w:szCs w:val="22"/>
              </w:rPr>
            </w:pPr>
            <w:r w:rsidRPr="00A03CEC">
              <w:rPr>
                <w:sz w:val="22"/>
                <w:szCs w:val="22"/>
              </w:rPr>
              <w:t>1.91 mg/L</w:t>
            </w:r>
          </w:p>
        </w:tc>
      </w:tr>
      <w:tr w:rsidR="004627CA" w:rsidRPr="00A03CEC" w14:paraId="58D273BE" w14:textId="77777777" w:rsidTr="008F3692">
        <w:trPr>
          <w:trHeight w:val="710"/>
          <w:jc w:val="center"/>
        </w:trPr>
        <w:tc>
          <w:tcPr>
            <w:tcW w:w="2660" w:type="dxa"/>
            <w:vAlign w:val="center"/>
          </w:tcPr>
          <w:p w14:paraId="479A545A" w14:textId="3086337D" w:rsidR="004627CA" w:rsidRPr="00A03CEC" w:rsidRDefault="004627CA" w:rsidP="008F3692">
            <w:pPr>
              <w:spacing w:after="0" w:line="240" w:lineRule="auto"/>
              <w:jc w:val="center"/>
              <w:rPr>
                <w:sz w:val="22"/>
                <w:szCs w:val="22"/>
              </w:rPr>
            </w:pPr>
            <w:r w:rsidRPr="00A03CEC">
              <w:rPr>
                <w:sz w:val="22"/>
                <w:szCs w:val="22"/>
              </w:rPr>
              <w:t>≤ 40 Platinum Cobalt Units and ≤20 mg/L as CaCO</w:t>
            </w:r>
            <w:r w:rsidRPr="00A03CEC">
              <w:rPr>
                <w:sz w:val="22"/>
                <w:szCs w:val="22"/>
                <w:vertAlign w:val="subscript"/>
              </w:rPr>
              <w:t>3</w:t>
            </w:r>
          </w:p>
        </w:tc>
        <w:tc>
          <w:tcPr>
            <w:tcW w:w="1475" w:type="dxa"/>
            <w:vAlign w:val="center"/>
          </w:tcPr>
          <w:p w14:paraId="06A2CDCD" w14:textId="548C58BF" w:rsidR="004627CA" w:rsidRPr="00A03CEC" w:rsidRDefault="004627CA" w:rsidP="008F3692">
            <w:pPr>
              <w:spacing w:after="0" w:line="240" w:lineRule="auto"/>
              <w:jc w:val="center"/>
              <w:rPr>
                <w:sz w:val="22"/>
                <w:szCs w:val="22"/>
              </w:rPr>
            </w:pPr>
            <w:r w:rsidRPr="00A03CEC">
              <w:rPr>
                <w:sz w:val="22"/>
                <w:szCs w:val="22"/>
              </w:rPr>
              <w:t>6 µg/L</w:t>
            </w:r>
          </w:p>
        </w:tc>
        <w:tc>
          <w:tcPr>
            <w:tcW w:w="1350" w:type="dxa"/>
            <w:vAlign w:val="center"/>
          </w:tcPr>
          <w:p w14:paraId="2EBDE16E" w14:textId="5B96D120" w:rsidR="004627CA" w:rsidRPr="00A03CEC" w:rsidRDefault="004627CA" w:rsidP="008F3692">
            <w:pPr>
              <w:spacing w:after="0" w:line="240" w:lineRule="auto"/>
              <w:jc w:val="center"/>
              <w:rPr>
                <w:sz w:val="22"/>
                <w:szCs w:val="22"/>
              </w:rPr>
            </w:pPr>
            <w:r w:rsidRPr="00A03CEC">
              <w:rPr>
                <w:sz w:val="22"/>
                <w:szCs w:val="22"/>
              </w:rPr>
              <w:t>0.01 mg/L</w:t>
            </w:r>
          </w:p>
        </w:tc>
        <w:tc>
          <w:tcPr>
            <w:tcW w:w="1393" w:type="dxa"/>
            <w:vAlign w:val="center"/>
          </w:tcPr>
          <w:p w14:paraId="457DF607" w14:textId="27DCB5A4" w:rsidR="004627CA" w:rsidRPr="00A03CEC" w:rsidRDefault="004627CA" w:rsidP="008F3692">
            <w:pPr>
              <w:spacing w:after="0" w:line="240" w:lineRule="auto"/>
              <w:jc w:val="center"/>
              <w:rPr>
                <w:sz w:val="22"/>
                <w:szCs w:val="22"/>
              </w:rPr>
            </w:pPr>
            <w:r w:rsidRPr="00A03CEC">
              <w:rPr>
                <w:sz w:val="22"/>
                <w:szCs w:val="22"/>
              </w:rPr>
              <w:t>0.51 mg/L</w:t>
            </w:r>
          </w:p>
        </w:tc>
        <w:tc>
          <w:tcPr>
            <w:tcW w:w="1307" w:type="dxa"/>
            <w:vAlign w:val="center"/>
          </w:tcPr>
          <w:p w14:paraId="0C5445CF" w14:textId="2CFFA1F1" w:rsidR="004627CA" w:rsidRPr="00A03CEC" w:rsidRDefault="004627CA" w:rsidP="008F3692">
            <w:pPr>
              <w:spacing w:after="0" w:line="240" w:lineRule="auto"/>
              <w:jc w:val="center"/>
              <w:rPr>
                <w:sz w:val="22"/>
                <w:szCs w:val="22"/>
              </w:rPr>
            </w:pPr>
            <w:r w:rsidRPr="00A03CEC">
              <w:rPr>
                <w:sz w:val="22"/>
                <w:szCs w:val="22"/>
              </w:rPr>
              <w:t>0.03 mg/L</w:t>
            </w:r>
          </w:p>
        </w:tc>
        <w:tc>
          <w:tcPr>
            <w:tcW w:w="1440" w:type="dxa"/>
            <w:vAlign w:val="center"/>
          </w:tcPr>
          <w:p w14:paraId="1806D2D2" w14:textId="06621171" w:rsidR="004627CA" w:rsidRPr="00A03CEC" w:rsidRDefault="004627CA" w:rsidP="008F3692">
            <w:pPr>
              <w:spacing w:after="0" w:line="240" w:lineRule="auto"/>
              <w:jc w:val="center"/>
              <w:rPr>
                <w:sz w:val="22"/>
                <w:szCs w:val="22"/>
              </w:rPr>
            </w:pPr>
            <w:r w:rsidRPr="00A03CEC">
              <w:rPr>
                <w:sz w:val="22"/>
                <w:szCs w:val="22"/>
              </w:rPr>
              <w:t>0.93 mg/L</w:t>
            </w:r>
          </w:p>
        </w:tc>
      </w:tr>
    </w:tbl>
    <w:p w14:paraId="689D9CB5" w14:textId="7EE3F896" w:rsidR="00334CDD" w:rsidRDefault="00537AB0" w:rsidP="006B3D6F">
      <w:pPr>
        <w:pStyle w:val="Heading2"/>
        <w:spacing w:before="480"/>
      </w:pPr>
      <w:bookmarkStart w:id="18" w:name="_Toc175922223"/>
      <w:r w:rsidRPr="007848AB">
        <w:t>303(d) Assessment History</w:t>
      </w:r>
      <w:bookmarkEnd w:id="15"/>
      <w:bookmarkEnd w:id="16"/>
      <w:bookmarkEnd w:id="18"/>
    </w:p>
    <w:p w14:paraId="3B1DC991" w14:textId="2A101F78" w:rsidR="00537AB0" w:rsidRDefault="6D7E848F" w:rsidP="0073611A">
      <w:r>
        <w:t>According to the IWR Run 6</w:t>
      </w:r>
      <w:r w:rsidR="571DC452">
        <w:t>4</w:t>
      </w:r>
      <w:r>
        <w:t xml:space="preserve"> database, Lake Tarpon was placed in assessment </w:t>
      </w:r>
      <w:r w:rsidR="18780882">
        <w:t>C</w:t>
      </w:r>
      <w:r>
        <w:t>ategory 5 (impaired) for nutrients (</w:t>
      </w:r>
      <w:proofErr w:type="spellStart"/>
      <w:r w:rsidR="158761D7">
        <w:t>Chl</w:t>
      </w:r>
      <w:proofErr w:type="spellEnd"/>
      <w:r w:rsidR="2D997987" w:rsidRPr="38713FF3">
        <w:rPr>
          <w:i/>
          <w:iCs/>
        </w:rPr>
        <w:t>-a</w:t>
      </w:r>
      <w:r>
        <w:t xml:space="preserve">) and for biology </w:t>
      </w:r>
      <w:r w:rsidR="09F9C3B6">
        <w:t xml:space="preserve">(LVI) </w:t>
      </w:r>
      <w:r>
        <w:t xml:space="preserve">during the </w:t>
      </w:r>
      <w:r w:rsidR="18780882">
        <w:t>G</w:t>
      </w:r>
      <w:r>
        <w:t xml:space="preserve">roup 1 </w:t>
      </w:r>
      <w:r w:rsidR="18780882">
        <w:t>C</w:t>
      </w:r>
      <w:r>
        <w:t>ycle 4</w:t>
      </w:r>
      <w:r w:rsidR="42BEFBCC">
        <w:t xml:space="preserve"> (2019)</w:t>
      </w:r>
      <w:r>
        <w:t xml:space="preserve"> assessment.  </w:t>
      </w:r>
      <w:r w:rsidR="2CDD7AAF">
        <w:t xml:space="preserve">Prior to the revision of the </w:t>
      </w:r>
      <w:r w:rsidR="002F48F2">
        <w:t>dissolved oxygen (</w:t>
      </w:r>
      <w:r w:rsidR="2CDD7AAF">
        <w:t>DO</w:t>
      </w:r>
      <w:r w:rsidR="002F48F2">
        <w:t>)</w:t>
      </w:r>
      <w:r w:rsidR="2CDD7AAF">
        <w:t xml:space="preserve"> criteria and the development of NNC, the </w:t>
      </w:r>
      <w:r w:rsidR="571DC452">
        <w:t xml:space="preserve">lake was historically listed for </w:t>
      </w:r>
      <w:r w:rsidR="002F48F2">
        <w:t>DO (mg/L)</w:t>
      </w:r>
      <w:r w:rsidR="571DC452">
        <w:t xml:space="preserve"> </w:t>
      </w:r>
      <w:r w:rsidR="5400AE20">
        <w:t xml:space="preserve">in </w:t>
      </w:r>
      <w:r w:rsidR="42BEFBCC">
        <w:t xml:space="preserve">2002 </w:t>
      </w:r>
      <w:r w:rsidR="571DC452">
        <w:t xml:space="preserve">and </w:t>
      </w:r>
      <w:r w:rsidR="42BEFBCC">
        <w:t>2009</w:t>
      </w:r>
      <w:r w:rsidR="571DC452">
        <w:t xml:space="preserve"> and for nutrients (historic </w:t>
      </w:r>
      <w:r w:rsidR="00B52186">
        <w:t xml:space="preserve">trophic state index, </w:t>
      </w:r>
      <w:r w:rsidR="571DC452">
        <w:t xml:space="preserve">TSI) during the </w:t>
      </w:r>
      <w:r w:rsidR="42BEFBCC">
        <w:t xml:space="preserve">2009 </w:t>
      </w:r>
      <w:r w:rsidR="571DC452">
        <w:t xml:space="preserve">assessment. However, </w:t>
      </w:r>
      <w:r w:rsidR="2CDD7AAF">
        <w:t xml:space="preserve">following the adoption of the revised DO criteria and NNC, </w:t>
      </w:r>
      <w:r w:rsidR="571DC452">
        <w:t xml:space="preserve">Lake Tarpon was delisted for </w:t>
      </w:r>
      <w:r w:rsidR="1CB70732">
        <w:t xml:space="preserve">both </w:t>
      </w:r>
      <w:r w:rsidR="571DC452">
        <w:t xml:space="preserve">DO (percent saturation) and nutrients (historic TSI) </w:t>
      </w:r>
      <w:r w:rsidR="07EC74EC">
        <w:t>in</w:t>
      </w:r>
      <w:r w:rsidR="571DC452">
        <w:t xml:space="preserve"> </w:t>
      </w:r>
      <w:r w:rsidR="42BEFBCC">
        <w:t>2019</w:t>
      </w:r>
      <w:r w:rsidR="571DC452">
        <w:t>. Additionally, during the</w:t>
      </w:r>
      <w:r w:rsidR="1E13B070">
        <w:t xml:space="preserve"> 2020</w:t>
      </w:r>
      <w:r w:rsidR="002F48F2">
        <w:t>–</w:t>
      </w:r>
      <w:r w:rsidR="1E13B070">
        <w:t>2022 biennial</w:t>
      </w:r>
      <w:r w:rsidR="571DC452">
        <w:t xml:space="preserve"> assessment, Lake Tarpon </w:t>
      </w:r>
      <w:r w:rsidR="18780882">
        <w:t xml:space="preserve">was delisted from </w:t>
      </w:r>
      <w:r w:rsidR="571DC452">
        <w:t>Category 5</w:t>
      </w:r>
      <w:r w:rsidR="18780882">
        <w:t xml:space="preserve"> and moved</w:t>
      </w:r>
      <w:r w:rsidR="571DC452">
        <w:t xml:space="preserve"> to Category 4d (study list) </w:t>
      </w:r>
      <w:r w:rsidR="18780882">
        <w:t>for biology</w:t>
      </w:r>
      <w:r w:rsidR="37B167ED">
        <w:t xml:space="preserve"> (LVI)</w:t>
      </w:r>
      <w:r w:rsidR="18780882">
        <w:t>.</w:t>
      </w:r>
    </w:p>
    <w:p w14:paraId="6ABC9DC9" w14:textId="77777777" w:rsidR="0044085F" w:rsidRPr="00334CDD" w:rsidRDefault="0044085F" w:rsidP="00EE453E">
      <w:pPr>
        <w:pStyle w:val="Heading2"/>
      </w:pPr>
      <w:bookmarkStart w:id="19" w:name="_Toc175922224"/>
      <w:r>
        <w:t>Paleolimnological Study</w:t>
      </w:r>
      <w:bookmarkEnd w:id="19"/>
    </w:p>
    <w:p w14:paraId="60FE0C32" w14:textId="78E86157" w:rsidR="0044085F" w:rsidRPr="00334CDD" w:rsidRDefault="0044085F" w:rsidP="0073611A">
      <w:r>
        <w:t>To help assess the current water quality and ecological status of Lake Tarpon compared to historical pre-disturbance conditions, the University of Florida (UF), Auburn University, the University of South Florida (USF), and Wood Environment &amp; Infrastructure Solutions, Inc. conducted a paleolimnological study of the lake on behalf of Pinellas County (Wood, 2018).  The study consisted of radioactive dating and analysis of three sediment cores collected in different portions of the lake.  UF used radioactive dating techniques to provide a chronology of algal pigments and the chemical and physical composition of the sediments</w:t>
      </w:r>
      <w:r w:rsidR="002F48F2">
        <w:t>,</w:t>
      </w:r>
      <w:r>
        <w:t xml:space="preserve"> while researchers at USF developed a chronology of historic TP and </w:t>
      </w:r>
      <w:proofErr w:type="spellStart"/>
      <w:r>
        <w:t>Chl</w:t>
      </w:r>
      <w:proofErr w:type="spellEnd"/>
      <w:r w:rsidRPr="38713FF3">
        <w:rPr>
          <w:i/>
          <w:iCs/>
        </w:rPr>
        <w:t>-a</w:t>
      </w:r>
      <w:r>
        <w:t xml:space="preserve"> levels based on sedimented diatoms by applying statistical models that are calibrated using a large number of Florida lakes.  These techniques allowed the estimation of pre-disturbance </w:t>
      </w:r>
      <w:r w:rsidR="00AF3B9E">
        <w:t xml:space="preserve">(pre-1880) </w:t>
      </w:r>
      <w:r>
        <w:t xml:space="preserve">water quality conditions in the lake. </w:t>
      </w:r>
    </w:p>
    <w:p w14:paraId="0D26D4C0" w14:textId="3A43BE12" w:rsidR="0044085F" w:rsidRPr="00334CDD" w:rsidRDefault="00B10A86" w:rsidP="0073611A">
      <w:r>
        <w:t xml:space="preserve">The analysis of the three cores suggests that the lake has always been circumneutral to slightly alkaline </w:t>
      </w:r>
      <w:proofErr w:type="spellStart"/>
      <w:r>
        <w:t>pH.</w:t>
      </w:r>
      <w:proofErr w:type="spellEnd"/>
      <w:r>
        <w:t xml:space="preserve">  </w:t>
      </w:r>
      <w:r w:rsidR="0044085F">
        <w:t xml:space="preserve">The results from the study </w:t>
      </w:r>
      <w:r>
        <w:t xml:space="preserve">also </w:t>
      </w:r>
      <w:r w:rsidR="0044085F">
        <w:t xml:space="preserve">indicated that Lake Tarpon has always been highly </w:t>
      </w:r>
      <w:r w:rsidR="0044085F">
        <w:lastRenderedPageBreak/>
        <w:t xml:space="preserve">productive ranging between mesotrophic and eutrophic conditions.  </w:t>
      </w:r>
      <w:r>
        <w:t>More specifically, based on t</w:t>
      </w:r>
      <w:r w:rsidR="00AF3B9E">
        <w:t>he analyses conducted on the three sediment cores</w:t>
      </w:r>
      <w:r>
        <w:t xml:space="preserve">, </w:t>
      </w:r>
      <w:r w:rsidR="00AF3B9E">
        <w:t xml:space="preserve">pre-disturbance (pre-1880) </w:t>
      </w:r>
      <w:r w:rsidR="0044085F">
        <w:t>TP concentrations</w:t>
      </w:r>
      <w:r w:rsidR="00AF3B9E">
        <w:t xml:space="preserve"> </w:t>
      </w:r>
      <w:r>
        <w:t xml:space="preserve">were estimated to </w:t>
      </w:r>
      <w:r w:rsidR="0044085F">
        <w:t>rang</w:t>
      </w:r>
      <w:r w:rsidR="00AF3B9E">
        <w:t xml:space="preserve">e </w:t>
      </w:r>
      <w:r w:rsidR="0044085F">
        <w:t xml:space="preserve">from </w:t>
      </w:r>
      <w:r>
        <w:t>47</w:t>
      </w:r>
      <w:r w:rsidR="0044085F">
        <w:t xml:space="preserve"> to </w:t>
      </w:r>
      <w:r>
        <w:t>67</w:t>
      </w:r>
      <w:r w:rsidR="0044085F">
        <w:t xml:space="preserve"> µg/L </w:t>
      </w:r>
      <w:r>
        <w:t xml:space="preserve">with </w:t>
      </w:r>
      <w:proofErr w:type="spellStart"/>
      <w:r w:rsidR="0044085F">
        <w:t>Chl</w:t>
      </w:r>
      <w:proofErr w:type="spellEnd"/>
      <w:r w:rsidR="0044085F" w:rsidRPr="38713FF3">
        <w:rPr>
          <w:i/>
          <w:iCs/>
        </w:rPr>
        <w:t>-a</w:t>
      </w:r>
      <w:r w:rsidR="0044085F">
        <w:t xml:space="preserve"> levels </w:t>
      </w:r>
      <w:r>
        <w:t xml:space="preserve">consistently being </w:t>
      </w:r>
      <w:r w:rsidR="0044085F">
        <w:t>above 20 µg/L</w:t>
      </w:r>
      <w:r w:rsidR="002F48F2">
        <w:t>,</w:t>
      </w:r>
      <w:r w:rsidR="0044085F">
        <w:t xml:space="preserve"> ranging from </w:t>
      </w:r>
      <w:r>
        <w:t>2</w:t>
      </w:r>
      <w:r w:rsidR="0044085F">
        <w:t>1</w:t>
      </w:r>
      <w:r>
        <w:t>.</w:t>
      </w:r>
      <w:r w:rsidR="0044085F">
        <w:t xml:space="preserve">6 to </w:t>
      </w:r>
      <w:r>
        <w:t>42.5</w:t>
      </w:r>
      <w:r w:rsidR="0044085F">
        <w:t xml:space="preserve"> µg/L</w:t>
      </w:r>
      <w:r>
        <w:t xml:space="preserve"> prior to anthropogenic influence</w:t>
      </w:r>
      <w:r w:rsidR="0044085F">
        <w:t xml:space="preserve">.  </w:t>
      </w:r>
      <w:r w:rsidR="00CD459A">
        <w:t xml:space="preserve">Due to the variability, both spatially </w:t>
      </w:r>
      <w:r w:rsidR="002F48F2">
        <w:t xml:space="preserve">(depth) </w:t>
      </w:r>
      <w:r w:rsidR="00CD459A">
        <w:t xml:space="preserve">and temporally, the results from the paleolimnological </w:t>
      </w:r>
      <w:r w:rsidR="001D2ED0">
        <w:t xml:space="preserve">study </w:t>
      </w:r>
      <w:r w:rsidR="00CD459A">
        <w:t xml:space="preserve">were not considered </w:t>
      </w:r>
      <w:r w:rsidR="007C7B5A">
        <w:t xml:space="preserve">adequate </w:t>
      </w:r>
      <w:r w:rsidR="001D2ED0">
        <w:t xml:space="preserve">for use </w:t>
      </w:r>
      <w:r w:rsidR="00CD459A">
        <w:t xml:space="preserve">as the sole basis for </w:t>
      </w:r>
      <w:r w:rsidR="007C7B5A">
        <w:t xml:space="preserve">Type I </w:t>
      </w:r>
      <w:r w:rsidR="00CD459A">
        <w:t xml:space="preserve">SSACs </w:t>
      </w:r>
      <w:r w:rsidR="007C7B5A">
        <w:t xml:space="preserve">for nutrients </w:t>
      </w:r>
      <w:r w:rsidR="00CD459A">
        <w:t xml:space="preserve">based on natural background conditions.  However, the results of the study do provide </w:t>
      </w:r>
      <w:r w:rsidR="004E4B60">
        <w:t xml:space="preserve">important information about the pre-disturbance condition of the lake.  It is also important to note that the water quality in lake Tarpon continues to exhibit significant temporal and spatial variability comparable to that observed </w:t>
      </w:r>
      <w:r w:rsidR="002F48F2">
        <w:t>i</w:t>
      </w:r>
      <w:r w:rsidR="004E4B60">
        <w:t xml:space="preserve">n the paleolimnological study. </w:t>
      </w:r>
    </w:p>
    <w:p w14:paraId="0F058E21" w14:textId="0DBE6AAC" w:rsidR="00484266" w:rsidRDefault="6F4B8086" w:rsidP="00EE453E">
      <w:pPr>
        <w:pStyle w:val="Heading2"/>
      </w:pPr>
      <w:r>
        <w:t xml:space="preserve"> </w:t>
      </w:r>
      <w:bookmarkStart w:id="20" w:name="_Toc175922225"/>
      <w:r>
        <w:t xml:space="preserve">Characterization of </w:t>
      </w:r>
      <w:r w:rsidR="4224D660">
        <w:t>e</w:t>
      </w:r>
      <w:r>
        <w:t>xisting water quality conditions</w:t>
      </w:r>
      <w:bookmarkEnd w:id="20"/>
    </w:p>
    <w:p w14:paraId="392309A3" w14:textId="33AF2CFD" w:rsidR="00C03CBE" w:rsidRPr="00E630AC" w:rsidRDefault="00C03CBE" w:rsidP="0073611A">
      <w:r>
        <w:t xml:space="preserve">To characterize the water quality for Lake Tarpon, existing water quality data for </w:t>
      </w:r>
      <w:r w:rsidR="004237A1">
        <w:t xml:space="preserve">the lake </w:t>
      </w:r>
      <w:r>
        <w:t xml:space="preserve">were compiled, screened (following the method below), and summarized for use in derivation of the proposed SSACs.  Water quality data for Lake Tarpon (WBID 1486A) and the upstream and downstream WBIDs collected during the period from 1995 through 2022 were retrieved from the DEP’s IWR database (Run 64).  </w:t>
      </w:r>
      <w:r w:rsidR="00161625">
        <w:t xml:space="preserve">The period starting in 1995 was chosen because it </w:t>
      </w:r>
      <w:r w:rsidR="006C359A">
        <w:t xml:space="preserve">is consistent with other analyses conducted by </w:t>
      </w:r>
      <w:r w:rsidR="00B52186">
        <w:t xml:space="preserve">consultants from </w:t>
      </w:r>
      <w:r w:rsidR="006C359A">
        <w:t xml:space="preserve">Atkins and ESA and presented in the 2017 </w:t>
      </w:r>
      <w:r w:rsidR="006C359A" w:rsidRPr="38713FF3">
        <w:rPr>
          <w:i/>
          <w:iCs/>
        </w:rPr>
        <w:t>Lake Tarpon Water Quality Management Plan</w:t>
      </w:r>
      <w:r w:rsidR="006C359A">
        <w:t xml:space="preserve"> (Atkins, 2017) and </w:t>
      </w:r>
      <w:r w:rsidR="00161625">
        <w:t>reflects the start o</w:t>
      </w:r>
      <w:r w:rsidR="006C359A">
        <w:t>f</w:t>
      </w:r>
      <w:r w:rsidR="00161625">
        <w:t xml:space="preserve"> a stable period following the</w:t>
      </w:r>
      <w:r w:rsidR="00AD59BF">
        <w:t xml:space="preserve"> successful </w:t>
      </w:r>
      <w:r w:rsidR="00161625">
        <w:t>control of large</w:t>
      </w:r>
      <w:r w:rsidR="0013344C">
        <w:t>-</w:t>
      </w:r>
      <w:r w:rsidR="00161625">
        <w:t xml:space="preserve">scale </w:t>
      </w:r>
      <w:r w:rsidR="0013344C" w:rsidRPr="38713FF3">
        <w:rPr>
          <w:i/>
          <w:iCs/>
        </w:rPr>
        <w:t>H</w:t>
      </w:r>
      <w:r w:rsidR="00161625" w:rsidRPr="38713FF3">
        <w:rPr>
          <w:i/>
          <w:iCs/>
        </w:rPr>
        <w:t>ydrilla</w:t>
      </w:r>
      <w:r w:rsidR="00161625">
        <w:t xml:space="preserve"> </w:t>
      </w:r>
      <w:r w:rsidR="00793F4C">
        <w:t xml:space="preserve">and algae </w:t>
      </w:r>
      <w:r w:rsidR="00161625">
        <w:t xml:space="preserve">blooms </w:t>
      </w:r>
      <w:r w:rsidR="00AD59BF">
        <w:t xml:space="preserve">that covered a significant portion of the </w:t>
      </w:r>
      <w:r w:rsidR="0013344C">
        <w:t>l</w:t>
      </w:r>
      <w:r w:rsidR="00AD59BF">
        <w:t xml:space="preserve">ake </w:t>
      </w:r>
      <w:r w:rsidR="00161625">
        <w:t>and nutrient concentration peaks that occurred in the 1970</w:t>
      </w:r>
      <w:r w:rsidR="006C359A">
        <w:t xml:space="preserve">s and 1980s.  </w:t>
      </w:r>
    </w:p>
    <w:p w14:paraId="63EE3FCD" w14:textId="3346AB36" w:rsidR="00C03CBE" w:rsidRPr="00E630AC" w:rsidRDefault="00C03CBE" w:rsidP="00EE453E">
      <w:pPr>
        <w:pStyle w:val="Heading3"/>
      </w:pPr>
      <w:bookmarkStart w:id="21" w:name="_Toc175922226"/>
      <w:r w:rsidRPr="00E630AC">
        <w:t>Data Screening and Handling</w:t>
      </w:r>
      <w:bookmarkEnd w:id="21"/>
    </w:p>
    <w:p w14:paraId="46128F16" w14:textId="6ECD36E4" w:rsidR="00C03CBE" w:rsidRPr="00C03CBE" w:rsidRDefault="00C03CBE" w:rsidP="0073611A">
      <w:r>
        <w:t>Water quality data were screened based on laboratory qualifier codes, consistent with the DEP’s Quality Assurance Rule (Chapter 62-160, F.A.C.).  Any datum associated with a fatal qualifier (H, J,</w:t>
      </w:r>
      <w:r w:rsidR="00CA405E">
        <w:t xml:space="preserve"> </w:t>
      </w:r>
      <w:r>
        <w:t>N, O, V, Q, Y, or ?) indicating a potential data quality problem was removed from the analysis.  Values that exceeded possible physical or chemical measurement constraints (</w:t>
      </w:r>
      <w:r w:rsidRPr="38713FF3">
        <w:rPr>
          <w:i/>
          <w:iCs/>
        </w:rPr>
        <w:t>e.g</w:t>
      </w:r>
      <w:r>
        <w:t>., negative DO levels), had temperatures well outside seasonal norms (</w:t>
      </w:r>
      <w:r w:rsidRPr="38713FF3">
        <w:rPr>
          <w:i/>
          <w:iCs/>
        </w:rPr>
        <w:t>e.g</w:t>
      </w:r>
      <w:r>
        <w:t xml:space="preserve">., 4° Celsius in July), or represented data transcription errors were excluded.  </w:t>
      </w:r>
      <w:r w:rsidR="005F32B7">
        <w:t xml:space="preserve">In the Lake Tarpon dataset, </w:t>
      </w:r>
      <w:r w:rsidR="006B6D76">
        <w:t>approximately 33</w:t>
      </w:r>
      <w:r w:rsidR="005F32B7">
        <w:t xml:space="preserve"> </w:t>
      </w:r>
      <w:r w:rsidR="0028495D">
        <w:t xml:space="preserve">reported </w:t>
      </w:r>
      <w:r w:rsidR="006B6D76">
        <w:t xml:space="preserve">TN data points </w:t>
      </w:r>
      <w:r w:rsidR="0028495D">
        <w:t xml:space="preserve">were </w:t>
      </w:r>
      <w:r w:rsidR="006B6D76">
        <w:t>obvious</w:t>
      </w:r>
      <w:r w:rsidR="0028495D">
        <w:t>ly in</w:t>
      </w:r>
      <w:r w:rsidR="006B6D76">
        <w:t xml:space="preserve"> error </w:t>
      </w:r>
      <w:r w:rsidR="00EE5359">
        <w:t>(values significantly different from results of TKN + NO</w:t>
      </w:r>
      <w:r w:rsidR="00EE5359">
        <w:rPr>
          <w:vertAlign w:val="subscript"/>
        </w:rPr>
        <w:t>x</w:t>
      </w:r>
      <w:r w:rsidR="00EE5359">
        <w:t xml:space="preserve">) </w:t>
      </w:r>
      <w:r w:rsidR="0028495D">
        <w:t xml:space="preserve">and were recalculated from the </w:t>
      </w:r>
      <w:r w:rsidR="0013344C">
        <w:t>Total Kjeldahl Nitrogen (</w:t>
      </w:r>
      <w:r w:rsidR="006B6D76">
        <w:t>TKN</w:t>
      </w:r>
      <w:r w:rsidR="0013344C">
        <w:t>)</w:t>
      </w:r>
      <w:r w:rsidR="006B6D76">
        <w:t xml:space="preserve"> and </w:t>
      </w:r>
      <w:r w:rsidR="0013344C">
        <w:t>Nitrate + Nitrite (</w:t>
      </w:r>
      <w:r w:rsidR="006B6D76">
        <w:t>NO</w:t>
      </w:r>
      <w:r w:rsidR="006B6D76" w:rsidRPr="38713FF3">
        <w:rPr>
          <w:vertAlign w:val="subscript"/>
        </w:rPr>
        <w:t>x</w:t>
      </w:r>
      <w:r w:rsidR="0013344C">
        <w:t>)</w:t>
      </w:r>
      <w:r w:rsidR="006B6D76" w:rsidRPr="38713FF3">
        <w:rPr>
          <w:vertAlign w:val="subscript"/>
        </w:rPr>
        <w:t xml:space="preserve"> </w:t>
      </w:r>
      <w:r w:rsidR="006B6D76">
        <w:t>data.</w:t>
      </w:r>
      <w:r w:rsidR="0028495D">
        <w:t xml:space="preserve">  </w:t>
      </w:r>
      <w:r>
        <w:t>For field parameters, measurements collected at multiple depths at the same location on the same day were considered one sample, with the arithmetic mean used to represent the vertical profile.</w:t>
      </w:r>
    </w:p>
    <w:p w14:paraId="5108233F" w14:textId="3BF998CB" w:rsidR="00C03CBE" w:rsidRPr="00C03CBE" w:rsidRDefault="00C03CBE" w:rsidP="0073611A">
      <w:r>
        <w:t>A</w:t>
      </w:r>
      <w:r w:rsidR="0013344C">
        <w:t>n a</w:t>
      </w:r>
      <w:r>
        <w:t xml:space="preserve">dditional consideration in the handling of water quality data </w:t>
      </w:r>
      <w:r w:rsidR="0013344C">
        <w:t>is</w:t>
      </w:r>
      <w:r>
        <w:t xml:space="preserve"> the accuracy and sensitivity of the laboratory method used.  For the purposes of summary statistics presented in this document, data reported as less than the Method Detection Limit (MDL) were assigned a value of one-half the MDL unless otherwise noted.  All data presented in this report were handled consistently with regard to screening and MDL replacement.</w:t>
      </w:r>
    </w:p>
    <w:p w14:paraId="403D0313" w14:textId="64A85E46" w:rsidR="00C03CBE" w:rsidRPr="00C03CBE" w:rsidRDefault="00C03CBE" w:rsidP="0073611A">
      <w:r>
        <w:lastRenderedPageBreak/>
        <w:t xml:space="preserve">The screened dataset was then used to summarize water quality conditions </w:t>
      </w:r>
      <w:r w:rsidR="0044085F">
        <w:t>for Lake Tarpon and the surrounding waters</w:t>
      </w:r>
      <w:r>
        <w:t>.  The summary statistics calculated for each area and parameter include</w:t>
      </w:r>
      <w:r w:rsidR="00D43857">
        <w:t xml:space="preserve"> the</w:t>
      </w:r>
      <w:r>
        <w:t xml:space="preserve"> number of samples, </w:t>
      </w:r>
      <w:r w:rsidR="0044085F">
        <w:t xml:space="preserve">standard deviation, </w:t>
      </w:r>
      <w:r>
        <w:t xml:space="preserve">mean, median, </w:t>
      </w:r>
      <w:r w:rsidR="00D43857">
        <w:t xml:space="preserve">and </w:t>
      </w:r>
      <w:r>
        <w:t>10</w:t>
      </w:r>
      <w:r w:rsidRPr="38713FF3">
        <w:rPr>
          <w:vertAlign w:val="superscript"/>
        </w:rPr>
        <w:t>th</w:t>
      </w:r>
      <w:r>
        <w:t>, 25</w:t>
      </w:r>
      <w:r w:rsidRPr="38713FF3">
        <w:rPr>
          <w:vertAlign w:val="superscript"/>
        </w:rPr>
        <w:t>th</w:t>
      </w:r>
      <w:r>
        <w:t>, 75</w:t>
      </w:r>
      <w:r w:rsidRPr="38713FF3">
        <w:rPr>
          <w:vertAlign w:val="superscript"/>
        </w:rPr>
        <w:t>th</w:t>
      </w:r>
      <w:r w:rsidR="0044085F">
        <w:t>, and 90</w:t>
      </w:r>
      <w:r w:rsidR="0044085F" w:rsidRPr="38713FF3">
        <w:rPr>
          <w:vertAlign w:val="superscript"/>
        </w:rPr>
        <w:t>th</w:t>
      </w:r>
      <w:r w:rsidR="0044085F">
        <w:t xml:space="preserve"> </w:t>
      </w:r>
      <w:r>
        <w:t xml:space="preserve">percentiles.  The existing water quality data for </w:t>
      </w:r>
      <w:r w:rsidR="0044085F">
        <w:t xml:space="preserve">nutrients </w:t>
      </w:r>
      <w:r>
        <w:t xml:space="preserve">and several related parameters for </w:t>
      </w:r>
      <w:r w:rsidR="0044085F">
        <w:t xml:space="preserve">the </w:t>
      </w:r>
      <w:r>
        <w:t xml:space="preserve">area proposed for SSAC development are summarized </w:t>
      </w:r>
      <w:r w:rsidR="0044085F">
        <w:t>and discussed below</w:t>
      </w:r>
      <w:r>
        <w:t>.</w:t>
      </w:r>
    </w:p>
    <w:p w14:paraId="707AC43F" w14:textId="5D0CA3C5" w:rsidR="00C03CBE" w:rsidRDefault="5BCCA30D" w:rsidP="0073611A">
      <w:r>
        <w:t xml:space="preserve">To account for the natural variability within </w:t>
      </w:r>
      <w:r w:rsidR="3D64F6BD">
        <w:t>Lake Tarpon</w:t>
      </w:r>
      <w:r>
        <w:t xml:space="preserve">, </w:t>
      </w:r>
      <w:r w:rsidR="3DFAF9C2">
        <w:t xml:space="preserve">potential </w:t>
      </w:r>
      <w:r>
        <w:t>SSAC</w:t>
      </w:r>
      <w:r w:rsidR="3DFAF9C2">
        <w:t xml:space="preserve"> values </w:t>
      </w:r>
      <w:r>
        <w:t xml:space="preserve">were calculated as the </w:t>
      </w:r>
      <w:r w:rsidR="5EFF7213">
        <w:t xml:space="preserve">90 </w:t>
      </w:r>
      <w:r w:rsidR="3D64F6BD">
        <w:t xml:space="preserve">percent prediction interval </w:t>
      </w:r>
      <w:r w:rsidR="11866985">
        <w:t xml:space="preserve">of the </w:t>
      </w:r>
      <w:r w:rsidR="00343B17">
        <w:t>AGMs</w:t>
      </w:r>
      <w:r w:rsidR="11866985">
        <w:t xml:space="preserve"> for the period demonstrated to support healthy biological communities.</w:t>
      </w:r>
      <w:r>
        <w:t xml:space="preserve">  The </w:t>
      </w:r>
      <w:r w:rsidR="3DFAF9C2">
        <w:t xml:space="preserve">final </w:t>
      </w:r>
      <w:r>
        <w:t xml:space="preserve">proposed SSACs will be </w:t>
      </w:r>
      <w:r w:rsidR="3DFAF9C2">
        <w:t xml:space="preserve">expressed as AGMs and </w:t>
      </w:r>
      <w:r>
        <w:t xml:space="preserve">applied such that </w:t>
      </w:r>
      <w:r w:rsidR="11866985">
        <w:t xml:space="preserve">they can be exceeded no more than once during any consecutive three-year period.  Calculation </w:t>
      </w:r>
      <w:r w:rsidR="3DFAF9C2">
        <w:t>of t</w:t>
      </w:r>
      <w:r w:rsidR="11866985">
        <w:t xml:space="preserve">he SSACs in this manner is consistent with the derivation of NNC for other Florida waters and </w:t>
      </w:r>
      <w:r>
        <w:t xml:space="preserve">is expected to </w:t>
      </w:r>
      <w:r w:rsidR="3DFAF9C2">
        <w:t xml:space="preserve">balance and </w:t>
      </w:r>
      <w:r>
        <w:t>minimize Type I</w:t>
      </w:r>
      <w:r w:rsidR="3DFAF9C2">
        <w:t xml:space="preserve"> </w:t>
      </w:r>
      <w:r w:rsidR="5FB46C1B">
        <w:t xml:space="preserve">(incorrectly concluding that a system is impaired, when it is actually healthy, a “false positive”) </w:t>
      </w:r>
      <w:r w:rsidR="3DFAF9C2">
        <w:t xml:space="preserve">and Type II </w:t>
      </w:r>
      <w:r w:rsidR="3DD1C6E5">
        <w:t xml:space="preserve">(incorrectly concluding that a system is healthy, when it is actually impaired, a “false negative”) </w:t>
      </w:r>
      <w:r>
        <w:t xml:space="preserve">errors associated with the </w:t>
      </w:r>
      <w:r w:rsidR="11866985">
        <w:t>application of the SSACs</w:t>
      </w:r>
      <w:r>
        <w:t>.</w:t>
      </w:r>
    </w:p>
    <w:p w14:paraId="7631F3CE" w14:textId="63F743F0" w:rsidR="00C03CBE" w:rsidRDefault="0062612D" w:rsidP="00EE453E">
      <w:pPr>
        <w:pStyle w:val="Heading3"/>
      </w:pPr>
      <w:bookmarkStart w:id="22" w:name="_Toc175922227"/>
      <w:r>
        <w:t>Summary of Existing Water Quality Data</w:t>
      </w:r>
      <w:bookmarkEnd w:id="22"/>
    </w:p>
    <w:p w14:paraId="4C8C911E" w14:textId="203EBDDA" w:rsidR="00E36C14" w:rsidRPr="00A447B6" w:rsidRDefault="0062612D" w:rsidP="0073611A">
      <w:r>
        <w:t>In the past 25 plus years, Lake Tarpon has been characterized by generally low nutrient (</w:t>
      </w:r>
      <w:r w:rsidRPr="38713FF3">
        <w:rPr>
          <w:i/>
          <w:iCs/>
        </w:rPr>
        <w:t>i.e</w:t>
      </w:r>
      <w:r>
        <w:t xml:space="preserve">., TN and TP) concentrations with fluctuating </w:t>
      </w:r>
      <w:proofErr w:type="spellStart"/>
      <w:r w:rsidR="005477E9">
        <w:t>Chl</w:t>
      </w:r>
      <w:proofErr w:type="spellEnd"/>
      <w:r w:rsidR="00AE0908" w:rsidRPr="38713FF3">
        <w:rPr>
          <w:i/>
          <w:iCs/>
        </w:rPr>
        <w:t>-a</w:t>
      </w:r>
      <w:r>
        <w:t xml:space="preserve"> levels that frequently exceed the 20 µg/L criteri</w:t>
      </w:r>
      <w:r w:rsidR="00343B17">
        <w:t>on</w:t>
      </w:r>
      <w:r>
        <w:t xml:space="preserve">.  </w:t>
      </w:r>
      <w:r w:rsidR="00E36C14" w:rsidRPr="38713FF3">
        <w:rPr>
          <w:b/>
          <w:bCs/>
        </w:rPr>
        <w:t xml:space="preserve">Table </w:t>
      </w:r>
      <w:r w:rsidR="00F12900" w:rsidRPr="38713FF3">
        <w:rPr>
          <w:b/>
          <w:bCs/>
        </w:rPr>
        <w:t>5</w:t>
      </w:r>
      <w:r w:rsidR="00E36C14">
        <w:t xml:space="preserve"> provides a summary of the available nutrient data and the data for several other associated parameter</w:t>
      </w:r>
      <w:r w:rsidR="00446E78">
        <w:t>s</w:t>
      </w:r>
      <w:r w:rsidR="00E36C14">
        <w:t xml:space="preserve"> for Lake Tarpon during the period from 1995 through 2022.  During this period, </w:t>
      </w:r>
      <w:r w:rsidR="00EC6481">
        <w:t xml:space="preserve">corrected </w:t>
      </w:r>
      <w:proofErr w:type="spellStart"/>
      <w:r w:rsidR="00CB3B2C">
        <w:t>Chl</w:t>
      </w:r>
      <w:proofErr w:type="spellEnd"/>
      <w:r w:rsidR="00AE0908" w:rsidRPr="38713FF3">
        <w:rPr>
          <w:i/>
          <w:iCs/>
        </w:rPr>
        <w:t>-a</w:t>
      </w:r>
      <w:r w:rsidR="00E36C14">
        <w:t xml:space="preserve"> concentrations exhibited a median of 22.6 µg/L with 10</w:t>
      </w:r>
      <w:r w:rsidR="00E36C14" w:rsidRPr="38713FF3">
        <w:rPr>
          <w:vertAlign w:val="superscript"/>
        </w:rPr>
        <w:t>th</w:t>
      </w:r>
      <w:r w:rsidR="00E36C14">
        <w:t xml:space="preserve"> and 90</w:t>
      </w:r>
      <w:r w:rsidR="00E36C14" w:rsidRPr="38713FF3">
        <w:rPr>
          <w:vertAlign w:val="superscript"/>
        </w:rPr>
        <w:t>th</w:t>
      </w:r>
      <w:r w:rsidR="00E36C14">
        <w:t xml:space="preserve"> percentiles of 11.6 and 41.1</w:t>
      </w:r>
      <w:r w:rsidR="00343B17">
        <w:t xml:space="preserve"> µg/L</w:t>
      </w:r>
      <w:r w:rsidR="00E36C14">
        <w:t>, respectively</w:t>
      </w:r>
      <w:r w:rsidR="009514FD">
        <w:t xml:space="preserve"> (</w:t>
      </w:r>
      <w:r w:rsidR="009514FD" w:rsidRPr="38713FF3">
        <w:rPr>
          <w:b/>
          <w:bCs/>
        </w:rPr>
        <w:t xml:space="preserve">Table </w:t>
      </w:r>
      <w:r w:rsidR="00F12900" w:rsidRPr="38713FF3">
        <w:rPr>
          <w:b/>
          <w:bCs/>
        </w:rPr>
        <w:t>5</w:t>
      </w:r>
      <w:r w:rsidR="009514FD">
        <w:t>)</w:t>
      </w:r>
      <w:r w:rsidR="00E36C14">
        <w:t xml:space="preserve">.  </w:t>
      </w:r>
      <w:r w:rsidR="00EC6481">
        <w:t>The analysis also indicates that approximately 60% of the 1</w:t>
      </w:r>
      <w:r w:rsidR="00A1044D">
        <w:t>,</w:t>
      </w:r>
      <w:r w:rsidR="00EC6481">
        <w:t xml:space="preserve">231 </w:t>
      </w:r>
      <w:proofErr w:type="spellStart"/>
      <w:r w:rsidR="00690F87">
        <w:t>Chl</w:t>
      </w:r>
      <w:proofErr w:type="spellEnd"/>
      <w:r w:rsidR="00690F87">
        <w:t>-</w:t>
      </w:r>
      <w:r w:rsidR="00690F87" w:rsidRPr="38713FF3">
        <w:rPr>
          <w:i/>
          <w:iCs/>
        </w:rPr>
        <w:t>a</w:t>
      </w:r>
      <w:r w:rsidR="00EC6481">
        <w:t xml:space="preserve"> measurements collected during this period exceeded the current 20 µg/L criteri</w:t>
      </w:r>
      <w:r w:rsidR="00343B17">
        <w:t>on</w:t>
      </w:r>
      <w:r w:rsidR="00EC6481">
        <w:t>.  In contrast</w:t>
      </w:r>
      <w:r w:rsidR="009514FD">
        <w:t xml:space="preserve">, the TN and TP concentrations for the lake were lower than expected given the slightly elevated </w:t>
      </w:r>
      <w:proofErr w:type="spellStart"/>
      <w:r w:rsidR="00690F87">
        <w:t>Chl</w:t>
      </w:r>
      <w:proofErr w:type="spellEnd"/>
      <w:r w:rsidR="00690F87">
        <w:t>-</w:t>
      </w:r>
      <w:r w:rsidR="00690F87" w:rsidRPr="38713FF3">
        <w:rPr>
          <w:i/>
          <w:iCs/>
        </w:rPr>
        <w:t>a</w:t>
      </w:r>
      <w:r w:rsidR="009514FD">
        <w:t xml:space="preserve"> levels. </w:t>
      </w:r>
      <w:r w:rsidR="00EC6481">
        <w:t xml:space="preserve"> </w:t>
      </w:r>
      <w:r w:rsidR="009514FD">
        <w:t xml:space="preserve">During the 1995 to 2022 period, both TN and TP concentrations were consistently below or slightly above the lower end of the allowable criteria range provided in </w:t>
      </w:r>
      <w:r w:rsidR="009514FD" w:rsidRPr="38713FF3">
        <w:rPr>
          <w:b/>
          <w:bCs/>
        </w:rPr>
        <w:t xml:space="preserve">Table </w:t>
      </w:r>
      <w:r w:rsidR="00F12900" w:rsidRPr="38713FF3">
        <w:rPr>
          <w:b/>
          <w:bCs/>
        </w:rPr>
        <w:t>4</w:t>
      </w:r>
      <w:r w:rsidR="009514FD">
        <w:t xml:space="preserve">.  </w:t>
      </w:r>
      <w:r w:rsidR="00343B17">
        <w:t>TN</w:t>
      </w:r>
      <w:r w:rsidR="009514FD">
        <w:t xml:space="preserve"> concentrations exhibited a median concentration of 1.0</w:t>
      </w:r>
      <w:r w:rsidR="005F32B7">
        <w:t>2</w:t>
      </w:r>
      <w:r w:rsidR="009514FD">
        <w:t xml:space="preserve"> mg/L with 10</w:t>
      </w:r>
      <w:r w:rsidR="009514FD" w:rsidRPr="38713FF3">
        <w:rPr>
          <w:vertAlign w:val="superscript"/>
        </w:rPr>
        <w:t>th</w:t>
      </w:r>
      <w:r w:rsidR="009514FD">
        <w:t xml:space="preserve"> and 90</w:t>
      </w:r>
      <w:r w:rsidR="009514FD" w:rsidRPr="38713FF3">
        <w:rPr>
          <w:vertAlign w:val="superscript"/>
        </w:rPr>
        <w:t>th</w:t>
      </w:r>
      <w:r w:rsidR="009514FD">
        <w:t xml:space="preserve"> percentiles of 0.7</w:t>
      </w:r>
      <w:r w:rsidR="005F32B7">
        <w:t>5</w:t>
      </w:r>
      <w:r w:rsidR="009514FD">
        <w:t xml:space="preserve"> and 1.37 mg/L, respectively.  </w:t>
      </w:r>
      <w:r w:rsidR="00F87984">
        <w:t>Likewise, the median TP level was 0.04 mg/L with 10</w:t>
      </w:r>
      <w:r w:rsidR="00F87984" w:rsidRPr="38713FF3">
        <w:rPr>
          <w:vertAlign w:val="superscript"/>
        </w:rPr>
        <w:t>th</w:t>
      </w:r>
      <w:r w:rsidR="00F87984">
        <w:t xml:space="preserve"> and 90</w:t>
      </w:r>
      <w:r w:rsidR="00F87984" w:rsidRPr="38713FF3">
        <w:rPr>
          <w:vertAlign w:val="superscript"/>
        </w:rPr>
        <w:t>th</w:t>
      </w:r>
      <w:r w:rsidR="00F87984">
        <w:t xml:space="preserve"> percentiles of 0.01 and 0.06 mg/L, respectively.</w:t>
      </w:r>
    </w:p>
    <w:p w14:paraId="35D19760" w14:textId="4A930F85" w:rsidR="00F87984" w:rsidRDefault="104456F0" w:rsidP="0073611A">
      <w:r>
        <w:t xml:space="preserve">Further analysis of the </w:t>
      </w:r>
      <w:proofErr w:type="spellStart"/>
      <w:r w:rsidR="1AC3FB47">
        <w:t>Chl</w:t>
      </w:r>
      <w:proofErr w:type="spellEnd"/>
      <w:r w:rsidR="3649B8EA" w:rsidRPr="26184B32">
        <w:rPr>
          <w:i/>
          <w:iCs/>
        </w:rPr>
        <w:t>-a</w:t>
      </w:r>
      <w:r>
        <w:t xml:space="preserve"> and nutrient levels indicated that the lake produces more </w:t>
      </w:r>
      <w:proofErr w:type="spellStart"/>
      <w:r w:rsidR="00690F87">
        <w:t>Chl</w:t>
      </w:r>
      <w:proofErr w:type="spellEnd"/>
      <w:r w:rsidR="00690F87">
        <w:t>-</w:t>
      </w:r>
      <w:r w:rsidR="00690F87" w:rsidRPr="26184B32">
        <w:rPr>
          <w:i/>
          <w:iCs/>
        </w:rPr>
        <w:t>a</w:t>
      </w:r>
      <w:r>
        <w:t xml:space="preserve"> than would typically be expected given the low TN and TP levels.  </w:t>
      </w:r>
      <w:r w:rsidRPr="26184B32">
        <w:rPr>
          <w:b/>
          <w:bCs/>
        </w:rPr>
        <w:t xml:space="preserve">Figures </w:t>
      </w:r>
      <w:r w:rsidR="6BE9C5AA" w:rsidRPr="26184B32">
        <w:rPr>
          <w:b/>
          <w:bCs/>
        </w:rPr>
        <w:t>6</w:t>
      </w:r>
      <w:r w:rsidRPr="26184B32">
        <w:rPr>
          <w:b/>
          <w:bCs/>
        </w:rPr>
        <w:t xml:space="preserve"> and </w:t>
      </w:r>
      <w:r w:rsidR="6BE9C5AA" w:rsidRPr="26184B32">
        <w:rPr>
          <w:b/>
          <w:bCs/>
        </w:rPr>
        <w:t>7</w:t>
      </w:r>
      <w:r>
        <w:t xml:space="preserve"> show the AGM </w:t>
      </w:r>
      <w:proofErr w:type="spellStart"/>
      <w:r w:rsidR="00690F87">
        <w:t>Chl</w:t>
      </w:r>
      <w:proofErr w:type="spellEnd"/>
      <w:r w:rsidR="00690F87">
        <w:t>-</w:t>
      </w:r>
      <w:r w:rsidR="00690F87" w:rsidRPr="26184B32">
        <w:rPr>
          <w:i/>
          <w:iCs/>
        </w:rPr>
        <w:t>a</w:t>
      </w:r>
      <w:r>
        <w:t xml:space="preserve"> plotted versus the AGM TN and TP concentrations, respectively.  The figures also include the data used to develop the generally applicable NNC for colored lakes for comparison.  </w:t>
      </w:r>
      <w:r w:rsidR="28A85361">
        <w:t xml:space="preserve">The figures indicate that </w:t>
      </w:r>
      <w:proofErr w:type="spellStart"/>
      <w:r w:rsidR="00690F87">
        <w:t>Chl</w:t>
      </w:r>
      <w:proofErr w:type="spellEnd"/>
      <w:r w:rsidR="00690F87" w:rsidRPr="26184B32">
        <w:rPr>
          <w:i/>
          <w:iCs/>
        </w:rPr>
        <w:t>-a</w:t>
      </w:r>
      <w:r w:rsidR="28A85361">
        <w:t xml:space="preserve"> and nutrient relationships for Lake Tarpon are consistently </w:t>
      </w:r>
      <w:r w:rsidR="0451AC53">
        <w:t xml:space="preserve">well </w:t>
      </w:r>
      <w:r w:rsidR="28A85361">
        <w:t xml:space="preserve">above the </w:t>
      </w:r>
      <w:r w:rsidR="264E96EA">
        <w:t>central tendency</w:t>
      </w:r>
      <w:r w:rsidR="0451AC53">
        <w:t xml:space="preserve"> and near the upper confidence limits of </w:t>
      </w:r>
      <w:r w:rsidR="5C7C6F97">
        <w:t xml:space="preserve">the </w:t>
      </w:r>
      <w:r w:rsidR="28A85361">
        <w:t xml:space="preserve">relationships used </w:t>
      </w:r>
      <w:r w:rsidR="5C7C6F97">
        <w:t xml:space="preserve">to </w:t>
      </w:r>
      <w:r w:rsidR="28A85361">
        <w:t xml:space="preserve">derive the NNC for colored lakes.  </w:t>
      </w:r>
      <w:r w:rsidR="65338928">
        <w:t>AGM</w:t>
      </w:r>
      <w:r w:rsidR="415B17DB">
        <w:t xml:space="preserve"> </w:t>
      </w:r>
      <w:proofErr w:type="spellStart"/>
      <w:r w:rsidR="00492512">
        <w:t>Chl</w:t>
      </w:r>
      <w:proofErr w:type="spellEnd"/>
      <w:r w:rsidR="00492512">
        <w:t>-</w:t>
      </w:r>
      <w:r w:rsidR="00492512" w:rsidRPr="26184B32">
        <w:rPr>
          <w:i/>
          <w:iCs/>
        </w:rPr>
        <w:t>a</w:t>
      </w:r>
      <w:r w:rsidR="65338928">
        <w:t xml:space="preserve"> levels in Lake Tarpon are typically at or above 20 µg/L at </w:t>
      </w:r>
      <w:r w:rsidR="11590974">
        <w:t xml:space="preserve">AGM </w:t>
      </w:r>
      <w:r w:rsidR="65338928">
        <w:t>TN</w:t>
      </w:r>
      <w:r w:rsidR="784D2DB3">
        <w:t xml:space="preserve"> and/or TP levels that are below the generally applicable criteria, which indicates that the </w:t>
      </w:r>
      <w:proofErr w:type="spellStart"/>
      <w:r w:rsidR="00492512">
        <w:t>Chl</w:t>
      </w:r>
      <w:proofErr w:type="spellEnd"/>
      <w:r w:rsidR="00492512">
        <w:t>-</w:t>
      </w:r>
      <w:r w:rsidR="00492512" w:rsidRPr="26184B32">
        <w:rPr>
          <w:i/>
          <w:iCs/>
        </w:rPr>
        <w:t>a</w:t>
      </w:r>
      <w:r w:rsidR="784D2DB3">
        <w:t xml:space="preserve"> response in Lake Tarpon is different </w:t>
      </w:r>
      <w:r w:rsidR="7E92756D">
        <w:t xml:space="preserve">from the relationship used to derive the generally applicable colored lake NNC. </w:t>
      </w:r>
      <w:r w:rsidR="5B2EB269">
        <w:t>Specifically, Lake Tarpon tends to grow more algal biomass at lower TN and TP levels than is assumed under the g</w:t>
      </w:r>
      <w:r w:rsidR="3A35C34D">
        <w:t xml:space="preserve">enerally applicable NNC. </w:t>
      </w:r>
      <w:r w:rsidR="24110292">
        <w:t xml:space="preserve">The single year in </w:t>
      </w:r>
      <w:r w:rsidR="24110292">
        <w:lastRenderedPageBreak/>
        <w:t xml:space="preserve">which the relationship was near the centroid of the relationship used to derive the lakes NNC was 2006 when a significant portion of the available data </w:t>
      </w:r>
      <w:r w:rsidR="00492512">
        <w:t xml:space="preserve">were </w:t>
      </w:r>
      <w:r w:rsidR="24110292">
        <w:t>collected in South Cove (</w:t>
      </w:r>
      <w:r w:rsidR="24110292" w:rsidRPr="26184B32">
        <w:rPr>
          <w:i/>
          <w:iCs/>
        </w:rPr>
        <w:t>i.e</w:t>
      </w:r>
      <w:r w:rsidR="24110292">
        <w:t xml:space="preserve">., the far southern extent of the lake) which exhibited lower </w:t>
      </w:r>
      <w:proofErr w:type="spellStart"/>
      <w:r w:rsidR="1AC3FB47">
        <w:t>Chl</w:t>
      </w:r>
      <w:proofErr w:type="spellEnd"/>
      <w:r w:rsidR="1AC3FB47">
        <w:t>-</w:t>
      </w:r>
      <w:r w:rsidR="1AC3FB47" w:rsidRPr="26184B32">
        <w:rPr>
          <w:i/>
          <w:iCs/>
        </w:rPr>
        <w:t>a</w:t>
      </w:r>
      <w:r w:rsidR="1AC3FB47">
        <w:t xml:space="preserve"> </w:t>
      </w:r>
      <w:r w:rsidR="24110292">
        <w:t xml:space="preserve">levels </w:t>
      </w:r>
      <w:r w:rsidR="00072B3D">
        <w:t>(</w:t>
      </w:r>
      <w:r w:rsidR="00072B3D" w:rsidRPr="00072B3D">
        <w:rPr>
          <w:i/>
          <w:iCs/>
        </w:rPr>
        <w:t>i.e.</w:t>
      </w:r>
      <w:r w:rsidR="00072B3D">
        <w:t xml:space="preserve">, &lt;0.85 to 2.3 µg/L) </w:t>
      </w:r>
      <w:r w:rsidR="24110292">
        <w:t xml:space="preserve">that were not characteristic of the lake in general.  This analysis again indicates that Lake Tarpon has higher </w:t>
      </w:r>
      <w:proofErr w:type="spellStart"/>
      <w:r w:rsidR="1AC3FB47">
        <w:t>Chl</w:t>
      </w:r>
      <w:proofErr w:type="spellEnd"/>
      <w:r w:rsidR="1AC3FB47">
        <w:t>-</w:t>
      </w:r>
      <w:r w:rsidR="1AC3FB47" w:rsidRPr="26184B32">
        <w:rPr>
          <w:i/>
          <w:iCs/>
        </w:rPr>
        <w:t>a</w:t>
      </w:r>
      <w:r w:rsidR="1AC3FB47">
        <w:t xml:space="preserve"> </w:t>
      </w:r>
      <w:r w:rsidR="24110292">
        <w:t xml:space="preserve">levels than typically expected and that the generally applicable </w:t>
      </w:r>
      <w:proofErr w:type="spellStart"/>
      <w:r w:rsidR="1AC3FB47">
        <w:t>Chl</w:t>
      </w:r>
      <w:proofErr w:type="spellEnd"/>
      <w:r w:rsidR="1AC3FB47">
        <w:t>-</w:t>
      </w:r>
      <w:r w:rsidR="1AC3FB47" w:rsidRPr="26184B32">
        <w:rPr>
          <w:i/>
          <w:iCs/>
        </w:rPr>
        <w:t>a</w:t>
      </w:r>
      <w:r w:rsidR="1AC3FB47">
        <w:t xml:space="preserve"> </w:t>
      </w:r>
      <w:r w:rsidR="5F1F9080">
        <w:t xml:space="preserve">criterion </w:t>
      </w:r>
      <w:r w:rsidR="384E5C27">
        <w:t>may not be appropriate for the lake.  Th</w:t>
      </w:r>
      <w:r w:rsidR="4235EAEF">
        <w:t>ese findings are</w:t>
      </w:r>
      <w:r w:rsidR="384E5C27">
        <w:t xml:space="preserve"> consistent with the paleolimnological study that indicated that the lake has always been slightly eutrophic with </w:t>
      </w:r>
      <w:proofErr w:type="spellStart"/>
      <w:r w:rsidR="1AC3FB47">
        <w:t>Chl</w:t>
      </w:r>
      <w:proofErr w:type="spellEnd"/>
      <w:r w:rsidR="1AC3FB47">
        <w:t>-</w:t>
      </w:r>
      <w:r w:rsidR="1AC3FB47" w:rsidRPr="26184B32">
        <w:rPr>
          <w:i/>
          <w:iCs/>
        </w:rPr>
        <w:t>a</w:t>
      </w:r>
      <w:r w:rsidR="1AC3FB47">
        <w:t xml:space="preserve"> </w:t>
      </w:r>
      <w:r w:rsidR="384E5C27">
        <w:t>levels commonly above 20 µg/L</w:t>
      </w:r>
      <w:r w:rsidR="4235EAEF">
        <w:t xml:space="preserve"> even prior to human disturbance</w:t>
      </w:r>
      <w:r w:rsidR="384E5C27">
        <w:t>.</w:t>
      </w:r>
    </w:p>
    <w:p w14:paraId="252D0733" w14:textId="0DE430B2" w:rsidR="00B21FE0" w:rsidRDefault="5F9F93C8" w:rsidP="0073611A">
      <w:r>
        <w:t xml:space="preserve">Plots of AGM </w:t>
      </w:r>
      <w:proofErr w:type="spellStart"/>
      <w:r w:rsidR="0DEAA9D7">
        <w:t>Chl</w:t>
      </w:r>
      <w:proofErr w:type="spellEnd"/>
      <w:r w:rsidR="44D849FA" w:rsidRPr="38713FF3">
        <w:rPr>
          <w:i/>
          <w:iCs/>
        </w:rPr>
        <w:t>-a</w:t>
      </w:r>
      <w:r>
        <w:t xml:space="preserve">, TN, and TP concentrations over the 1995 to 2022 period provided in </w:t>
      </w:r>
      <w:r w:rsidRPr="38713FF3">
        <w:rPr>
          <w:b/>
          <w:bCs/>
        </w:rPr>
        <w:t xml:space="preserve">Figures </w:t>
      </w:r>
      <w:r w:rsidR="0CD92860" w:rsidRPr="38713FF3">
        <w:rPr>
          <w:b/>
          <w:bCs/>
        </w:rPr>
        <w:t>8</w:t>
      </w:r>
      <w:r w:rsidRPr="38713FF3">
        <w:rPr>
          <w:b/>
          <w:bCs/>
        </w:rPr>
        <w:t xml:space="preserve"> to </w:t>
      </w:r>
      <w:r w:rsidR="0CD92860" w:rsidRPr="38713FF3">
        <w:rPr>
          <w:b/>
          <w:bCs/>
        </w:rPr>
        <w:t>10</w:t>
      </w:r>
      <w:r>
        <w:t>, respectively, indicate th</w:t>
      </w:r>
      <w:r w:rsidR="12871B88">
        <w:t>at there is</w:t>
      </w:r>
      <w:r w:rsidR="34EA8869">
        <w:t xml:space="preserve"> not</w:t>
      </w:r>
      <w:r w:rsidR="12871B88">
        <w:t xml:space="preserve"> a</w:t>
      </w:r>
      <w:r w:rsidR="71C38D3D">
        <w:t>n</w:t>
      </w:r>
      <w:r w:rsidR="12871B88">
        <w:t xml:space="preserve"> increasing or decreasing trend in nutrient concentrations over the period.  Additionally, the fluctuations in </w:t>
      </w:r>
      <w:proofErr w:type="spellStart"/>
      <w:r w:rsidR="00690F87">
        <w:t>Chl</w:t>
      </w:r>
      <w:proofErr w:type="spellEnd"/>
      <w:r w:rsidR="00690F87" w:rsidRPr="38713FF3">
        <w:rPr>
          <w:i/>
          <w:iCs/>
        </w:rPr>
        <w:t>-a</w:t>
      </w:r>
      <w:r w:rsidR="12871B88">
        <w:t xml:space="preserve"> </w:t>
      </w:r>
      <w:r w:rsidR="628E5F25">
        <w:t>concentrations do not appear to be associated with changes in nutrient levels.</w:t>
      </w:r>
      <w:r w:rsidR="12871B88">
        <w:t xml:space="preserve"> </w:t>
      </w:r>
      <w:r>
        <w:t xml:space="preserve"> </w:t>
      </w:r>
      <w:r w:rsidR="628E5F25">
        <w:t xml:space="preserve">This is consistent with </w:t>
      </w:r>
      <w:r w:rsidR="71C38D3D">
        <w:t xml:space="preserve">the analyses conducted by Atkins and ESA on behalf of Pinellas County and presented in the </w:t>
      </w:r>
      <w:r w:rsidR="49F191C1">
        <w:t xml:space="preserve">2017 </w:t>
      </w:r>
      <w:r w:rsidR="49F191C1" w:rsidRPr="38713FF3">
        <w:rPr>
          <w:i/>
          <w:iCs/>
        </w:rPr>
        <w:t>Lake Tarpon Water Quality Management Plan</w:t>
      </w:r>
      <w:r w:rsidR="62E5C678">
        <w:t xml:space="preserve"> (Atkins, 2017).</w:t>
      </w:r>
      <w:r w:rsidR="71C38D3D">
        <w:t xml:space="preserve">  They p</w:t>
      </w:r>
      <w:r w:rsidR="49F191C1">
        <w:t xml:space="preserve">rovided an analysis of </w:t>
      </w:r>
      <w:r w:rsidR="71C38D3D">
        <w:t xml:space="preserve">the </w:t>
      </w:r>
      <w:r w:rsidR="49F191C1">
        <w:t xml:space="preserve">18 years of water quality data </w:t>
      </w:r>
      <w:r w:rsidR="1E5A748A">
        <w:t xml:space="preserve">collected from </w:t>
      </w:r>
      <w:r w:rsidR="49F191C1">
        <w:t>1995</w:t>
      </w:r>
      <w:r w:rsidR="1E5A748A">
        <w:t xml:space="preserve"> to </w:t>
      </w:r>
      <w:r w:rsidR="49F191C1">
        <w:t>2012</w:t>
      </w:r>
      <w:r w:rsidR="71C38D3D">
        <w:t xml:space="preserve"> and concluded that there were no increasing or decreasing trends in TN, TP, or </w:t>
      </w:r>
      <w:proofErr w:type="spellStart"/>
      <w:r w:rsidR="44CB4E77">
        <w:t>Chl</w:t>
      </w:r>
      <w:proofErr w:type="spellEnd"/>
      <w:r w:rsidR="44D849FA" w:rsidRPr="38713FF3">
        <w:rPr>
          <w:i/>
          <w:iCs/>
        </w:rPr>
        <w:t>-a</w:t>
      </w:r>
      <w:r w:rsidR="71C38D3D">
        <w:t xml:space="preserve"> over the study period.  Further, they found that the fluctuating </w:t>
      </w:r>
      <w:proofErr w:type="spellStart"/>
      <w:r w:rsidR="44CB4E77">
        <w:t>Chl</w:t>
      </w:r>
      <w:proofErr w:type="spellEnd"/>
      <w:r w:rsidR="44D849FA" w:rsidRPr="38713FF3">
        <w:rPr>
          <w:i/>
          <w:iCs/>
        </w:rPr>
        <w:t>-a</w:t>
      </w:r>
      <w:r w:rsidR="71C38D3D">
        <w:t xml:space="preserve"> concentrations were more related to lake elevation management, residence time, and the abundance and treatment of</w:t>
      </w:r>
      <w:r w:rsidR="00690F87">
        <w:t xml:space="preserve"> </w:t>
      </w:r>
      <w:r w:rsidR="00690F87" w:rsidRPr="38713FF3">
        <w:rPr>
          <w:rFonts w:eastAsiaTheme="minorEastAsia"/>
        </w:rPr>
        <w:t>submerged aquatic vegetation</w:t>
      </w:r>
      <w:r w:rsidR="71C38D3D">
        <w:t xml:space="preserve"> </w:t>
      </w:r>
      <w:r w:rsidR="00690F87">
        <w:t>(</w:t>
      </w:r>
      <w:r w:rsidR="71C38D3D">
        <w:t>SAV</w:t>
      </w:r>
      <w:r w:rsidR="00690F87">
        <w:t>)</w:t>
      </w:r>
      <w:r w:rsidR="71C38D3D">
        <w:t xml:space="preserve"> than nutrient levels.  Higher </w:t>
      </w:r>
      <w:proofErr w:type="spellStart"/>
      <w:r w:rsidR="44CB4E77">
        <w:t>Chl</w:t>
      </w:r>
      <w:proofErr w:type="spellEnd"/>
      <w:r w:rsidR="44D849FA" w:rsidRPr="38713FF3">
        <w:rPr>
          <w:i/>
          <w:iCs/>
        </w:rPr>
        <w:t>-a</w:t>
      </w:r>
      <w:r w:rsidR="71C38D3D">
        <w:t xml:space="preserve"> concentrations were associated with periods of lower rainfall and longer residence time of water in the lake and were also associated with periods of large-scale herbicide treatments </w:t>
      </w:r>
      <w:r w:rsidR="797D577E">
        <w:t xml:space="preserve">to control </w:t>
      </w:r>
      <w:r w:rsidR="71C38D3D">
        <w:t xml:space="preserve">invasive SAV.  </w:t>
      </w:r>
    </w:p>
    <w:p w14:paraId="636DB819" w14:textId="13892F00" w:rsidR="00F16F6A" w:rsidRDefault="4A862A51" w:rsidP="0073611A">
      <w:r>
        <w:t xml:space="preserve">Elevated nutrient levels can also </w:t>
      </w:r>
      <w:r w:rsidR="6335921C">
        <w:t xml:space="preserve">potentially </w:t>
      </w:r>
      <w:r>
        <w:t xml:space="preserve">depress </w:t>
      </w:r>
      <w:r w:rsidR="00690F87">
        <w:t>DO</w:t>
      </w:r>
      <w:r>
        <w:t xml:space="preserve"> levels by </w:t>
      </w:r>
      <w:r w:rsidR="6335921C">
        <w:t>increasing oxygen demand.  However, the percent DO saturation is consistently above the</w:t>
      </w:r>
      <w:r w:rsidR="046A4CE7">
        <w:t xml:space="preserve"> Peninsula</w:t>
      </w:r>
      <w:r w:rsidR="6335921C">
        <w:t xml:space="preserve"> </w:t>
      </w:r>
      <w:r w:rsidR="09B01C78">
        <w:t xml:space="preserve">freshwater </w:t>
      </w:r>
      <w:r w:rsidR="6335921C">
        <w:t>criteri</w:t>
      </w:r>
      <w:r w:rsidR="669DD1B8">
        <w:t xml:space="preserve">on of </w:t>
      </w:r>
      <w:r w:rsidR="046A4CE7">
        <w:t>38</w:t>
      </w:r>
      <w:r w:rsidR="00690F87">
        <w:t>%</w:t>
      </w:r>
      <w:r w:rsidR="6335921C">
        <w:t xml:space="preserve"> </w:t>
      </w:r>
      <w:r w:rsidR="1205CD19">
        <w:t>(</w:t>
      </w:r>
      <w:r w:rsidR="00B92164">
        <w:t xml:space="preserve">subsection </w:t>
      </w:r>
      <w:r w:rsidR="1205CD19">
        <w:t>62-302.533</w:t>
      </w:r>
      <w:r w:rsidR="17D06A29">
        <w:t xml:space="preserve">(1), F.A.C.) </w:t>
      </w:r>
      <w:r w:rsidR="6335921C">
        <w:t>with median levels of 84.1% and 10</w:t>
      </w:r>
      <w:r w:rsidR="6335921C" w:rsidRPr="38713FF3">
        <w:rPr>
          <w:vertAlign w:val="superscript"/>
        </w:rPr>
        <w:t>th</w:t>
      </w:r>
      <w:r w:rsidR="6335921C">
        <w:t xml:space="preserve"> and 90</w:t>
      </w:r>
      <w:r w:rsidR="6335921C" w:rsidRPr="38713FF3">
        <w:rPr>
          <w:vertAlign w:val="superscript"/>
        </w:rPr>
        <w:t>th</w:t>
      </w:r>
      <w:r w:rsidR="6335921C">
        <w:t xml:space="preserve"> percentiles </w:t>
      </w:r>
      <w:r w:rsidR="16C6C808">
        <w:t xml:space="preserve">of </w:t>
      </w:r>
      <w:r w:rsidR="6335921C">
        <w:t>58.5 and 100.2</w:t>
      </w:r>
      <w:r w:rsidR="00690F87">
        <w:t>%</w:t>
      </w:r>
      <w:r w:rsidR="6335921C">
        <w:t xml:space="preserve">, respectively </w:t>
      </w:r>
      <w:r w:rsidR="10B36F01">
        <w:t>(</w:t>
      </w:r>
      <w:r w:rsidR="6335921C" w:rsidRPr="38713FF3">
        <w:rPr>
          <w:b/>
          <w:bCs/>
        </w:rPr>
        <w:t>Table</w:t>
      </w:r>
      <w:r w:rsidR="17C40C2B" w:rsidRPr="38713FF3">
        <w:rPr>
          <w:b/>
          <w:bCs/>
        </w:rPr>
        <w:t xml:space="preserve"> </w:t>
      </w:r>
      <w:r w:rsidR="36441AFF" w:rsidRPr="38713FF3">
        <w:rPr>
          <w:b/>
          <w:bCs/>
        </w:rPr>
        <w:t>5</w:t>
      </w:r>
      <w:r w:rsidR="6335921C">
        <w:t xml:space="preserve">).  </w:t>
      </w:r>
      <w:r w:rsidR="10B36F01">
        <w:t xml:space="preserve">Also, DO </w:t>
      </w:r>
      <w:r w:rsidR="4F4E5214">
        <w:t xml:space="preserve">saturation </w:t>
      </w:r>
      <w:r w:rsidR="00ED57E8">
        <w:t xml:space="preserve">(%) </w:t>
      </w:r>
      <w:r w:rsidR="4F4E5214">
        <w:t>has not shown a decreasing trend over the 1995 to 2022 period (</w:t>
      </w:r>
      <w:r w:rsidR="4F4E5214" w:rsidRPr="38713FF3">
        <w:rPr>
          <w:b/>
          <w:bCs/>
        </w:rPr>
        <w:t xml:space="preserve">Figure </w:t>
      </w:r>
      <w:r w:rsidR="17C40C2B" w:rsidRPr="38713FF3">
        <w:rPr>
          <w:b/>
          <w:bCs/>
        </w:rPr>
        <w:t>11</w:t>
      </w:r>
      <w:r w:rsidR="4F4E5214">
        <w:t xml:space="preserve">) indicating the DO levels are not being adversely affected by nutrients in Lake Tarpon.  </w:t>
      </w:r>
    </w:p>
    <w:p w14:paraId="4C078BCF" w14:textId="72D97A49" w:rsidR="008F3692" w:rsidRDefault="0874DF63" w:rsidP="00C5679B">
      <w:r>
        <w:t>T</w:t>
      </w:r>
      <w:r w:rsidR="47DA9B26">
        <w:t xml:space="preserve">he pH in Lake Tarpon is </w:t>
      </w:r>
      <w:r w:rsidR="5B4CA8BF">
        <w:t xml:space="preserve">characterized by </w:t>
      </w:r>
      <w:r w:rsidR="47DA9B26">
        <w:t xml:space="preserve">slightly alkaline </w:t>
      </w:r>
      <w:r w:rsidR="5B4CA8BF">
        <w:t xml:space="preserve">pH levels </w:t>
      </w:r>
      <w:r w:rsidR="47DA9B26">
        <w:t>with a median pH of 7.8 units</w:t>
      </w:r>
      <w:r w:rsidR="7D905DB4">
        <w:t xml:space="preserve"> since 1995</w:t>
      </w:r>
      <w:r w:rsidR="47DA9B26">
        <w:t xml:space="preserve">. </w:t>
      </w:r>
      <w:r w:rsidR="5B4CA8BF">
        <w:t xml:space="preserve"> </w:t>
      </w:r>
      <w:r w:rsidR="7B2887FB">
        <w:t>Lake Tarpon’s pH levels are consistently within the allowable range of 6.</w:t>
      </w:r>
      <w:r w:rsidR="67C46C28">
        <w:t>0</w:t>
      </w:r>
      <w:r w:rsidR="7B2887FB">
        <w:t xml:space="preserve"> to 8.5 pH units.  </w:t>
      </w:r>
      <w:r w:rsidR="5B4CA8BF">
        <w:t>Lake Tarpon also has slightly higher specific conductance levels than many Florida lakes with a median level of 669 µmhos/cm and 10</w:t>
      </w:r>
      <w:r w:rsidR="5B4CA8BF" w:rsidRPr="38713FF3">
        <w:rPr>
          <w:vertAlign w:val="superscript"/>
        </w:rPr>
        <w:t>th</w:t>
      </w:r>
      <w:r w:rsidR="5B4CA8BF">
        <w:t xml:space="preserve"> and 90</w:t>
      </w:r>
      <w:r w:rsidR="5B4CA8BF" w:rsidRPr="38713FF3">
        <w:rPr>
          <w:vertAlign w:val="superscript"/>
        </w:rPr>
        <w:t>th</w:t>
      </w:r>
      <w:r w:rsidR="5B4CA8BF">
        <w:t xml:space="preserve"> percentiles of 453 and 982 µmho</w:t>
      </w:r>
      <w:r w:rsidR="00690F87">
        <w:t>s</w:t>
      </w:r>
      <w:r w:rsidR="5B4CA8BF">
        <w:t xml:space="preserve">/cm, respectively.  </w:t>
      </w:r>
      <w:r w:rsidR="41586C8E">
        <w:t xml:space="preserve">Specific conductance levels in Lake Tarpon are </w:t>
      </w:r>
      <w:r w:rsidR="00B92164">
        <w:t>consistently</w:t>
      </w:r>
      <w:r w:rsidR="41586C8E">
        <w:t xml:space="preserve"> below the</w:t>
      </w:r>
      <w:r w:rsidR="4BB0289C">
        <w:t xml:space="preserve"> freshwater criteria that allows a </w:t>
      </w:r>
      <w:r w:rsidR="008713E1">
        <w:t>maximum</w:t>
      </w:r>
      <w:r w:rsidR="4BB0289C">
        <w:t xml:space="preserve"> of</w:t>
      </w:r>
      <w:r w:rsidR="41586C8E">
        <w:t xml:space="preserve"> 1275 µmho</w:t>
      </w:r>
      <w:r w:rsidR="00690F87">
        <w:t>s</w:t>
      </w:r>
      <w:r w:rsidR="41586C8E">
        <w:t xml:space="preserve">/cm or 50% </w:t>
      </w:r>
      <w:r w:rsidR="789D3B3A">
        <w:t>above background</w:t>
      </w:r>
      <w:r w:rsidR="00690F87">
        <w:t>,</w:t>
      </w:r>
      <w:r w:rsidR="057D8D31">
        <w:t xml:space="preserve"> </w:t>
      </w:r>
      <w:r w:rsidR="7B648A2B">
        <w:t>whichever</w:t>
      </w:r>
      <w:r w:rsidR="057D8D31">
        <w:t xml:space="preserve"> is greater (</w:t>
      </w:r>
      <w:r w:rsidR="00B92164">
        <w:t>subsection</w:t>
      </w:r>
      <w:r w:rsidR="057D8D31">
        <w:t xml:space="preserve"> 62-302.530(22), F.A.C.</w:t>
      </w:r>
      <w:r w:rsidR="001067A0">
        <w:t>).</w:t>
      </w:r>
      <w:r w:rsidR="789D3B3A">
        <w:t xml:space="preserve"> </w:t>
      </w:r>
      <w:r w:rsidR="70ED0238">
        <w:t xml:space="preserve"> </w:t>
      </w:r>
      <w:r w:rsidR="5B4CA8BF">
        <w:t xml:space="preserve">Additionally, the lake has moderate levels of total organic carbon (TOC) with a median concentration of 13 mg/L since 1995.  A more complete summary of the water quality for Lake Tarpon, the Brooker Creek tributary, and the waters of the Lake Tarpon Discharge Canal can be found in </w:t>
      </w:r>
      <w:r w:rsidR="5B4CA8BF" w:rsidRPr="38713FF3">
        <w:rPr>
          <w:b/>
          <w:bCs/>
        </w:rPr>
        <w:t>Appendix A</w:t>
      </w:r>
      <w:r w:rsidR="5B4CA8BF">
        <w:t xml:space="preserve">.  </w:t>
      </w:r>
      <w:r>
        <w:br w:type="page"/>
      </w:r>
    </w:p>
    <w:p w14:paraId="37B81F05" w14:textId="0F7B07BA" w:rsidR="00A97EF1" w:rsidRPr="00187639" w:rsidRDefault="00740AE5" w:rsidP="0050236F">
      <w:pPr>
        <w:pStyle w:val="TableCaption"/>
      </w:pPr>
      <w:r>
        <w:lastRenderedPageBreak/>
        <w:t>Summary of water quality for Lake Tarpon (WBID 1486A) for the period from 1995 through 2022.</w:t>
      </w:r>
      <w:r w:rsidR="00A97EF1">
        <w:t xml:space="preserve"> </w:t>
      </w:r>
    </w:p>
    <w:tbl>
      <w:tblPr>
        <w:tblStyle w:val="GridTable1Light1"/>
        <w:tblW w:w="10309" w:type="dxa"/>
        <w:jc w:val="center"/>
        <w:tblLook w:val="04A0" w:firstRow="1" w:lastRow="0" w:firstColumn="1" w:lastColumn="0" w:noHBand="0" w:noVBand="1"/>
      </w:tblPr>
      <w:tblGrid>
        <w:gridCol w:w="1875"/>
        <w:gridCol w:w="810"/>
        <w:gridCol w:w="1121"/>
        <w:gridCol w:w="864"/>
        <w:gridCol w:w="1176"/>
        <w:gridCol w:w="1176"/>
        <w:gridCol w:w="954"/>
        <w:gridCol w:w="1157"/>
        <w:gridCol w:w="1176"/>
      </w:tblGrid>
      <w:tr w:rsidR="00A738F1" w:rsidRPr="004F761E" w14:paraId="4F99F5E0" w14:textId="77777777" w:rsidTr="004F761E">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12" w:space="0" w:color="auto"/>
              <w:left w:val="single" w:sz="12" w:space="0" w:color="auto"/>
            </w:tcBorders>
            <w:shd w:val="clear" w:color="auto" w:fill="CCECFF"/>
            <w:vAlign w:val="center"/>
            <w:hideMark/>
          </w:tcPr>
          <w:p w14:paraId="17CC5317" w14:textId="77777777" w:rsidR="007909E2" w:rsidRPr="004F761E" w:rsidRDefault="007909E2" w:rsidP="004F761E">
            <w:pPr>
              <w:spacing w:after="0" w:line="240" w:lineRule="auto"/>
              <w:jc w:val="center"/>
              <w:rPr>
                <w:sz w:val="22"/>
                <w:szCs w:val="22"/>
              </w:rPr>
            </w:pPr>
            <w:r w:rsidRPr="004F761E">
              <w:rPr>
                <w:sz w:val="22"/>
                <w:szCs w:val="22"/>
              </w:rPr>
              <w:t>Parameter</w:t>
            </w:r>
          </w:p>
        </w:tc>
        <w:tc>
          <w:tcPr>
            <w:tcW w:w="810" w:type="dxa"/>
            <w:tcBorders>
              <w:top w:val="single" w:sz="12" w:space="0" w:color="auto"/>
            </w:tcBorders>
            <w:shd w:val="clear" w:color="auto" w:fill="CCECFF"/>
            <w:vAlign w:val="center"/>
            <w:hideMark/>
          </w:tcPr>
          <w:p w14:paraId="149C450B" w14:textId="77777777" w:rsidR="007909E2" w:rsidRPr="004F761E" w:rsidRDefault="007909E2"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F761E">
              <w:rPr>
                <w:sz w:val="22"/>
                <w:szCs w:val="22"/>
              </w:rPr>
              <w:t>Count</w:t>
            </w:r>
          </w:p>
        </w:tc>
        <w:tc>
          <w:tcPr>
            <w:tcW w:w="1121" w:type="dxa"/>
            <w:tcBorders>
              <w:top w:val="single" w:sz="12" w:space="0" w:color="auto"/>
            </w:tcBorders>
            <w:shd w:val="clear" w:color="auto" w:fill="CCECFF"/>
            <w:vAlign w:val="center"/>
            <w:hideMark/>
          </w:tcPr>
          <w:p w14:paraId="4A116680" w14:textId="314EDE71" w:rsidR="007909E2" w:rsidRPr="004F761E" w:rsidRDefault="00BE40E4"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F761E">
              <w:rPr>
                <w:sz w:val="22"/>
                <w:szCs w:val="22"/>
              </w:rPr>
              <w:t>Standard Deviation</w:t>
            </w:r>
          </w:p>
        </w:tc>
        <w:tc>
          <w:tcPr>
            <w:tcW w:w="864" w:type="dxa"/>
            <w:tcBorders>
              <w:top w:val="single" w:sz="12" w:space="0" w:color="auto"/>
            </w:tcBorders>
            <w:shd w:val="clear" w:color="auto" w:fill="CCECFF"/>
            <w:vAlign w:val="center"/>
            <w:hideMark/>
          </w:tcPr>
          <w:p w14:paraId="18961C7C" w14:textId="39B869A5" w:rsidR="007909E2" w:rsidRPr="004F761E" w:rsidRDefault="00BE40E4"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F761E">
              <w:rPr>
                <w:sz w:val="22"/>
                <w:szCs w:val="22"/>
              </w:rPr>
              <w:t xml:space="preserve"> Mean</w:t>
            </w:r>
          </w:p>
        </w:tc>
        <w:tc>
          <w:tcPr>
            <w:tcW w:w="1176" w:type="dxa"/>
            <w:tcBorders>
              <w:top w:val="single" w:sz="12" w:space="0" w:color="auto"/>
            </w:tcBorders>
            <w:shd w:val="clear" w:color="auto" w:fill="CCECFF"/>
            <w:vAlign w:val="center"/>
            <w:hideMark/>
          </w:tcPr>
          <w:p w14:paraId="51CF8EAC" w14:textId="1E1B0601" w:rsidR="007909E2" w:rsidRPr="004F761E" w:rsidRDefault="007909E2"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vertAlign w:val="superscript"/>
              </w:rPr>
            </w:pPr>
            <w:r w:rsidRPr="004F761E">
              <w:rPr>
                <w:sz w:val="22"/>
                <w:szCs w:val="22"/>
              </w:rPr>
              <w:t>10th Percentile</w:t>
            </w:r>
          </w:p>
        </w:tc>
        <w:tc>
          <w:tcPr>
            <w:tcW w:w="1176" w:type="dxa"/>
            <w:tcBorders>
              <w:top w:val="single" w:sz="12" w:space="0" w:color="auto"/>
            </w:tcBorders>
            <w:shd w:val="clear" w:color="auto" w:fill="CCECFF"/>
            <w:vAlign w:val="center"/>
            <w:hideMark/>
          </w:tcPr>
          <w:p w14:paraId="22A13D38" w14:textId="77777777" w:rsidR="007909E2" w:rsidRPr="004F761E" w:rsidRDefault="007909E2"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F761E">
              <w:rPr>
                <w:sz w:val="22"/>
                <w:szCs w:val="22"/>
              </w:rPr>
              <w:t>25th Percentile</w:t>
            </w:r>
          </w:p>
        </w:tc>
        <w:tc>
          <w:tcPr>
            <w:tcW w:w="954" w:type="dxa"/>
            <w:tcBorders>
              <w:top w:val="single" w:sz="12" w:space="0" w:color="auto"/>
            </w:tcBorders>
            <w:shd w:val="clear" w:color="auto" w:fill="CCECFF"/>
            <w:vAlign w:val="center"/>
            <w:hideMark/>
          </w:tcPr>
          <w:p w14:paraId="1EB653EE" w14:textId="77777777" w:rsidR="007909E2" w:rsidRPr="004F761E" w:rsidRDefault="007909E2"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F761E">
              <w:rPr>
                <w:sz w:val="22"/>
                <w:szCs w:val="22"/>
              </w:rPr>
              <w:t>Median</w:t>
            </w:r>
          </w:p>
        </w:tc>
        <w:tc>
          <w:tcPr>
            <w:tcW w:w="1157" w:type="dxa"/>
            <w:tcBorders>
              <w:top w:val="single" w:sz="12" w:space="0" w:color="auto"/>
            </w:tcBorders>
            <w:shd w:val="clear" w:color="auto" w:fill="CCECFF"/>
            <w:vAlign w:val="center"/>
          </w:tcPr>
          <w:p w14:paraId="114602CD" w14:textId="798B95A3" w:rsidR="007909E2" w:rsidRPr="004F761E" w:rsidRDefault="007909E2"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F761E">
              <w:rPr>
                <w:sz w:val="22"/>
                <w:szCs w:val="22"/>
              </w:rPr>
              <w:t>75th Percentile</w:t>
            </w:r>
          </w:p>
        </w:tc>
        <w:tc>
          <w:tcPr>
            <w:tcW w:w="1176" w:type="dxa"/>
            <w:tcBorders>
              <w:top w:val="single" w:sz="12" w:space="0" w:color="auto"/>
              <w:right w:val="single" w:sz="12" w:space="0" w:color="auto"/>
            </w:tcBorders>
            <w:shd w:val="clear" w:color="auto" w:fill="CCECFF"/>
            <w:vAlign w:val="center"/>
            <w:hideMark/>
          </w:tcPr>
          <w:p w14:paraId="53BE88FB" w14:textId="01386453" w:rsidR="007909E2" w:rsidRPr="004F761E" w:rsidRDefault="007909E2" w:rsidP="004F761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F761E">
              <w:rPr>
                <w:sz w:val="22"/>
                <w:szCs w:val="22"/>
              </w:rPr>
              <w:t>90th Percentile</w:t>
            </w:r>
          </w:p>
        </w:tc>
      </w:tr>
      <w:tr w:rsidR="00732042" w:rsidRPr="004F761E" w14:paraId="2DD93B63"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tcBorders>
            <w:noWrap/>
            <w:vAlign w:val="center"/>
          </w:tcPr>
          <w:p w14:paraId="607A7368" w14:textId="258FCBD8" w:rsidR="00732042" w:rsidRPr="004F761E" w:rsidRDefault="00732042" w:rsidP="00732042">
            <w:pPr>
              <w:spacing w:after="0" w:line="240" w:lineRule="auto"/>
              <w:rPr>
                <w:color w:val="000000"/>
                <w:sz w:val="22"/>
                <w:szCs w:val="22"/>
              </w:rPr>
            </w:pPr>
            <w:r w:rsidRPr="004F761E">
              <w:rPr>
                <w:sz w:val="22"/>
                <w:szCs w:val="22"/>
              </w:rPr>
              <w:t>Alkalinity, mg/L as CaCO3</w:t>
            </w:r>
          </w:p>
        </w:tc>
        <w:tc>
          <w:tcPr>
            <w:tcW w:w="810" w:type="dxa"/>
            <w:noWrap/>
            <w:vAlign w:val="center"/>
          </w:tcPr>
          <w:p w14:paraId="54AA3F3C" w14:textId="17F19F97"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309</w:t>
            </w:r>
          </w:p>
        </w:tc>
        <w:tc>
          <w:tcPr>
            <w:tcW w:w="1121" w:type="dxa"/>
            <w:noWrap/>
            <w:vAlign w:val="center"/>
          </w:tcPr>
          <w:p w14:paraId="2248D490" w14:textId="2B84329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8</w:t>
            </w:r>
          </w:p>
        </w:tc>
        <w:tc>
          <w:tcPr>
            <w:tcW w:w="864" w:type="dxa"/>
            <w:noWrap/>
            <w:vAlign w:val="center"/>
          </w:tcPr>
          <w:p w14:paraId="5F0F6423" w14:textId="09963A7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58</w:t>
            </w:r>
          </w:p>
        </w:tc>
        <w:tc>
          <w:tcPr>
            <w:tcW w:w="1176" w:type="dxa"/>
            <w:noWrap/>
            <w:vAlign w:val="center"/>
          </w:tcPr>
          <w:p w14:paraId="6C818C05" w14:textId="634E2FD0"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732042">
              <w:rPr>
                <w:color w:val="000000"/>
                <w:sz w:val="22"/>
                <w:szCs w:val="22"/>
              </w:rPr>
              <w:t>49</w:t>
            </w:r>
          </w:p>
        </w:tc>
        <w:tc>
          <w:tcPr>
            <w:tcW w:w="1176" w:type="dxa"/>
            <w:noWrap/>
            <w:vAlign w:val="center"/>
          </w:tcPr>
          <w:p w14:paraId="40E59EF1" w14:textId="498D2211"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53</w:t>
            </w:r>
          </w:p>
        </w:tc>
        <w:tc>
          <w:tcPr>
            <w:tcW w:w="954" w:type="dxa"/>
            <w:noWrap/>
            <w:vAlign w:val="center"/>
          </w:tcPr>
          <w:p w14:paraId="440F5898" w14:textId="4660C868"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58</w:t>
            </w:r>
          </w:p>
        </w:tc>
        <w:tc>
          <w:tcPr>
            <w:tcW w:w="1157" w:type="dxa"/>
            <w:vAlign w:val="center"/>
          </w:tcPr>
          <w:p w14:paraId="2A47A192" w14:textId="09F51CA5"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61</w:t>
            </w:r>
          </w:p>
        </w:tc>
        <w:tc>
          <w:tcPr>
            <w:tcW w:w="1176" w:type="dxa"/>
            <w:tcBorders>
              <w:right w:val="single" w:sz="12" w:space="0" w:color="auto"/>
            </w:tcBorders>
            <w:noWrap/>
            <w:vAlign w:val="center"/>
          </w:tcPr>
          <w:p w14:paraId="1BC69F48" w14:textId="1B5897C5"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67</w:t>
            </w:r>
          </w:p>
        </w:tc>
      </w:tr>
      <w:tr w:rsidR="00732042" w:rsidRPr="004F761E" w14:paraId="3598810D"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tcBorders>
            <w:noWrap/>
            <w:vAlign w:val="center"/>
          </w:tcPr>
          <w:p w14:paraId="01C82195" w14:textId="4FBEAF56" w:rsidR="00732042" w:rsidRPr="004F761E" w:rsidRDefault="00732042" w:rsidP="00732042">
            <w:pPr>
              <w:spacing w:after="0" w:line="240" w:lineRule="auto"/>
              <w:rPr>
                <w:color w:val="000000"/>
                <w:sz w:val="22"/>
                <w:szCs w:val="22"/>
              </w:rPr>
            </w:pPr>
            <w:r w:rsidRPr="004F761E">
              <w:rPr>
                <w:sz w:val="22"/>
                <w:szCs w:val="22"/>
              </w:rPr>
              <w:t>Chlorophyll</w:t>
            </w:r>
            <w:r w:rsidRPr="00AE0908">
              <w:rPr>
                <w:i/>
                <w:sz w:val="22"/>
                <w:szCs w:val="22"/>
              </w:rPr>
              <w:t>-a</w:t>
            </w:r>
            <w:r w:rsidRPr="004F761E">
              <w:rPr>
                <w:sz w:val="22"/>
                <w:szCs w:val="22"/>
              </w:rPr>
              <w:t xml:space="preserve"> (corrected), µg/L</w:t>
            </w:r>
          </w:p>
        </w:tc>
        <w:tc>
          <w:tcPr>
            <w:tcW w:w="810" w:type="dxa"/>
            <w:noWrap/>
            <w:vAlign w:val="center"/>
          </w:tcPr>
          <w:p w14:paraId="75BCF1B8" w14:textId="30C33264"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1231</w:t>
            </w:r>
          </w:p>
        </w:tc>
        <w:tc>
          <w:tcPr>
            <w:tcW w:w="1121" w:type="dxa"/>
            <w:noWrap/>
            <w:vAlign w:val="center"/>
          </w:tcPr>
          <w:p w14:paraId="6C922092" w14:textId="4B70E74A"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11.75</w:t>
            </w:r>
          </w:p>
        </w:tc>
        <w:tc>
          <w:tcPr>
            <w:tcW w:w="864" w:type="dxa"/>
            <w:noWrap/>
            <w:vAlign w:val="center"/>
          </w:tcPr>
          <w:p w14:paraId="3CF87434" w14:textId="4565EE3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24.78</w:t>
            </w:r>
          </w:p>
        </w:tc>
        <w:tc>
          <w:tcPr>
            <w:tcW w:w="1176" w:type="dxa"/>
            <w:noWrap/>
            <w:vAlign w:val="center"/>
          </w:tcPr>
          <w:p w14:paraId="228ECFC6" w14:textId="727119EF"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11.56</w:t>
            </w:r>
          </w:p>
        </w:tc>
        <w:tc>
          <w:tcPr>
            <w:tcW w:w="1176" w:type="dxa"/>
            <w:noWrap/>
            <w:vAlign w:val="center"/>
          </w:tcPr>
          <w:p w14:paraId="5BC5B373" w14:textId="77FCD11E"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16.4</w:t>
            </w:r>
          </w:p>
        </w:tc>
        <w:tc>
          <w:tcPr>
            <w:tcW w:w="954" w:type="dxa"/>
            <w:noWrap/>
            <w:vAlign w:val="center"/>
          </w:tcPr>
          <w:p w14:paraId="4A82186C" w14:textId="38EF704C"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22.6</w:t>
            </w:r>
          </w:p>
        </w:tc>
        <w:tc>
          <w:tcPr>
            <w:tcW w:w="1157" w:type="dxa"/>
            <w:vAlign w:val="center"/>
          </w:tcPr>
          <w:p w14:paraId="4ED66330" w14:textId="54B3EBF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31.3</w:t>
            </w:r>
          </w:p>
        </w:tc>
        <w:tc>
          <w:tcPr>
            <w:tcW w:w="1176" w:type="dxa"/>
            <w:tcBorders>
              <w:right w:val="single" w:sz="12" w:space="0" w:color="auto"/>
            </w:tcBorders>
            <w:noWrap/>
            <w:vAlign w:val="center"/>
          </w:tcPr>
          <w:p w14:paraId="7BEFB24F" w14:textId="156FA90A"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41.08</w:t>
            </w:r>
          </w:p>
        </w:tc>
      </w:tr>
      <w:tr w:rsidR="00732042" w:rsidRPr="004F761E" w14:paraId="09BDA953"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tcBorders>
            <w:noWrap/>
            <w:vAlign w:val="center"/>
          </w:tcPr>
          <w:p w14:paraId="39B8DA6D" w14:textId="2A843432" w:rsidR="00732042" w:rsidRPr="004F761E" w:rsidRDefault="00732042" w:rsidP="00732042">
            <w:pPr>
              <w:spacing w:after="0" w:line="240" w:lineRule="auto"/>
              <w:rPr>
                <w:color w:val="000000"/>
                <w:sz w:val="22"/>
                <w:szCs w:val="22"/>
              </w:rPr>
            </w:pPr>
            <w:r w:rsidRPr="004F761E">
              <w:rPr>
                <w:sz w:val="22"/>
                <w:szCs w:val="22"/>
              </w:rPr>
              <w:t>Color, PCU</w:t>
            </w:r>
          </w:p>
        </w:tc>
        <w:tc>
          <w:tcPr>
            <w:tcW w:w="810" w:type="dxa"/>
            <w:noWrap/>
            <w:vAlign w:val="center"/>
          </w:tcPr>
          <w:p w14:paraId="03A04AAA" w14:textId="77B49D5A"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649</w:t>
            </w:r>
          </w:p>
        </w:tc>
        <w:tc>
          <w:tcPr>
            <w:tcW w:w="1121" w:type="dxa"/>
            <w:noWrap/>
            <w:vAlign w:val="center"/>
          </w:tcPr>
          <w:p w14:paraId="375CFEAD" w14:textId="670572CA"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23</w:t>
            </w:r>
          </w:p>
        </w:tc>
        <w:tc>
          <w:tcPr>
            <w:tcW w:w="864" w:type="dxa"/>
            <w:noWrap/>
            <w:vAlign w:val="center"/>
          </w:tcPr>
          <w:p w14:paraId="05A2FF0E" w14:textId="57119B34"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57</w:t>
            </w:r>
          </w:p>
        </w:tc>
        <w:tc>
          <w:tcPr>
            <w:tcW w:w="1176" w:type="dxa"/>
            <w:noWrap/>
            <w:vAlign w:val="center"/>
          </w:tcPr>
          <w:p w14:paraId="591F6525" w14:textId="597C0257"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35</w:t>
            </w:r>
          </w:p>
        </w:tc>
        <w:tc>
          <w:tcPr>
            <w:tcW w:w="1176" w:type="dxa"/>
            <w:noWrap/>
            <w:vAlign w:val="center"/>
          </w:tcPr>
          <w:p w14:paraId="24782AF6" w14:textId="0572A564"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40</w:t>
            </w:r>
          </w:p>
        </w:tc>
        <w:tc>
          <w:tcPr>
            <w:tcW w:w="954" w:type="dxa"/>
            <w:noWrap/>
            <w:vAlign w:val="center"/>
          </w:tcPr>
          <w:p w14:paraId="3114F623" w14:textId="1A3FA261"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50</w:t>
            </w:r>
          </w:p>
        </w:tc>
        <w:tc>
          <w:tcPr>
            <w:tcW w:w="1157" w:type="dxa"/>
            <w:vAlign w:val="center"/>
          </w:tcPr>
          <w:p w14:paraId="0C335D3B" w14:textId="16452DC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70</w:t>
            </w:r>
          </w:p>
        </w:tc>
        <w:tc>
          <w:tcPr>
            <w:tcW w:w="1176" w:type="dxa"/>
            <w:tcBorders>
              <w:right w:val="single" w:sz="12" w:space="0" w:color="auto"/>
            </w:tcBorders>
            <w:noWrap/>
            <w:vAlign w:val="center"/>
          </w:tcPr>
          <w:p w14:paraId="298C62F9" w14:textId="76FA9451"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90</w:t>
            </w:r>
          </w:p>
        </w:tc>
      </w:tr>
      <w:tr w:rsidR="00732042" w:rsidRPr="004F761E" w14:paraId="0CBEE214"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tcBorders>
            <w:noWrap/>
            <w:vAlign w:val="center"/>
          </w:tcPr>
          <w:p w14:paraId="4C1597D7" w14:textId="1886D3EE" w:rsidR="00732042" w:rsidRPr="004F761E" w:rsidRDefault="00732042" w:rsidP="00732042">
            <w:pPr>
              <w:spacing w:after="0" w:line="240" w:lineRule="auto"/>
              <w:rPr>
                <w:color w:val="000000"/>
                <w:sz w:val="22"/>
                <w:szCs w:val="22"/>
              </w:rPr>
            </w:pPr>
            <w:r w:rsidRPr="004F761E">
              <w:rPr>
                <w:sz w:val="22"/>
                <w:szCs w:val="22"/>
              </w:rPr>
              <w:t>DO Saturation, %</w:t>
            </w:r>
          </w:p>
        </w:tc>
        <w:tc>
          <w:tcPr>
            <w:tcW w:w="810" w:type="dxa"/>
            <w:noWrap/>
            <w:vAlign w:val="center"/>
          </w:tcPr>
          <w:p w14:paraId="736EDFE7" w14:textId="0618E3E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1483</w:t>
            </w:r>
          </w:p>
        </w:tc>
        <w:tc>
          <w:tcPr>
            <w:tcW w:w="1121" w:type="dxa"/>
            <w:noWrap/>
            <w:vAlign w:val="center"/>
          </w:tcPr>
          <w:p w14:paraId="7F90A816" w14:textId="03EB23B5"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17.1</w:t>
            </w:r>
          </w:p>
        </w:tc>
        <w:tc>
          <w:tcPr>
            <w:tcW w:w="864" w:type="dxa"/>
            <w:noWrap/>
            <w:vAlign w:val="center"/>
          </w:tcPr>
          <w:p w14:paraId="6B8D47E7" w14:textId="6EC5789E"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81.4</w:t>
            </w:r>
          </w:p>
        </w:tc>
        <w:tc>
          <w:tcPr>
            <w:tcW w:w="1176" w:type="dxa"/>
            <w:noWrap/>
            <w:vAlign w:val="center"/>
          </w:tcPr>
          <w:p w14:paraId="260C691F" w14:textId="28B14980"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58.5</w:t>
            </w:r>
          </w:p>
        </w:tc>
        <w:tc>
          <w:tcPr>
            <w:tcW w:w="1176" w:type="dxa"/>
            <w:noWrap/>
            <w:vAlign w:val="center"/>
          </w:tcPr>
          <w:p w14:paraId="45299C02" w14:textId="345D6FF8"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71.8</w:t>
            </w:r>
          </w:p>
        </w:tc>
        <w:tc>
          <w:tcPr>
            <w:tcW w:w="954" w:type="dxa"/>
            <w:noWrap/>
            <w:vAlign w:val="center"/>
          </w:tcPr>
          <w:p w14:paraId="6852D915" w14:textId="7F9D46F8"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84.1</w:t>
            </w:r>
          </w:p>
        </w:tc>
        <w:tc>
          <w:tcPr>
            <w:tcW w:w="1157" w:type="dxa"/>
            <w:vAlign w:val="center"/>
          </w:tcPr>
          <w:p w14:paraId="4D5EEB19" w14:textId="4FB89C0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92.8</w:t>
            </w:r>
          </w:p>
        </w:tc>
        <w:tc>
          <w:tcPr>
            <w:tcW w:w="1176" w:type="dxa"/>
            <w:tcBorders>
              <w:right w:val="single" w:sz="12" w:space="0" w:color="auto"/>
            </w:tcBorders>
            <w:noWrap/>
            <w:vAlign w:val="center"/>
          </w:tcPr>
          <w:p w14:paraId="4D6DEA35" w14:textId="784726E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100.2</w:t>
            </w:r>
          </w:p>
        </w:tc>
      </w:tr>
      <w:tr w:rsidR="00732042" w:rsidRPr="004F761E" w14:paraId="544FF5E1"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tcBorders>
            <w:noWrap/>
            <w:vAlign w:val="center"/>
          </w:tcPr>
          <w:p w14:paraId="11F3BF2F" w14:textId="39B7A48E" w:rsidR="00732042" w:rsidRPr="004F761E" w:rsidRDefault="00732042" w:rsidP="00732042">
            <w:pPr>
              <w:spacing w:after="0" w:line="240" w:lineRule="auto"/>
              <w:rPr>
                <w:color w:val="000000"/>
                <w:sz w:val="22"/>
                <w:szCs w:val="22"/>
              </w:rPr>
            </w:pPr>
            <w:r w:rsidRPr="004F761E">
              <w:rPr>
                <w:sz w:val="22"/>
                <w:szCs w:val="22"/>
              </w:rPr>
              <w:t>pH, standard units</w:t>
            </w:r>
          </w:p>
        </w:tc>
        <w:tc>
          <w:tcPr>
            <w:tcW w:w="810" w:type="dxa"/>
            <w:noWrap/>
            <w:vAlign w:val="center"/>
          </w:tcPr>
          <w:p w14:paraId="4EFA1E1A" w14:textId="5CABCAF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1525</w:t>
            </w:r>
          </w:p>
        </w:tc>
        <w:tc>
          <w:tcPr>
            <w:tcW w:w="1121" w:type="dxa"/>
            <w:noWrap/>
            <w:vAlign w:val="center"/>
          </w:tcPr>
          <w:p w14:paraId="6C61B5D7" w14:textId="4595A91D"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0.4</w:t>
            </w:r>
          </w:p>
        </w:tc>
        <w:tc>
          <w:tcPr>
            <w:tcW w:w="864" w:type="dxa"/>
            <w:noWrap/>
            <w:vAlign w:val="center"/>
          </w:tcPr>
          <w:p w14:paraId="7B89F69B" w14:textId="19859966"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7.8</w:t>
            </w:r>
          </w:p>
        </w:tc>
        <w:tc>
          <w:tcPr>
            <w:tcW w:w="1176" w:type="dxa"/>
            <w:noWrap/>
            <w:vAlign w:val="center"/>
          </w:tcPr>
          <w:p w14:paraId="76C6A219" w14:textId="355AAC0E"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7.3</w:t>
            </w:r>
          </w:p>
        </w:tc>
        <w:tc>
          <w:tcPr>
            <w:tcW w:w="1176" w:type="dxa"/>
            <w:noWrap/>
            <w:vAlign w:val="center"/>
          </w:tcPr>
          <w:p w14:paraId="3D459AC9" w14:textId="7287724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7.5</w:t>
            </w:r>
          </w:p>
        </w:tc>
        <w:tc>
          <w:tcPr>
            <w:tcW w:w="954" w:type="dxa"/>
            <w:noWrap/>
            <w:vAlign w:val="center"/>
          </w:tcPr>
          <w:p w14:paraId="324FD4AE" w14:textId="5138A5F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7.8</w:t>
            </w:r>
          </w:p>
        </w:tc>
        <w:tc>
          <w:tcPr>
            <w:tcW w:w="1157" w:type="dxa"/>
            <w:vAlign w:val="center"/>
          </w:tcPr>
          <w:p w14:paraId="3B9EF1E0" w14:textId="05433B1D"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8.1</w:t>
            </w:r>
          </w:p>
        </w:tc>
        <w:tc>
          <w:tcPr>
            <w:tcW w:w="1176" w:type="dxa"/>
            <w:tcBorders>
              <w:right w:val="single" w:sz="12" w:space="0" w:color="auto"/>
            </w:tcBorders>
            <w:noWrap/>
            <w:vAlign w:val="center"/>
          </w:tcPr>
          <w:p w14:paraId="5BB1EFF8" w14:textId="7F3F8738"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8.4</w:t>
            </w:r>
          </w:p>
        </w:tc>
      </w:tr>
      <w:tr w:rsidR="00732042" w:rsidRPr="004F761E" w14:paraId="5D6C514A"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tcBorders>
            <w:noWrap/>
            <w:vAlign w:val="center"/>
          </w:tcPr>
          <w:p w14:paraId="1A988B16" w14:textId="1A37304E" w:rsidR="00732042" w:rsidRPr="004F761E" w:rsidRDefault="00732042" w:rsidP="00732042">
            <w:pPr>
              <w:spacing w:after="0" w:line="240" w:lineRule="auto"/>
              <w:rPr>
                <w:color w:val="000000"/>
                <w:sz w:val="22"/>
                <w:szCs w:val="22"/>
              </w:rPr>
            </w:pPr>
            <w:r w:rsidRPr="004F761E">
              <w:rPr>
                <w:sz w:val="22"/>
                <w:szCs w:val="22"/>
              </w:rPr>
              <w:t>Specific Conductance, µmhos/cm</w:t>
            </w:r>
          </w:p>
        </w:tc>
        <w:tc>
          <w:tcPr>
            <w:tcW w:w="810" w:type="dxa"/>
            <w:noWrap/>
            <w:vAlign w:val="center"/>
          </w:tcPr>
          <w:p w14:paraId="691C965E" w14:textId="43337EAF"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1526</w:t>
            </w:r>
          </w:p>
        </w:tc>
        <w:tc>
          <w:tcPr>
            <w:tcW w:w="1121" w:type="dxa"/>
            <w:noWrap/>
            <w:vAlign w:val="center"/>
          </w:tcPr>
          <w:p w14:paraId="08C18A04" w14:textId="298FC57C"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208</w:t>
            </w:r>
          </w:p>
        </w:tc>
        <w:tc>
          <w:tcPr>
            <w:tcW w:w="864" w:type="dxa"/>
            <w:noWrap/>
            <w:vAlign w:val="center"/>
          </w:tcPr>
          <w:p w14:paraId="03D86438" w14:textId="0B97EB95"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699</w:t>
            </w:r>
          </w:p>
        </w:tc>
        <w:tc>
          <w:tcPr>
            <w:tcW w:w="1176" w:type="dxa"/>
            <w:noWrap/>
            <w:vAlign w:val="center"/>
          </w:tcPr>
          <w:p w14:paraId="1F8964A1" w14:textId="5E357C2F"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453</w:t>
            </w:r>
          </w:p>
        </w:tc>
        <w:tc>
          <w:tcPr>
            <w:tcW w:w="1176" w:type="dxa"/>
            <w:noWrap/>
            <w:vAlign w:val="center"/>
          </w:tcPr>
          <w:p w14:paraId="74E63560" w14:textId="44E9F4BC"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540</w:t>
            </w:r>
          </w:p>
        </w:tc>
        <w:tc>
          <w:tcPr>
            <w:tcW w:w="954" w:type="dxa"/>
            <w:noWrap/>
            <w:vAlign w:val="center"/>
          </w:tcPr>
          <w:p w14:paraId="3E9A8941" w14:textId="5E5EAC15"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669</w:t>
            </w:r>
          </w:p>
        </w:tc>
        <w:tc>
          <w:tcPr>
            <w:tcW w:w="1157" w:type="dxa"/>
            <w:vAlign w:val="center"/>
          </w:tcPr>
          <w:p w14:paraId="49905350" w14:textId="70FC8F06"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839</w:t>
            </w:r>
          </w:p>
        </w:tc>
        <w:tc>
          <w:tcPr>
            <w:tcW w:w="1176" w:type="dxa"/>
            <w:tcBorders>
              <w:right w:val="single" w:sz="12" w:space="0" w:color="auto"/>
            </w:tcBorders>
            <w:noWrap/>
            <w:vAlign w:val="center"/>
          </w:tcPr>
          <w:p w14:paraId="40D8EF97" w14:textId="2407BA8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982</w:t>
            </w:r>
          </w:p>
        </w:tc>
      </w:tr>
      <w:tr w:rsidR="00732042" w:rsidRPr="004F761E" w14:paraId="45ADCE14"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tcBorders>
            <w:noWrap/>
            <w:vAlign w:val="center"/>
          </w:tcPr>
          <w:p w14:paraId="1F777121" w14:textId="305A1DA8" w:rsidR="00732042" w:rsidRPr="004F761E" w:rsidRDefault="00732042" w:rsidP="00732042">
            <w:pPr>
              <w:spacing w:after="0" w:line="240" w:lineRule="auto"/>
              <w:rPr>
                <w:color w:val="000000"/>
                <w:sz w:val="22"/>
                <w:szCs w:val="22"/>
              </w:rPr>
            </w:pPr>
            <w:r w:rsidRPr="004F761E">
              <w:rPr>
                <w:sz w:val="22"/>
                <w:szCs w:val="22"/>
              </w:rPr>
              <w:t>Total Nitrogen, mg/L</w:t>
            </w:r>
          </w:p>
        </w:tc>
        <w:tc>
          <w:tcPr>
            <w:tcW w:w="810" w:type="dxa"/>
            <w:noWrap/>
            <w:vAlign w:val="center"/>
          </w:tcPr>
          <w:p w14:paraId="443BD262" w14:textId="578B0BA1"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996</w:t>
            </w:r>
          </w:p>
        </w:tc>
        <w:tc>
          <w:tcPr>
            <w:tcW w:w="1121" w:type="dxa"/>
            <w:noWrap/>
            <w:vAlign w:val="center"/>
          </w:tcPr>
          <w:p w14:paraId="4602D9CF" w14:textId="0C4A09BD"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0.25</w:t>
            </w:r>
          </w:p>
        </w:tc>
        <w:tc>
          <w:tcPr>
            <w:tcW w:w="864" w:type="dxa"/>
            <w:noWrap/>
            <w:vAlign w:val="center"/>
          </w:tcPr>
          <w:p w14:paraId="766ABCBA" w14:textId="0F6460DE"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1.05</w:t>
            </w:r>
          </w:p>
        </w:tc>
        <w:tc>
          <w:tcPr>
            <w:tcW w:w="1176" w:type="dxa"/>
            <w:noWrap/>
            <w:vAlign w:val="center"/>
          </w:tcPr>
          <w:p w14:paraId="77D7264D" w14:textId="18E4E9E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0.75</w:t>
            </w:r>
          </w:p>
        </w:tc>
        <w:tc>
          <w:tcPr>
            <w:tcW w:w="1176" w:type="dxa"/>
            <w:noWrap/>
            <w:vAlign w:val="center"/>
          </w:tcPr>
          <w:p w14:paraId="13E54632" w14:textId="20ED56A6"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0.88</w:t>
            </w:r>
          </w:p>
        </w:tc>
        <w:tc>
          <w:tcPr>
            <w:tcW w:w="954" w:type="dxa"/>
            <w:noWrap/>
            <w:vAlign w:val="center"/>
          </w:tcPr>
          <w:p w14:paraId="5DC2A722" w14:textId="4C21E616"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1.02</w:t>
            </w:r>
          </w:p>
        </w:tc>
        <w:tc>
          <w:tcPr>
            <w:tcW w:w="1157" w:type="dxa"/>
            <w:vAlign w:val="center"/>
          </w:tcPr>
          <w:p w14:paraId="0F929B52" w14:textId="4B84B448"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1.18</w:t>
            </w:r>
          </w:p>
        </w:tc>
        <w:tc>
          <w:tcPr>
            <w:tcW w:w="1176" w:type="dxa"/>
            <w:tcBorders>
              <w:right w:val="single" w:sz="12" w:space="0" w:color="auto"/>
            </w:tcBorders>
            <w:noWrap/>
            <w:vAlign w:val="center"/>
          </w:tcPr>
          <w:p w14:paraId="065D55B6" w14:textId="3D050346"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1.37</w:t>
            </w:r>
          </w:p>
        </w:tc>
      </w:tr>
      <w:tr w:rsidR="00732042" w:rsidRPr="004F761E" w14:paraId="6C5FEC37"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bottom w:val="single" w:sz="4" w:space="0" w:color="999999" w:themeColor="text1" w:themeTint="66"/>
            </w:tcBorders>
            <w:noWrap/>
            <w:vAlign w:val="center"/>
          </w:tcPr>
          <w:p w14:paraId="369BAF68" w14:textId="5B2DAB3E" w:rsidR="00732042" w:rsidRPr="004F761E" w:rsidRDefault="00732042" w:rsidP="00732042">
            <w:pPr>
              <w:spacing w:after="0" w:line="240" w:lineRule="auto"/>
              <w:rPr>
                <w:color w:val="000000"/>
                <w:sz w:val="22"/>
                <w:szCs w:val="22"/>
              </w:rPr>
            </w:pPr>
            <w:r w:rsidRPr="004F761E">
              <w:rPr>
                <w:sz w:val="22"/>
                <w:szCs w:val="22"/>
              </w:rPr>
              <w:t>Total Organic Carbon, mg/L</w:t>
            </w:r>
          </w:p>
        </w:tc>
        <w:tc>
          <w:tcPr>
            <w:tcW w:w="810" w:type="dxa"/>
            <w:tcBorders>
              <w:bottom w:val="single" w:sz="4" w:space="0" w:color="999999" w:themeColor="text1" w:themeTint="66"/>
            </w:tcBorders>
            <w:noWrap/>
            <w:vAlign w:val="center"/>
          </w:tcPr>
          <w:p w14:paraId="0DA500E6" w14:textId="045B7B76"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55</w:t>
            </w:r>
          </w:p>
        </w:tc>
        <w:tc>
          <w:tcPr>
            <w:tcW w:w="1121" w:type="dxa"/>
            <w:tcBorders>
              <w:bottom w:val="single" w:sz="4" w:space="0" w:color="999999" w:themeColor="text1" w:themeTint="66"/>
            </w:tcBorders>
            <w:noWrap/>
            <w:vAlign w:val="center"/>
          </w:tcPr>
          <w:p w14:paraId="0E204269" w14:textId="449C07FA"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2.8</w:t>
            </w:r>
          </w:p>
        </w:tc>
        <w:tc>
          <w:tcPr>
            <w:tcW w:w="864" w:type="dxa"/>
            <w:tcBorders>
              <w:bottom w:val="single" w:sz="4" w:space="0" w:color="999999" w:themeColor="text1" w:themeTint="66"/>
            </w:tcBorders>
            <w:noWrap/>
            <w:vAlign w:val="center"/>
          </w:tcPr>
          <w:p w14:paraId="06A07B3B" w14:textId="30EADECF"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13.6</w:t>
            </w:r>
          </w:p>
        </w:tc>
        <w:tc>
          <w:tcPr>
            <w:tcW w:w="1176" w:type="dxa"/>
            <w:tcBorders>
              <w:bottom w:val="single" w:sz="4" w:space="0" w:color="999999" w:themeColor="text1" w:themeTint="66"/>
            </w:tcBorders>
            <w:noWrap/>
            <w:vAlign w:val="center"/>
          </w:tcPr>
          <w:p w14:paraId="55A44C0A" w14:textId="3D726EA3"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11</w:t>
            </w:r>
          </w:p>
        </w:tc>
        <w:tc>
          <w:tcPr>
            <w:tcW w:w="1176" w:type="dxa"/>
            <w:tcBorders>
              <w:bottom w:val="single" w:sz="4" w:space="0" w:color="999999" w:themeColor="text1" w:themeTint="66"/>
            </w:tcBorders>
            <w:noWrap/>
            <w:vAlign w:val="center"/>
          </w:tcPr>
          <w:p w14:paraId="1B061206" w14:textId="6A0B28F9"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12</w:t>
            </w:r>
          </w:p>
        </w:tc>
        <w:tc>
          <w:tcPr>
            <w:tcW w:w="954" w:type="dxa"/>
            <w:tcBorders>
              <w:bottom w:val="single" w:sz="4" w:space="0" w:color="999999" w:themeColor="text1" w:themeTint="66"/>
            </w:tcBorders>
            <w:noWrap/>
            <w:vAlign w:val="center"/>
          </w:tcPr>
          <w:p w14:paraId="52EE235B" w14:textId="492FB66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13</w:t>
            </w:r>
          </w:p>
        </w:tc>
        <w:tc>
          <w:tcPr>
            <w:tcW w:w="1157" w:type="dxa"/>
            <w:tcBorders>
              <w:bottom w:val="single" w:sz="4" w:space="0" w:color="999999" w:themeColor="text1" w:themeTint="66"/>
            </w:tcBorders>
            <w:vAlign w:val="center"/>
          </w:tcPr>
          <w:p w14:paraId="789C8ABC" w14:textId="4675F82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14</w:t>
            </w:r>
          </w:p>
        </w:tc>
        <w:tc>
          <w:tcPr>
            <w:tcW w:w="1176" w:type="dxa"/>
            <w:tcBorders>
              <w:bottom w:val="single" w:sz="4" w:space="0" w:color="999999" w:themeColor="text1" w:themeTint="66"/>
              <w:right w:val="single" w:sz="12" w:space="0" w:color="auto"/>
            </w:tcBorders>
            <w:noWrap/>
            <w:vAlign w:val="center"/>
          </w:tcPr>
          <w:p w14:paraId="14CF3639" w14:textId="36BE6688"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17</w:t>
            </w:r>
          </w:p>
        </w:tc>
      </w:tr>
      <w:tr w:rsidR="00732042" w:rsidRPr="004F761E" w14:paraId="0DAAAD5E" w14:textId="77777777" w:rsidTr="00732042">
        <w:trPr>
          <w:trHeight w:val="432"/>
          <w:jc w:val="center"/>
        </w:trPr>
        <w:tc>
          <w:tcPr>
            <w:cnfStyle w:val="001000000000" w:firstRow="0" w:lastRow="0" w:firstColumn="1" w:lastColumn="0" w:oddVBand="0" w:evenVBand="0" w:oddHBand="0" w:evenHBand="0" w:firstRowFirstColumn="0" w:firstRowLastColumn="0" w:lastRowFirstColumn="0" w:lastRowLastColumn="0"/>
            <w:tcW w:w="1875" w:type="dxa"/>
            <w:tcBorders>
              <w:left w:val="single" w:sz="12" w:space="0" w:color="auto"/>
              <w:bottom w:val="single" w:sz="12" w:space="0" w:color="auto"/>
            </w:tcBorders>
            <w:noWrap/>
            <w:vAlign w:val="center"/>
          </w:tcPr>
          <w:p w14:paraId="36F5ED12" w14:textId="2C7BC63E" w:rsidR="00732042" w:rsidRPr="004F761E" w:rsidRDefault="00732042" w:rsidP="00732042">
            <w:pPr>
              <w:spacing w:after="0" w:line="240" w:lineRule="auto"/>
              <w:rPr>
                <w:color w:val="000000"/>
                <w:sz w:val="22"/>
                <w:szCs w:val="22"/>
              </w:rPr>
            </w:pPr>
            <w:r w:rsidRPr="004F761E">
              <w:rPr>
                <w:sz w:val="22"/>
                <w:szCs w:val="22"/>
              </w:rPr>
              <w:t>Total Phosphorus, mg/L</w:t>
            </w:r>
          </w:p>
        </w:tc>
        <w:tc>
          <w:tcPr>
            <w:tcW w:w="810" w:type="dxa"/>
            <w:tcBorders>
              <w:bottom w:val="single" w:sz="12" w:space="0" w:color="auto"/>
            </w:tcBorders>
            <w:noWrap/>
            <w:vAlign w:val="center"/>
          </w:tcPr>
          <w:p w14:paraId="1394A562" w14:textId="4170523D"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1206</w:t>
            </w:r>
          </w:p>
        </w:tc>
        <w:tc>
          <w:tcPr>
            <w:tcW w:w="1121" w:type="dxa"/>
            <w:tcBorders>
              <w:bottom w:val="single" w:sz="12" w:space="0" w:color="auto"/>
            </w:tcBorders>
            <w:noWrap/>
            <w:vAlign w:val="center"/>
          </w:tcPr>
          <w:p w14:paraId="48994BE9" w14:textId="0D0FB80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0.022</w:t>
            </w:r>
          </w:p>
        </w:tc>
        <w:tc>
          <w:tcPr>
            <w:tcW w:w="864" w:type="dxa"/>
            <w:tcBorders>
              <w:bottom w:val="single" w:sz="12" w:space="0" w:color="auto"/>
            </w:tcBorders>
            <w:noWrap/>
            <w:vAlign w:val="center"/>
          </w:tcPr>
          <w:p w14:paraId="3C020309" w14:textId="2F143538"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0.039</w:t>
            </w:r>
          </w:p>
        </w:tc>
        <w:tc>
          <w:tcPr>
            <w:tcW w:w="1176" w:type="dxa"/>
            <w:tcBorders>
              <w:bottom w:val="single" w:sz="12" w:space="0" w:color="auto"/>
            </w:tcBorders>
            <w:noWrap/>
            <w:vAlign w:val="center"/>
          </w:tcPr>
          <w:p w14:paraId="343B3E7F" w14:textId="354A7A2A"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vertAlign w:val="superscript"/>
              </w:rPr>
            </w:pPr>
            <w:r w:rsidRPr="00732042">
              <w:rPr>
                <w:color w:val="000000"/>
                <w:sz w:val="22"/>
                <w:szCs w:val="22"/>
              </w:rPr>
              <w:t>0.01</w:t>
            </w:r>
          </w:p>
        </w:tc>
        <w:tc>
          <w:tcPr>
            <w:tcW w:w="1176" w:type="dxa"/>
            <w:tcBorders>
              <w:bottom w:val="single" w:sz="12" w:space="0" w:color="auto"/>
            </w:tcBorders>
            <w:noWrap/>
            <w:vAlign w:val="center"/>
          </w:tcPr>
          <w:p w14:paraId="5FD959E3" w14:textId="053D686A"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0.03</w:t>
            </w:r>
          </w:p>
        </w:tc>
        <w:tc>
          <w:tcPr>
            <w:tcW w:w="954" w:type="dxa"/>
            <w:tcBorders>
              <w:bottom w:val="single" w:sz="12" w:space="0" w:color="auto"/>
            </w:tcBorders>
            <w:noWrap/>
            <w:vAlign w:val="center"/>
          </w:tcPr>
          <w:p w14:paraId="305A4BCF" w14:textId="1FDB651B"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0.04</w:t>
            </w:r>
          </w:p>
        </w:tc>
        <w:tc>
          <w:tcPr>
            <w:tcW w:w="1157" w:type="dxa"/>
            <w:tcBorders>
              <w:bottom w:val="single" w:sz="12" w:space="0" w:color="auto"/>
            </w:tcBorders>
            <w:vAlign w:val="center"/>
          </w:tcPr>
          <w:p w14:paraId="4D6AB8A6" w14:textId="3EC271EF"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0.05</w:t>
            </w:r>
          </w:p>
        </w:tc>
        <w:tc>
          <w:tcPr>
            <w:tcW w:w="1176" w:type="dxa"/>
            <w:tcBorders>
              <w:bottom w:val="single" w:sz="12" w:space="0" w:color="auto"/>
              <w:right w:val="single" w:sz="12" w:space="0" w:color="auto"/>
            </w:tcBorders>
            <w:noWrap/>
            <w:vAlign w:val="center"/>
          </w:tcPr>
          <w:p w14:paraId="131AFEB9" w14:textId="4499AF59" w:rsidR="00732042" w:rsidRPr="00732042" w:rsidRDefault="00732042" w:rsidP="007320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32042">
              <w:rPr>
                <w:color w:val="000000"/>
                <w:sz w:val="22"/>
                <w:szCs w:val="22"/>
              </w:rPr>
              <w:t>0.06</w:t>
            </w:r>
          </w:p>
        </w:tc>
      </w:tr>
    </w:tbl>
    <w:p w14:paraId="5962348C" w14:textId="50580D94" w:rsidR="00F87984" w:rsidRDefault="00F87984" w:rsidP="0073611A">
      <w:r>
        <w:br w:type="page"/>
      </w:r>
    </w:p>
    <w:p w14:paraId="00ED1122" w14:textId="79EC7D58" w:rsidR="00F87984" w:rsidRDefault="00152957" w:rsidP="00152957">
      <w:pPr>
        <w:pStyle w:val="Figurecaption"/>
      </w:pPr>
      <w:r>
        <w:rPr>
          <w:noProof/>
        </w:rPr>
        <w:lastRenderedPageBreak/>
        <w:drawing>
          <wp:anchor distT="0" distB="0" distL="114300" distR="114300" simplePos="0" relativeHeight="251658261" behindDoc="0" locked="0" layoutInCell="1" allowOverlap="1" wp14:anchorId="25559257" wp14:editId="0946DC0E">
            <wp:simplePos x="914400" y="914400"/>
            <wp:positionH relativeFrom="margin">
              <wp:align>center</wp:align>
            </wp:positionH>
            <wp:positionV relativeFrom="margin">
              <wp:align>top</wp:align>
            </wp:positionV>
            <wp:extent cx="4572000" cy="2907792"/>
            <wp:effectExtent l="0" t="0" r="0" b="6985"/>
            <wp:wrapTopAndBottom/>
            <wp:docPr id="1377173967" name="Picture 5" descr="Figure 6: Scatter plot of chlorophyll-a annual geometric mean (AGM) versus total nitrogen (TN) AGM relationship used to derive generally applicable NNC for lakes (blue points) and dashed lines (confidence limits) with chlorophyll-a and TN data for Lake Tarpon (red squares) for 1995 to 2022. Dotted lines show chlorophyll-a and minimum and maximum TN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73967" name="Picture 5" descr="Figure 6: Scatter plot of chlorophyll-a annual geometric mean (AGM) versus total nitrogen (TN) AGM relationship used to derive generally applicable NNC for lakes (blue points) and dashed lines (confidence limits) with chlorophyll-a and TN data for Lake Tarpon (red squares) for 1995 to 2022. Dotted lines show chlorophyll-a and minimum and maximum TN threshol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907792"/>
                    </a:xfrm>
                    <a:prstGeom prst="rect">
                      <a:avLst/>
                    </a:prstGeom>
                    <a:noFill/>
                  </pic:spPr>
                </pic:pic>
              </a:graphicData>
            </a:graphic>
            <wp14:sizeRelH relativeFrom="margin">
              <wp14:pctWidth>0</wp14:pctWidth>
            </wp14:sizeRelH>
            <wp14:sizeRelV relativeFrom="margin">
              <wp14:pctHeight>0</wp14:pctHeight>
            </wp14:sizeRelV>
          </wp:anchor>
        </w:drawing>
      </w:r>
      <w:r w:rsidR="00BB4E21" w:rsidRPr="00BB4E21">
        <w:t>Chlorophyll</w:t>
      </w:r>
      <w:r w:rsidR="00AE0908" w:rsidRPr="00AE0908">
        <w:rPr>
          <w:i/>
        </w:rPr>
        <w:t>-a</w:t>
      </w:r>
      <w:r w:rsidR="00BB4E21" w:rsidRPr="00BB4E21">
        <w:t xml:space="preserve"> </w:t>
      </w:r>
      <w:r w:rsidR="00ED57E8">
        <w:t xml:space="preserve">annual geometric mean (AGM) </w:t>
      </w:r>
      <w:r w:rsidR="00BB4E21" w:rsidRPr="00BB4E21">
        <w:t xml:space="preserve">versus </w:t>
      </w:r>
      <w:r w:rsidR="00ED57E8">
        <w:t>total nitrogen (</w:t>
      </w:r>
      <w:r w:rsidR="00BB4E21" w:rsidRPr="00BB4E21">
        <w:t>TN</w:t>
      </w:r>
      <w:r w:rsidR="00ED57E8">
        <w:t>) AGM</w:t>
      </w:r>
      <w:r w:rsidR="00BB4E21" w:rsidRPr="00BB4E21">
        <w:t xml:space="preserve"> relationship used to derive generally applicable NNC for lakes (blue points</w:t>
      </w:r>
      <w:r w:rsidR="000722EA">
        <w:t>)</w:t>
      </w:r>
      <w:r w:rsidR="00BB4E21" w:rsidRPr="00BB4E21">
        <w:t xml:space="preserve"> and dashed lines (co</w:t>
      </w:r>
      <w:r w:rsidR="00BB4E21" w:rsidRPr="00356FB1">
        <w:t>nfidence limits) with chlorophyll</w:t>
      </w:r>
      <w:r w:rsidR="00690F87">
        <w:t>-</w:t>
      </w:r>
      <w:r w:rsidR="00690F87">
        <w:rPr>
          <w:i/>
          <w:iCs/>
        </w:rPr>
        <w:t>a</w:t>
      </w:r>
      <w:r w:rsidR="00BB4E21" w:rsidRPr="00356FB1">
        <w:t xml:space="preserve"> and TN data for Lake Tarpon </w:t>
      </w:r>
      <w:r w:rsidR="00356FB1" w:rsidRPr="00356FB1">
        <w:t>(red squares)</w:t>
      </w:r>
      <w:r w:rsidR="00356FB1">
        <w:t xml:space="preserve"> for 1995 to 2022</w:t>
      </w:r>
      <w:r w:rsidR="00356FB1" w:rsidRPr="00356FB1">
        <w:t>.</w:t>
      </w:r>
      <w:r w:rsidR="004741BC">
        <w:t xml:space="preserve">  Dotted lines show chlorophyll</w:t>
      </w:r>
      <w:r w:rsidR="00690F87">
        <w:t>-</w:t>
      </w:r>
      <w:r w:rsidR="00690F87">
        <w:rPr>
          <w:i/>
          <w:iCs/>
        </w:rPr>
        <w:t>a</w:t>
      </w:r>
      <w:r w:rsidR="004741BC">
        <w:t xml:space="preserve"> and minimum and maximum TN thresholds. </w:t>
      </w:r>
    </w:p>
    <w:p w14:paraId="2A8CA5F6" w14:textId="3436606A" w:rsidR="00152957" w:rsidRPr="00152957" w:rsidRDefault="00152957" w:rsidP="00152957">
      <w:r>
        <w:rPr>
          <w:noProof/>
        </w:rPr>
        <w:drawing>
          <wp:anchor distT="0" distB="0" distL="114300" distR="114300" simplePos="0" relativeHeight="251658262" behindDoc="0" locked="0" layoutInCell="1" allowOverlap="1" wp14:anchorId="445E6690" wp14:editId="60F2B109">
            <wp:simplePos x="914400" y="5128260"/>
            <wp:positionH relativeFrom="margin">
              <wp:align>center</wp:align>
            </wp:positionH>
            <wp:positionV relativeFrom="margin">
              <wp:posOffset>4215130</wp:posOffset>
            </wp:positionV>
            <wp:extent cx="4572000" cy="2898648"/>
            <wp:effectExtent l="0" t="0" r="0" b="0"/>
            <wp:wrapTopAndBottom/>
            <wp:docPr id="197840664" name="Picture 6" descr="Figure 7: Scatter plot of chlorophyll-a annual geometric mean (AGM) versus total phosphorus (TP) AGM relationship used to derive generally applicable NNC for lakes (blue points) and dashed lines (confidence limits) with chlorophyll-a and TP data for Lake Tarpon (red squares) for 1995 to 2022. Dotted lines show chlorophyll-a and minimum and maximum TP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0664" name="Picture 6" descr="Figure 7: Scatter plot of chlorophyll-a annual geometric mean (AGM) versus total phosphorus (TP) AGM relationship used to derive generally applicable NNC for lakes (blue points) and dashed lines (confidence limits) with chlorophyll-a and TP data for Lake Tarpon (red squares) for 1995 to 2022. Dotted lines show chlorophyll-a and minimum and maximum TP threshol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98648"/>
                    </a:xfrm>
                    <a:prstGeom prst="rect">
                      <a:avLst/>
                    </a:prstGeom>
                    <a:noFill/>
                  </pic:spPr>
                </pic:pic>
              </a:graphicData>
            </a:graphic>
            <wp14:sizeRelH relativeFrom="margin">
              <wp14:pctWidth>0</wp14:pctWidth>
            </wp14:sizeRelH>
            <wp14:sizeRelV relativeFrom="margin">
              <wp14:pctHeight>0</wp14:pctHeight>
            </wp14:sizeRelV>
          </wp:anchor>
        </w:drawing>
      </w:r>
    </w:p>
    <w:p w14:paraId="433BEA53" w14:textId="2B93D160" w:rsidR="00D93AE7" w:rsidRDefault="00356FB1" w:rsidP="0034665B">
      <w:pPr>
        <w:pStyle w:val="Figurecaption"/>
      </w:pPr>
      <w:r w:rsidRPr="00E92D5A">
        <w:t>Chlorophyll</w:t>
      </w:r>
      <w:r w:rsidR="00AE0908" w:rsidRPr="00AE0908">
        <w:rPr>
          <w:i/>
        </w:rPr>
        <w:t>-a</w:t>
      </w:r>
      <w:r w:rsidRPr="00E92D5A">
        <w:t xml:space="preserve"> </w:t>
      </w:r>
      <w:r w:rsidR="00ED57E8">
        <w:t xml:space="preserve">annual geometric mean (AGM) </w:t>
      </w:r>
      <w:r w:rsidRPr="00E92D5A">
        <w:t xml:space="preserve">versus </w:t>
      </w:r>
      <w:r w:rsidR="00ED57E8">
        <w:t>total phosphorus (</w:t>
      </w:r>
      <w:r w:rsidRPr="00E92D5A">
        <w:t>TP</w:t>
      </w:r>
      <w:r w:rsidR="00ED57E8">
        <w:t>) AGM</w:t>
      </w:r>
      <w:r w:rsidRPr="00E92D5A">
        <w:t xml:space="preserve"> relationship used</w:t>
      </w:r>
      <w:r w:rsidR="005B3723" w:rsidRPr="00E92D5A">
        <w:t xml:space="preserve"> </w:t>
      </w:r>
      <w:r w:rsidRPr="00E92D5A">
        <w:t>to derive generally applicable NNC for lakes (blue points</w:t>
      </w:r>
      <w:r w:rsidR="000722EA">
        <w:t>)</w:t>
      </w:r>
      <w:r w:rsidRPr="00E92D5A">
        <w:t xml:space="preserve"> and dashed lines (confidence limits) with chlorophyll</w:t>
      </w:r>
      <w:r w:rsidR="00AE0908" w:rsidRPr="00AE0908">
        <w:rPr>
          <w:i/>
        </w:rPr>
        <w:t>-a</w:t>
      </w:r>
      <w:r w:rsidRPr="00E92D5A">
        <w:t xml:space="preserve"> and TP data for Lake Tarpon (red squares) for 1995 to 2022</w:t>
      </w:r>
      <w:r w:rsidR="004741BC">
        <w:t>.</w:t>
      </w:r>
      <w:r w:rsidR="004741BC" w:rsidRPr="004741BC">
        <w:t xml:space="preserve"> Dotted lines show chlorophyll</w:t>
      </w:r>
      <w:r w:rsidR="00ED57E8">
        <w:t>-</w:t>
      </w:r>
      <w:r w:rsidR="00ED57E8">
        <w:rPr>
          <w:i/>
          <w:iCs/>
        </w:rPr>
        <w:t>a</w:t>
      </w:r>
      <w:r w:rsidR="004741BC" w:rsidRPr="004741BC">
        <w:t xml:space="preserve"> and minimum and maximum T</w:t>
      </w:r>
      <w:r w:rsidR="004741BC">
        <w:t>P</w:t>
      </w:r>
      <w:r w:rsidR="004741BC" w:rsidRPr="004741BC">
        <w:t xml:space="preserve"> thresholds.</w:t>
      </w:r>
      <w:r w:rsidR="00D93AE7">
        <w:br w:type="page"/>
      </w:r>
    </w:p>
    <w:p w14:paraId="65C455AD" w14:textId="27ADB2B5" w:rsidR="00F87984" w:rsidRDefault="001370D2" w:rsidP="0034665B">
      <w:pPr>
        <w:pStyle w:val="Figurecaption"/>
      </w:pPr>
      <w:r>
        <w:rPr>
          <w:noProof/>
          <w:color w:val="2B579A"/>
          <w:shd w:val="clear" w:color="auto" w:fill="E6E6E6"/>
        </w:rPr>
        <w:lastRenderedPageBreak/>
        <w:drawing>
          <wp:anchor distT="0" distB="0" distL="114300" distR="114300" simplePos="0" relativeHeight="251658240" behindDoc="0" locked="0" layoutInCell="1" allowOverlap="1" wp14:anchorId="79832AF5" wp14:editId="7D36F0B4">
            <wp:simplePos x="914400" y="914400"/>
            <wp:positionH relativeFrom="margin">
              <wp:align>center</wp:align>
            </wp:positionH>
            <wp:positionV relativeFrom="margin">
              <wp:align>top</wp:align>
            </wp:positionV>
            <wp:extent cx="5486400" cy="3337560"/>
            <wp:effectExtent l="0" t="0" r="0" b="0"/>
            <wp:wrapTopAndBottom/>
            <wp:docPr id="15" name="Picture 15" descr="Figure 8: Scatter plot of annual geometric mean (AGM) chlorophyll-a concentrations for Lake Tarpon from 1995 to 2022 (p-value equal to 0.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8: Scatter plot of annual geometric mean (AGM) chlorophyll-a concentrations for Lake Tarpon from 1995 to 2022 (p-value equal to 0.40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337560"/>
                    </a:xfrm>
                    <a:prstGeom prst="rect">
                      <a:avLst/>
                    </a:prstGeom>
                    <a:noFill/>
                  </pic:spPr>
                </pic:pic>
              </a:graphicData>
            </a:graphic>
            <wp14:sizeRelH relativeFrom="margin">
              <wp14:pctWidth>0</wp14:pctWidth>
            </wp14:sizeRelH>
            <wp14:sizeRelV relativeFrom="margin">
              <wp14:pctHeight>0</wp14:pctHeight>
            </wp14:sizeRelV>
          </wp:anchor>
        </w:drawing>
      </w:r>
      <w:bookmarkStart w:id="23" w:name="_Hlk123755282"/>
      <w:r w:rsidR="00356FB1">
        <w:t>Annual geometric mean</w:t>
      </w:r>
      <w:r w:rsidR="00ED57E8">
        <w:t xml:space="preserve"> (AGM)</w:t>
      </w:r>
      <w:r w:rsidR="00356FB1">
        <w:t xml:space="preserve"> chlorophyll</w:t>
      </w:r>
      <w:r w:rsidR="00AE0908" w:rsidRPr="00AE0908">
        <w:rPr>
          <w:i/>
        </w:rPr>
        <w:t>-a</w:t>
      </w:r>
      <w:r w:rsidR="00356FB1">
        <w:t xml:space="preserve"> concentrations for Lake Tarpon f</w:t>
      </w:r>
      <w:r w:rsidR="00ED57E8">
        <w:t>rom</w:t>
      </w:r>
      <w:r w:rsidR="00356FB1">
        <w:t xml:space="preserve"> 1995 to 2022</w:t>
      </w:r>
      <w:bookmarkEnd w:id="23"/>
      <w:r w:rsidR="008713E1">
        <w:t xml:space="preserve"> (</w:t>
      </w:r>
      <w:r w:rsidR="008713E1" w:rsidRPr="00C5679B">
        <w:rPr>
          <w:i/>
          <w:iCs/>
        </w:rPr>
        <w:t>p</w:t>
      </w:r>
      <w:r w:rsidR="008713E1">
        <w:t xml:space="preserve"> = 0.4089)</w:t>
      </w:r>
      <w:r w:rsidR="00356FB1">
        <w:t>.</w:t>
      </w:r>
      <w:r w:rsidR="008F3692">
        <w:t xml:space="preserve"> </w:t>
      </w:r>
    </w:p>
    <w:p w14:paraId="6E606913" w14:textId="4DAD8818" w:rsidR="00B24D88" w:rsidRPr="00B24D88" w:rsidRDefault="00B24D88" w:rsidP="00B24D88">
      <w:r>
        <w:rPr>
          <w:noProof/>
        </w:rPr>
        <w:drawing>
          <wp:anchor distT="0" distB="0" distL="114300" distR="114300" simplePos="0" relativeHeight="251658263" behindDoc="0" locked="0" layoutInCell="1" allowOverlap="1" wp14:anchorId="635178EC" wp14:editId="344BB459">
            <wp:simplePos x="0" y="0"/>
            <wp:positionH relativeFrom="margin">
              <wp:posOffset>228600</wp:posOffset>
            </wp:positionH>
            <wp:positionV relativeFrom="margin">
              <wp:posOffset>4102735</wp:posOffset>
            </wp:positionV>
            <wp:extent cx="5486400" cy="3392170"/>
            <wp:effectExtent l="0" t="0" r="0" b="0"/>
            <wp:wrapTopAndBottom/>
            <wp:docPr id="689040951" name="Picture 7" descr="Figure 9: Scatter plot of annual geometric mean (AGM) total nitrogen concentrations for Lake Tarpon from 1995 to 2022 (p-value equal to 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40951" name="Picture 7" descr="Figure 9: Scatter plot of annual geometric mean (AGM) total nitrogen concentrations for Lake Tarpon from 1995 to 2022 (p-value equal to 0.0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392170"/>
                    </a:xfrm>
                    <a:prstGeom prst="rect">
                      <a:avLst/>
                    </a:prstGeom>
                    <a:noFill/>
                  </pic:spPr>
                </pic:pic>
              </a:graphicData>
            </a:graphic>
            <wp14:sizeRelH relativeFrom="margin">
              <wp14:pctWidth>0</wp14:pctWidth>
            </wp14:sizeRelH>
            <wp14:sizeRelV relativeFrom="margin">
              <wp14:pctHeight>0</wp14:pctHeight>
            </wp14:sizeRelV>
          </wp:anchor>
        </w:drawing>
      </w:r>
    </w:p>
    <w:p w14:paraId="05DF0582" w14:textId="3E846D76" w:rsidR="008F3692" w:rsidRDefault="00356FB1" w:rsidP="0034665B">
      <w:pPr>
        <w:pStyle w:val="Figurecaption"/>
      </w:pPr>
      <w:r>
        <w:t xml:space="preserve">Annual geometric mean </w:t>
      </w:r>
      <w:r w:rsidR="00ED57E8">
        <w:t xml:space="preserve">(AGM) </w:t>
      </w:r>
      <w:r>
        <w:t>total nitrogen concentrations for Lake Tarpon f</w:t>
      </w:r>
      <w:r w:rsidR="00ED57E8">
        <w:t>rom</w:t>
      </w:r>
      <w:r>
        <w:t xml:space="preserve"> 1995 to 2022</w:t>
      </w:r>
      <w:r w:rsidR="008713E1">
        <w:t xml:space="preserve"> (</w:t>
      </w:r>
      <w:r w:rsidR="008713E1" w:rsidRPr="00C5679B">
        <w:rPr>
          <w:i/>
          <w:iCs/>
        </w:rPr>
        <w:t>p</w:t>
      </w:r>
      <w:r w:rsidR="008713E1">
        <w:t xml:space="preserve"> = 0.0313)</w:t>
      </w:r>
      <w:r>
        <w:t>.</w:t>
      </w:r>
      <w:r w:rsidR="008F3692">
        <w:br w:type="page"/>
      </w:r>
    </w:p>
    <w:p w14:paraId="3D1DFE02" w14:textId="572AD73D" w:rsidR="00F87984" w:rsidRDefault="00BF4BFB" w:rsidP="0034665B">
      <w:pPr>
        <w:pStyle w:val="Figurecaption"/>
      </w:pPr>
      <w:r w:rsidRPr="007930AA">
        <w:rPr>
          <w:noProof/>
          <w:color w:val="2B579A"/>
          <w:shd w:val="clear" w:color="auto" w:fill="E6E6E6"/>
        </w:rPr>
        <w:lastRenderedPageBreak/>
        <w:drawing>
          <wp:anchor distT="0" distB="0" distL="114300" distR="114300" simplePos="0" relativeHeight="251658241" behindDoc="0" locked="0" layoutInCell="1" allowOverlap="1" wp14:anchorId="0DAE3E23" wp14:editId="7FAAA76E">
            <wp:simplePos x="0" y="0"/>
            <wp:positionH relativeFrom="margin">
              <wp:align>center</wp:align>
            </wp:positionH>
            <wp:positionV relativeFrom="margin">
              <wp:posOffset>4218305</wp:posOffset>
            </wp:positionV>
            <wp:extent cx="5486400" cy="3218688"/>
            <wp:effectExtent l="0" t="0" r="0" b="1270"/>
            <wp:wrapTopAndBottom/>
            <wp:docPr id="19" name="Picture 19" descr="Figure 11: Scatter plot of dissolved oxygen (DO) saturation percent levels for Lake Tarpon from 1995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1: Scatter plot of dissolved oxygen (DO) saturation percent levels for Lake Tarpon from 1995 to 20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18688"/>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7" behindDoc="0" locked="0" layoutInCell="1" allowOverlap="1" wp14:anchorId="32C77B7B" wp14:editId="3C59F598">
            <wp:simplePos x="914400" y="914400"/>
            <wp:positionH relativeFrom="margin">
              <wp:align>center</wp:align>
            </wp:positionH>
            <wp:positionV relativeFrom="margin">
              <wp:align>top</wp:align>
            </wp:positionV>
            <wp:extent cx="5486400" cy="3465576"/>
            <wp:effectExtent l="0" t="0" r="0" b="1905"/>
            <wp:wrapTopAndBottom/>
            <wp:docPr id="29" name="Picture 29" descr="Figure 10: Scatter plot of annual geometric mean (AGM) total phosphorus concentrations for Lake Tarpon from 1995 to 2022 (p-value equal to 0.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0: Scatter plot of annual geometric mean (AGM) total phosphorus concentrations for Lake Tarpon from 1995 to 2022 (p-value equal to 0.64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465576"/>
                    </a:xfrm>
                    <a:prstGeom prst="rect">
                      <a:avLst/>
                    </a:prstGeom>
                    <a:noFill/>
                  </pic:spPr>
                </pic:pic>
              </a:graphicData>
            </a:graphic>
            <wp14:sizeRelH relativeFrom="margin">
              <wp14:pctWidth>0</wp14:pctWidth>
            </wp14:sizeRelH>
            <wp14:sizeRelV relativeFrom="margin">
              <wp14:pctHeight>0</wp14:pctHeight>
            </wp14:sizeRelV>
          </wp:anchor>
        </w:drawing>
      </w:r>
      <w:r w:rsidR="00356FB1">
        <w:t xml:space="preserve">Annual geometric mean </w:t>
      </w:r>
      <w:r w:rsidR="00ED57E8">
        <w:t xml:space="preserve">(AGM) </w:t>
      </w:r>
      <w:r w:rsidR="00356FB1">
        <w:t>total phosphorus concentrations for Lake Tarpon f</w:t>
      </w:r>
      <w:r w:rsidR="00ED57E8">
        <w:t>rom</w:t>
      </w:r>
      <w:r w:rsidR="00356FB1">
        <w:t xml:space="preserve"> 1995 to 2022</w:t>
      </w:r>
      <w:r w:rsidR="008713E1">
        <w:t xml:space="preserve"> (</w:t>
      </w:r>
      <w:r w:rsidR="008713E1" w:rsidRPr="00C5679B">
        <w:rPr>
          <w:i/>
          <w:iCs/>
        </w:rPr>
        <w:t>p</w:t>
      </w:r>
      <w:r w:rsidR="008713E1">
        <w:t xml:space="preserve"> = 0.6474)</w:t>
      </w:r>
      <w:r w:rsidR="00356FB1">
        <w:t>.</w:t>
      </w:r>
    </w:p>
    <w:p w14:paraId="169149AE" w14:textId="77777777" w:rsidR="008E3242" w:rsidRPr="008E3242" w:rsidRDefault="008E3242" w:rsidP="008E3242"/>
    <w:p w14:paraId="100A03D8" w14:textId="2C2FEF00" w:rsidR="00F87984" w:rsidRDefault="00356FB1" w:rsidP="0034665B">
      <w:pPr>
        <w:pStyle w:val="Figurecaption"/>
      </w:pPr>
      <w:r>
        <w:t>Dissolved oxygen</w:t>
      </w:r>
      <w:r w:rsidR="00ED57E8">
        <w:t xml:space="preserve"> (DO)</w:t>
      </w:r>
      <w:r>
        <w:t xml:space="preserve"> saturation </w:t>
      </w:r>
      <w:r w:rsidR="00ED57E8">
        <w:t xml:space="preserve">(%) </w:t>
      </w:r>
      <w:r>
        <w:t>levels for Lake Tarpon f</w:t>
      </w:r>
      <w:r w:rsidR="00ED57E8">
        <w:t>rom</w:t>
      </w:r>
      <w:r>
        <w:t xml:space="preserve"> 1995 to 2022</w:t>
      </w:r>
      <w:r w:rsidR="00C31BDA">
        <w:t>.</w:t>
      </w:r>
      <w:r w:rsidR="00BF4BFB">
        <w:t xml:space="preserve"> </w:t>
      </w:r>
      <w:r w:rsidR="00F87984">
        <w:br w:type="page"/>
      </w:r>
    </w:p>
    <w:p w14:paraId="7419EA4E" w14:textId="65B2B081" w:rsidR="00537AB0" w:rsidRDefault="48F84C9F" w:rsidP="6FC8BF62">
      <w:pPr>
        <w:pStyle w:val="Heading1"/>
      </w:pPr>
      <w:bookmarkStart w:id="24" w:name="_Toc175922228"/>
      <w:r>
        <w:lastRenderedPageBreak/>
        <w:t xml:space="preserve">Characterization of </w:t>
      </w:r>
      <w:r w:rsidR="009DBC06">
        <w:t xml:space="preserve">historic and </w:t>
      </w:r>
      <w:r>
        <w:t>existing biological conditions</w:t>
      </w:r>
      <w:bookmarkEnd w:id="24"/>
      <w:r>
        <w:t xml:space="preserve"> </w:t>
      </w:r>
    </w:p>
    <w:p w14:paraId="3B374DEB" w14:textId="774D2DCE" w:rsidR="00836A2D" w:rsidRDefault="32744934" w:rsidP="0073611A">
      <w:r>
        <w:t xml:space="preserve">As previously stated, a Type III SSAC for lakes must include information on </w:t>
      </w:r>
      <w:proofErr w:type="spellStart"/>
      <w:r w:rsidR="5605D006">
        <w:t>Chl</w:t>
      </w:r>
      <w:proofErr w:type="spellEnd"/>
      <w:r w:rsidR="6F4E23A2" w:rsidRPr="26184B32">
        <w:rPr>
          <w:i/>
          <w:iCs/>
        </w:rPr>
        <w:t>-a</w:t>
      </w:r>
      <w:r>
        <w:t xml:space="preserve"> levels, algal mats or blooms indicating that there is not an imbalance in flora or fauna</w:t>
      </w:r>
      <w:r w:rsidR="00ED57E8">
        <w:t>,</w:t>
      </w:r>
      <w:r>
        <w:t xml:space="preserve"> and at least two temporally independent LVIs, with an average score of 43 or above. </w:t>
      </w:r>
      <w:r w:rsidR="4E1E3508">
        <w:t xml:space="preserve">For this biological demonstration, the department evaluated available LVI data, </w:t>
      </w:r>
      <w:r w:rsidR="726F8454">
        <w:t>other</w:t>
      </w:r>
      <w:r>
        <w:t xml:space="preserve"> </w:t>
      </w:r>
      <w:r w:rsidR="4F8AEAF7">
        <w:t xml:space="preserve">vegetation </w:t>
      </w:r>
      <w:r w:rsidR="7FAA3776">
        <w:t>surveys</w:t>
      </w:r>
      <w:r w:rsidR="00A775E5">
        <w:t>,</w:t>
      </w:r>
      <w:r w:rsidR="5570A393">
        <w:t xml:space="preserve"> plant management </w:t>
      </w:r>
      <w:r>
        <w:t>data</w:t>
      </w:r>
      <w:r w:rsidR="7FAA3776">
        <w:t>, phytoplankton community data, and</w:t>
      </w:r>
      <w:r w:rsidR="65E1DF94">
        <w:t xml:space="preserve"> </w:t>
      </w:r>
      <w:r w:rsidR="7FAA3776">
        <w:t>fish community data</w:t>
      </w:r>
      <w:r w:rsidR="65E1DF94">
        <w:t xml:space="preserve"> summaries</w:t>
      </w:r>
      <w:r w:rsidR="000E435D">
        <w:t xml:space="preserve"> in order </w:t>
      </w:r>
      <w:r w:rsidR="7FAA3776">
        <w:t xml:space="preserve">to </w:t>
      </w:r>
      <w:r w:rsidR="000A0B5A">
        <w:t>determine a period of time with healthy, well-balanced communities</w:t>
      </w:r>
      <w:r w:rsidR="000E435D">
        <w:t xml:space="preserve">. </w:t>
      </w:r>
      <w:r w:rsidR="7FAA3776">
        <w:t xml:space="preserve">TN, TP, and </w:t>
      </w:r>
      <w:proofErr w:type="spellStart"/>
      <w:r w:rsidR="769BE8DD">
        <w:t>Chl</w:t>
      </w:r>
      <w:proofErr w:type="spellEnd"/>
      <w:r w:rsidR="6F4E23A2" w:rsidRPr="26184B32">
        <w:rPr>
          <w:i/>
          <w:iCs/>
        </w:rPr>
        <w:t>-a</w:t>
      </w:r>
      <w:r w:rsidR="7FAA3776">
        <w:t xml:space="preserve"> </w:t>
      </w:r>
      <w:r w:rsidR="000E435D">
        <w:t xml:space="preserve">data from that period could then be used to calculate </w:t>
      </w:r>
      <w:r w:rsidR="7FAA3776">
        <w:t>SSACs for Lake Tarpon</w:t>
      </w:r>
      <w:r w:rsidR="5570A393">
        <w:t xml:space="preserve"> </w:t>
      </w:r>
      <w:r w:rsidR="000E435D">
        <w:t xml:space="preserve">that </w:t>
      </w:r>
      <w:r w:rsidR="5570A393">
        <w:t xml:space="preserve">would </w:t>
      </w:r>
      <w:r>
        <w:t xml:space="preserve">be protective </w:t>
      </w:r>
      <w:r w:rsidR="5570A393">
        <w:t>of the designated use</w:t>
      </w:r>
      <w:r w:rsidR="1CFB978B">
        <w:t>.</w:t>
      </w:r>
      <w:r w:rsidR="7FAA3776">
        <w:t xml:space="preserve"> </w:t>
      </w:r>
      <w:r w:rsidR="32A20D02">
        <w:t xml:space="preserve">Evaluation of these biological data showed </w:t>
      </w:r>
      <w:r w:rsidR="2C7236C4">
        <w:t xml:space="preserve">that there were </w:t>
      </w:r>
      <w:r w:rsidR="32A20D02">
        <w:t>spikes in abundance of invasive, non-native plants</w:t>
      </w:r>
      <w:r w:rsidR="79DC07B4">
        <w:t xml:space="preserve"> and in potentially toxin-producing cyanobacteria prior to 2010. </w:t>
      </w:r>
      <w:r w:rsidR="49A9A976">
        <w:t>Vegetation surveys show that Lake Tarpon has been dominated by beneficial native plants since detailed surveys began in 2015, and the average LVI score from 2017</w:t>
      </w:r>
      <w:r w:rsidR="00ED57E8">
        <w:t xml:space="preserve"> to </w:t>
      </w:r>
      <w:r w:rsidR="49A9A976">
        <w:t>2022 meets the department’s threshold</w:t>
      </w:r>
      <w:r w:rsidR="00CD2EB0">
        <w:t xml:space="preserve"> for a healthy, well-balanced plant community</w:t>
      </w:r>
      <w:r w:rsidR="49A9A976">
        <w:t xml:space="preserve">. </w:t>
      </w:r>
      <w:r w:rsidR="26AB02AE">
        <w:t xml:space="preserve">Fish survey data show that Lake Tarpon consistently supports a strong fishery with a balanced community of sport and </w:t>
      </w:r>
      <w:r w:rsidR="6AB08BA0">
        <w:t>prey fish</w:t>
      </w:r>
      <w:r w:rsidR="7A5CB578">
        <w:t>.</w:t>
      </w:r>
      <w:r w:rsidR="79DC07B4">
        <w:t xml:space="preserve"> </w:t>
      </w:r>
      <w:r w:rsidR="32A20D02">
        <w:t xml:space="preserve"> </w:t>
      </w:r>
      <w:r w:rsidR="12471EBB">
        <w:t>Detailed review</w:t>
      </w:r>
      <w:r w:rsidR="7FAA3776">
        <w:t xml:space="preserve"> for each of these community types is </w:t>
      </w:r>
      <w:r w:rsidR="5C2C38AF">
        <w:t>provided</w:t>
      </w:r>
      <w:r w:rsidR="7FAA3776">
        <w:t xml:space="preserve"> below.</w:t>
      </w:r>
    </w:p>
    <w:p w14:paraId="00458BC7" w14:textId="77777777" w:rsidR="002B19D8" w:rsidRPr="00D52EDD" w:rsidRDefault="002B19D8" w:rsidP="6FC8BF62">
      <w:pPr>
        <w:pStyle w:val="Heading2"/>
        <w:rPr>
          <w:rFonts w:eastAsiaTheme="minorEastAsia"/>
        </w:rPr>
      </w:pPr>
      <w:bookmarkStart w:id="25" w:name="_Toc175922229"/>
      <w:r w:rsidRPr="6FC8BF62">
        <w:rPr>
          <w:rFonts w:eastAsiaTheme="minorEastAsia"/>
        </w:rPr>
        <w:t>Aquatic Vegetation Community Health</w:t>
      </w:r>
      <w:bookmarkEnd w:id="25"/>
    </w:p>
    <w:p w14:paraId="4A5ADFE4" w14:textId="2F4A7B1C" w:rsidR="002B19D8" w:rsidRPr="00125437" w:rsidRDefault="002B19D8" w:rsidP="00125437">
      <w:pPr>
        <w:spacing w:after="160" w:line="259" w:lineRule="auto"/>
        <w:rPr>
          <w:rStyle w:val="SubtleEmphasis"/>
          <w:rFonts w:eastAsiaTheme="minorHAnsi"/>
        </w:rPr>
      </w:pPr>
      <w:r w:rsidRPr="00125437">
        <w:rPr>
          <w:rStyle w:val="SubtleEmphasis"/>
          <w:rFonts w:eastAsiaTheme="minorHAnsi"/>
        </w:rPr>
        <w:t xml:space="preserve">Lake Vegetation Index </w:t>
      </w:r>
      <w:r w:rsidR="00D6679C">
        <w:rPr>
          <w:rStyle w:val="SubtleEmphasis"/>
          <w:rFonts w:eastAsiaTheme="minorHAnsi"/>
        </w:rPr>
        <w:t xml:space="preserve">(LVI) </w:t>
      </w:r>
      <w:r w:rsidRPr="00125437">
        <w:rPr>
          <w:rStyle w:val="SubtleEmphasis"/>
          <w:rFonts w:eastAsiaTheme="minorHAnsi"/>
        </w:rPr>
        <w:t>Surveys</w:t>
      </w:r>
    </w:p>
    <w:p w14:paraId="44274BA7" w14:textId="4774738C" w:rsidR="00AC5D26" w:rsidRDefault="35D68263" w:rsidP="38713FF3">
      <w:pPr>
        <w:spacing w:after="160" w:line="259" w:lineRule="auto"/>
        <w:rPr>
          <w:rFonts w:eastAsiaTheme="minorEastAsia"/>
        </w:rPr>
      </w:pPr>
      <w:r w:rsidRPr="26184B32">
        <w:rPr>
          <w:rFonts w:eastAsiaTheme="minorEastAsia"/>
        </w:rPr>
        <w:t xml:space="preserve">Pinellas County and </w:t>
      </w:r>
      <w:r w:rsidR="6FA9DA79" w:rsidRPr="26184B32">
        <w:rPr>
          <w:rFonts w:eastAsiaTheme="minorEastAsia"/>
        </w:rPr>
        <w:t xml:space="preserve">the </w:t>
      </w:r>
      <w:r w:rsidR="5B753E07" w:rsidRPr="26184B32">
        <w:rPr>
          <w:rFonts w:eastAsiaTheme="minorEastAsia"/>
        </w:rPr>
        <w:t xml:space="preserve">department </w:t>
      </w:r>
      <w:r w:rsidRPr="26184B32">
        <w:rPr>
          <w:rFonts w:eastAsiaTheme="minorEastAsia"/>
        </w:rPr>
        <w:t xml:space="preserve">have surveyed the health of aquatic and wetland plants since 2010 using </w:t>
      </w:r>
      <w:r w:rsidR="6FA9DA79" w:rsidRPr="26184B32">
        <w:rPr>
          <w:rFonts w:eastAsiaTheme="minorEastAsia"/>
        </w:rPr>
        <w:t xml:space="preserve">the </w:t>
      </w:r>
      <w:r w:rsidR="5B753E07" w:rsidRPr="26184B32">
        <w:rPr>
          <w:rFonts w:eastAsiaTheme="minorEastAsia"/>
        </w:rPr>
        <w:t xml:space="preserve">department’s </w:t>
      </w:r>
      <w:r w:rsidRPr="26184B32">
        <w:rPr>
          <w:rFonts w:eastAsiaTheme="minorEastAsia"/>
        </w:rPr>
        <w:t>LVI</w:t>
      </w:r>
      <w:r w:rsidR="00EF1C95" w:rsidRPr="26184B32">
        <w:rPr>
          <w:rFonts w:eastAsiaTheme="minorEastAsia"/>
        </w:rPr>
        <w:t xml:space="preserve"> methodology</w:t>
      </w:r>
      <w:r w:rsidRPr="26184B32">
        <w:rPr>
          <w:rFonts w:eastAsiaTheme="minorEastAsia"/>
        </w:rPr>
        <w:t>. The LVI is a multi</w:t>
      </w:r>
      <w:r w:rsidR="740D8304" w:rsidRPr="26184B32">
        <w:rPr>
          <w:rFonts w:eastAsiaTheme="minorEastAsia"/>
        </w:rPr>
        <w:t>-</w:t>
      </w:r>
      <w:r w:rsidRPr="26184B32">
        <w:rPr>
          <w:rFonts w:eastAsiaTheme="minorEastAsia"/>
        </w:rPr>
        <w:t xml:space="preserve">metric index of biological integrity that is sampled and calculated using methods described in </w:t>
      </w:r>
      <w:r w:rsidR="6FA9DA79" w:rsidRPr="26184B32">
        <w:rPr>
          <w:rFonts w:eastAsiaTheme="minorEastAsia"/>
        </w:rPr>
        <w:t xml:space="preserve">the </w:t>
      </w:r>
      <w:r w:rsidR="5B753E07" w:rsidRPr="26184B32">
        <w:rPr>
          <w:rFonts w:eastAsiaTheme="minorEastAsia"/>
        </w:rPr>
        <w:t xml:space="preserve">department’s </w:t>
      </w:r>
      <w:r w:rsidRPr="26184B32">
        <w:rPr>
          <w:rFonts w:eastAsiaTheme="minorEastAsia"/>
        </w:rPr>
        <w:t xml:space="preserve">Standard Operating Procedure (SOP) </w:t>
      </w:r>
      <w:hyperlink r:id="rId26">
        <w:r w:rsidRPr="26184B32">
          <w:rPr>
            <w:rStyle w:val="Hyperlink"/>
            <w:rFonts w:eastAsiaTheme="minorEastAsia"/>
          </w:rPr>
          <w:t>LVI 1000</w:t>
        </w:r>
      </w:hyperlink>
      <w:r w:rsidRPr="26184B32">
        <w:rPr>
          <w:rFonts w:eastAsiaTheme="minorEastAsia"/>
        </w:rPr>
        <w:t xml:space="preserve">. Using this method, samplers conduct a visual survey of aquatic and wetland plants within four randomly selected sections (out of </w:t>
      </w:r>
      <w:r w:rsidR="00143819" w:rsidRPr="26184B32">
        <w:rPr>
          <w:rFonts w:eastAsiaTheme="minorEastAsia"/>
        </w:rPr>
        <w:t xml:space="preserve">12 </w:t>
      </w:r>
      <w:r w:rsidRPr="26184B32">
        <w:rPr>
          <w:rFonts w:eastAsiaTheme="minorEastAsia"/>
        </w:rPr>
        <w:t>total sections) of the lake and determine one dominant or two codominant taxa for each section. Four metrics comprise the final LVI score. Three metrics are calculated based on percentages of types of taxa presen</w:t>
      </w:r>
      <w:r w:rsidR="00EF1C95" w:rsidRPr="26184B32">
        <w:rPr>
          <w:rFonts w:eastAsiaTheme="minorEastAsia"/>
        </w:rPr>
        <w:t>t</w:t>
      </w:r>
      <w:r w:rsidRPr="26184B32">
        <w:rPr>
          <w:rFonts w:eastAsiaTheme="minorEastAsia"/>
        </w:rPr>
        <w:t>/absen</w:t>
      </w:r>
      <w:r w:rsidR="00EF1C95" w:rsidRPr="26184B32">
        <w:rPr>
          <w:rFonts w:eastAsiaTheme="minorEastAsia"/>
        </w:rPr>
        <w:t>t</w:t>
      </w:r>
      <w:r w:rsidRPr="26184B32">
        <w:rPr>
          <w:rFonts w:eastAsiaTheme="minorEastAsia"/>
        </w:rPr>
        <w:t xml:space="preserve"> in each of the four sections, and the fourth metric is based on the dominant and codominant plant taxa. </w:t>
      </w:r>
      <w:r w:rsidR="6FA9DA79" w:rsidRPr="26184B32">
        <w:rPr>
          <w:rFonts w:eastAsiaTheme="minorEastAsia"/>
        </w:rPr>
        <w:t xml:space="preserve">The </w:t>
      </w:r>
      <w:r w:rsidR="5B753E07" w:rsidRPr="26184B32">
        <w:rPr>
          <w:rFonts w:eastAsiaTheme="minorEastAsia"/>
        </w:rPr>
        <w:t xml:space="preserve">department </w:t>
      </w:r>
      <w:r w:rsidRPr="26184B32">
        <w:rPr>
          <w:rFonts w:eastAsiaTheme="minorEastAsia"/>
        </w:rPr>
        <w:t xml:space="preserve">developed impairment thresholds for the LVI by evaluating scores of reference sites and through the evaluation of community structure and function based on lake taxa lists by lake plant experts (Wellendorf </w:t>
      </w:r>
      <w:r w:rsidRPr="26184B32">
        <w:rPr>
          <w:rFonts w:eastAsiaTheme="minorEastAsia"/>
          <w:i/>
          <w:iCs/>
        </w:rPr>
        <w:t>et al</w:t>
      </w:r>
      <w:r w:rsidRPr="26184B32">
        <w:rPr>
          <w:rFonts w:eastAsiaTheme="minorEastAsia"/>
        </w:rPr>
        <w:t>.</w:t>
      </w:r>
      <w:r w:rsidR="2EEDD221" w:rsidRPr="26184B32">
        <w:rPr>
          <w:rFonts w:eastAsiaTheme="minorEastAsia"/>
        </w:rPr>
        <w:t>,</w:t>
      </w:r>
      <w:r w:rsidRPr="26184B32">
        <w:rPr>
          <w:rFonts w:eastAsiaTheme="minorEastAsia"/>
        </w:rPr>
        <w:t xml:space="preserve"> 2019). An average score of 43 or above is considered healthy. At least two temporally independent LVIs with an average score of 43 or above are needed as part of the narrative nutrient criterion attainment demonstration for a Type III SSAC. </w:t>
      </w:r>
    </w:p>
    <w:p w14:paraId="1B4C1602" w14:textId="4C35239D" w:rsidR="002B19D8" w:rsidRPr="00D52EDD" w:rsidRDefault="3EFFE405" w:rsidP="7FC01366">
      <w:pPr>
        <w:spacing w:after="160" w:line="259" w:lineRule="auto"/>
        <w:rPr>
          <w:rFonts w:eastAsiaTheme="minorEastAsia"/>
        </w:rPr>
      </w:pPr>
      <w:r>
        <w:t xml:space="preserve">All LVI data collected by </w:t>
      </w:r>
      <w:r w:rsidR="6FA9DA79">
        <w:t xml:space="preserve">the </w:t>
      </w:r>
      <w:r w:rsidR="5B753E07">
        <w:t xml:space="preserve">department </w:t>
      </w:r>
      <w:r w:rsidR="420FD624">
        <w:t xml:space="preserve">and Pinellas County for Lake Tarpon </w:t>
      </w:r>
      <w:r>
        <w:t xml:space="preserve">were pulled from </w:t>
      </w:r>
      <w:r w:rsidR="6FA9DA79">
        <w:t xml:space="preserve">the </w:t>
      </w:r>
      <w:r w:rsidR="5B753E07">
        <w:t xml:space="preserve">department’s </w:t>
      </w:r>
      <w:r>
        <w:t>SBIO database</w:t>
      </w:r>
      <w:r w:rsidR="420FD624">
        <w:t xml:space="preserve"> or received by </w:t>
      </w:r>
      <w:r w:rsidR="6FA9DA79">
        <w:t xml:space="preserve">the </w:t>
      </w:r>
      <w:r w:rsidR="5B753E07">
        <w:t xml:space="preserve">department </w:t>
      </w:r>
      <w:r w:rsidR="420FD624">
        <w:t>in spreadsheets, respectively. Those data were combined</w:t>
      </w:r>
      <w:r>
        <w:t xml:space="preserve"> and summarized to demonstrate the health of the system.</w:t>
      </w:r>
      <w:r w:rsidR="420FD624">
        <w:t xml:space="preserve">  All sampling teams that produced these data passed DEP’s required LVI team proficiency demonstrations, and all data were reviewed for calculation errors. </w:t>
      </w:r>
      <w:r>
        <w:t xml:space="preserve"> </w:t>
      </w:r>
      <w:r w:rsidR="35D68263" w:rsidRPr="7FC01366">
        <w:rPr>
          <w:rFonts w:eastAsiaTheme="minorEastAsia"/>
        </w:rPr>
        <w:t>Lake Tarpon LVI scores range</w:t>
      </w:r>
      <w:r w:rsidR="27EE44FE" w:rsidRPr="7FC01366">
        <w:rPr>
          <w:rFonts w:eastAsiaTheme="minorEastAsia"/>
        </w:rPr>
        <w:t>d</w:t>
      </w:r>
      <w:r w:rsidR="35D68263" w:rsidRPr="7FC01366">
        <w:rPr>
          <w:rFonts w:eastAsiaTheme="minorEastAsia"/>
        </w:rPr>
        <w:t xml:space="preserve"> from 34 to 52</w:t>
      </w:r>
      <w:r w:rsidR="740D8304" w:rsidRPr="7FC01366">
        <w:rPr>
          <w:rFonts w:eastAsiaTheme="minorEastAsia"/>
        </w:rPr>
        <w:t xml:space="preserve"> </w:t>
      </w:r>
      <w:r w:rsidR="21DC1E77" w:rsidRPr="7FC01366">
        <w:rPr>
          <w:rFonts w:eastAsiaTheme="minorEastAsia"/>
        </w:rPr>
        <w:t>for the 14 measurements collected during</w:t>
      </w:r>
      <w:r w:rsidR="7BDA241F" w:rsidRPr="7FC01366">
        <w:rPr>
          <w:rFonts w:eastAsiaTheme="minorEastAsia"/>
        </w:rPr>
        <w:t xml:space="preserve"> the</w:t>
      </w:r>
      <w:r w:rsidR="21DC1E77" w:rsidRPr="7FC01366">
        <w:rPr>
          <w:rFonts w:eastAsiaTheme="minorEastAsia"/>
        </w:rPr>
        <w:t xml:space="preserve"> period from 2010 to 2022, </w:t>
      </w:r>
      <w:r w:rsidR="21DC1E77">
        <w:t>for</w:t>
      </w:r>
      <w:r w:rsidR="740D8304" w:rsidRPr="7FC01366">
        <w:rPr>
          <w:rFonts w:eastAsiaTheme="minorEastAsia"/>
        </w:rPr>
        <w:t xml:space="preserve"> an average </w:t>
      </w:r>
      <w:r w:rsidR="54E4CD0B" w:rsidRPr="7FC01366">
        <w:rPr>
          <w:rFonts w:eastAsiaTheme="minorEastAsia"/>
        </w:rPr>
        <w:t xml:space="preserve">and median </w:t>
      </w:r>
      <w:r w:rsidR="740D8304" w:rsidRPr="7FC01366">
        <w:rPr>
          <w:rFonts w:eastAsiaTheme="minorEastAsia"/>
        </w:rPr>
        <w:t>score of 41</w:t>
      </w:r>
      <w:r w:rsidR="35D68263" w:rsidRPr="7FC01366">
        <w:rPr>
          <w:rFonts w:eastAsiaTheme="minorEastAsia"/>
        </w:rPr>
        <w:t xml:space="preserve"> (</w:t>
      </w:r>
      <w:r w:rsidR="35D68263" w:rsidRPr="7FC01366">
        <w:rPr>
          <w:rFonts w:eastAsiaTheme="minorEastAsia"/>
          <w:b/>
          <w:bCs/>
        </w:rPr>
        <w:t xml:space="preserve">Table </w:t>
      </w:r>
      <w:r w:rsidR="2EEDD221" w:rsidRPr="7FC01366">
        <w:rPr>
          <w:rFonts w:eastAsiaTheme="minorEastAsia"/>
          <w:b/>
          <w:bCs/>
        </w:rPr>
        <w:t>6</w:t>
      </w:r>
      <w:r w:rsidR="35D68263" w:rsidRPr="7FC01366">
        <w:rPr>
          <w:rFonts w:eastAsiaTheme="minorEastAsia"/>
        </w:rPr>
        <w:t xml:space="preserve">). </w:t>
      </w:r>
      <w:r w:rsidR="740D8304" w:rsidRPr="7FC01366">
        <w:rPr>
          <w:rFonts w:eastAsiaTheme="minorEastAsia"/>
        </w:rPr>
        <w:t xml:space="preserve"> The seven measurements collected in the last five </w:t>
      </w:r>
      <w:r w:rsidR="740D8304" w:rsidRPr="7FC01366">
        <w:rPr>
          <w:rFonts w:eastAsiaTheme="minorEastAsia"/>
        </w:rPr>
        <w:lastRenderedPageBreak/>
        <w:t>years (</w:t>
      </w:r>
      <w:r w:rsidR="740D8304" w:rsidRPr="7FC01366">
        <w:rPr>
          <w:rFonts w:eastAsiaTheme="minorEastAsia"/>
          <w:i/>
          <w:iCs/>
        </w:rPr>
        <w:t>i.e</w:t>
      </w:r>
      <w:r w:rsidR="740D8304" w:rsidRPr="7FC01366">
        <w:rPr>
          <w:rFonts w:eastAsiaTheme="minorEastAsia"/>
        </w:rPr>
        <w:t xml:space="preserve">., </w:t>
      </w:r>
      <w:r w:rsidR="2F3D3550" w:rsidRPr="7FC01366">
        <w:rPr>
          <w:rFonts w:eastAsiaTheme="minorEastAsia"/>
        </w:rPr>
        <w:t>2</w:t>
      </w:r>
      <w:r w:rsidR="740D8304" w:rsidRPr="7FC01366">
        <w:rPr>
          <w:rFonts w:eastAsiaTheme="minorEastAsia"/>
        </w:rPr>
        <w:t>017 to 2022) averaged 43.6.</w:t>
      </w:r>
      <w:r w:rsidR="2EEDD221" w:rsidRPr="7FC01366">
        <w:rPr>
          <w:rFonts w:eastAsiaTheme="minorEastAsia"/>
        </w:rPr>
        <w:t xml:space="preserve"> A summary of the plant species identified during the LVI sample collections is located in </w:t>
      </w:r>
      <w:r w:rsidR="2EEDD221" w:rsidRPr="7FC01366">
        <w:rPr>
          <w:rFonts w:eastAsiaTheme="minorEastAsia"/>
          <w:b/>
          <w:bCs/>
        </w:rPr>
        <w:t>Appendix B</w:t>
      </w:r>
      <w:r w:rsidR="2EEDD221" w:rsidRPr="7FC01366">
        <w:rPr>
          <w:rFonts w:eastAsiaTheme="minorEastAsia"/>
        </w:rPr>
        <w:t>.</w:t>
      </w:r>
    </w:p>
    <w:p w14:paraId="50F5180D" w14:textId="4B7E4C71" w:rsidR="002B19D8" w:rsidRDefault="002B19D8" w:rsidP="16FF1AFE">
      <w:pPr>
        <w:spacing w:after="160" w:line="259" w:lineRule="auto"/>
        <w:rPr>
          <w:rFonts w:eastAsiaTheme="minorEastAsia"/>
        </w:rPr>
      </w:pPr>
      <w:r w:rsidRPr="16FF1AFE">
        <w:rPr>
          <w:rFonts w:eastAsiaTheme="minorEastAsia"/>
        </w:rPr>
        <w:t xml:space="preserve">The range of scores does not </w:t>
      </w:r>
      <w:r w:rsidR="00447065" w:rsidRPr="16FF1AFE">
        <w:rPr>
          <w:rFonts w:eastAsiaTheme="minorEastAsia"/>
        </w:rPr>
        <w:t xml:space="preserve">clearly </w:t>
      </w:r>
      <w:r w:rsidRPr="16FF1AFE">
        <w:rPr>
          <w:rFonts w:eastAsiaTheme="minorEastAsia"/>
        </w:rPr>
        <w:t xml:space="preserve">indicate an upward or downward trend, but rather is a result of the variability in the relative abundance of taxa from year to year, </w:t>
      </w:r>
      <w:r w:rsidR="0013341D" w:rsidRPr="16FF1AFE">
        <w:rPr>
          <w:rFonts w:eastAsiaTheme="minorEastAsia"/>
        </w:rPr>
        <w:t xml:space="preserve">the </w:t>
      </w:r>
      <w:r w:rsidRPr="16FF1AFE">
        <w:rPr>
          <w:rFonts w:eastAsiaTheme="minorEastAsia"/>
        </w:rPr>
        <w:t>inherent variability in the method (includes effects of selected sampling sections and different investigators)</w:t>
      </w:r>
      <w:r w:rsidR="0013341D" w:rsidRPr="16FF1AFE">
        <w:rPr>
          <w:rFonts w:eastAsiaTheme="minorEastAsia"/>
        </w:rPr>
        <w:t>, and other factors such as water level and management activities</w:t>
      </w:r>
      <w:r w:rsidRPr="16FF1AFE">
        <w:rPr>
          <w:rFonts w:eastAsiaTheme="minorEastAsia"/>
        </w:rPr>
        <w:t xml:space="preserve">. LVI metric data </w:t>
      </w:r>
      <w:r w:rsidR="0013341D" w:rsidRPr="16FF1AFE">
        <w:rPr>
          <w:rFonts w:eastAsiaTheme="minorEastAsia"/>
        </w:rPr>
        <w:t xml:space="preserve">also </w:t>
      </w:r>
      <w:r w:rsidRPr="16FF1AFE">
        <w:rPr>
          <w:rFonts w:eastAsiaTheme="minorEastAsia"/>
        </w:rPr>
        <w:t>show generally consistent quality of codominant taxa, and consistent percentages of native, sensitive, and invasive exotic taxa</w:t>
      </w:r>
      <w:r w:rsidR="0013341D" w:rsidRPr="16FF1AFE">
        <w:rPr>
          <w:rFonts w:eastAsiaTheme="minorEastAsia"/>
        </w:rPr>
        <w:t>,</w:t>
      </w:r>
      <w:r w:rsidRPr="16FF1AFE">
        <w:rPr>
          <w:rFonts w:eastAsiaTheme="minorEastAsia"/>
        </w:rPr>
        <w:t xml:space="preserve"> which are affected by the total </w:t>
      </w:r>
      <w:r w:rsidR="008C7520" w:rsidRPr="16FF1AFE">
        <w:rPr>
          <w:rFonts w:eastAsiaTheme="minorEastAsia"/>
        </w:rPr>
        <w:t xml:space="preserve">number of </w:t>
      </w:r>
      <w:r w:rsidRPr="16FF1AFE">
        <w:rPr>
          <w:rFonts w:eastAsiaTheme="minorEastAsia"/>
        </w:rPr>
        <w:t>taxa observed (</w:t>
      </w:r>
      <w:r w:rsidRPr="16FF1AFE">
        <w:rPr>
          <w:rFonts w:eastAsiaTheme="minorEastAsia"/>
          <w:b/>
          <w:bCs/>
        </w:rPr>
        <w:t xml:space="preserve">Figure </w:t>
      </w:r>
      <w:r w:rsidR="0043761A" w:rsidRPr="16FF1AFE">
        <w:rPr>
          <w:rFonts w:eastAsiaTheme="minorEastAsia"/>
          <w:b/>
          <w:bCs/>
        </w:rPr>
        <w:t>12</w:t>
      </w:r>
      <w:r w:rsidRPr="16FF1AFE">
        <w:rPr>
          <w:rFonts w:eastAsiaTheme="minorEastAsia"/>
        </w:rPr>
        <w:t xml:space="preserve">). Since three of the four LVI metrics are calculated based on </w:t>
      </w:r>
      <w:r w:rsidR="008873F0" w:rsidRPr="16FF1AFE">
        <w:rPr>
          <w:rFonts w:eastAsiaTheme="minorEastAsia"/>
        </w:rPr>
        <w:t xml:space="preserve">taxon </w:t>
      </w:r>
      <w:r w:rsidRPr="16FF1AFE">
        <w:rPr>
          <w:rFonts w:eastAsiaTheme="minorEastAsia"/>
        </w:rPr>
        <w:t xml:space="preserve">presence/absence, </w:t>
      </w:r>
      <w:r w:rsidR="0013341D" w:rsidRPr="16FF1AFE">
        <w:rPr>
          <w:rFonts w:eastAsiaTheme="minorEastAsia"/>
        </w:rPr>
        <w:t xml:space="preserve">minimal occurrence of </w:t>
      </w:r>
      <w:r w:rsidRPr="16FF1AFE">
        <w:rPr>
          <w:rFonts w:eastAsiaTheme="minorEastAsia"/>
        </w:rPr>
        <w:t>exotic and nuisance plant</w:t>
      </w:r>
      <w:r w:rsidR="008873F0" w:rsidRPr="16FF1AFE">
        <w:rPr>
          <w:rFonts w:eastAsiaTheme="minorEastAsia"/>
        </w:rPr>
        <w:t xml:space="preserve"> taxa</w:t>
      </w:r>
      <w:r w:rsidRPr="16FF1AFE">
        <w:rPr>
          <w:rFonts w:eastAsiaTheme="minorEastAsia"/>
        </w:rPr>
        <w:t xml:space="preserve"> can depress the final </w:t>
      </w:r>
      <w:r w:rsidR="0013341D" w:rsidRPr="16FF1AFE">
        <w:rPr>
          <w:rFonts w:eastAsiaTheme="minorEastAsia"/>
        </w:rPr>
        <w:t xml:space="preserve">LVI </w:t>
      </w:r>
      <w:r w:rsidRPr="16FF1AFE">
        <w:rPr>
          <w:rFonts w:eastAsiaTheme="minorEastAsia"/>
        </w:rPr>
        <w:t xml:space="preserve">score, even if </w:t>
      </w:r>
      <w:r w:rsidR="0013341D" w:rsidRPr="16FF1AFE">
        <w:rPr>
          <w:rFonts w:eastAsiaTheme="minorEastAsia"/>
        </w:rPr>
        <w:t xml:space="preserve">more desirable plants are </w:t>
      </w:r>
      <w:r w:rsidRPr="16FF1AFE">
        <w:rPr>
          <w:rFonts w:eastAsiaTheme="minorEastAsia"/>
        </w:rPr>
        <w:t>dominant or codominant. The LVI survey includes emergent vegetation in addition to submersed vegetation. In Lake Tarpon, the emergent vegetation composition has been affected by water level control because maintenance of high water allowed cattails</w:t>
      </w:r>
      <w:r w:rsidR="00EF1C95">
        <w:rPr>
          <w:rFonts w:eastAsiaTheme="minorEastAsia"/>
        </w:rPr>
        <w:t xml:space="preserve"> (</w:t>
      </w:r>
      <w:r w:rsidR="00EF1C95">
        <w:rPr>
          <w:rFonts w:eastAsiaTheme="minorEastAsia"/>
          <w:i/>
          <w:iCs/>
        </w:rPr>
        <w:t xml:space="preserve">Typha </w:t>
      </w:r>
      <w:r w:rsidR="00EF1C95">
        <w:rPr>
          <w:rFonts w:eastAsiaTheme="minorEastAsia"/>
        </w:rPr>
        <w:t>sp.)</w:t>
      </w:r>
      <w:r w:rsidRPr="16FF1AFE">
        <w:rPr>
          <w:rFonts w:eastAsiaTheme="minorEastAsia"/>
        </w:rPr>
        <w:t xml:space="preserve"> to expand along the shorelines. While cattails are native plants, they are tolerant species and therefore contribute to low LVI scores. Active restoration efforts are underway </w:t>
      </w:r>
      <w:r w:rsidR="008C7520" w:rsidRPr="16FF1AFE">
        <w:rPr>
          <w:rFonts w:eastAsiaTheme="minorEastAsia"/>
        </w:rPr>
        <w:t xml:space="preserve">in areas where cattails are abundant </w:t>
      </w:r>
      <w:r w:rsidRPr="16FF1AFE">
        <w:rPr>
          <w:rFonts w:eastAsiaTheme="minorEastAsia"/>
        </w:rPr>
        <w:t xml:space="preserve">to replace </w:t>
      </w:r>
      <w:r w:rsidR="008C7520" w:rsidRPr="16FF1AFE">
        <w:rPr>
          <w:rFonts w:eastAsiaTheme="minorEastAsia"/>
        </w:rPr>
        <w:t xml:space="preserve">them </w:t>
      </w:r>
      <w:r w:rsidRPr="16FF1AFE">
        <w:rPr>
          <w:rFonts w:eastAsiaTheme="minorEastAsia"/>
        </w:rPr>
        <w:t xml:space="preserve">with a more diverse array of native plants. </w:t>
      </w:r>
    </w:p>
    <w:p w14:paraId="653EE1A0" w14:textId="4D8E4230" w:rsidR="008C7520" w:rsidRDefault="00A775E5" w:rsidP="7FC01366">
      <w:pPr>
        <w:spacing w:after="160" w:line="259" w:lineRule="auto"/>
        <w:rPr>
          <w:rFonts w:eastAsiaTheme="minorEastAsia"/>
        </w:rPr>
      </w:pPr>
      <w:r w:rsidRPr="7FC01366">
        <w:rPr>
          <w:rFonts w:eastAsiaTheme="minorEastAsia"/>
        </w:rPr>
        <w:t xml:space="preserve">Most </w:t>
      </w:r>
      <w:r w:rsidR="008C7520" w:rsidRPr="7FC01366">
        <w:rPr>
          <w:rFonts w:eastAsiaTheme="minorEastAsia"/>
        </w:rPr>
        <w:t xml:space="preserve">LVI scores collected in Lake Tarpon since 2017 have passed the </w:t>
      </w:r>
      <w:r w:rsidRPr="7FC01366">
        <w:rPr>
          <w:rFonts w:eastAsiaTheme="minorEastAsia"/>
        </w:rPr>
        <w:t>impairment</w:t>
      </w:r>
      <w:r w:rsidR="3B3B7CD7" w:rsidRPr="7FC01366">
        <w:rPr>
          <w:rFonts w:eastAsiaTheme="minorEastAsia"/>
        </w:rPr>
        <w:t xml:space="preserve"> </w:t>
      </w:r>
      <w:r w:rsidR="008C7520" w:rsidRPr="7FC01366">
        <w:rPr>
          <w:rFonts w:eastAsiaTheme="minorEastAsia"/>
        </w:rPr>
        <w:t xml:space="preserve">threshold </w:t>
      </w:r>
      <w:r w:rsidR="40A463B3" w:rsidRPr="7FC01366">
        <w:rPr>
          <w:rFonts w:eastAsiaTheme="minorEastAsia"/>
        </w:rPr>
        <w:t xml:space="preserve">of 43 points, </w:t>
      </w:r>
      <w:r w:rsidRPr="7FC01366">
        <w:rPr>
          <w:rFonts w:eastAsiaTheme="minorEastAsia"/>
        </w:rPr>
        <w:t xml:space="preserve">and the average of those scores meets the threshold, </w:t>
      </w:r>
      <w:r w:rsidR="008C7520" w:rsidRPr="7FC01366">
        <w:rPr>
          <w:rFonts w:eastAsiaTheme="minorEastAsia"/>
        </w:rPr>
        <w:t xml:space="preserve">indicating that Lake Tarpon and its water quality support a healthy plant community.  </w:t>
      </w:r>
    </w:p>
    <w:p w14:paraId="65A895F1" w14:textId="0DDDE259" w:rsidR="002B19D8" w:rsidRPr="00D52EDD" w:rsidRDefault="002B19D8" w:rsidP="00773E9E">
      <w:pPr>
        <w:pStyle w:val="TableCaption"/>
        <w:rPr>
          <w:rFonts w:eastAsiaTheme="minorHAnsi"/>
        </w:rPr>
      </w:pPr>
      <w:r w:rsidRPr="00D52EDD">
        <w:rPr>
          <w:rFonts w:eastAsiaTheme="minorHAnsi"/>
        </w:rPr>
        <w:t xml:space="preserve">Available LVI results for Lake Tarpon 2010-2022. </w:t>
      </w:r>
    </w:p>
    <w:tbl>
      <w:tblPr>
        <w:tblStyle w:val="TableGrid"/>
        <w:tblW w:w="0" w:type="auto"/>
        <w:jc w:val="center"/>
        <w:tblLook w:val="04A0" w:firstRow="1" w:lastRow="0" w:firstColumn="1" w:lastColumn="0" w:noHBand="0" w:noVBand="1"/>
      </w:tblPr>
      <w:tblGrid>
        <w:gridCol w:w="1705"/>
        <w:gridCol w:w="2070"/>
        <w:gridCol w:w="1350"/>
        <w:gridCol w:w="4225"/>
      </w:tblGrid>
      <w:tr w:rsidR="002B19D8" w:rsidRPr="000734A2" w14:paraId="024510B1" w14:textId="77777777" w:rsidTr="21201AE2">
        <w:trPr>
          <w:trHeight w:val="259"/>
          <w:tblHeader/>
          <w:jc w:val="center"/>
        </w:trPr>
        <w:tc>
          <w:tcPr>
            <w:tcW w:w="1705" w:type="dxa"/>
            <w:shd w:val="clear" w:color="auto" w:fill="D9E2F3" w:themeFill="accent1" w:themeFillTint="33"/>
            <w:vAlign w:val="bottom"/>
          </w:tcPr>
          <w:p w14:paraId="0F8D3BFC" w14:textId="77777777" w:rsidR="002B19D8" w:rsidRPr="000734A2" w:rsidRDefault="002B19D8" w:rsidP="00F31622">
            <w:pPr>
              <w:spacing w:after="0" w:line="240" w:lineRule="auto"/>
              <w:jc w:val="center"/>
              <w:rPr>
                <w:rFonts w:eastAsiaTheme="minorHAnsi"/>
                <w:iCs/>
                <w:sz w:val="22"/>
                <w:szCs w:val="22"/>
              </w:rPr>
            </w:pPr>
            <w:r w:rsidRPr="000734A2">
              <w:rPr>
                <w:b/>
                <w:bCs/>
                <w:color w:val="000000"/>
                <w:sz w:val="22"/>
                <w:szCs w:val="22"/>
              </w:rPr>
              <w:t>Sample Date</w:t>
            </w:r>
          </w:p>
        </w:tc>
        <w:tc>
          <w:tcPr>
            <w:tcW w:w="2070" w:type="dxa"/>
            <w:shd w:val="clear" w:color="auto" w:fill="D9E2F3" w:themeFill="accent1" w:themeFillTint="33"/>
            <w:vAlign w:val="bottom"/>
          </w:tcPr>
          <w:p w14:paraId="3842E892" w14:textId="77777777" w:rsidR="002B19D8" w:rsidRPr="000734A2" w:rsidRDefault="002B19D8" w:rsidP="00F31622">
            <w:pPr>
              <w:spacing w:after="0" w:line="240" w:lineRule="auto"/>
              <w:jc w:val="center"/>
              <w:rPr>
                <w:rFonts w:eastAsiaTheme="minorHAnsi"/>
                <w:iCs/>
                <w:sz w:val="22"/>
                <w:szCs w:val="22"/>
              </w:rPr>
            </w:pPr>
            <w:r w:rsidRPr="000734A2">
              <w:rPr>
                <w:b/>
                <w:bCs/>
                <w:color w:val="000000"/>
                <w:sz w:val="22"/>
                <w:szCs w:val="22"/>
              </w:rPr>
              <w:t>Sampling Agency</w:t>
            </w:r>
          </w:p>
        </w:tc>
        <w:tc>
          <w:tcPr>
            <w:tcW w:w="1350" w:type="dxa"/>
            <w:shd w:val="clear" w:color="auto" w:fill="D9E2F3" w:themeFill="accent1" w:themeFillTint="33"/>
            <w:vAlign w:val="bottom"/>
          </w:tcPr>
          <w:p w14:paraId="79E10174" w14:textId="77777777" w:rsidR="002B19D8" w:rsidRPr="000734A2" w:rsidRDefault="002B19D8" w:rsidP="00F31622">
            <w:pPr>
              <w:spacing w:after="0" w:line="240" w:lineRule="auto"/>
              <w:jc w:val="center"/>
              <w:rPr>
                <w:rFonts w:eastAsiaTheme="minorHAnsi"/>
                <w:iCs/>
                <w:sz w:val="22"/>
                <w:szCs w:val="22"/>
              </w:rPr>
            </w:pPr>
            <w:r w:rsidRPr="000734A2">
              <w:rPr>
                <w:b/>
                <w:bCs/>
                <w:color w:val="000000"/>
                <w:sz w:val="22"/>
                <w:szCs w:val="22"/>
              </w:rPr>
              <w:t>LVI Result</w:t>
            </w:r>
          </w:p>
        </w:tc>
        <w:tc>
          <w:tcPr>
            <w:tcW w:w="4225" w:type="dxa"/>
            <w:shd w:val="clear" w:color="auto" w:fill="D9E2F3" w:themeFill="accent1" w:themeFillTint="33"/>
            <w:vAlign w:val="bottom"/>
          </w:tcPr>
          <w:p w14:paraId="4801A5DE" w14:textId="019B9B7A" w:rsidR="002B19D8" w:rsidRPr="000734A2" w:rsidRDefault="002B19D8" w:rsidP="00F31622">
            <w:pPr>
              <w:spacing w:after="0" w:line="240" w:lineRule="auto"/>
              <w:jc w:val="center"/>
              <w:rPr>
                <w:rFonts w:eastAsiaTheme="minorHAnsi"/>
                <w:iCs/>
                <w:sz w:val="22"/>
                <w:szCs w:val="22"/>
                <w:vertAlign w:val="superscript"/>
              </w:rPr>
            </w:pPr>
            <w:r w:rsidRPr="000734A2">
              <w:rPr>
                <w:b/>
                <w:bCs/>
                <w:color w:val="000000"/>
                <w:sz w:val="22"/>
                <w:szCs w:val="22"/>
              </w:rPr>
              <w:t>Dominant Taxa</w:t>
            </w:r>
            <w:r w:rsidR="002F25D5" w:rsidRPr="000734A2">
              <w:rPr>
                <w:b/>
                <w:bCs/>
                <w:color w:val="000000"/>
                <w:sz w:val="22"/>
                <w:szCs w:val="22"/>
                <w:vertAlign w:val="superscript"/>
              </w:rPr>
              <w:t>*</w:t>
            </w:r>
          </w:p>
        </w:tc>
      </w:tr>
      <w:tr w:rsidR="002B19D8" w:rsidRPr="000734A2" w14:paraId="37792289" w14:textId="77777777" w:rsidTr="21201AE2">
        <w:trPr>
          <w:trHeight w:val="259"/>
          <w:jc w:val="center"/>
        </w:trPr>
        <w:tc>
          <w:tcPr>
            <w:tcW w:w="1705" w:type="dxa"/>
            <w:vAlign w:val="bottom"/>
          </w:tcPr>
          <w:p w14:paraId="2E9DFE04"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7/28/2010</w:t>
            </w:r>
          </w:p>
        </w:tc>
        <w:tc>
          <w:tcPr>
            <w:tcW w:w="2070" w:type="dxa"/>
            <w:vAlign w:val="bottom"/>
          </w:tcPr>
          <w:p w14:paraId="7E269D45"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DEP</w:t>
            </w:r>
          </w:p>
        </w:tc>
        <w:tc>
          <w:tcPr>
            <w:tcW w:w="1350" w:type="dxa"/>
            <w:vAlign w:val="bottom"/>
          </w:tcPr>
          <w:p w14:paraId="2A6C4B4A"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52</w:t>
            </w:r>
          </w:p>
        </w:tc>
        <w:tc>
          <w:tcPr>
            <w:tcW w:w="4225" w:type="dxa"/>
            <w:vAlign w:val="bottom"/>
          </w:tcPr>
          <w:p w14:paraId="17912D07"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C. </w:t>
            </w:r>
            <w:proofErr w:type="spellStart"/>
            <w:r w:rsidRPr="000734A2">
              <w:rPr>
                <w:i/>
                <w:iCs/>
                <w:color w:val="000000"/>
                <w:sz w:val="22"/>
                <w:szCs w:val="22"/>
              </w:rPr>
              <w:t>demersum</w:t>
            </w:r>
            <w:proofErr w:type="spellEnd"/>
          </w:p>
        </w:tc>
      </w:tr>
      <w:tr w:rsidR="002B19D8" w:rsidRPr="000734A2" w14:paraId="57F8FBC0" w14:textId="77777777" w:rsidTr="21201AE2">
        <w:trPr>
          <w:trHeight w:val="259"/>
          <w:jc w:val="center"/>
        </w:trPr>
        <w:tc>
          <w:tcPr>
            <w:tcW w:w="1705" w:type="dxa"/>
            <w:vAlign w:val="bottom"/>
          </w:tcPr>
          <w:p w14:paraId="3D2EB610"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6/20/2011</w:t>
            </w:r>
          </w:p>
        </w:tc>
        <w:tc>
          <w:tcPr>
            <w:tcW w:w="2070" w:type="dxa"/>
            <w:vAlign w:val="bottom"/>
          </w:tcPr>
          <w:p w14:paraId="440B6AEA"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DEP</w:t>
            </w:r>
          </w:p>
        </w:tc>
        <w:tc>
          <w:tcPr>
            <w:tcW w:w="1350" w:type="dxa"/>
            <w:vAlign w:val="bottom"/>
          </w:tcPr>
          <w:p w14:paraId="05116A74"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35</w:t>
            </w:r>
          </w:p>
        </w:tc>
        <w:tc>
          <w:tcPr>
            <w:tcW w:w="4225" w:type="dxa"/>
            <w:vAlign w:val="bottom"/>
          </w:tcPr>
          <w:p w14:paraId="082D96A5"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C. </w:t>
            </w:r>
            <w:proofErr w:type="spellStart"/>
            <w:r w:rsidRPr="000734A2">
              <w:rPr>
                <w:i/>
                <w:iCs/>
                <w:color w:val="000000"/>
                <w:sz w:val="22"/>
                <w:szCs w:val="22"/>
              </w:rPr>
              <w:t>demersum</w:t>
            </w:r>
            <w:proofErr w:type="spellEnd"/>
            <w:r w:rsidRPr="000734A2">
              <w:rPr>
                <w:i/>
                <w:iCs/>
                <w:color w:val="000000"/>
                <w:sz w:val="22"/>
                <w:szCs w:val="22"/>
              </w:rPr>
              <w:t>, Typha</w:t>
            </w:r>
          </w:p>
        </w:tc>
      </w:tr>
      <w:tr w:rsidR="002B19D8" w:rsidRPr="000734A2" w14:paraId="707F74AA" w14:textId="77777777" w:rsidTr="21201AE2">
        <w:trPr>
          <w:trHeight w:val="259"/>
          <w:jc w:val="center"/>
        </w:trPr>
        <w:tc>
          <w:tcPr>
            <w:tcW w:w="1705" w:type="dxa"/>
            <w:vAlign w:val="bottom"/>
          </w:tcPr>
          <w:p w14:paraId="05DEDD5B"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9/12/2011</w:t>
            </w:r>
          </w:p>
        </w:tc>
        <w:tc>
          <w:tcPr>
            <w:tcW w:w="2070" w:type="dxa"/>
            <w:vAlign w:val="bottom"/>
          </w:tcPr>
          <w:p w14:paraId="51DE8F0D"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DEP</w:t>
            </w:r>
          </w:p>
        </w:tc>
        <w:tc>
          <w:tcPr>
            <w:tcW w:w="1350" w:type="dxa"/>
            <w:vAlign w:val="bottom"/>
          </w:tcPr>
          <w:p w14:paraId="6222B8E4"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40</w:t>
            </w:r>
          </w:p>
        </w:tc>
        <w:tc>
          <w:tcPr>
            <w:tcW w:w="4225" w:type="dxa"/>
            <w:vAlign w:val="bottom"/>
          </w:tcPr>
          <w:p w14:paraId="691BF47E"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P. illinoensis, S. californicus, Typha</w:t>
            </w:r>
          </w:p>
        </w:tc>
      </w:tr>
      <w:tr w:rsidR="002B19D8" w:rsidRPr="000734A2" w14:paraId="62C08643" w14:textId="77777777" w:rsidTr="21201AE2">
        <w:trPr>
          <w:trHeight w:val="259"/>
          <w:jc w:val="center"/>
        </w:trPr>
        <w:tc>
          <w:tcPr>
            <w:tcW w:w="1705" w:type="dxa"/>
            <w:vAlign w:val="bottom"/>
          </w:tcPr>
          <w:p w14:paraId="64AB975D"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9/8/2014</w:t>
            </w:r>
          </w:p>
        </w:tc>
        <w:tc>
          <w:tcPr>
            <w:tcW w:w="2070" w:type="dxa"/>
            <w:vAlign w:val="bottom"/>
          </w:tcPr>
          <w:p w14:paraId="25DAC37F"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DEP</w:t>
            </w:r>
          </w:p>
        </w:tc>
        <w:tc>
          <w:tcPr>
            <w:tcW w:w="1350" w:type="dxa"/>
            <w:vAlign w:val="bottom"/>
          </w:tcPr>
          <w:p w14:paraId="548AAA83"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36</w:t>
            </w:r>
          </w:p>
        </w:tc>
        <w:tc>
          <w:tcPr>
            <w:tcW w:w="4225" w:type="dxa"/>
            <w:vAlign w:val="bottom"/>
          </w:tcPr>
          <w:p w14:paraId="66BC5973"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C. </w:t>
            </w:r>
            <w:proofErr w:type="spellStart"/>
            <w:r w:rsidRPr="000734A2">
              <w:rPr>
                <w:i/>
                <w:iCs/>
                <w:color w:val="000000"/>
                <w:sz w:val="22"/>
                <w:szCs w:val="22"/>
              </w:rPr>
              <w:t>demersum</w:t>
            </w:r>
            <w:proofErr w:type="spellEnd"/>
            <w:r w:rsidRPr="000734A2">
              <w:rPr>
                <w:i/>
                <w:iCs/>
                <w:color w:val="000000"/>
                <w:sz w:val="22"/>
                <w:szCs w:val="22"/>
              </w:rPr>
              <w:t>, Typha</w:t>
            </w:r>
          </w:p>
        </w:tc>
      </w:tr>
      <w:tr w:rsidR="002B19D8" w:rsidRPr="000734A2" w14:paraId="089538C3" w14:textId="77777777" w:rsidTr="21201AE2">
        <w:trPr>
          <w:trHeight w:val="259"/>
          <w:jc w:val="center"/>
        </w:trPr>
        <w:tc>
          <w:tcPr>
            <w:tcW w:w="1705" w:type="dxa"/>
            <w:vAlign w:val="center"/>
          </w:tcPr>
          <w:p w14:paraId="0EEBB15A"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9/12/2014</w:t>
            </w:r>
          </w:p>
        </w:tc>
        <w:tc>
          <w:tcPr>
            <w:tcW w:w="2070" w:type="dxa"/>
            <w:vAlign w:val="bottom"/>
          </w:tcPr>
          <w:p w14:paraId="02FF8A96"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20745B82"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34</w:t>
            </w:r>
          </w:p>
        </w:tc>
        <w:tc>
          <w:tcPr>
            <w:tcW w:w="4225" w:type="dxa"/>
            <w:vAlign w:val="bottom"/>
          </w:tcPr>
          <w:p w14:paraId="2AE75ADA"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C. </w:t>
            </w:r>
            <w:proofErr w:type="spellStart"/>
            <w:r w:rsidRPr="000734A2">
              <w:rPr>
                <w:i/>
                <w:iCs/>
                <w:color w:val="000000"/>
                <w:sz w:val="22"/>
                <w:szCs w:val="22"/>
              </w:rPr>
              <w:t>demersum</w:t>
            </w:r>
            <w:proofErr w:type="spellEnd"/>
          </w:p>
        </w:tc>
      </w:tr>
      <w:tr w:rsidR="002B19D8" w:rsidRPr="000734A2" w14:paraId="16388730" w14:textId="77777777" w:rsidTr="21201AE2">
        <w:trPr>
          <w:trHeight w:val="259"/>
          <w:jc w:val="center"/>
        </w:trPr>
        <w:tc>
          <w:tcPr>
            <w:tcW w:w="1705" w:type="dxa"/>
            <w:vAlign w:val="bottom"/>
          </w:tcPr>
          <w:p w14:paraId="5FAF42F7"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8/26/2015</w:t>
            </w:r>
          </w:p>
        </w:tc>
        <w:tc>
          <w:tcPr>
            <w:tcW w:w="2070" w:type="dxa"/>
            <w:vAlign w:val="bottom"/>
          </w:tcPr>
          <w:p w14:paraId="61A8EB6C"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285C8B71"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40</w:t>
            </w:r>
          </w:p>
        </w:tc>
        <w:tc>
          <w:tcPr>
            <w:tcW w:w="4225" w:type="dxa"/>
            <w:vAlign w:val="bottom"/>
          </w:tcPr>
          <w:p w14:paraId="015E3589"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P. illinoensis, C. occidentalis</w:t>
            </w:r>
          </w:p>
        </w:tc>
      </w:tr>
      <w:tr w:rsidR="002B19D8" w:rsidRPr="000734A2" w14:paraId="614A0EDB" w14:textId="77777777" w:rsidTr="21201AE2">
        <w:trPr>
          <w:trHeight w:val="259"/>
          <w:jc w:val="center"/>
        </w:trPr>
        <w:tc>
          <w:tcPr>
            <w:tcW w:w="1705" w:type="dxa"/>
            <w:vAlign w:val="center"/>
          </w:tcPr>
          <w:p w14:paraId="11A6FBAE"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8/10/2016</w:t>
            </w:r>
          </w:p>
        </w:tc>
        <w:tc>
          <w:tcPr>
            <w:tcW w:w="2070" w:type="dxa"/>
            <w:vAlign w:val="bottom"/>
          </w:tcPr>
          <w:p w14:paraId="4E120CE0"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2584DA96"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35</w:t>
            </w:r>
          </w:p>
        </w:tc>
        <w:tc>
          <w:tcPr>
            <w:tcW w:w="4225" w:type="dxa"/>
            <w:vAlign w:val="bottom"/>
          </w:tcPr>
          <w:p w14:paraId="74C2692E"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C. </w:t>
            </w:r>
            <w:proofErr w:type="spellStart"/>
            <w:r w:rsidRPr="000734A2">
              <w:rPr>
                <w:i/>
                <w:iCs/>
                <w:color w:val="000000"/>
                <w:sz w:val="22"/>
                <w:szCs w:val="22"/>
              </w:rPr>
              <w:t>demersum</w:t>
            </w:r>
            <w:proofErr w:type="spellEnd"/>
            <w:r w:rsidRPr="000734A2">
              <w:rPr>
                <w:i/>
                <w:iCs/>
                <w:color w:val="000000"/>
                <w:sz w:val="22"/>
                <w:szCs w:val="22"/>
              </w:rPr>
              <w:t xml:space="preserve"> </w:t>
            </w:r>
          </w:p>
        </w:tc>
      </w:tr>
      <w:tr w:rsidR="002B19D8" w:rsidRPr="000734A2" w14:paraId="263911D6" w14:textId="77777777" w:rsidTr="21201AE2">
        <w:trPr>
          <w:trHeight w:val="259"/>
          <w:jc w:val="center"/>
        </w:trPr>
        <w:tc>
          <w:tcPr>
            <w:tcW w:w="1705" w:type="dxa"/>
            <w:vAlign w:val="center"/>
          </w:tcPr>
          <w:p w14:paraId="7128DF37"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8/25/2017</w:t>
            </w:r>
          </w:p>
        </w:tc>
        <w:tc>
          <w:tcPr>
            <w:tcW w:w="2070" w:type="dxa"/>
            <w:vAlign w:val="bottom"/>
          </w:tcPr>
          <w:p w14:paraId="48084441"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002F5473"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42</w:t>
            </w:r>
          </w:p>
        </w:tc>
        <w:tc>
          <w:tcPr>
            <w:tcW w:w="4225" w:type="dxa"/>
            <w:vAlign w:val="bottom"/>
          </w:tcPr>
          <w:p w14:paraId="32C7634B"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C. </w:t>
            </w:r>
            <w:proofErr w:type="spellStart"/>
            <w:r w:rsidRPr="000734A2">
              <w:rPr>
                <w:i/>
                <w:iCs/>
                <w:color w:val="000000"/>
                <w:sz w:val="22"/>
                <w:szCs w:val="22"/>
              </w:rPr>
              <w:t>demersum</w:t>
            </w:r>
            <w:proofErr w:type="spellEnd"/>
            <w:r w:rsidRPr="000734A2">
              <w:rPr>
                <w:i/>
                <w:iCs/>
                <w:color w:val="000000"/>
                <w:sz w:val="22"/>
                <w:szCs w:val="22"/>
              </w:rPr>
              <w:t xml:space="preserve"> </w:t>
            </w:r>
          </w:p>
        </w:tc>
      </w:tr>
      <w:tr w:rsidR="002B19D8" w:rsidRPr="000734A2" w14:paraId="5A5E094D" w14:textId="77777777" w:rsidTr="21201AE2">
        <w:trPr>
          <w:trHeight w:val="259"/>
          <w:jc w:val="center"/>
        </w:trPr>
        <w:tc>
          <w:tcPr>
            <w:tcW w:w="1705" w:type="dxa"/>
            <w:vAlign w:val="bottom"/>
          </w:tcPr>
          <w:p w14:paraId="766DFB95"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8/21/2018</w:t>
            </w:r>
          </w:p>
        </w:tc>
        <w:tc>
          <w:tcPr>
            <w:tcW w:w="2070" w:type="dxa"/>
            <w:vAlign w:val="bottom"/>
          </w:tcPr>
          <w:p w14:paraId="74596FD9"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2624C741"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44</w:t>
            </w:r>
          </w:p>
        </w:tc>
        <w:tc>
          <w:tcPr>
            <w:tcW w:w="4225" w:type="dxa"/>
            <w:vAlign w:val="bottom"/>
          </w:tcPr>
          <w:p w14:paraId="6BFCBFFC"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w:t>
            </w:r>
            <w:proofErr w:type="spellStart"/>
            <w:r w:rsidRPr="000734A2">
              <w:rPr>
                <w:i/>
                <w:iCs/>
                <w:color w:val="000000"/>
                <w:sz w:val="22"/>
                <w:szCs w:val="22"/>
              </w:rPr>
              <w:t>illinoesnis</w:t>
            </w:r>
            <w:proofErr w:type="spellEnd"/>
            <w:r w:rsidRPr="000734A2">
              <w:rPr>
                <w:i/>
                <w:iCs/>
                <w:color w:val="000000"/>
                <w:sz w:val="22"/>
                <w:szCs w:val="22"/>
              </w:rPr>
              <w:t xml:space="preserve">, C. </w:t>
            </w:r>
            <w:proofErr w:type="spellStart"/>
            <w:r w:rsidRPr="000734A2">
              <w:rPr>
                <w:i/>
                <w:iCs/>
                <w:color w:val="000000"/>
                <w:sz w:val="22"/>
                <w:szCs w:val="22"/>
              </w:rPr>
              <w:t>demersum</w:t>
            </w:r>
            <w:proofErr w:type="spellEnd"/>
            <w:r w:rsidRPr="000734A2">
              <w:rPr>
                <w:i/>
                <w:iCs/>
                <w:color w:val="000000"/>
                <w:sz w:val="22"/>
                <w:szCs w:val="22"/>
              </w:rPr>
              <w:t>, V. americana</w:t>
            </w:r>
          </w:p>
        </w:tc>
      </w:tr>
      <w:tr w:rsidR="002B19D8" w:rsidRPr="000734A2" w14:paraId="29BFCD43" w14:textId="77777777" w:rsidTr="21201AE2">
        <w:trPr>
          <w:trHeight w:val="259"/>
          <w:jc w:val="center"/>
        </w:trPr>
        <w:tc>
          <w:tcPr>
            <w:tcW w:w="1705" w:type="dxa"/>
            <w:vAlign w:val="center"/>
          </w:tcPr>
          <w:p w14:paraId="6497B865"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9/6/2019</w:t>
            </w:r>
          </w:p>
        </w:tc>
        <w:tc>
          <w:tcPr>
            <w:tcW w:w="2070" w:type="dxa"/>
            <w:vAlign w:val="bottom"/>
          </w:tcPr>
          <w:p w14:paraId="2B89EA56"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64EFB171"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43</w:t>
            </w:r>
          </w:p>
        </w:tc>
        <w:tc>
          <w:tcPr>
            <w:tcW w:w="4225" w:type="dxa"/>
            <w:vAlign w:val="bottom"/>
          </w:tcPr>
          <w:p w14:paraId="5A7731D6"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w:t>
            </w:r>
            <w:proofErr w:type="spellStart"/>
            <w:r w:rsidRPr="000734A2">
              <w:rPr>
                <w:i/>
                <w:iCs/>
                <w:color w:val="000000"/>
                <w:sz w:val="22"/>
                <w:szCs w:val="22"/>
              </w:rPr>
              <w:t>illinoesnis</w:t>
            </w:r>
            <w:proofErr w:type="spellEnd"/>
            <w:r w:rsidRPr="000734A2">
              <w:rPr>
                <w:i/>
                <w:iCs/>
                <w:color w:val="000000"/>
                <w:sz w:val="22"/>
                <w:szCs w:val="22"/>
              </w:rPr>
              <w:t xml:space="preserve">, C. </w:t>
            </w:r>
            <w:proofErr w:type="spellStart"/>
            <w:r w:rsidRPr="000734A2">
              <w:rPr>
                <w:i/>
                <w:iCs/>
                <w:color w:val="000000"/>
                <w:sz w:val="22"/>
                <w:szCs w:val="22"/>
              </w:rPr>
              <w:t>demersum</w:t>
            </w:r>
            <w:proofErr w:type="spellEnd"/>
            <w:r w:rsidRPr="000734A2">
              <w:rPr>
                <w:i/>
                <w:iCs/>
                <w:color w:val="000000"/>
                <w:sz w:val="22"/>
                <w:szCs w:val="22"/>
              </w:rPr>
              <w:t>, V. americana</w:t>
            </w:r>
          </w:p>
        </w:tc>
      </w:tr>
      <w:tr w:rsidR="002B19D8" w:rsidRPr="000734A2" w14:paraId="27ED6520" w14:textId="77777777" w:rsidTr="21201AE2">
        <w:trPr>
          <w:trHeight w:val="259"/>
          <w:jc w:val="center"/>
        </w:trPr>
        <w:tc>
          <w:tcPr>
            <w:tcW w:w="1705" w:type="dxa"/>
            <w:vAlign w:val="bottom"/>
          </w:tcPr>
          <w:p w14:paraId="3E325A1B"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7/16/2020</w:t>
            </w:r>
          </w:p>
        </w:tc>
        <w:tc>
          <w:tcPr>
            <w:tcW w:w="2070" w:type="dxa"/>
            <w:vAlign w:val="bottom"/>
          </w:tcPr>
          <w:p w14:paraId="2CB7A4B0"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1C35B67A" w14:textId="77777777" w:rsidR="002B19D8" w:rsidRPr="000734A2" w:rsidRDefault="002B19D8" w:rsidP="21201AE2">
            <w:pPr>
              <w:spacing w:after="0" w:line="240" w:lineRule="auto"/>
              <w:jc w:val="center"/>
              <w:rPr>
                <w:rFonts w:eastAsiaTheme="minorEastAsia"/>
                <w:sz w:val="22"/>
                <w:szCs w:val="22"/>
              </w:rPr>
            </w:pPr>
            <w:r w:rsidRPr="21201AE2">
              <w:rPr>
                <w:color w:val="000000" w:themeColor="text1"/>
                <w:sz w:val="22"/>
                <w:szCs w:val="22"/>
              </w:rPr>
              <w:t>38</w:t>
            </w:r>
          </w:p>
        </w:tc>
        <w:tc>
          <w:tcPr>
            <w:tcW w:w="4225" w:type="dxa"/>
            <w:vAlign w:val="bottom"/>
          </w:tcPr>
          <w:p w14:paraId="53A6252F"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P. illinoensis</w:t>
            </w:r>
          </w:p>
        </w:tc>
      </w:tr>
      <w:tr w:rsidR="002B19D8" w:rsidRPr="000734A2" w14:paraId="574F64CB" w14:textId="77777777" w:rsidTr="21201AE2">
        <w:trPr>
          <w:trHeight w:val="259"/>
          <w:jc w:val="center"/>
        </w:trPr>
        <w:tc>
          <w:tcPr>
            <w:tcW w:w="1705" w:type="dxa"/>
            <w:vAlign w:val="bottom"/>
          </w:tcPr>
          <w:p w14:paraId="594D496D"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7/9/2021</w:t>
            </w:r>
          </w:p>
        </w:tc>
        <w:tc>
          <w:tcPr>
            <w:tcW w:w="2070" w:type="dxa"/>
            <w:vAlign w:val="bottom"/>
          </w:tcPr>
          <w:p w14:paraId="0506BB69"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6E505254"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45</w:t>
            </w:r>
          </w:p>
        </w:tc>
        <w:tc>
          <w:tcPr>
            <w:tcW w:w="4225" w:type="dxa"/>
            <w:vAlign w:val="bottom"/>
          </w:tcPr>
          <w:p w14:paraId="1A7360A5"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C. </w:t>
            </w:r>
            <w:proofErr w:type="spellStart"/>
            <w:r w:rsidRPr="000734A2">
              <w:rPr>
                <w:i/>
                <w:iCs/>
                <w:color w:val="000000"/>
                <w:sz w:val="22"/>
                <w:szCs w:val="22"/>
              </w:rPr>
              <w:t>demersum</w:t>
            </w:r>
            <w:proofErr w:type="spellEnd"/>
          </w:p>
        </w:tc>
      </w:tr>
      <w:tr w:rsidR="002B19D8" w:rsidRPr="000734A2" w14:paraId="74FCBFDF" w14:textId="77777777" w:rsidTr="21201AE2">
        <w:trPr>
          <w:trHeight w:val="259"/>
          <w:jc w:val="center"/>
        </w:trPr>
        <w:tc>
          <w:tcPr>
            <w:tcW w:w="1705" w:type="dxa"/>
            <w:vAlign w:val="bottom"/>
          </w:tcPr>
          <w:p w14:paraId="1BDAAB32"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5/1/2022</w:t>
            </w:r>
          </w:p>
        </w:tc>
        <w:tc>
          <w:tcPr>
            <w:tcW w:w="2070" w:type="dxa"/>
            <w:vAlign w:val="bottom"/>
          </w:tcPr>
          <w:p w14:paraId="2EE662C6"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DEP</w:t>
            </w:r>
          </w:p>
        </w:tc>
        <w:tc>
          <w:tcPr>
            <w:tcW w:w="1350" w:type="dxa"/>
            <w:vAlign w:val="center"/>
          </w:tcPr>
          <w:p w14:paraId="576815F4"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43</w:t>
            </w:r>
          </w:p>
        </w:tc>
        <w:tc>
          <w:tcPr>
            <w:tcW w:w="4225" w:type="dxa"/>
            <w:vAlign w:val="bottom"/>
          </w:tcPr>
          <w:p w14:paraId="4F1F0B2E"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P. illinoensis, Typha</w:t>
            </w:r>
          </w:p>
        </w:tc>
      </w:tr>
      <w:tr w:rsidR="002B19D8" w:rsidRPr="000734A2" w14:paraId="310F66D8" w14:textId="77777777" w:rsidTr="21201AE2">
        <w:trPr>
          <w:trHeight w:val="259"/>
          <w:jc w:val="center"/>
        </w:trPr>
        <w:tc>
          <w:tcPr>
            <w:tcW w:w="1705" w:type="dxa"/>
            <w:vAlign w:val="bottom"/>
          </w:tcPr>
          <w:p w14:paraId="1F59B7E3"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8/23/2022</w:t>
            </w:r>
          </w:p>
        </w:tc>
        <w:tc>
          <w:tcPr>
            <w:tcW w:w="2070" w:type="dxa"/>
            <w:vAlign w:val="bottom"/>
          </w:tcPr>
          <w:p w14:paraId="4FF04C44"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Pinellas Co</w:t>
            </w:r>
          </w:p>
        </w:tc>
        <w:tc>
          <w:tcPr>
            <w:tcW w:w="1350" w:type="dxa"/>
            <w:vAlign w:val="center"/>
          </w:tcPr>
          <w:p w14:paraId="50AAAD83" w14:textId="77777777" w:rsidR="002B19D8" w:rsidRPr="000734A2" w:rsidRDefault="002B19D8" w:rsidP="00F31622">
            <w:pPr>
              <w:spacing w:after="0" w:line="240" w:lineRule="auto"/>
              <w:jc w:val="center"/>
              <w:rPr>
                <w:rFonts w:eastAsiaTheme="minorHAnsi"/>
                <w:iCs/>
                <w:sz w:val="22"/>
                <w:szCs w:val="22"/>
              </w:rPr>
            </w:pPr>
            <w:r w:rsidRPr="000734A2">
              <w:rPr>
                <w:color w:val="000000"/>
                <w:sz w:val="22"/>
                <w:szCs w:val="22"/>
              </w:rPr>
              <w:t>50</w:t>
            </w:r>
          </w:p>
        </w:tc>
        <w:tc>
          <w:tcPr>
            <w:tcW w:w="4225" w:type="dxa"/>
            <w:vAlign w:val="bottom"/>
          </w:tcPr>
          <w:p w14:paraId="3ECF4824" w14:textId="77777777" w:rsidR="002B19D8" w:rsidRPr="000734A2" w:rsidRDefault="002B19D8" w:rsidP="00F31622">
            <w:pPr>
              <w:spacing w:after="0" w:line="240" w:lineRule="auto"/>
              <w:rPr>
                <w:rFonts w:eastAsiaTheme="minorHAnsi"/>
                <w:iCs/>
                <w:sz w:val="22"/>
                <w:szCs w:val="22"/>
              </w:rPr>
            </w:pPr>
            <w:r w:rsidRPr="000734A2">
              <w:rPr>
                <w:i/>
                <w:iCs/>
                <w:color w:val="000000"/>
                <w:sz w:val="22"/>
                <w:szCs w:val="22"/>
              </w:rPr>
              <w:t xml:space="preserve">P. illinoensis </w:t>
            </w:r>
          </w:p>
        </w:tc>
      </w:tr>
    </w:tbl>
    <w:p w14:paraId="36E9372C" w14:textId="0D264D7F" w:rsidR="002B19D8" w:rsidRDefault="002F25D5" w:rsidP="002B19D8">
      <w:pPr>
        <w:spacing w:after="160" w:line="259" w:lineRule="auto"/>
        <w:rPr>
          <w:rFonts w:eastAsiaTheme="minorHAnsi"/>
          <w:iCs/>
          <w:sz w:val="22"/>
          <w:szCs w:val="22"/>
        </w:rPr>
      </w:pPr>
      <w:r>
        <w:rPr>
          <w:rFonts w:eastAsiaTheme="minorHAnsi"/>
          <w:i/>
          <w:vertAlign w:val="superscript"/>
        </w:rPr>
        <w:t>*</w:t>
      </w:r>
      <w:proofErr w:type="spellStart"/>
      <w:r w:rsidRPr="002F25D5">
        <w:rPr>
          <w:rFonts w:eastAsiaTheme="minorHAnsi"/>
          <w:i/>
          <w:sz w:val="22"/>
          <w:szCs w:val="22"/>
        </w:rPr>
        <w:t>Potamogeton</w:t>
      </w:r>
      <w:proofErr w:type="spellEnd"/>
      <w:r w:rsidRPr="002F25D5">
        <w:rPr>
          <w:rFonts w:eastAsiaTheme="minorHAnsi"/>
          <w:i/>
          <w:sz w:val="22"/>
          <w:szCs w:val="22"/>
        </w:rPr>
        <w:t xml:space="preserve"> illinoensis</w:t>
      </w:r>
      <w:r w:rsidRPr="002F25D5">
        <w:rPr>
          <w:rFonts w:eastAsiaTheme="minorHAnsi"/>
          <w:iCs/>
          <w:sz w:val="22"/>
          <w:szCs w:val="22"/>
        </w:rPr>
        <w:t xml:space="preserve"> </w:t>
      </w:r>
      <w:r>
        <w:rPr>
          <w:rFonts w:eastAsiaTheme="minorHAnsi"/>
          <w:iCs/>
          <w:sz w:val="22"/>
          <w:szCs w:val="22"/>
        </w:rPr>
        <w:t>=</w:t>
      </w:r>
      <w:r w:rsidRPr="002F25D5">
        <w:rPr>
          <w:rFonts w:eastAsiaTheme="minorHAnsi"/>
          <w:iCs/>
          <w:sz w:val="22"/>
          <w:szCs w:val="22"/>
        </w:rPr>
        <w:t xml:space="preserve"> Illinois pondweed; </w:t>
      </w:r>
      <w:proofErr w:type="spellStart"/>
      <w:r w:rsidRPr="002F25D5">
        <w:rPr>
          <w:rFonts w:eastAsiaTheme="minorHAnsi"/>
          <w:i/>
          <w:sz w:val="22"/>
          <w:szCs w:val="22"/>
        </w:rPr>
        <w:t>Ceratophyllum</w:t>
      </w:r>
      <w:proofErr w:type="spellEnd"/>
      <w:r w:rsidRPr="002F25D5">
        <w:rPr>
          <w:rFonts w:eastAsiaTheme="minorHAnsi"/>
          <w:i/>
          <w:sz w:val="22"/>
          <w:szCs w:val="22"/>
        </w:rPr>
        <w:t xml:space="preserve"> </w:t>
      </w:r>
      <w:proofErr w:type="spellStart"/>
      <w:r w:rsidRPr="002F25D5">
        <w:rPr>
          <w:rFonts w:eastAsiaTheme="minorHAnsi"/>
          <w:i/>
          <w:sz w:val="22"/>
          <w:szCs w:val="22"/>
        </w:rPr>
        <w:t>demersum</w:t>
      </w:r>
      <w:proofErr w:type="spellEnd"/>
      <w:r w:rsidRPr="002F25D5">
        <w:rPr>
          <w:rFonts w:eastAsiaTheme="minorHAnsi"/>
          <w:iCs/>
          <w:sz w:val="22"/>
          <w:szCs w:val="22"/>
        </w:rPr>
        <w:t xml:space="preserve"> </w:t>
      </w:r>
      <w:r>
        <w:rPr>
          <w:rFonts w:eastAsiaTheme="minorHAnsi"/>
          <w:iCs/>
          <w:sz w:val="22"/>
          <w:szCs w:val="22"/>
        </w:rPr>
        <w:t>=</w:t>
      </w:r>
      <w:r w:rsidRPr="002F25D5">
        <w:rPr>
          <w:rFonts w:eastAsiaTheme="minorHAnsi"/>
          <w:iCs/>
          <w:sz w:val="22"/>
          <w:szCs w:val="22"/>
        </w:rPr>
        <w:t xml:space="preserve"> </w:t>
      </w:r>
      <w:proofErr w:type="spellStart"/>
      <w:r w:rsidRPr="002F25D5">
        <w:rPr>
          <w:rFonts w:eastAsiaTheme="minorHAnsi"/>
          <w:iCs/>
          <w:sz w:val="22"/>
          <w:szCs w:val="22"/>
        </w:rPr>
        <w:t>coontail</w:t>
      </w:r>
      <w:proofErr w:type="spellEnd"/>
      <w:r w:rsidRPr="002F25D5">
        <w:rPr>
          <w:rFonts w:eastAsiaTheme="minorHAnsi"/>
          <w:iCs/>
          <w:sz w:val="22"/>
          <w:szCs w:val="22"/>
        </w:rPr>
        <w:t xml:space="preserve">; </w:t>
      </w:r>
      <w:r w:rsidRPr="002F25D5">
        <w:rPr>
          <w:rFonts w:eastAsiaTheme="minorHAnsi"/>
          <w:i/>
          <w:sz w:val="22"/>
          <w:szCs w:val="22"/>
        </w:rPr>
        <w:t>Typha</w:t>
      </w:r>
      <w:r w:rsidRPr="002F25D5">
        <w:rPr>
          <w:rFonts w:eastAsiaTheme="minorHAnsi"/>
          <w:iCs/>
          <w:sz w:val="22"/>
          <w:szCs w:val="22"/>
        </w:rPr>
        <w:t xml:space="preserve"> </w:t>
      </w:r>
      <w:r>
        <w:rPr>
          <w:rFonts w:eastAsiaTheme="minorHAnsi"/>
          <w:iCs/>
          <w:sz w:val="22"/>
          <w:szCs w:val="22"/>
        </w:rPr>
        <w:t>=</w:t>
      </w:r>
      <w:r w:rsidRPr="002F25D5">
        <w:rPr>
          <w:rFonts w:eastAsiaTheme="minorHAnsi"/>
          <w:iCs/>
          <w:sz w:val="22"/>
          <w:szCs w:val="22"/>
        </w:rPr>
        <w:t xml:space="preserve"> cattails; </w:t>
      </w:r>
      <w:proofErr w:type="spellStart"/>
      <w:r w:rsidRPr="002F25D5">
        <w:rPr>
          <w:rFonts w:eastAsiaTheme="minorHAnsi"/>
          <w:i/>
          <w:sz w:val="22"/>
          <w:szCs w:val="22"/>
        </w:rPr>
        <w:t>Schoenoplectus</w:t>
      </w:r>
      <w:proofErr w:type="spellEnd"/>
      <w:r w:rsidRPr="002F25D5">
        <w:rPr>
          <w:rFonts w:eastAsiaTheme="minorHAnsi"/>
          <w:i/>
          <w:sz w:val="22"/>
          <w:szCs w:val="22"/>
        </w:rPr>
        <w:t xml:space="preserve"> californicus</w:t>
      </w:r>
      <w:r w:rsidRPr="002F25D5">
        <w:rPr>
          <w:rFonts w:eastAsiaTheme="minorHAnsi"/>
          <w:iCs/>
          <w:sz w:val="22"/>
          <w:szCs w:val="22"/>
        </w:rPr>
        <w:t xml:space="preserve"> </w:t>
      </w:r>
      <w:r>
        <w:rPr>
          <w:rFonts w:eastAsiaTheme="minorHAnsi"/>
          <w:iCs/>
          <w:sz w:val="22"/>
          <w:szCs w:val="22"/>
        </w:rPr>
        <w:t>=</w:t>
      </w:r>
      <w:r w:rsidRPr="002F25D5">
        <w:rPr>
          <w:rFonts w:eastAsiaTheme="minorHAnsi"/>
          <w:iCs/>
          <w:sz w:val="22"/>
          <w:szCs w:val="22"/>
        </w:rPr>
        <w:t xml:space="preserve"> bulrush; </w:t>
      </w:r>
      <w:proofErr w:type="spellStart"/>
      <w:r w:rsidRPr="002F25D5">
        <w:rPr>
          <w:rFonts w:eastAsiaTheme="minorHAnsi"/>
          <w:i/>
          <w:sz w:val="22"/>
          <w:szCs w:val="22"/>
        </w:rPr>
        <w:t>Cephalanthus</w:t>
      </w:r>
      <w:proofErr w:type="spellEnd"/>
      <w:r w:rsidRPr="002F25D5">
        <w:rPr>
          <w:rFonts w:eastAsiaTheme="minorHAnsi"/>
          <w:i/>
          <w:sz w:val="22"/>
          <w:szCs w:val="22"/>
        </w:rPr>
        <w:t xml:space="preserve"> occidentalis</w:t>
      </w:r>
      <w:r w:rsidRPr="002F25D5">
        <w:rPr>
          <w:rFonts w:eastAsiaTheme="minorHAnsi"/>
          <w:iCs/>
          <w:sz w:val="22"/>
          <w:szCs w:val="22"/>
        </w:rPr>
        <w:t xml:space="preserve"> </w:t>
      </w:r>
      <w:r>
        <w:rPr>
          <w:rFonts w:eastAsiaTheme="minorHAnsi"/>
          <w:iCs/>
          <w:sz w:val="22"/>
          <w:szCs w:val="22"/>
        </w:rPr>
        <w:t>=</w:t>
      </w:r>
      <w:r w:rsidRPr="002F25D5">
        <w:rPr>
          <w:rFonts w:eastAsiaTheme="minorHAnsi"/>
          <w:iCs/>
          <w:sz w:val="22"/>
          <w:szCs w:val="22"/>
        </w:rPr>
        <w:t xml:space="preserve"> buttonbush; </w:t>
      </w:r>
      <w:r w:rsidRPr="002F25D5">
        <w:rPr>
          <w:rFonts w:eastAsiaTheme="minorHAnsi"/>
          <w:i/>
          <w:sz w:val="22"/>
          <w:szCs w:val="22"/>
        </w:rPr>
        <w:t>Vallisneria americana</w:t>
      </w:r>
      <w:r w:rsidRPr="002F25D5">
        <w:rPr>
          <w:rFonts w:eastAsiaTheme="minorHAnsi"/>
          <w:iCs/>
          <w:sz w:val="22"/>
          <w:szCs w:val="22"/>
        </w:rPr>
        <w:t xml:space="preserve"> </w:t>
      </w:r>
      <w:r>
        <w:rPr>
          <w:rFonts w:eastAsiaTheme="minorHAnsi"/>
          <w:iCs/>
          <w:sz w:val="22"/>
          <w:szCs w:val="22"/>
        </w:rPr>
        <w:t>=</w:t>
      </w:r>
      <w:r w:rsidRPr="002F25D5">
        <w:rPr>
          <w:rFonts w:eastAsiaTheme="minorHAnsi"/>
          <w:iCs/>
          <w:sz w:val="22"/>
          <w:szCs w:val="22"/>
        </w:rPr>
        <w:t xml:space="preserve"> eelgrass.</w:t>
      </w:r>
    </w:p>
    <w:p w14:paraId="2BF6707F" w14:textId="77777777" w:rsidR="002B19D8" w:rsidRPr="00D52EDD" w:rsidRDefault="002B19D8" w:rsidP="1C597605">
      <w:pPr>
        <w:spacing w:after="160" w:line="259" w:lineRule="auto"/>
        <w:rPr>
          <w:rFonts w:eastAsiaTheme="minorEastAsia"/>
        </w:rPr>
      </w:pPr>
      <w:r w:rsidRPr="00D52EDD">
        <w:rPr>
          <w:noProof/>
          <w:color w:val="2B579A"/>
          <w:shd w:val="clear" w:color="auto" w:fill="E6E6E6"/>
        </w:rPr>
        <w:lastRenderedPageBreak/>
        <w:drawing>
          <wp:inline distT="0" distB="0" distL="0" distR="0" wp14:anchorId="5D41C3CD" wp14:editId="6EA5D825">
            <wp:extent cx="5943600" cy="4485005"/>
            <wp:effectExtent l="0" t="0" r="0" b="10795"/>
            <wp:docPr id="12" name="Chart 12" descr="Figure 12: Line graph of total lake vegetation index (LVI) score, total taxa observed, and average scores for LVI metrics for each LVI assessment listed in Table 6. ">
              <a:extLst xmlns:a="http://schemas.openxmlformats.org/drawingml/2006/main">
                <a:ext uri="{FF2B5EF4-FFF2-40B4-BE49-F238E27FC236}">
                  <a16:creationId xmlns:a16="http://schemas.microsoft.com/office/drawing/2014/main" id="{C550428E-25B5-48D3-B435-5F988450E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4685FD" w14:textId="26952AC6" w:rsidR="002B19D8" w:rsidRDefault="002B19D8" w:rsidP="0034665B">
      <w:pPr>
        <w:pStyle w:val="Figurecaption"/>
        <w:rPr>
          <w:rFonts w:eastAsiaTheme="minorHAnsi"/>
        </w:rPr>
      </w:pPr>
      <w:r w:rsidRPr="00D52EDD">
        <w:rPr>
          <w:rFonts w:eastAsiaTheme="minorHAnsi"/>
        </w:rPr>
        <w:t xml:space="preserve">Total LVI score, total taxa observed, and average scores for LVI metrics for each LVI assessment listed in Table </w:t>
      </w:r>
      <w:r w:rsidR="00835292">
        <w:rPr>
          <w:rFonts w:eastAsiaTheme="minorHAnsi"/>
        </w:rPr>
        <w:t>6</w:t>
      </w:r>
      <w:r w:rsidRPr="00D52EDD">
        <w:rPr>
          <w:rFonts w:eastAsiaTheme="minorHAnsi"/>
        </w:rPr>
        <w:t xml:space="preserve">. </w:t>
      </w:r>
    </w:p>
    <w:p w14:paraId="17B66205" w14:textId="77777777" w:rsidR="00E6425F" w:rsidRDefault="00E6425F" w:rsidP="26184B32">
      <w:pPr>
        <w:spacing w:after="160" w:line="259" w:lineRule="auto"/>
        <w:rPr>
          <w:rFonts w:eastAsiaTheme="minorEastAsia"/>
        </w:rPr>
      </w:pPr>
    </w:p>
    <w:p w14:paraId="79B00E9D" w14:textId="516E8378" w:rsidR="7BA5A56D" w:rsidRDefault="7BA5A56D" w:rsidP="26184B32">
      <w:pPr>
        <w:spacing w:after="160" w:line="259" w:lineRule="auto"/>
        <w:rPr>
          <w:rFonts w:eastAsiaTheme="minorEastAsia"/>
        </w:rPr>
      </w:pPr>
      <w:r w:rsidRPr="26184B32">
        <w:rPr>
          <w:rFonts w:eastAsiaTheme="minorEastAsia"/>
        </w:rPr>
        <w:t xml:space="preserve">To more thoroughly evaluate the aquatic plant community in Lake Tarpon, a more in-depth analysis of the extensive surveys of the aquatic plant community performed by FWC and the </w:t>
      </w:r>
      <w:r w:rsidR="00EF1C95" w:rsidRPr="26184B32">
        <w:rPr>
          <w:rFonts w:eastAsiaTheme="minorEastAsia"/>
        </w:rPr>
        <w:t>USF</w:t>
      </w:r>
      <w:r w:rsidRPr="26184B32">
        <w:rPr>
          <w:rFonts w:eastAsiaTheme="minorEastAsia"/>
        </w:rPr>
        <w:t xml:space="preserve"> was conducted to help interpret the LVI and the fluctuations observed in the scores.  The results of these analyses are provided below.</w:t>
      </w:r>
    </w:p>
    <w:p w14:paraId="33890C55" w14:textId="4B150D39" w:rsidR="00570E87" w:rsidRPr="0034665B" w:rsidRDefault="00570E87" w:rsidP="002B19D8">
      <w:pPr>
        <w:spacing w:after="160" w:line="259" w:lineRule="auto"/>
        <w:rPr>
          <w:rStyle w:val="SubtleEmphasis"/>
          <w:rFonts w:eastAsiaTheme="minorHAnsi"/>
        </w:rPr>
      </w:pPr>
      <w:r w:rsidRPr="0034665B">
        <w:rPr>
          <w:rStyle w:val="SubtleEmphasis"/>
          <w:rFonts w:eastAsiaTheme="minorHAnsi"/>
        </w:rPr>
        <w:t>Integrated Plant Management Surveys and Treatment</w:t>
      </w:r>
    </w:p>
    <w:p w14:paraId="79013E1F" w14:textId="261A68B5" w:rsidR="002373EE" w:rsidRPr="0043761A" w:rsidRDefault="002B19D8" w:rsidP="002B19D8">
      <w:pPr>
        <w:spacing w:after="160" w:line="259" w:lineRule="auto"/>
      </w:pPr>
      <w:r w:rsidRPr="6FC8BF62">
        <w:rPr>
          <w:rFonts w:eastAsiaTheme="minorEastAsia"/>
        </w:rPr>
        <w:t xml:space="preserve">The </w:t>
      </w:r>
      <w:r w:rsidR="00B76A36" w:rsidRPr="6FC8BF62">
        <w:rPr>
          <w:rFonts w:eastAsiaTheme="minorEastAsia"/>
        </w:rPr>
        <w:t xml:space="preserve">FWC conducts rapid visual plant surveys </w:t>
      </w:r>
      <w:r w:rsidR="00570E87" w:rsidRPr="6FC8BF62">
        <w:rPr>
          <w:rFonts w:eastAsiaTheme="minorEastAsia"/>
        </w:rPr>
        <w:t xml:space="preserve">on Lake Tarpon </w:t>
      </w:r>
      <w:r w:rsidR="00B76A36" w:rsidRPr="6FC8BF62">
        <w:rPr>
          <w:rFonts w:eastAsiaTheme="minorEastAsia"/>
        </w:rPr>
        <w:t>for its Integrated Plant Management Program (</w:t>
      </w:r>
      <w:r w:rsidR="00570E87" w:rsidRPr="6FC8BF62">
        <w:rPr>
          <w:rFonts w:eastAsiaTheme="minorEastAsia"/>
        </w:rPr>
        <w:t>IPM</w:t>
      </w:r>
      <w:r w:rsidR="00B76A36" w:rsidRPr="6FC8BF62">
        <w:rPr>
          <w:rFonts w:eastAsiaTheme="minorEastAsia"/>
        </w:rPr>
        <w:t xml:space="preserve">) to determine whether coverage of invasive </w:t>
      </w:r>
      <w:r w:rsidR="00570E87" w:rsidRPr="6FC8BF62">
        <w:rPr>
          <w:rFonts w:eastAsiaTheme="minorEastAsia"/>
        </w:rPr>
        <w:t>exotic</w:t>
      </w:r>
      <w:r w:rsidR="00B76A36" w:rsidRPr="6FC8BF62">
        <w:rPr>
          <w:rFonts w:eastAsiaTheme="minorEastAsia"/>
        </w:rPr>
        <w:t xml:space="preserve"> plants is sufficient to warrant control. </w:t>
      </w:r>
      <w:r w:rsidR="002373EE" w:rsidRPr="6FC8BF62">
        <w:rPr>
          <w:rFonts w:eastAsiaTheme="minorEastAsia"/>
        </w:rPr>
        <w:t xml:space="preserve">These surveys represent estimates of plant coverage but </w:t>
      </w:r>
      <w:r w:rsidR="0043761A" w:rsidRPr="6FC8BF62">
        <w:rPr>
          <w:rFonts w:eastAsiaTheme="minorEastAsia"/>
        </w:rPr>
        <w:t xml:space="preserve">also </w:t>
      </w:r>
      <w:r w:rsidR="002373EE" w:rsidRPr="6FC8BF62">
        <w:rPr>
          <w:rFonts w:eastAsiaTheme="minorEastAsia"/>
        </w:rPr>
        <w:t>provide a good long</w:t>
      </w:r>
      <w:r w:rsidR="0043761A" w:rsidRPr="6FC8BF62">
        <w:rPr>
          <w:rFonts w:eastAsiaTheme="minorEastAsia"/>
        </w:rPr>
        <w:t>-</w:t>
      </w:r>
      <w:r w:rsidR="002373EE" w:rsidRPr="6FC8BF62">
        <w:rPr>
          <w:rFonts w:eastAsiaTheme="minorEastAsia"/>
        </w:rPr>
        <w:t>term view of invasive exotic plant coverage on Lake Tarpon.  FWC’s management objective for Lake Tarpon is to “</w:t>
      </w:r>
      <w:r w:rsidR="002373EE" w:rsidRPr="6FC8BF62">
        <w:rPr>
          <w:rFonts w:eastAsiaTheme="minorEastAsia"/>
          <w:i/>
          <w:iCs/>
        </w:rPr>
        <w:t xml:space="preserve">manage </w:t>
      </w:r>
      <w:r w:rsidR="002373EE" w:rsidRPr="6FC8BF62">
        <w:rPr>
          <w:i/>
          <w:iCs/>
        </w:rPr>
        <w:t xml:space="preserve">floating invasive plants at low levels to conserve or enhance the major uses and functions of the waterbody. </w:t>
      </w:r>
      <w:r w:rsidR="002373EE" w:rsidRPr="00BE0184">
        <w:t>Hydrilla</w:t>
      </w:r>
      <w:r w:rsidR="002373EE" w:rsidRPr="6FC8BF62">
        <w:rPr>
          <w:i/>
          <w:iCs/>
        </w:rPr>
        <w:t xml:space="preserve"> populations will be monitored. </w:t>
      </w:r>
      <w:proofErr w:type="spellStart"/>
      <w:r w:rsidR="002373EE" w:rsidRPr="6FC8BF62">
        <w:rPr>
          <w:i/>
          <w:iCs/>
        </w:rPr>
        <w:t>Burhead</w:t>
      </w:r>
      <w:proofErr w:type="spellEnd"/>
      <w:r w:rsidR="002373EE" w:rsidRPr="6FC8BF62">
        <w:rPr>
          <w:i/>
          <w:iCs/>
        </w:rPr>
        <w:t xml:space="preserve"> sedge, crested floating heart, and water primrose are all managed to prevent further establishment and expansion throughout the lake and to prevent loss of beneficial </w:t>
      </w:r>
      <w:r w:rsidR="002373EE" w:rsidRPr="6FC8BF62">
        <w:rPr>
          <w:i/>
          <w:iCs/>
        </w:rPr>
        <w:lastRenderedPageBreak/>
        <w:t>native species diversity</w:t>
      </w:r>
      <w:r w:rsidR="00817436">
        <w:t>.</w:t>
      </w:r>
      <w:r w:rsidR="002373EE">
        <w:t xml:space="preserve">” FWC works to maintain low abundance of invasive exotics by preventive treatment, and competition from native plants helps to suppress the invasive exotics. </w:t>
      </w:r>
      <w:r w:rsidR="00A447B6">
        <w:t xml:space="preserve">The </w:t>
      </w:r>
      <w:r w:rsidR="00447065">
        <w:t xml:space="preserve">department </w:t>
      </w:r>
      <w:r w:rsidR="00817436">
        <w:t>pulled plant survey and treatment data from FWC’s interactive “</w:t>
      </w:r>
      <w:hyperlink r:id="rId28">
        <w:r w:rsidR="00817436" w:rsidRPr="6FC8BF62">
          <w:rPr>
            <w:rStyle w:val="Hyperlink"/>
          </w:rPr>
          <w:t>What’s Happening on My Lake</w:t>
        </w:r>
      </w:hyperlink>
      <w:r w:rsidR="00817436">
        <w:t>” website.</w:t>
      </w:r>
    </w:p>
    <w:p w14:paraId="633EE993" w14:textId="4C98BFFB" w:rsidR="00AD277F" w:rsidRDefault="00AC1410" w:rsidP="00BB7D1C">
      <w:pPr>
        <w:spacing w:after="160" w:line="259" w:lineRule="auto"/>
      </w:pPr>
      <w:r>
        <w:t>Based on the long</w:t>
      </w:r>
      <w:r w:rsidR="00383FA7">
        <w:t>-</w:t>
      </w:r>
      <w:r>
        <w:t>term IPM data, l</w:t>
      </w:r>
      <w:r w:rsidR="1D785657">
        <w:t xml:space="preserve">arge expanses of the invasive </w:t>
      </w:r>
      <w:r>
        <w:t>non-native</w:t>
      </w:r>
      <w:r w:rsidR="1D785657">
        <w:t xml:space="preserve"> submersed </w:t>
      </w:r>
      <w:r w:rsidR="00383FA7" w:rsidRPr="26184B32">
        <w:rPr>
          <w:i/>
          <w:iCs/>
        </w:rPr>
        <w:t>H</w:t>
      </w:r>
      <w:r w:rsidR="1D785657" w:rsidRPr="26184B32">
        <w:rPr>
          <w:i/>
          <w:iCs/>
        </w:rPr>
        <w:t>ydrilla</w:t>
      </w:r>
      <w:r w:rsidR="1D785657">
        <w:t xml:space="preserve"> (</w:t>
      </w:r>
      <w:r w:rsidR="1D785657" w:rsidRPr="26184B32">
        <w:rPr>
          <w:i/>
          <w:iCs/>
        </w:rPr>
        <w:t xml:space="preserve">Hydrilla </w:t>
      </w:r>
      <w:proofErr w:type="spellStart"/>
      <w:r w:rsidR="00383FA7" w:rsidRPr="26184B32">
        <w:rPr>
          <w:i/>
          <w:iCs/>
        </w:rPr>
        <w:t>verticillat</w:t>
      </w:r>
      <w:r w:rsidR="003F036A" w:rsidRPr="26184B32">
        <w:rPr>
          <w:i/>
          <w:iCs/>
        </w:rPr>
        <w:t>a</w:t>
      </w:r>
      <w:proofErr w:type="spellEnd"/>
      <w:r w:rsidR="1D785657">
        <w:t>) were present in Lake Tarpon from 1982 to 2008 (</w:t>
      </w:r>
      <w:r w:rsidR="1D785657" w:rsidRPr="26184B32">
        <w:rPr>
          <w:b/>
          <w:bCs/>
        </w:rPr>
        <w:t xml:space="preserve">Figure </w:t>
      </w:r>
      <w:r w:rsidR="56C1842A" w:rsidRPr="26184B32">
        <w:rPr>
          <w:b/>
          <w:bCs/>
        </w:rPr>
        <w:t>13</w:t>
      </w:r>
      <w:r w:rsidR="1D785657">
        <w:t>), with a maximum of 500 acres observed in 1992. While invasive exotic species are still present on the lake, they are much less abundant (</w:t>
      </w:r>
      <w:r w:rsidR="1D785657" w:rsidRPr="26184B32">
        <w:rPr>
          <w:b/>
          <w:bCs/>
        </w:rPr>
        <w:t xml:space="preserve">Figure </w:t>
      </w:r>
      <w:r w:rsidR="56C1842A" w:rsidRPr="26184B32">
        <w:rPr>
          <w:b/>
          <w:bCs/>
        </w:rPr>
        <w:t>13</w:t>
      </w:r>
      <w:r w:rsidR="1D785657">
        <w:t xml:space="preserve">) and fewer acres </w:t>
      </w:r>
      <w:r w:rsidR="56C1842A">
        <w:t>we</w:t>
      </w:r>
      <w:r w:rsidR="1D785657">
        <w:t xml:space="preserve">re treated </w:t>
      </w:r>
      <w:r w:rsidR="56C1842A">
        <w:t xml:space="preserve">with herbicides in recent years compared to years prior to 2010 </w:t>
      </w:r>
      <w:r w:rsidR="1D785657">
        <w:t>(</w:t>
      </w:r>
      <w:r w:rsidR="1D785657" w:rsidRPr="26184B32">
        <w:rPr>
          <w:b/>
          <w:bCs/>
        </w:rPr>
        <w:t xml:space="preserve">Figure </w:t>
      </w:r>
      <w:r w:rsidR="56C1842A" w:rsidRPr="26184B32">
        <w:rPr>
          <w:b/>
          <w:bCs/>
        </w:rPr>
        <w:t>14</w:t>
      </w:r>
      <w:r w:rsidR="1D785657">
        <w:t xml:space="preserve">). </w:t>
      </w:r>
      <w:r w:rsidR="00B16468">
        <w:t>Since 2010, f</w:t>
      </w:r>
      <w:r w:rsidR="211328FF">
        <w:t xml:space="preserve">ewer than 100 </w:t>
      </w:r>
      <w:r w:rsidR="6B91B06B" w:rsidRPr="26184B32">
        <w:rPr>
          <w:i/>
          <w:iCs/>
        </w:rPr>
        <w:t xml:space="preserve">cumulative </w:t>
      </w:r>
      <w:r w:rsidR="211328FF">
        <w:t>acres</w:t>
      </w:r>
      <w:r w:rsidR="00C80487">
        <w:t xml:space="preserve"> </w:t>
      </w:r>
      <w:r w:rsidR="00B16468">
        <w:t>(</w:t>
      </w:r>
      <w:r w:rsidR="00B16468" w:rsidRPr="26184B32">
        <w:rPr>
          <w:i/>
          <w:iCs/>
        </w:rPr>
        <w:t>i.e</w:t>
      </w:r>
      <w:r w:rsidR="00B16468">
        <w:t xml:space="preserve">., </w:t>
      </w:r>
      <w:r w:rsidR="005C12EE">
        <w:t xml:space="preserve">less than </w:t>
      </w:r>
      <w:r w:rsidR="00B16468">
        <w:t>approximately 0.3</w:t>
      </w:r>
      <w:r w:rsidR="00383FA7">
        <w:t>%</w:t>
      </w:r>
      <w:r w:rsidR="00B16468">
        <w:t xml:space="preserve"> of </w:t>
      </w:r>
      <w:r w:rsidR="00BB7D1C">
        <w:t xml:space="preserve">the </w:t>
      </w:r>
      <w:r w:rsidR="00B16468">
        <w:t>32,000</w:t>
      </w:r>
      <w:r w:rsidR="002864CF">
        <w:t>-</w:t>
      </w:r>
      <w:r w:rsidR="00B16468">
        <w:t>acre</w:t>
      </w:r>
      <w:r w:rsidR="00BB7D1C">
        <w:t xml:space="preserve"> total </w:t>
      </w:r>
      <w:r w:rsidR="00B16468">
        <w:t>lake</w:t>
      </w:r>
      <w:r w:rsidR="00BB7D1C">
        <w:t xml:space="preserve"> area</w:t>
      </w:r>
      <w:r w:rsidR="00B16468">
        <w:t xml:space="preserve">) </w:t>
      </w:r>
      <w:r w:rsidR="444D1670">
        <w:t>have been treated</w:t>
      </w:r>
      <w:r w:rsidR="00B16468">
        <w:t xml:space="preserve"> </w:t>
      </w:r>
      <w:r w:rsidR="00BB7D1C">
        <w:t>annually.</w:t>
      </w:r>
      <w:r w:rsidR="3A401260">
        <w:t xml:space="preserve"> </w:t>
      </w:r>
    </w:p>
    <w:p w14:paraId="6E868DA7" w14:textId="1C032BA7" w:rsidR="002B19D8" w:rsidRDefault="35D68263" w:rsidP="002B19D8">
      <w:pPr>
        <w:spacing w:after="160" w:line="259" w:lineRule="auto"/>
      </w:pPr>
      <w:r>
        <w:t xml:space="preserve">Atkins (2017) </w:t>
      </w:r>
      <w:r w:rsidR="6A6B0689">
        <w:t xml:space="preserve">suggested </w:t>
      </w:r>
      <w:r>
        <w:t xml:space="preserve">that higher annual average </w:t>
      </w:r>
      <w:proofErr w:type="spellStart"/>
      <w:r w:rsidR="2C4E2792">
        <w:t>Chl</w:t>
      </w:r>
      <w:proofErr w:type="spellEnd"/>
      <w:r w:rsidR="2C4E2792">
        <w:t>-</w:t>
      </w:r>
      <w:r w:rsidR="2C4E2792" w:rsidRPr="26184B32">
        <w:rPr>
          <w:i/>
          <w:iCs/>
        </w:rPr>
        <w:t>a</w:t>
      </w:r>
      <w:r w:rsidR="2C4E2792">
        <w:t xml:space="preserve"> </w:t>
      </w:r>
      <w:r>
        <w:t xml:space="preserve">concentrations were associated with larger scale </w:t>
      </w:r>
      <w:r w:rsidR="00383FA7" w:rsidRPr="26184B32">
        <w:rPr>
          <w:i/>
          <w:iCs/>
        </w:rPr>
        <w:t>H</w:t>
      </w:r>
      <w:r w:rsidRPr="26184B32">
        <w:rPr>
          <w:i/>
          <w:iCs/>
        </w:rPr>
        <w:t>ydrilla</w:t>
      </w:r>
      <w:r>
        <w:t xml:space="preserve"> treatments in Lake Tarpon from 1994</w:t>
      </w:r>
      <w:r w:rsidR="2F3D3550">
        <w:t xml:space="preserve"> to </w:t>
      </w:r>
      <w:r>
        <w:t>2002.</w:t>
      </w:r>
      <w:r w:rsidR="34BB67F8">
        <w:t xml:space="preserve">  LVI data were not available prior to 2010.</w:t>
      </w:r>
      <w:r>
        <w:t xml:space="preserve"> </w:t>
      </w:r>
      <w:r w:rsidR="2F3D3550">
        <w:t xml:space="preserve"> However, </w:t>
      </w:r>
      <w:r w:rsidR="34BB67F8">
        <w:t xml:space="preserve">when </w:t>
      </w:r>
      <w:r w:rsidR="2F3D3550">
        <w:t xml:space="preserve">LVI data for Lake Tarpon are </w:t>
      </w:r>
      <w:r w:rsidR="34BB67F8">
        <w:t xml:space="preserve">plotted against </w:t>
      </w:r>
      <w:r w:rsidR="37D567D7">
        <w:t xml:space="preserve">TN </w:t>
      </w:r>
      <w:r w:rsidR="5E7F28B0">
        <w:t xml:space="preserve">and TP </w:t>
      </w:r>
      <w:r w:rsidR="6A6B0689">
        <w:t>concentrations (</w:t>
      </w:r>
      <w:r w:rsidR="6A6B0689" w:rsidRPr="26184B32">
        <w:rPr>
          <w:b/>
          <w:bCs/>
        </w:rPr>
        <w:t xml:space="preserve">Figures </w:t>
      </w:r>
      <w:r w:rsidR="50D6E6D9" w:rsidRPr="26184B32">
        <w:rPr>
          <w:b/>
          <w:bCs/>
        </w:rPr>
        <w:t>15 and 16</w:t>
      </w:r>
      <w:r w:rsidR="6A6B0689">
        <w:t>), there is a positive</w:t>
      </w:r>
      <w:r w:rsidR="00AA0B13">
        <w:t xml:space="preserve">, but not statistically significant, </w:t>
      </w:r>
      <w:r w:rsidR="6A6B0689">
        <w:t>relationship (</w:t>
      </w:r>
      <w:r w:rsidR="6A6B0689" w:rsidRPr="26184B32">
        <w:rPr>
          <w:i/>
          <w:iCs/>
        </w:rPr>
        <w:t>i.e.</w:t>
      </w:r>
      <w:r w:rsidR="6A6B0689">
        <w:t xml:space="preserve">, as </w:t>
      </w:r>
      <w:r w:rsidR="37D567D7">
        <w:t xml:space="preserve">TN </w:t>
      </w:r>
      <w:r w:rsidR="6A6B0689">
        <w:t xml:space="preserve">and </w:t>
      </w:r>
      <w:r w:rsidR="5E7F28B0">
        <w:t>TP</w:t>
      </w:r>
      <w:r w:rsidR="6A6B0689">
        <w:t xml:space="preserve"> concentrations increase</w:t>
      </w:r>
      <w:r w:rsidR="009C1174">
        <w:t>,</w:t>
      </w:r>
      <w:r w:rsidR="6A6B0689">
        <w:t xml:space="preserve"> the LVI scores also increase).  </w:t>
      </w:r>
      <w:r w:rsidR="5E7F28B0">
        <w:t xml:space="preserve">The </w:t>
      </w:r>
      <w:r w:rsidR="37D567D7">
        <w:t xml:space="preserve">relationship between LVI scores and </w:t>
      </w:r>
      <w:proofErr w:type="spellStart"/>
      <w:r w:rsidR="2C4E2792">
        <w:t>Chl</w:t>
      </w:r>
      <w:proofErr w:type="spellEnd"/>
      <w:r w:rsidR="2C4E2792">
        <w:t>-</w:t>
      </w:r>
      <w:r w:rsidR="2C4E2792" w:rsidRPr="26184B32">
        <w:rPr>
          <w:i/>
          <w:iCs/>
        </w:rPr>
        <w:t>a</w:t>
      </w:r>
      <w:r w:rsidR="2C4E2792">
        <w:t xml:space="preserve"> </w:t>
      </w:r>
      <w:r w:rsidR="37D567D7">
        <w:t xml:space="preserve">concentrations </w:t>
      </w:r>
      <w:r w:rsidR="5E7F28B0">
        <w:t xml:space="preserve">is not as strong, but </w:t>
      </w:r>
      <w:r w:rsidR="00383FA7">
        <w:t xml:space="preserve">the </w:t>
      </w:r>
      <w:r w:rsidR="7F61C120">
        <w:t xml:space="preserve">LVI tended to increase as </w:t>
      </w:r>
      <w:proofErr w:type="spellStart"/>
      <w:r w:rsidR="2C4E2792">
        <w:t>Chl</w:t>
      </w:r>
      <w:proofErr w:type="spellEnd"/>
      <w:r w:rsidR="2C4E2792">
        <w:t>-</w:t>
      </w:r>
      <w:r w:rsidR="2C4E2792" w:rsidRPr="26184B32">
        <w:rPr>
          <w:i/>
          <w:iCs/>
        </w:rPr>
        <w:t>a</w:t>
      </w:r>
      <w:r w:rsidR="2C4E2792">
        <w:t xml:space="preserve"> </w:t>
      </w:r>
      <w:r w:rsidR="7F61C120">
        <w:t>levels increased</w:t>
      </w:r>
      <w:r w:rsidR="37D567D7">
        <w:t xml:space="preserve"> (</w:t>
      </w:r>
      <w:r w:rsidR="37D567D7" w:rsidRPr="26184B32">
        <w:rPr>
          <w:b/>
          <w:bCs/>
        </w:rPr>
        <w:t xml:space="preserve">Figure </w:t>
      </w:r>
      <w:r w:rsidR="50D6E6D9" w:rsidRPr="26184B32">
        <w:rPr>
          <w:b/>
          <w:bCs/>
        </w:rPr>
        <w:t>17</w:t>
      </w:r>
      <w:r w:rsidR="37D567D7">
        <w:t xml:space="preserve">).  </w:t>
      </w:r>
      <w:r w:rsidR="6A6B0689">
        <w:t xml:space="preserve">While these relationships do not necessarily indicate a cause and effect, they do indicate that the current (since 2010) range of nutrients observed in Lake Tarpon are not having an adverse effect on the plant community. </w:t>
      </w:r>
    </w:p>
    <w:p w14:paraId="30BBA9EC" w14:textId="6FE25C80" w:rsidR="0013341D" w:rsidRDefault="0013341D" w:rsidP="002B19D8">
      <w:pPr>
        <w:spacing w:after="160" w:line="259" w:lineRule="auto"/>
      </w:pPr>
    </w:p>
    <w:p w14:paraId="7E702A2D" w14:textId="685C50BE" w:rsidR="00AF20E5" w:rsidRPr="00D52EDD" w:rsidRDefault="00AF20E5" w:rsidP="1C597605">
      <w:pPr>
        <w:spacing w:after="160" w:line="259" w:lineRule="auto"/>
        <w:rPr>
          <w:rFonts w:eastAsiaTheme="minorEastAsia"/>
          <w:i/>
          <w:iCs/>
        </w:rPr>
      </w:pPr>
      <w:r>
        <w:rPr>
          <w:noProof/>
          <w:color w:val="2B579A"/>
          <w:shd w:val="clear" w:color="auto" w:fill="E6E6E6"/>
        </w:rPr>
        <w:lastRenderedPageBreak/>
        <w:drawing>
          <wp:inline distT="0" distB="0" distL="0" distR="0" wp14:anchorId="0688B7A2" wp14:editId="30AB3E1B">
            <wp:extent cx="5943600" cy="3277870"/>
            <wp:effectExtent l="0" t="0" r="0" b="17780"/>
            <wp:docPr id="8" name="Chart 8" descr="Figure 13: Upper line graph of total acres of invasive exotic plants observed per year on Lake Tarpon from 1982 to 2022.">
              <a:extLst xmlns:a="http://schemas.openxmlformats.org/drawingml/2006/main">
                <a:ext uri="{FF2B5EF4-FFF2-40B4-BE49-F238E27FC236}">
                  <a16:creationId xmlns:a16="http://schemas.microsoft.com/office/drawing/2014/main" id="{CA402D7B-3F99-401B-8F5A-42F25834C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color w:val="2B579A"/>
          <w:shd w:val="clear" w:color="auto" w:fill="E6E6E6"/>
        </w:rPr>
        <w:drawing>
          <wp:inline distT="0" distB="0" distL="0" distR="0" wp14:anchorId="46E9C82F" wp14:editId="1A6C8B16">
            <wp:extent cx="5943600" cy="3277870"/>
            <wp:effectExtent l="0" t="0" r="0" b="17780"/>
            <wp:docPr id="9" name="Chart 9" descr="Figure 13: Lower line graph of total acres of invasive exotic plants observed per year on Lake Tarpon from 2010 to 2022 shown on a smaller scale. Taxa were included if they had less than 1 acre coverage in at least one year. Sourced from the FWC Invasive Plant Management Section.">
              <a:extLst xmlns:a="http://schemas.openxmlformats.org/drawingml/2006/main">
                <a:ext uri="{FF2B5EF4-FFF2-40B4-BE49-F238E27FC236}">
                  <a16:creationId xmlns:a16="http://schemas.microsoft.com/office/drawing/2014/main" id="{A5281A07-BC0F-4DFB-966B-26FC463AA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0196A6" w14:textId="7322BBBA" w:rsidR="002B19D8" w:rsidRDefault="002B19D8" w:rsidP="38713FF3">
      <w:pPr>
        <w:pStyle w:val="Figurecaption"/>
        <w:rPr>
          <w:rFonts w:eastAsiaTheme="minorEastAsia"/>
        </w:rPr>
      </w:pPr>
      <w:r w:rsidRPr="38713FF3">
        <w:rPr>
          <w:rFonts w:eastAsiaTheme="minorEastAsia"/>
        </w:rPr>
        <w:t xml:space="preserve">Total acres of invasive exotic plants observed per year on Lake Tarpon from </w:t>
      </w:r>
      <w:r w:rsidR="0097411D" w:rsidRPr="38713FF3">
        <w:rPr>
          <w:rFonts w:eastAsiaTheme="minorEastAsia"/>
        </w:rPr>
        <w:t>1982</w:t>
      </w:r>
      <w:r w:rsidRPr="38713FF3">
        <w:rPr>
          <w:rFonts w:eastAsiaTheme="minorEastAsia"/>
        </w:rPr>
        <w:t xml:space="preserve"> to 2022</w:t>
      </w:r>
      <w:r w:rsidR="0043761A" w:rsidRPr="38713FF3">
        <w:rPr>
          <w:rFonts w:eastAsiaTheme="minorEastAsia"/>
        </w:rPr>
        <w:t xml:space="preserve"> shown on the upper graph</w:t>
      </w:r>
      <w:r w:rsidR="0097411D" w:rsidRPr="38713FF3">
        <w:rPr>
          <w:rFonts w:eastAsiaTheme="minorEastAsia"/>
        </w:rPr>
        <w:t>, with the period of 2010</w:t>
      </w:r>
      <w:r w:rsidR="00383FA7" w:rsidRPr="38713FF3">
        <w:rPr>
          <w:rFonts w:eastAsiaTheme="minorEastAsia"/>
        </w:rPr>
        <w:t xml:space="preserve"> to </w:t>
      </w:r>
      <w:r w:rsidR="0097411D" w:rsidRPr="38713FF3">
        <w:rPr>
          <w:rFonts w:eastAsiaTheme="minorEastAsia"/>
        </w:rPr>
        <w:t>2022 shown on a smaller scale</w:t>
      </w:r>
      <w:r w:rsidR="0043761A" w:rsidRPr="38713FF3">
        <w:rPr>
          <w:rFonts w:eastAsiaTheme="minorEastAsia"/>
        </w:rPr>
        <w:t xml:space="preserve"> in the lower graph</w:t>
      </w:r>
      <w:r w:rsidRPr="38713FF3">
        <w:rPr>
          <w:rFonts w:eastAsiaTheme="minorEastAsia"/>
        </w:rPr>
        <w:t xml:space="preserve">. </w:t>
      </w:r>
      <w:r w:rsidR="00360602" w:rsidRPr="38713FF3">
        <w:rPr>
          <w:rFonts w:eastAsiaTheme="minorEastAsia"/>
        </w:rPr>
        <w:t xml:space="preserve">Taxa were included if they had &gt; 1 acre coverage in at least one year. </w:t>
      </w:r>
      <w:r w:rsidRPr="38713FF3">
        <w:rPr>
          <w:rFonts w:eastAsiaTheme="minorEastAsia"/>
        </w:rPr>
        <w:t>Source: FWC Invasive Plant Management Section.</w:t>
      </w:r>
    </w:p>
    <w:p w14:paraId="0B496EFA" w14:textId="262D4B8C" w:rsidR="00B24D88" w:rsidRDefault="00B24D88">
      <w:pPr>
        <w:spacing w:after="160" w:line="259" w:lineRule="auto"/>
        <w:rPr>
          <w:rFonts w:eastAsiaTheme="minorEastAsia"/>
        </w:rPr>
      </w:pPr>
      <w:r>
        <w:rPr>
          <w:rFonts w:eastAsiaTheme="minorEastAsia"/>
        </w:rPr>
        <w:br w:type="page"/>
      </w:r>
    </w:p>
    <w:p w14:paraId="4E2D44C6" w14:textId="73FE056A" w:rsidR="002B19D8" w:rsidRDefault="002B19D8" w:rsidP="1C597605">
      <w:pPr>
        <w:pStyle w:val="Figurecaption"/>
        <w:rPr>
          <w:rFonts w:eastAsiaTheme="minorEastAsia"/>
        </w:rPr>
      </w:pPr>
      <w:r>
        <w:rPr>
          <w:noProof/>
          <w:color w:val="2B579A"/>
          <w:shd w:val="clear" w:color="auto" w:fill="E6E6E6"/>
        </w:rPr>
        <w:lastRenderedPageBreak/>
        <w:drawing>
          <wp:anchor distT="0" distB="0" distL="114300" distR="114300" simplePos="0" relativeHeight="251658254" behindDoc="0" locked="0" layoutInCell="1" allowOverlap="1" wp14:anchorId="6CCF44B0" wp14:editId="5F267D1D">
            <wp:simplePos x="933450" y="933450"/>
            <wp:positionH relativeFrom="margin">
              <wp:align>center</wp:align>
            </wp:positionH>
            <wp:positionV relativeFrom="margin">
              <wp:align>top</wp:align>
            </wp:positionV>
            <wp:extent cx="6400800" cy="2167128"/>
            <wp:effectExtent l="19050" t="19050" r="19050" b="24130"/>
            <wp:wrapTopAndBottom/>
            <wp:docPr id="1" name="Picture 1" descr="Figure 14: Bar graph of acres of plants controlled on Lake Tarpon from 1998 to 2022. Acres represent the cumulative acres treated throughout each year. Sourced from FWC Invasive Plant Manage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4: Bar graph of acres of plants controlled on Lake Tarpon from 1998 to 2022. Acres represent the cumulative acres treated throughout each year. Sourced from FWC Invasive Plant Management Sec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21671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1C597605">
        <w:rPr>
          <w:rFonts w:eastAsiaTheme="minorEastAsia"/>
        </w:rPr>
        <w:t xml:space="preserve">Acres of plants controlled on Lake Tarpon </w:t>
      </w:r>
      <w:r w:rsidR="00383FA7" w:rsidRPr="1C597605">
        <w:rPr>
          <w:rFonts w:eastAsiaTheme="minorEastAsia"/>
        </w:rPr>
        <w:t xml:space="preserve">from </w:t>
      </w:r>
      <w:r w:rsidRPr="1C597605">
        <w:rPr>
          <w:rFonts w:eastAsiaTheme="minorEastAsia"/>
        </w:rPr>
        <w:t>1998</w:t>
      </w:r>
      <w:r w:rsidR="00383FA7" w:rsidRPr="1C597605">
        <w:rPr>
          <w:rFonts w:eastAsiaTheme="minorEastAsia"/>
        </w:rPr>
        <w:t xml:space="preserve"> to </w:t>
      </w:r>
      <w:r w:rsidRPr="1C597605">
        <w:rPr>
          <w:rFonts w:eastAsiaTheme="minorEastAsia"/>
        </w:rPr>
        <w:t>2022.  Acres represent the cumulative acres treated throughout each year. Source: FWC Invasive Plant Management Sectio</w:t>
      </w:r>
      <w:r w:rsidR="00A64AB3">
        <w:rPr>
          <w:rFonts w:eastAsiaTheme="minorEastAsia"/>
        </w:rPr>
        <w:t>n</w:t>
      </w:r>
      <w:r w:rsidRPr="1C597605">
        <w:rPr>
          <w:rFonts w:eastAsiaTheme="minorEastAsia"/>
        </w:rPr>
        <w:t>.</w:t>
      </w:r>
    </w:p>
    <w:p w14:paraId="2A44F968" w14:textId="77777777" w:rsidR="00B24D88" w:rsidRDefault="00B24D88" w:rsidP="00C96D2B">
      <w:pPr>
        <w:rPr>
          <w:rFonts w:eastAsiaTheme="minorHAnsi"/>
        </w:rPr>
      </w:pPr>
    </w:p>
    <w:p w14:paraId="625A3FBB" w14:textId="606F560C" w:rsidR="005102CD" w:rsidRPr="00C96D2B" w:rsidRDefault="00082D89" w:rsidP="22A3BE8E">
      <w:pPr>
        <w:rPr>
          <w:rFonts w:eastAsiaTheme="minorEastAsia"/>
        </w:rPr>
      </w:pPr>
      <w:r>
        <w:rPr>
          <w:noProof/>
          <w:color w:val="2B579A"/>
          <w:shd w:val="clear" w:color="auto" w:fill="E6E6E6"/>
        </w:rPr>
        <w:drawing>
          <wp:anchor distT="0" distB="0" distL="114300" distR="114300" simplePos="0" relativeHeight="251658248" behindDoc="0" locked="0" layoutInCell="1" allowOverlap="1" wp14:anchorId="6373D244" wp14:editId="3DBD4799">
            <wp:simplePos x="0" y="0"/>
            <wp:positionH relativeFrom="margin">
              <wp:align>center</wp:align>
            </wp:positionH>
            <wp:positionV relativeFrom="margin">
              <wp:posOffset>3560445</wp:posOffset>
            </wp:positionV>
            <wp:extent cx="5258183" cy="3483864"/>
            <wp:effectExtent l="0" t="0" r="0" b="2540"/>
            <wp:wrapTopAndBottom/>
            <wp:docPr id="31" name="Picture 31" descr="Figure 15: Scatter plot showing the relationship between LVI scores and total nitrogen concentrations in Lake Tarpon for the period from 2010 to 2022 (p-value equal to 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5: Scatter plot showing the relationship between LVI scores and total nitrogen concentrations in Lake Tarpon for the period from 2010 to 2022 (p-value equal to 0.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8183" cy="3483864"/>
                    </a:xfrm>
                    <a:prstGeom prst="rect">
                      <a:avLst/>
                    </a:prstGeom>
                    <a:noFill/>
                  </pic:spPr>
                </pic:pic>
              </a:graphicData>
            </a:graphic>
            <wp14:sizeRelH relativeFrom="margin">
              <wp14:pctWidth>0</wp14:pctWidth>
            </wp14:sizeRelH>
            <wp14:sizeRelV relativeFrom="margin">
              <wp14:pctHeight>0</wp14:pctHeight>
            </wp14:sizeRelV>
          </wp:anchor>
        </w:drawing>
      </w:r>
    </w:p>
    <w:p w14:paraId="348EBD4E" w14:textId="7E302424" w:rsidR="007A5B30" w:rsidRDefault="0544466E" w:rsidP="0034665B">
      <w:pPr>
        <w:pStyle w:val="Figurecaption"/>
      </w:pPr>
      <w:r>
        <w:t>Relationship between LVI scores and total nitrogen concentrations in Lake Tarpon for the period from 2010 to 2022</w:t>
      </w:r>
      <w:r w:rsidR="00B16468">
        <w:t xml:space="preserve"> </w:t>
      </w:r>
      <w:r w:rsidR="00B16468" w:rsidRPr="00B16468">
        <w:t>(</w:t>
      </w:r>
      <w:r w:rsidR="00B16468" w:rsidRPr="00C5679B">
        <w:rPr>
          <w:i/>
          <w:iCs/>
        </w:rPr>
        <w:t>p</w:t>
      </w:r>
      <w:r w:rsidR="008713E1">
        <w:rPr>
          <w:i/>
          <w:iCs/>
        </w:rPr>
        <w:t xml:space="preserve"> </w:t>
      </w:r>
      <w:r w:rsidR="00B16468" w:rsidRPr="00B16468">
        <w:t>=</w:t>
      </w:r>
      <w:r w:rsidR="008713E1">
        <w:t xml:space="preserve"> </w:t>
      </w:r>
      <w:r w:rsidR="00B16468" w:rsidRPr="00B16468">
        <w:t>0.125)</w:t>
      </w:r>
      <w:r>
        <w:t>.</w:t>
      </w:r>
    </w:p>
    <w:p w14:paraId="01AFCC41" w14:textId="503B95DB" w:rsidR="00C96D2B" w:rsidRDefault="00C96D2B">
      <w:pPr>
        <w:spacing w:after="160" w:line="259" w:lineRule="auto"/>
      </w:pPr>
      <w:r>
        <w:br w:type="page"/>
      </w:r>
    </w:p>
    <w:p w14:paraId="4D425EDD" w14:textId="47A60604" w:rsidR="00C96D2B" w:rsidRDefault="00C96D2B" w:rsidP="0034665B">
      <w:pPr>
        <w:pStyle w:val="Figurecaption"/>
      </w:pPr>
      <w:r>
        <w:rPr>
          <w:noProof/>
          <w:color w:val="2B579A"/>
          <w:shd w:val="clear" w:color="auto" w:fill="E6E6E6"/>
        </w:rPr>
        <w:lastRenderedPageBreak/>
        <w:drawing>
          <wp:anchor distT="0" distB="0" distL="114300" distR="114300" simplePos="0" relativeHeight="251658251" behindDoc="0" locked="0" layoutInCell="1" allowOverlap="1" wp14:anchorId="16BFF9D4" wp14:editId="65B02FE9">
            <wp:simplePos x="0" y="0"/>
            <wp:positionH relativeFrom="margin">
              <wp:align>center</wp:align>
            </wp:positionH>
            <wp:positionV relativeFrom="margin">
              <wp:align>top</wp:align>
            </wp:positionV>
            <wp:extent cx="5029776" cy="3328416"/>
            <wp:effectExtent l="0" t="0" r="0" b="5715"/>
            <wp:wrapTopAndBottom/>
            <wp:docPr id="33" name="Picture 33" descr="Figure 16: Scatter plot showing the relationship between LVI scores and total phosphorus concentrations in Lake Tarpon for the period from 2010 to 2022 (p-value equal to 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6: Scatter plot showing the relationship between LVI scores and total phosphorus concentrations in Lake Tarpon for the period from 2010 to 2022 (p-value equal to 0.1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776" cy="3328416"/>
                    </a:xfrm>
                    <a:prstGeom prst="rect">
                      <a:avLst/>
                    </a:prstGeom>
                    <a:noFill/>
                  </pic:spPr>
                </pic:pic>
              </a:graphicData>
            </a:graphic>
            <wp14:sizeRelH relativeFrom="margin">
              <wp14:pctWidth>0</wp14:pctWidth>
            </wp14:sizeRelH>
            <wp14:sizeRelV relativeFrom="margin">
              <wp14:pctHeight>0</wp14:pctHeight>
            </wp14:sizeRelV>
          </wp:anchor>
        </w:drawing>
      </w:r>
      <w:r w:rsidR="00F62C75" w:rsidRPr="00F62C75">
        <w:t xml:space="preserve">Relationship between LVI scores and total </w:t>
      </w:r>
      <w:r w:rsidR="00F62C75">
        <w:t>phosphorus</w:t>
      </w:r>
      <w:r w:rsidR="00F62C75" w:rsidRPr="00F62C75">
        <w:t xml:space="preserve"> concentrations in Lake Tarpon for the period from 2010 to 2022</w:t>
      </w:r>
      <w:r w:rsidR="00AA0B13">
        <w:t xml:space="preserve"> </w:t>
      </w:r>
      <w:r w:rsidR="00B16468" w:rsidRPr="00B16468">
        <w:t>(</w:t>
      </w:r>
      <w:r w:rsidR="00B16468" w:rsidRPr="00C5679B">
        <w:rPr>
          <w:i/>
          <w:iCs/>
        </w:rPr>
        <w:t>p</w:t>
      </w:r>
      <w:r w:rsidR="008713E1">
        <w:rPr>
          <w:i/>
          <w:iCs/>
        </w:rPr>
        <w:t xml:space="preserve"> </w:t>
      </w:r>
      <w:r w:rsidR="00B16468" w:rsidRPr="00B16468">
        <w:t>=</w:t>
      </w:r>
      <w:r w:rsidR="008713E1">
        <w:t xml:space="preserve"> </w:t>
      </w:r>
      <w:r w:rsidR="00B16468" w:rsidRPr="00B16468">
        <w:t>0.148).</w:t>
      </w:r>
      <w:r w:rsidR="00B16468" w:rsidRPr="00B16468" w:rsidDel="00B16468">
        <w:t xml:space="preserve"> </w:t>
      </w:r>
    </w:p>
    <w:p w14:paraId="42134E68" w14:textId="27E0339B" w:rsidR="008E3242" w:rsidRPr="008E3242" w:rsidRDefault="008E3242" w:rsidP="008E3242">
      <w:r>
        <w:rPr>
          <w:rFonts w:eastAsiaTheme="minorHAnsi"/>
          <w:noProof/>
          <w:color w:val="2B579A"/>
          <w:shd w:val="clear" w:color="auto" w:fill="E6E6E6"/>
        </w:rPr>
        <w:drawing>
          <wp:anchor distT="0" distB="0" distL="114300" distR="114300" simplePos="0" relativeHeight="251658250" behindDoc="0" locked="0" layoutInCell="1" allowOverlap="1" wp14:anchorId="513CE241" wp14:editId="18588BA4">
            <wp:simplePos x="0" y="0"/>
            <wp:positionH relativeFrom="margin">
              <wp:align>center</wp:align>
            </wp:positionH>
            <wp:positionV relativeFrom="margin">
              <wp:posOffset>4112494</wp:posOffset>
            </wp:positionV>
            <wp:extent cx="5029200" cy="3355848"/>
            <wp:effectExtent l="0" t="0" r="0" b="0"/>
            <wp:wrapTopAndBottom/>
            <wp:docPr id="30" name="Picture 30" descr="Figure 17: Scatter plot showing the relationship between LVI scores and chlorophyll-a concentrations in Lake Tarpon for the period from 2010 to 2022 (p-value equal to 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7: Scatter plot showing the relationship between LVI scores and chlorophyll-a concentrations in Lake Tarpon for the period from 2010 to 2022 (p-value equal to 0.6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355848"/>
                    </a:xfrm>
                    <a:prstGeom prst="rect">
                      <a:avLst/>
                    </a:prstGeom>
                    <a:noFill/>
                  </pic:spPr>
                </pic:pic>
              </a:graphicData>
            </a:graphic>
            <wp14:sizeRelH relativeFrom="margin">
              <wp14:pctWidth>0</wp14:pctWidth>
            </wp14:sizeRelH>
            <wp14:sizeRelV relativeFrom="margin">
              <wp14:pctHeight>0</wp14:pctHeight>
            </wp14:sizeRelV>
          </wp:anchor>
        </w:drawing>
      </w:r>
    </w:p>
    <w:p w14:paraId="5A61FE63" w14:textId="7E44E146" w:rsidR="0043761A" w:rsidRDefault="00C96D2B" w:rsidP="0034665B">
      <w:pPr>
        <w:pStyle w:val="Figurecaption"/>
      </w:pPr>
      <w:r w:rsidRPr="00C96D2B">
        <w:t>Relationship between LVI scores and chlorophyll</w:t>
      </w:r>
      <w:r w:rsidR="00AE0908" w:rsidRPr="00AE0908">
        <w:rPr>
          <w:i/>
        </w:rPr>
        <w:t>-a</w:t>
      </w:r>
      <w:r w:rsidRPr="00C96D2B">
        <w:t xml:space="preserve"> concentrations in Lake Tarpon for the period from 2010 to 2022</w:t>
      </w:r>
      <w:r w:rsidR="00B16468" w:rsidRPr="00B16468">
        <w:t xml:space="preserve"> (</w:t>
      </w:r>
      <w:r w:rsidR="00B16468" w:rsidRPr="00C5679B">
        <w:rPr>
          <w:i/>
          <w:iCs/>
        </w:rPr>
        <w:t>p</w:t>
      </w:r>
      <w:r w:rsidR="008713E1">
        <w:t xml:space="preserve"> </w:t>
      </w:r>
      <w:r w:rsidR="00B16468" w:rsidRPr="00B16468">
        <w:t>=</w:t>
      </w:r>
      <w:r w:rsidR="008713E1">
        <w:t xml:space="preserve"> </w:t>
      </w:r>
      <w:r w:rsidR="00B16468" w:rsidRPr="00B16468">
        <w:t>0.667)</w:t>
      </w:r>
      <w:r w:rsidRPr="00C96D2B">
        <w:t>.</w:t>
      </w:r>
      <w:r w:rsidR="0043761A">
        <w:br w:type="page"/>
      </w:r>
    </w:p>
    <w:p w14:paraId="0C157B88" w14:textId="18BDBA56" w:rsidR="002B19D8" w:rsidRPr="00C96D2B" w:rsidRDefault="002B19D8" w:rsidP="002B19D8">
      <w:pPr>
        <w:spacing w:after="160" w:line="259" w:lineRule="auto"/>
        <w:rPr>
          <w:rStyle w:val="SubtleEmphasis"/>
          <w:rFonts w:eastAsiaTheme="minorHAnsi"/>
        </w:rPr>
      </w:pPr>
      <w:r w:rsidRPr="00C96D2B">
        <w:rPr>
          <w:rStyle w:val="SubtleEmphasis"/>
          <w:rFonts w:eastAsiaTheme="minorHAnsi"/>
        </w:rPr>
        <w:lastRenderedPageBreak/>
        <w:t>FWC and USF Lake Vegetation Surveys</w:t>
      </w:r>
    </w:p>
    <w:p w14:paraId="62F169EE" w14:textId="5D5988EA" w:rsidR="006C46B6" w:rsidRPr="0034665B" w:rsidRDefault="002B19D8" w:rsidP="38713FF3">
      <w:pPr>
        <w:spacing w:after="160" w:line="259" w:lineRule="auto"/>
        <w:rPr>
          <w:rFonts w:eastAsiaTheme="minorEastAsia"/>
        </w:rPr>
      </w:pPr>
      <w:r w:rsidRPr="38713FF3">
        <w:rPr>
          <w:rFonts w:eastAsiaTheme="minorEastAsia"/>
        </w:rPr>
        <w:t xml:space="preserve">FWC and USF </w:t>
      </w:r>
      <w:r w:rsidR="009641D9" w:rsidRPr="38713FF3">
        <w:rPr>
          <w:rFonts w:eastAsiaTheme="minorEastAsia"/>
        </w:rPr>
        <w:t xml:space="preserve">mapped </w:t>
      </w:r>
      <w:r w:rsidR="00FC7064" w:rsidRPr="38713FF3">
        <w:rPr>
          <w:rFonts w:eastAsiaTheme="minorEastAsia"/>
        </w:rPr>
        <w:t>SAV</w:t>
      </w:r>
      <w:r w:rsidRPr="38713FF3">
        <w:rPr>
          <w:rFonts w:eastAsiaTheme="minorEastAsia"/>
        </w:rPr>
        <w:t xml:space="preserve"> </w:t>
      </w:r>
      <w:r w:rsidR="009641D9" w:rsidRPr="38713FF3">
        <w:rPr>
          <w:rFonts w:eastAsiaTheme="minorEastAsia"/>
        </w:rPr>
        <w:t>in Lake Tarpon</w:t>
      </w:r>
      <w:r w:rsidRPr="38713FF3">
        <w:rPr>
          <w:rFonts w:eastAsiaTheme="minorEastAsia"/>
        </w:rPr>
        <w:t xml:space="preserve"> using hydroacoustic sensors with field verification from 2015 to 2021. </w:t>
      </w:r>
      <w:r w:rsidR="00271DDE" w:rsidRPr="38713FF3">
        <w:rPr>
          <w:rFonts w:eastAsiaTheme="minorEastAsia"/>
        </w:rPr>
        <w:t xml:space="preserve">The department received USF data through reports from Pinellas County and received FWC data from FWC staff. </w:t>
      </w:r>
      <w:r w:rsidR="006C46B6" w:rsidRPr="38713FF3">
        <w:rPr>
          <w:rFonts w:eastAsiaTheme="minorEastAsia"/>
        </w:rPr>
        <w:t>These surveys include</w:t>
      </w:r>
      <w:r w:rsidRPr="38713FF3">
        <w:rPr>
          <w:rFonts w:eastAsiaTheme="minorEastAsia"/>
        </w:rPr>
        <w:t xml:space="preserve"> bathymetric mapping</w:t>
      </w:r>
      <w:r w:rsidR="006C46B6" w:rsidRPr="38713FF3">
        <w:rPr>
          <w:rFonts w:eastAsiaTheme="minorEastAsia"/>
        </w:rPr>
        <w:t xml:space="preserve"> along pre-defined grids throughout the lake and detection of SAV with hydroacoustic sensors. </w:t>
      </w:r>
      <w:r w:rsidRPr="38713FF3">
        <w:rPr>
          <w:rFonts w:eastAsiaTheme="minorEastAsia"/>
        </w:rPr>
        <w:t xml:space="preserve"> </w:t>
      </w:r>
      <w:r w:rsidR="006C46B6" w:rsidRPr="38713FF3">
        <w:rPr>
          <w:rFonts w:eastAsiaTheme="minorEastAsia"/>
        </w:rPr>
        <w:t xml:space="preserve">The hydroacoustic data </w:t>
      </w:r>
      <w:r w:rsidR="009641D9" w:rsidRPr="38713FF3">
        <w:rPr>
          <w:rFonts w:eastAsiaTheme="minorEastAsia"/>
        </w:rPr>
        <w:t xml:space="preserve">were </w:t>
      </w:r>
      <w:r w:rsidR="006C46B6" w:rsidRPr="38713FF3">
        <w:rPr>
          <w:rFonts w:eastAsiaTheme="minorEastAsia"/>
        </w:rPr>
        <w:t>processed to calculate</w:t>
      </w:r>
      <w:r w:rsidRPr="38713FF3">
        <w:rPr>
          <w:rFonts w:eastAsiaTheme="minorEastAsia"/>
        </w:rPr>
        <w:t xml:space="preserve"> percent area covered (PAC) and percent volume inhabited (PVI)</w:t>
      </w:r>
      <w:r w:rsidR="006C46B6" w:rsidRPr="38713FF3">
        <w:rPr>
          <w:rFonts w:eastAsiaTheme="minorEastAsia"/>
        </w:rPr>
        <w:t xml:space="preserve"> by vegetation</w:t>
      </w:r>
      <w:r w:rsidRPr="38713FF3">
        <w:rPr>
          <w:rFonts w:eastAsiaTheme="minorEastAsia"/>
        </w:rPr>
        <w:t xml:space="preserve"> in Lake Tarpon. </w:t>
      </w:r>
      <w:r w:rsidR="006C46B6" w:rsidRPr="38713FF3">
        <w:rPr>
          <w:rFonts w:eastAsiaTheme="minorEastAsia"/>
        </w:rPr>
        <w:t xml:space="preserve">The hydroacoustic mapping quantified the amount of SAV but not the species composition.  To determine which SAV species were present, both groups used an underwater rake at verification points throughout the inhabited area and they also noted emergent species observed at verification points. </w:t>
      </w:r>
      <w:r w:rsidR="00E26CA4" w:rsidRPr="38713FF3">
        <w:rPr>
          <w:rFonts w:eastAsiaTheme="minorEastAsia"/>
        </w:rPr>
        <w:t xml:space="preserve">FWC investigators noted the density of each taxon at the verification points as sparse, moderate, or dense. </w:t>
      </w:r>
      <w:r w:rsidR="006C46B6" w:rsidRPr="38713FF3">
        <w:rPr>
          <w:rFonts w:eastAsiaTheme="minorEastAsia"/>
        </w:rPr>
        <w:t xml:space="preserve"> Percent coverage of each species sampled with the rake was calculated from the total number of vegetated points. </w:t>
      </w:r>
    </w:p>
    <w:p w14:paraId="22B2B203" w14:textId="1D21D713" w:rsidR="005163ED" w:rsidRDefault="00E630AC" w:rsidP="38713FF3">
      <w:pPr>
        <w:spacing w:after="160" w:line="259" w:lineRule="auto"/>
        <w:rPr>
          <w:rFonts w:eastAsiaTheme="minorEastAsia"/>
        </w:rPr>
      </w:pPr>
      <w:r w:rsidRPr="38713FF3">
        <w:rPr>
          <w:rFonts w:eastAsiaTheme="minorEastAsia"/>
        </w:rPr>
        <w:t>Results show that t</w:t>
      </w:r>
      <w:r w:rsidR="002B19D8" w:rsidRPr="38713FF3">
        <w:rPr>
          <w:rFonts w:eastAsiaTheme="minorEastAsia"/>
        </w:rPr>
        <w:t xml:space="preserve">he SAV was restricted to the perimeter of </w:t>
      </w:r>
      <w:r w:rsidRPr="38713FF3">
        <w:rPr>
          <w:rFonts w:eastAsiaTheme="minorEastAsia"/>
        </w:rPr>
        <w:t>L</w:t>
      </w:r>
      <w:r w:rsidR="002B19D8" w:rsidRPr="38713FF3">
        <w:rPr>
          <w:rFonts w:eastAsiaTheme="minorEastAsia"/>
        </w:rPr>
        <w:t xml:space="preserve">ake </w:t>
      </w:r>
      <w:r w:rsidR="005163ED" w:rsidRPr="38713FF3">
        <w:rPr>
          <w:rFonts w:eastAsiaTheme="minorEastAsia"/>
        </w:rPr>
        <w:t xml:space="preserve">Tarpon </w:t>
      </w:r>
      <w:r w:rsidR="002B19D8" w:rsidRPr="38713FF3">
        <w:rPr>
          <w:rFonts w:eastAsiaTheme="minorEastAsia"/>
        </w:rPr>
        <w:t>due to the lake’s bathymetry (</w:t>
      </w:r>
      <w:r w:rsidR="002B19D8" w:rsidRPr="38713FF3">
        <w:rPr>
          <w:rFonts w:eastAsiaTheme="minorEastAsia"/>
          <w:b/>
          <w:bCs/>
        </w:rPr>
        <w:t xml:space="preserve">Figure </w:t>
      </w:r>
      <w:r w:rsidR="009641D9" w:rsidRPr="38713FF3">
        <w:rPr>
          <w:rFonts w:eastAsiaTheme="minorEastAsia"/>
          <w:b/>
          <w:bCs/>
        </w:rPr>
        <w:t>18</w:t>
      </w:r>
      <w:r w:rsidR="002B19D8" w:rsidRPr="38713FF3">
        <w:rPr>
          <w:rFonts w:eastAsiaTheme="minorEastAsia"/>
        </w:rPr>
        <w:t>), and the average deep edge of the SAV beds was typically 7</w:t>
      </w:r>
      <w:r w:rsidR="00FF751B" w:rsidRPr="38713FF3">
        <w:rPr>
          <w:rFonts w:eastAsiaTheme="minorEastAsia"/>
        </w:rPr>
        <w:t>–</w:t>
      </w:r>
      <w:r w:rsidR="002B19D8" w:rsidRPr="38713FF3">
        <w:rPr>
          <w:rFonts w:eastAsiaTheme="minorEastAsia"/>
        </w:rPr>
        <w:t xml:space="preserve">8 feet. The PAC for FWC surveys was around 20% for all years.  </w:t>
      </w:r>
      <w:r w:rsidR="00AD277F" w:rsidRPr="38713FF3">
        <w:rPr>
          <w:rFonts w:eastAsiaTheme="minorEastAsia"/>
        </w:rPr>
        <w:t>Similarly, t</w:t>
      </w:r>
      <w:r w:rsidR="002B19D8" w:rsidRPr="38713FF3">
        <w:rPr>
          <w:rFonts w:eastAsiaTheme="minorEastAsia"/>
        </w:rPr>
        <w:t xml:space="preserve">he USF survey results </w:t>
      </w:r>
      <w:r w:rsidR="00AD277F" w:rsidRPr="38713FF3">
        <w:rPr>
          <w:rFonts w:eastAsiaTheme="minorEastAsia"/>
        </w:rPr>
        <w:t xml:space="preserve">for 2015 and 2019 </w:t>
      </w:r>
      <w:r w:rsidR="002B19D8" w:rsidRPr="38713FF3">
        <w:rPr>
          <w:rFonts w:eastAsiaTheme="minorEastAsia"/>
        </w:rPr>
        <w:t xml:space="preserve">showed </w:t>
      </w:r>
      <w:r w:rsidR="002B19D8" w:rsidRPr="38713FF3">
        <w:rPr>
          <w:color w:val="000000" w:themeColor="text1"/>
        </w:rPr>
        <w:t xml:space="preserve">PAC </w:t>
      </w:r>
      <w:r w:rsidR="00AD277F" w:rsidRPr="38713FF3">
        <w:rPr>
          <w:color w:val="000000" w:themeColor="text1"/>
        </w:rPr>
        <w:t xml:space="preserve">values of </w:t>
      </w:r>
      <w:r w:rsidR="002B19D8" w:rsidRPr="38713FF3">
        <w:rPr>
          <w:color w:val="000000" w:themeColor="text1"/>
        </w:rPr>
        <w:t xml:space="preserve">16% </w:t>
      </w:r>
      <w:r w:rsidR="00AD277F" w:rsidRPr="38713FF3">
        <w:rPr>
          <w:color w:val="000000" w:themeColor="text1"/>
        </w:rPr>
        <w:t xml:space="preserve">and </w:t>
      </w:r>
      <w:r w:rsidR="002B19D8" w:rsidRPr="38713FF3">
        <w:rPr>
          <w:color w:val="000000" w:themeColor="text1"/>
        </w:rPr>
        <w:t>20%</w:t>
      </w:r>
      <w:r w:rsidR="008F6B0E" w:rsidRPr="38713FF3">
        <w:rPr>
          <w:color w:val="000000" w:themeColor="text1"/>
        </w:rPr>
        <w:t xml:space="preserve">, respectively.  The </w:t>
      </w:r>
      <w:r w:rsidR="002B19D8" w:rsidRPr="38713FF3">
        <w:rPr>
          <w:color w:val="000000" w:themeColor="text1"/>
        </w:rPr>
        <w:t xml:space="preserve">PVI </w:t>
      </w:r>
      <w:r w:rsidR="008F6B0E" w:rsidRPr="38713FF3">
        <w:rPr>
          <w:color w:val="000000" w:themeColor="text1"/>
        </w:rPr>
        <w:t xml:space="preserve">values for the two USF surveys are </w:t>
      </w:r>
      <w:r w:rsidR="002B19D8" w:rsidRPr="38713FF3">
        <w:rPr>
          <w:color w:val="000000" w:themeColor="text1"/>
        </w:rPr>
        <w:t xml:space="preserve">1.6% </w:t>
      </w:r>
      <w:r w:rsidR="008F6B0E" w:rsidRPr="38713FF3">
        <w:rPr>
          <w:color w:val="000000" w:themeColor="text1"/>
        </w:rPr>
        <w:t xml:space="preserve">and </w:t>
      </w:r>
      <w:r w:rsidR="002B19D8" w:rsidRPr="38713FF3">
        <w:rPr>
          <w:color w:val="000000" w:themeColor="text1"/>
        </w:rPr>
        <w:t>1.9%</w:t>
      </w:r>
      <w:r w:rsidR="008F6B0E" w:rsidRPr="38713FF3">
        <w:rPr>
          <w:color w:val="000000" w:themeColor="text1"/>
        </w:rPr>
        <w:t>, respectively</w:t>
      </w:r>
      <w:r w:rsidR="006C46B6" w:rsidRPr="38713FF3">
        <w:rPr>
          <w:color w:val="000000" w:themeColor="text1"/>
        </w:rPr>
        <w:t>, while PVI values for the FWC surveys ranged from 5% to 9%</w:t>
      </w:r>
      <w:r w:rsidR="002B19D8" w:rsidRPr="38713FF3">
        <w:rPr>
          <w:color w:val="000000" w:themeColor="text1"/>
        </w:rPr>
        <w:t>.</w:t>
      </w:r>
      <w:r w:rsidR="002B19D8" w:rsidRPr="38713FF3">
        <w:rPr>
          <w:rFonts w:eastAsiaTheme="minorEastAsia"/>
        </w:rPr>
        <w:t xml:space="preserve"> </w:t>
      </w:r>
      <w:r w:rsidR="005163ED" w:rsidRPr="38713FF3">
        <w:rPr>
          <w:rFonts w:eastAsiaTheme="minorEastAsia"/>
        </w:rPr>
        <w:t xml:space="preserve"> These PVI estimates probably differ between investigators due to variation in calculation approaches and/or bathymetry data </w:t>
      </w:r>
      <w:r w:rsidR="009641D9" w:rsidRPr="38713FF3">
        <w:rPr>
          <w:rFonts w:eastAsiaTheme="minorEastAsia"/>
        </w:rPr>
        <w:t>used to estimate</w:t>
      </w:r>
      <w:r w:rsidR="005163ED" w:rsidRPr="38713FF3">
        <w:rPr>
          <w:rFonts w:eastAsiaTheme="minorEastAsia"/>
        </w:rPr>
        <w:t xml:space="preserve"> volume.</w:t>
      </w:r>
    </w:p>
    <w:p w14:paraId="7AF49C7F" w14:textId="0C5404A4" w:rsidR="002B19D8" w:rsidRPr="0034665B" w:rsidRDefault="002B19D8" w:rsidP="26184B32">
      <w:pPr>
        <w:spacing w:after="160" w:line="259" w:lineRule="auto"/>
        <w:rPr>
          <w:rFonts w:eastAsiaTheme="minorEastAsia"/>
        </w:rPr>
      </w:pPr>
      <w:r w:rsidRPr="26184B32">
        <w:rPr>
          <w:rFonts w:eastAsiaTheme="minorEastAsia"/>
          <w:b/>
          <w:bCs/>
        </w:rPr>
        <w:t xml:space="preserve">Tables </w:t>
      </w:r>
      <w:r w:rsidR="009C4E26" w:rsidRPr="26184B32">
        <w:rPr>
          <w:rFonts w:eastAsiaTheme="minorEastAsia"/>
          <w:b/>
          <w:bCs/>
        </w:rPr>
        <w:t>7</w:t>
      </w:r>
      <w:r w:rsidRPr="26184B32">
        <w:rPr>
          <w:rFonts w:eastAsiaTheme="minorEastAsia"/>
          <w:b/>
          <w:bCs/>
        </w:rPr>
        <w:t xml:space="preserve"> and </w:t>
      </w:r>
      <w:r w:rsidR="009C4E26" w:rsidRPr="26184B32">
        <w:rPr>
          <w:rFonts w:eastAsiaTheme="minorEastAsia"/>
          <w:b/>
          <w:bCs/>
        </w:rPr>
        <w:t>8</w:t>
      </w:r>
      <w:r w:rsidRPr="26184B32">
        <w:rPr>
          <w:rFonts w:eastAsiaTheme="minorEastAsia"/>
        </w:rPr>
        <w:t xml:space="preserve"> list the most common species found at these verification points and some measure of frequency and density. </w:t>
      </w:r>
      <w:r w:rsidR="00FF751B" w:rsidRPr="26184B32">
        <w:rPr>
          <w:rFonts w:eastAsiaTheme="minorEastAsia"/>
        </w:rPr>
        <w:t>Illinois pondweed (</w:t>
      </w:r>
      <w:proofErr w:type="spellStart"/>
      <w:r w:rsidRPr="26184B32">
        <w:rPr>
          <w:rFonts w:eastAsiaTheme="minorEastAsia"/>
          <w:i/>
          <w:iCs/>
        </w:rPr>
        <w:t>Potamogeton</w:t>
      </w:r>
      <w:proofErr w:type="spellEnd"/>
      <w:r w:rsidRPr="26184B32">
        <w:rPr>
          <w:rFonts w:eastAsiaTheme="minorEastAsia"/>
          <w:i/>
          <w:iCs/>
        </w:rPr>
        <w:t xml:space="preserve"> illinoensis</w:t>
      </w:r>
      <w:r w:rsidR="00FF751B" w:rsidRPr="26184B32">
        <w:rPr>
          <w:rFonts w:eastAsiaTheme="minorEastAsia"/>
        </w:rPr>
        <w:t>)</w:t>
      </w:r>
      <w:r w:rsidRPr="26184B32">
        <w:rPr>
          <w:rFonts w:eastAsiaTheme="minorEastAsia"/>
          <w:i/>
          <w:iCs/>
        </w:rPr>
        <w:t>,</w:t>
      </w:r>
      <w:r w:rsidR="00FF751B" w:rsidRPr="26184B32">
        <w:rPr>
          <w:rFonts w:eastAsiaTheme="minorEastAsia"/>
          <w:i/>
          <w:iCs/>
        </w:rPr>
        <w:t xml:space="preserve"> </w:t>
      </w:r>
      <w:proofErr w:type="spellStart"/>
      <w:r w:rsidR="00FF751B" w:rsidRPr="26184B32">
        <w:rPr>
          <w:rFonts w:eastAsiaTheme="minorEastAsia"/>
        </w:rPr>
        <w:t>coontail</w:t>
      </w:r>
      <w:proofErr w:type="spellEnd"/>
      <w:r w:rsidRPr="26184B32">
        <w:rPr>
          <w:rFonts w:eastAsiaTheme="minorEastAsia"/>
          <w:i/>
          <w:iCs/>
        </w:rPr>
        <w:t xml:space="preserve"> </w:t>
      </w:r>
      <w:r w:rsidR="00FF751B" w:rsidRPr="26184B32">
        <w:rPr>
          <w:rFonts w:eastAsiaTheme="minorEastAsia"/>
        </w:rPr>
        <w:t>(</w:t>
      </w:r>
      <w:proofErr w:type="spellStart"/>
      <w:r w:rsidRPr="26184B32">
        <w:rPr>
          <w:rFonts w:eastAsiaTheme="minorEastAsia"/>
          <w:i/>
          <w:iCs/>
        </w:rPr>
        <w:t>Ceratophyllum</w:t>
      </w:r>
      <w:proofErr w:type="spellEnd"/>
      <w:r w:rsidRPr="26184B32">
        <w:rPr>
          <w:rFonts w:eastAsiaTheme="minorEastAsia"/>
          <w:i/>
          <w:iCs/>
        </w:rPr>
        <w:t xml:space="preserve"> </w:t>
      </w:r>
      <w:proofErr w:type="spellStart"/>
      <w:r w:rsidRPr="26184B32">
        <w:rPr>
          <w:rFonts w:eastAsiaTheme="minorEastAsia"/>
          <w:i/>
          <w:iCs/>
        </w:rPr>
        <w:t>demersum</w:t>
      </w:r>
      <w:proofErr w:type="spellEnd"/>
      <w:r w:rsidR="00FF751B" w:rsidRPr="26184B32">
        <w:rPr>
          <w:rFonts w:eastAsiaTheme="minorEastAsia"/>
        </w:rPr>
        <w:t>)</w:t>
      </w:r>
      <w:r w:rsidRPr="26184B32">
        <w:rPr>
          <w:rFonts w:eastAsiaTheme="minorEastAsia"/>
          <w:i/>
          <w:iCs/>
        </w:rPr>
        <w:t xml:space="preserve"> </w:t>
      </w:r>
      <w:r w:rsidRPr="26184B32">
        <w:rPr>
          <w:rFonts w:eastAsiaTheme="minorEastAsia"/>
        </w:rPr>
        <w:t>and</w:t>
      </w:r>
      <w:r w:rsidR="00FF751B" w:rsidRPr="26184B32">
        <w:rPr>
          <w:rFonts w:eastAsiaTheme="minorEastAsia"/>
        </w:rPr>
        <w:t xml:space="preserve"> eelgrass</w:t>
      </w:r>
      <w:r w:rsidRPr="26184B32">
        <w:rPr>
          <w:rFonts w:eastAsiaTheme="minorEastAsia"/>
        </w:rPr>
        <w:t xml:space="preserve"> </w:t>
      </w:r>
      <w:r w:rsidR="00FF751B" w:rsidRPr="26184B32">
        <w:rPr>
          <w:rFonts w:eastAsiaTheme="minorEastAsia"/>
        </w:rPr>
        <w:t>(</w:t>
      </w:r>
      <w:r w:rsidRPr="26184B32">
        <w:rPr>
          <w:rFonts w:eastAsiaTheme="minorEastAsia"/>
          <w:i/>
          <w:iCs/>
        </w:rPr>
        <w:t>Vallisneria americana</w:t>
      </w:r>
      <w:r w:rsidR="00FF751B" w:rsidRPr="26184B32">
        <w:rPr>
          <w:rFonts w:eastAsiaTheme="minorEastAsia"/>
        </w:rPr>
        <w:t>)</w:t>
      </w:r>
      <w:r w:rsidRPr="26184B32">
        <w:rPr>
          <w:rFonts w:eastAsiaTheme="minorEastAsia"/>
          <w:i/>
          <w:iCs/>
        </w:rPr>
        <w:t xml:space="preserve"> </w:t>
      </w:r>
      <w:r w:rsidRPr="26184B32">
        <w:rPr>
          <w:rFonts w:eastAsiaTheme="minorEastAsia"/>
        </w:rPr>
        <w:t>were the most common SAV species present during all events by both entities and each of these species are beneficial Florida natives.</w:t>
      </w:r>
    </w:p>
    <w:p w14:paraId="1524B5B1" w14:textId="1100520B" w:rsidR="002B19D8" w:rsidRPr="0034665B" w:rsidRDefault="6B98026E" w:rsidP="26184B32">
      <w:pPr>
        <w:spacing w:after="160" w:line="259" w:lineRule="auto"/>
        <w:rPr>
          <w:rFonts w:eastAsiaTheme="minorEastAsia"/>
        </w:rPr>
      </w:pPr>
      <w:r w:rsidRPr="26184B32">
        <w:rPr>
          <w:rFonts w:eastAsiaTheme="minorEastAsia"/>
        </w:rPr>
        <w:t>It is notable that both surveys show a</w:t>
      </w:r>
      <w:r w:rsidR="665BC118" w:rsidRPr="26184B32">
        <w:rPr>
          <w:rFonts w:eastAsiaTheme="minorEastAsia"/>
        </w:rPr>
        <w:t xml:space="preserve"> slight </w:t>
      </w:r>
      <w:r w:rsidRPr="26184B32">
        <w:rPr>
          <w:rFonts w:eastAsiaTheme="minorEastAsia"/>
        </w:rPr>
        <w:t xml:space="preserve">increase in the percent occurrence of </w:t>
      </w:r>
      <w:r w:rsidR="00FF751B" w:rsidRPr="26184B32">
        <w:rPr>
          <w:rFonts w:eastAsiaTheme="minorEastAsia"/>
          <w:i/>
          <w:iCs/>
        </w:rPr>
        <w:t>H</w:t>
      </w:r>
      <w:r w:rsidRPr="26184B32">
        <w:rPr>
          <w:rFonts w:eastAsiaTheme="minorEastAsia"/>
          <w:i/>
          <w:iCs/>
        </w:rPr>
        <w:t>ydrilla</w:t>
      </w:r>
      <w:r w:rsidRPr="26184B32">
        <w:rPr>
          <w:rFonts w:eastAsiaTheme="minorEastAsia"/>
        </w:rPr>
        <w:t xml:space="preserve"> since 2015</w:t>
      </w:r>
      <w:r w:rsidR="000F0B4D" w:rsidRPr="26184B32">
        <w:rPr>
          <w:rFonts w:eastAsiaTheme="minorEastAsia"/>
        </w:rPr>
        <w:t>,</w:t>
      </w:r>
      <w:r w:rsidR="665BC118" w:rsidRPr="26184B32">
        <w:rPr>
          <w:rFonts w:eastAsiaTheme="minorEastAsia"/>
        </w:rPr>
        <w:t xml:space="preserve"> but </w:t>
      </w:r>
      <w:r w:rsidR="41EDC76E" w:rsidRPr="26184B32">
        <w:rPr>
          <w:rFonts w:eastAsiaTheme="minorEastAsia"/>
        </w:rPr>
        <w:t xml:space="preserve">the percentage of verification points where it occurred remained at or below 7% </w:t>
      </w:r>
      <w:r w:rsidR="665BC118" w:rsidRPr="26184B32">
        <w:rPr>
          <w:rFonts w:eastAsiaTheme="minorEastAsia"/>
        </w:rPr>
        <w:t xml:space="preserve">during all years.  Further, no increase in the </w:t>
      </w:r>
      <w:r w:rsidRPr="26184B32">
        <w:rPr>
          <w:rFonts w:eastAsiaTheme="minorEastAsia"/>
        </w:rPr>
        <w:t>dominance</w:t>
      </w:r>
      <w:r w:rsidR="665BC118" w:rsidRPr="26184B32">
        <w:rPr>
          <w:rFonts w:eastAsiaTheme="minorEastAsia"/>
        </w:rPr>
        <w:t xml:space="preserve"> of </w:t>
      </w:r>
      <w:r w:rsidR="00FF751B" w:rsidRPr="26184B32">
        <w:rPr>
          <w:rFonts w:eastAsiaTheme="minorEastAsia"/>
          <w:i/>
          <w:iCs/>
        </w:rPr>
        <w:t>H</w:t>
      </w:r>
      <w:r w:rsidR="665BC118" w:rsidRPr="26184B32">
        <w:rPr>
          <w:rFonts w:eastAsiaTheme="minorEastAsia"/>
          <w:i/>
          <w:iCs/>
        </w:rPr>
        <w:t xml:space="preserve">ydrilla </w:t>
      </w:r>
      <w:r w:rsidR="665BC118" w:rsidRPr="26184B32">
        <w:rPr>
          <w:rFonts w:eastAsiaTheme="minorEastAsia"/>
        </w:rPr>
        <w:t>was observed</w:t>
      </w:r>
      <w:r w:rsidRPr="26184B32">
        <w:rPr>
          <w:rFonts w:eastAsiaTheme="minorEastAsia"/>
        </w:rPr>
        <w:t xml:space="preserve"> (</w:t>
      </w:r>
      <w:r w:rsidRPr="26184B32">
        <w:rPr>
          <w:rFonts w:eastAsiaTheme="minorEastAsia"/>
          <w:b/>
          <w:bCs/>
        </w:rPr>
        <w:t xml:space="preserve">Tables </w:t>
      </w:r>
      <w:r w:rsidR="64C17EE6" w:rsidRPr="26184B32">
        <w:rPr>
          <w:rFonts w:eastAsiaTheme="minorEastAsia"/>
          <w:b/>
          <w:bCs/>
        </w:rPr>
        <w:t>7</w:t>
      </w:r>
      <w:r w:rsidRPr="26184B32">
        <w:rPr>
          <w:rFonts w:eastAsiaTheme="minorEastAsia"/>
          <w:b/>
          <w:bCs/>
        </w:rPr>
        <w:t xml:space="preserve"> and </w:t>
      </w:r>
      <w:r w:rsidR="64C17EE6" w:rsidRPr="26184B32">
        <w:rPr>
          <w:rFonts w:eastAsiaTheme="minorEastAsia"/>
          <w:b/>
          <w:bCs/>
        </w:rPr>
        <w:t>8</w:t>
      </w:r>
      <w:r w:rsidRPr="26184B32">
        <w:rPr>
          <w:rFonts w:eastAsiaTheme="minorEastAsia"/>
        </w:rPr>
        <w:t xml:space="preserve">).  FWC monitors </w:t>
      </w:r>
      <w:r w:rsidR="00FF751B" w:rsidRPr="26184B32">
        <w:rPr>
          <w:rFonts w:eastAsiaTheme="minorEastAsia"/>
          <w:i/>
          <w:iCs/>
        </w:rPr>
        <w:t>H</w:t>
      </w:r>
      <w:r w:rsidRPr="26184B32">
        <w:rPr>
          <w:rFonts w:eastAsiaTheme="minorEastAsia"/>
          <w:i/>
          <w:iCs/>
        </w:rPr>
        <w:t>ydrilla</w:t>
      </w:r>
      <w:r w:rsidRPr="26184B32">
        <w:rPr>
          <w:rFonts w:eastAsiaTheme="minorEastAsia"/>
        </w:rPr>
        <w:t xml:space="preserve"> annually and will treat </w:t>
      </w:r>
      <w:r w:rsidR="58522702" w:rsidRPr="26184B32">
        <w:rPr>
          <w:rFonts w:eastAsiaTheme="minorEastAsia"/>
        </w:rPr>
        <w:t xml:space="preserve">to remove </w:t>
      </w:r>
      <w:r w:rsidRPr="26184B32">
        <w:rPr>
          <w:rFonts w:eastAsiaTheme="minorEastAsia"/>
        </w:rPr>
        <w:t xml:space="preserve">it if it becomes too abundant.  </w:t>
      </w:r>
      <w:r w:rsidR="7FDFD0D2" w:rsidRPr="26184B32">
        <w:rPr>
          <w:rFonts w:eastAsiaTheme="minorEastAsia"/>
        </w:rPr>
        <w:t xml:space="preserve">Some </w:t>
      </w:r>
      <w:r w:rsidR="2D17DFBC" w:rsidRPr="26184B32">
        <w:rPr>
          <w:rFonts w:eastAsiaTheme="minorEastAsia"/>
        </w:rPr>
        <w:t xml:space="preserve">of the changes in the </w:t>
      </w:r>
      <w:r w:rsidR="7FDFD0D2" w:rsidRPr="26184B32">
        <w:rPr>
          <w:rFonts w:eastAsiaTheme="minorEastAsia"/>
        </w:rPr>
        <w:t xml:space="preserve">relative abundance of species </w:t>
      </w:r>
      <w:r w:rsidR="2D17DFBC" w:rsidRPr="26184B32">
        <w:rPr>
          <w:rFonts w:eastAsiaTheme="minorEastAsia"/>
        </w:rPr>
        <w:t xml:space="preserve">observed </w:t>
      </w:r>
      <w:r w:rsidR="7FDFD0D2" w:rsidRPr="26184B32">
        <w:rPr>
          <w:rFonts w:eastAsiaTheme="minorEastAsia"/>
        </w:rPr>
        <w:t xml:space="preserve">from 2016 to 2017 </w:t>
      </w:r>
      <w:r w:rsidR="09475009" w:rsidRPr="26184B32">
        <w:rPr>
          <w:rFonts w:eastAsiaTheme="minorEastAsia"/>
        </w:rPr>
        <w:t xml:space="preserve">in FWC surveys </w:t>
      </w:r>
      <w:r w:rsidR="2D17DFBC" w:rsidRPr="26184B32">
        <w:rPr>
          <w:rFonts w:eastAsiaTheme="minorEastAsia"/>
        </w:rPr>
        <w:t xml:space="preserve">may reflect </w:t>
      </w:r>
      <w:r w:rsidR="7FDFD0D2" w:rsidRPr="26184B32">
        <w:rPr>
          <w:rFonts w:eastAsiaTheme="minorEastAsia"/>
        </w:rPr>
        <w:t xml:space="preserve">an increase in the density of the survey grid. </w:t>
      </w:r>
    </w:p>
    <w:p w14:paraId="45D01759" w14:textId="7612554D" w:rsidR="00C96D2B" w:rsidRDefault="34BB67F8" w:rsidP="26184B32">
      <w:pPr>
        <w:spacing w:after="160" w:line="259" w:lineRule="auto"/>
        <w:rPr>
          <w:rFonts w:eastAsiaTheme="minorEastAsia"/>
        </w:rPr>
      </w:pPr>
      <w:r>
        <w:t xml:space="preserve">Additional historical perspective can be gained from a 2003 report by Allen </w:t>
      </w:r>
      <w:r w:rsidRPr="26184B32">
        <w:rPr>
          <w:i/>
          <w:iCs/>
        </w:rPr>
        <w:t>et al.</w:t>
      </w:r>
      <w:r>
        <w:t>, which reported on aquatic plant habitat mapping efforts from 1999</w:t>
      </w:r>
      <w:r w:rsidR="00FF751B">
        <w:t xml:space="preserve"> to </w:t>
      </w:r>
      <w:r>
        <w:t xml:space="preserve">2002.  Allen </w:t>
      </w:r>
      <w:r w:rsidRPr="26184B32">
        <w:rPr>
          <w:i/>
          <w:iCs/>
        </w:rPr>
        <w:t>et al</w:t>
      </w:r>
      <w:r w:rsidR="3BA38D13">
        <w:t>.</w:t>
      </w:r>
      <w:r>
        <w:t xml:space="preserve"> (2003) reported that the most common species observed at Lake Tarpon were cattail, </w:t>
      </w:r>
      <w:proofErr w:type="spellStart"/>
      <w:r>
        <w:t>coontail</w:t>
      </w:r>
      <w:proofErr w:type="spellEnd"/>
      <w:r w:rsidR="00FF751B">
        <w:t>,</w:t>
      </w:r>
      <w:r>
        <w:t xml:space="preserve"> </w:t>
      </w:r>
      <w:r w:rsidR="00FF751B" w:rsidRPr="00BE0184">
        <w:rPr>
          <w:i/>
          <w:iCs/>
        </w:rPr>
        <w:t>H</w:t>
      </w:r>
      <w:r w:rsidRPr="00BE0184">
        <w:rPr>
          <w:i/>
          <w:iCs/>
        </w:rPr>
        <w:t>ydrilla</w:t>
      </w:r>
      <w:r>
        <w:t xml:space="preserve">, and eelgrass, and that cattail beds were spaced intermittently along the entire shoreline in 1999 and 2001. </w:t>
      </w:r>
      <w:r w:rsidR="00843D49">
        <w:t xml:space="preserve">In contrast, </w:t>
      </w:r>
      <w:r w:rsidR="658E37EC">
        <w:t xml:space="preserve">recent FWC and USF surveys show a native plant community that is not dominated by </w:t>
      </w:r>
      <w:r w:rsidR="00FF751B" w:rsidRPr="26184B32">
        <w:rPr>
          <w:i/>
          <w:iCs/>
        </w:rPr>
        <w:t>H</w:t>
      </w:r>
      <w:r w:rsidR="658E37EC" w:rsidRPr="26184B32">
        <w:rPr>
          <w:i/>
          <w:iCs/>
        </w:rPr>
        <w:t>ydrilla</w:t>
      </w:r>
      <w:r w:rsidR="658E37EC">
        <w:t xml:space="preserve">, and the LVI assignments of dominance generally show </w:t>
      </w:r>
      <w:r w:rsidR="00843D49">
        <w:t xml:space="preserve">limited </w:t>
      </w:r>
      <w:r w:rsidR="658E37EC">
        <w:t>prevalence of cattails (</w:t>
      </w:r>
      <w:r w:rsidR="658E37EC" w:rsidRPr="26184B32">
        <w:rPr>
          <w:b/>
          <w:bCs/>
        </w:rPr>
        <w:t xml:space="preserve">Table </w:t>
      </w:r>
      <w:r w:rsidR="6F46094D" w:rsidRPr="26184B32">
        <w:rPr>
          <w:b/>
          <w:bCs/>
        </w:rPr>
        <w:t>5</w:t>
      </w:r>
      <w:r w:rsidR="658E37EC">
        <w:t xml:space="preserve">).  </w:t>
      </w:r>
      <w:r w:rsidRPr="26184B32">
        <w:rPr>
          <w:rFonts w:eastAsiaTheme="minorEastAsia"/>
        </w:rPr>
        <w:br w:type="page"/>
      </w:r>
    </w:p>
    <w:p w14:paraId="3C5AFD06" w14:textId="766E7BEA" w:rsidR="002B19D8" w:rsidRPr="00D52EDD" w:rsidRDefault="002B19D8" w:rsidP="001272C3">
      <w:pPr>
        <w:pStyle w:val="TableCaption"/>
        <w:spacing w:before="360" w:after="0"/>
        <w:rPr>
          <w:rFonts w:eastAsiaTheme="minorHAnsi"/>
        </w:rPr>
      </w:pPr>
      <w:r w:rsidRPr="00D52EDD">
        <w:rPr>
          <w:rFonts w:eastAsiaTheme="minorHAnsi"/>
        </w:rPr>
        <w:lastRenderedPageBreak/>
        <w:t xml:space="preserve">Frequency of occurrence and dominance of most common species observed at verification points during SAV surveys conducted by USF in 2015 and 2019. </w:t>
      </w:r>
    </w:p>
    <w:tbl>
      <w:tblPr>
        <w:tblStyle w:val="TableGrid"/>
        <w:tblW w:w="0" w:type="auto"/>
        <w:jc w:val="center"/>
        <w:tblLook w:val="04A0" w:firstRow="1" w:lastRow="0" w:firstColumn="1" w:lastColumn="0" w:noHBand="0" w:noVBand="1"/>
      </w:tblPr>
      <w:tblGrid>
        <w:gridCol w:w="3235"/>
        <w:gridCol w:w="1530"/>
        <w:gridCol w:w="1530"/>
        <w:gridCol w:w="1530"/>
        <w:gridCol w:w="1500"/>
      </w:tblGrid>
      <w:tr w:rsidR="002B19D8" w:rsidRPr="00BA477C" w14:paraId="4648C5D0" w14:textId="77777777" w:rsidTr="00BA477C">
        <w:trPr>
          <w:trHeight w:val="288"/>
          <w:tblHeader/>
          <w:jc w:val="center"/>
        </w:trPr>
        <w:tc>
          <w:tcPr>
            <w:tcW w:w="3235" w:type="dxa"/>
            <w:shd w:val="clear" w:color="auto" w:fill="D9E2F3" w:themeFill="accent1" w:themeFillTint="33"/>
            <w:vAlign w:val="center"/>
          </w:tcPr>
          <w:p w14:paraId="09A9B217" w14:textId="77777777" w:rsidR="002B19D8" w:rsidRPr="001272C3" w:rsidRDefault="002B19D8" w:rsidP="00BA477C">
            <w:pPr>
              <w:spacing w:after="0" w:line="240" w:lineRule="auto"/>
              <w:jc w:val="center"/>
              <w:rPr>
                <w:rFonts w:eastAsiaTheme="minorHAnsi"/>
                <w:b/>
                <w:bCs/>
                <w:iCs/>
                <w:sz w:val="22"/>
                <w:szCs w:val="22"/>
              </w:rPr>
            </w:pPr>
            <w:r w:rsidRPr="001272C3">
              <w:rPr>
                <w:b/>
                <w:bCs/>
                <w:color w:val="000000"/>
                <w:sz w:val="22"/>
                <w:szCs w:val="22"/>
              </w:rPr>
              <w:t>Species</w:t>
            </w:r>
          </w:p>
        </w:tc>
        <w:tc>
          <w:tcPr>
            <w:tcW w:w="1530" w:type="dxa"/>
            <w:shd w:val="clear" w:color="auto" w:fill="D9E2F3" w:themeFill="accent1" w:themeFillTint="33"/>
            <w:vAlign w:val="center"/>
          </w:tcPr>
          <w:p w14:paraId="4E21C6D7" w14:textId="77777777" w:rsidR="002B19D8" w:rsidRPr="001272C3" w:rsidRDefault="002B19D8" w:rsidP="00BA477C">
            <w:pPr>
              <w:spacing w:after="0" w:line="240" w:lineRule="auto"/>
              <w:jc w:val="center"/>
              <w:rPr>
                <w:rFonts w:eastAsiaTheme="minorHAnsi"/>
                <w:b/>
                <w:bCs/>
                <w:iCs/>
                <w:sz w:val="22"/>
                <w:szCs w:val="22"/>
              </w:rPr>
            </w:pPr>
            <w:r w:rsidRPr="001272C3">
              <w:rPr>
                <w:b/>
                <w:bCs/>
                <w:color w:val="000000"/>
                <w:sz w:val="22"/>
                <w:szCs w:val="22"/>
              </w:rPr>
              <w:t>2015 Percentage of Points Present</w:t>
            </w:r>
          </w:p>
        </w:tc>
        <w:tc>
          <w:tcPr>
            <w:tcW w:w="1530" w:type="dxa"/>
            <w:shd w:val="clear" w:color="auto" w:fill="D9E2F3" w:themeFill="accent1" w:themeFillTint="33"/>
            <w:vAlign w:val="center"/>
          </w:tcPr>
          <w:p w14:paraId="00D5FF93" w14:textId="77777777" w:rsidR="002B19D8" w:rsidRPr="001272C3" w:rsidRDefault="002B19D8" w:rsidP="00BA477C">
            <w:pPr>
              <w:spacing w:after="0" w:line="240" w:lineRule="auto"/>
              <w:jc w:val="center"/>
              <w:rPr>
                <w:rFonts w:eastAsiaTheme="minorHAnsi"/>
                <w:b/>
                <w:bCs/>
                <w:iCs/>
                <w:sz w:val="22"/>
                <w:szCs w:val="22"/>
              </w:rPr>
            </w:pPr>
            <w:r w:rsidRPr="001272C3">
              <w:rPr>
                <w:b/>
                <w:bCs/>
                <w:color w:val="000000"/>
                <w:sz w:val="22"/>
                <w:szCs w:val="22"/>
              </w:rPr>
              <w:t>2015 Percentage of Points Dominant</w:t>
            </w:r>
          </w:p>
        </w:tc>
        <w:tc>
          <w:tcPr>
            <w:tcW w:w="1530" w:type="dxa"/>
            <w:shd w:val="clear" w:color="auto" w:fill="D9E2F3" w:themeFill="accent1" w:themeFillTint="33"/>
            <w:vAlign w:val="center"/>
          </w:tcPr>
          <w:p w14:paraId="2CBA593C" w14:textId="77777777" w:rsidR="002B19D8" w:rsidRPr="001272C3" w:rsidRDefault="002B19D8" w:rsidP="00BA477C">
            <w:pPr>
              <w:spacing w:after="0" w:line="240" w:lineRule="auto"/>
              <w:jc w:val="center"/>
              <w:rPr>
                <w:rFonts w:eastAsiaTheme="minorHAnsi"/>
                <w:b/>
                <w:bCs/>
                <w:iCs/>
                <w:sz w:val="22"/>
                <w:szCs w:val="22"/>
              </w:rPr>
            </w:pPr>
            <w:r w:rsidRPr="001272C3">
              <w:rPr>
                <w:b/>
                <w:bCs/>
                <w:color w:val="000000"/>
                <w:sz w:val="22"/>
                <w:szCs w:val="22"/>
              </w:rPr>
              <w:t>2019 Percentage of Points Present</w:t>
            </w:r>
          </w:p>
        </w:tc>
        <w:tc>
          <w:tcPr>
            <w:tcW w:w="1500" w:type="dxa"/>
            <w:shd w:val="clear" w:color="auto" w:fill="D9E2F3" w:themeFill="accent1" w:themeFillTint="33"/>
            <w:vAlign w:val="center"/>
          </w:tcPr>
          <w:p w14:paraId="03FE1A6F" w14:textId="77777777" w:rsidR="002B19D8" w:rsidRPr="001272C3" w:rsidRDefault="002B19D8" w:rsidP="00BA477C">
            <w:pPr>
              <w:spacing w:after="0" w:line="240" w:lineRule="auto"/>
              <w:jc w:val="center"/>
              <w:rPr>
                <w:rFonts w:eastAsiaTheme="minorHAnsi"/>
                <w:b/>
                <w:bCs/>
                <w:iCs/>
                <w:sz w:val="22"/>
                <w:szCs w:val="22"/>
              </w:rPr>
            </w:pPr>
            <w:r w:rsidRPr="001272C3">
              <w:rPr>
                <w:b/>
                <w:bCs/>
                <w:color w:val="000000"/>
                <w:sz w:val="22"/>
                <w:szCs w:val="22"/>
              </w:rPr>
              <w:t>2019 Percentage of Points Dominant</w:t>
            </w:r>
          </w:p>
        </w:tc>
      </w:tr>
      <w:tr w:rsidR="00937261" w:rsidRPr="00BA477C" w14:paraId="1A686BF8" w14:textId="77777777" w:rsidTr="00BA477C">
        <w:trPr>
          <w:trHeight w:val="288"/>
          <w:jc w:val="center"/>
        </w:trPr>
        <w:tc>
          <w:tcPr>
            <w:tcW w:w="3235" w:type="dxa"/>
            <w:vAlign w:val="center"/>
          </w:tcPr>
          <w:p w14:paraId="70D9A892" w14:textId="77777777" w:rsidR="00937261" w:rsidRPr="001272C3" w:rsidRDefault="00937261" w:rsidP="00937261">
            <w:pPr>
              <w:spacing w:after="0" w:line="240" w:lineRule="auto"/>
              <w:jc w:val="center"/>
              <w:rPr>
                <w:rFonts w:eastAsiaTheme="minorHAnsi"/>
                <w:b/>
                <w:bCs/>
                <w:iCs/>
                <w:sz w:val="22"/>
                <w:szCs w:val="22"/>
              </w:rPr>
            </w:pPr>
            <w:proofErr w:type="spellStart"/>
            <w:r w:rsidRPr="001272C3">
              <w:rPr>
                <w:b/>
                <w:bCs/>
                <w:i/>
                <w:iCs/>
                <w:color w:val="000000"/>
                <w:sz w:val="22"/>
                <w:szCs w:val="22"/>
              </w:rPr>
              <w:t>Ceratophyllum</w:t>
            </w:r>
            <w:proofErr w:type="spellEnd"/>
            <w:r w:rsidRPr="001272C3">
              <w:rPr>
                <w:b/>
                <w:bCs/>
                <w:i/>
                <w:iCs/>
                <w:color w:val="000000"/>
                <w:sz w:val="22"/>
                <w:szCs w:val="22"/>
              </w:rPr>
              <w:t xml:space="preserve"> </w:t>
            </w:r>
            <w:proofErr w:type="spellStart"/>
            <w:r w:rsidRPr="001272C3">
              <w:rPr>
                <w:b/>
                <w:bCs/>
                <w:i/>
                <w:iCs/>
                <w:color w:val="000000"/>
                <w:sz w:val="22"/>
                <w:szCs w:val="22"/>
              </w:rPr>
              <w:t>demersum</w:t>
            </w:r>
            <w:proofErr w:type="spellEnd"/>
          </w:p>
        </w:tc>
        <w:tc>
          <w:tcPr>
            <w:tcW w:w="1530" w:type="dxa"/>
            <w:vAlign w:val="center"/>
          </w:tcPr>
          <w:p w14:paraId="6924CFB0"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58%</w:t>
            </w:r>
          </w:p>
        </w:tc>
        <w:tc>
          <w:tcPr>
            <w:tcW w:w="1530" w:type="dxa"/>
            <w:vAlign w:val="center"/>
          </w:tcPr>
          <w:p w14:paraId="44408D72"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32%</w:t>
            </w:r>
          </w:p>
        </w:tc>
        <w:tc>
          <w:tcPr>
            <w:tcW w:w="1530" w:type="dxa"/>
            <w:vAlign w:val="center"/>
          </w:tcPr>
          <w:p w14:paraId="7B7F2793" w14:textId="4167FA99" w:rsidR="00937261" w:rsidRPr="001272C3" w:rsidRDefault="00937261" w:rsidP="00937261">
            <w:pPr>
              <w:spacing w:after="0" w:line="240" w:lineRule="auto"/>
              <w:jc w:val="center"/>
              <w:rPr>
                <w:rFonts w:eastAsiaTheme="minorHAnsi"/>
                <w:sz w:val="22"/>
                <w:szCs w:val="22"/>
              </w:rPr>
            </w:pPr>
            <w:r w:rsidRPr="001272C3">
              <w:rPr>
                <w:color w:val="000000"/>
                <w:sz w:val="22"/>
                <w:szCs w:val="22"/>
              </w:rPr>
              <w:t>63%</w:t>
            </w:r>
          </w:p>
        </w:tc>
        <w:tc>
          <w:tcPr>
            <w:tcW w:w="1500" w:type="dxa"/>
            <w:vAlign w:val="center"/>
          </w:tcPr>
          <w:p w14:paraId="581E3873" w14:textId="4D059D8B" w:rsidR="00937261" w:rsidRPr="001272C3" w:rsidRDefault="00937261" w:rsidP="00937261">
            <w:pPr>
              <w:spacing w:after="0" w:line="240" w:lineRule="auto"/>
              <w:jc w:val="center"/>
              <w:rPr>
                <w:rFonts w:eastAsiaTheme="minorHAnsi"/>
                <w:sz w:val="22"/>
                <w:szCs w:val="22"/>
              </w:rPr>
            </w:pPr>
            <w:r w:rsidRPr="001272C3">
              <w:rPr>
                <w:color w:val="000000"/>
                <w:sz w:val="22"/>
                <w:szCs w:val="22"/>
              </w:rPr>
              <w:t>37%</w:t>
            </w:r>
          </w:p>
        </w:tc>
      </w:tr>
      <w:tr w:rsidR="00937261" w:rsidRPr="00BA477C" w14:paraId="60639947" w14:textId="77777777" w:rsidTr="00BA477C">
        <w:trPr>
          <w:trHeight w:val="288"/>
          <w:jc w:val="center"/>
        </w:trPr>
        <w:tc>
          <w:tcPr>
            <w:tcW w:w="3235" w:type="dxa"/>
            <w:vAlign w:val="center"/>
          </w:tcPr>
          <w:p w14:paraId="3302DAEB" w14:textId="77777777" w:rsidR="00937261" w:rsidRPr="001272C3" w:rsidRDefault="00937261" w:rsidP="00937261">
            <w:pPr>
              <w:spacing w:after="0" w:line="240" w:lineRule="auto"/>
              <w:jc w:val="center"/>
              <w:rPr>
                <w:rFonts w:eastAsiaTheme="minorHAnsi"/>
                <w:b/>
                <w:bCs/>
                <w:i/>
                <w:sz w:val="22"/>
                <w:szCs w:val="22"/>
              </w:rPr>
            </w:pPr>
            <w:r w:rsidRPr="001272C3">
              <w:rPr>
                <w:b/>
                <w:bCs/>
                <w:i/>
                <w:iCs/>
                <w:color w:val="000000"/>
                <w:sz w:val="22"/>
                <w:szCs w:val="22"/>
              </w:rPr>
              <w:t xml:space="preserve">Chara </w:t>
            </w:r>
            <w:r w:rsidRPr="00BE0184">
              <w:rPr>
                <w:b/>
                <w:bCs/>
                <w:color w:val="000000"/>
                <w:sz w:val="22"/>
                <w:szCs w:val="22"/>
              </w:rPr>
              <w:t>spp.</w:t>
            </w:r>
          </w:p>
        </w:tc>
        <w:tc>
          <w:tcPr>
            <w:tcW w:w="1530" w:type="dxa"/>
            <w:vAlign w:val="center"/>
          </w:tcPr>
          <w:p w14:paraId="0F952A56"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0%</w:t>
            </w:r>
          </w:p>
        </w:tc>
        <w:tc>
          <w:tcPr>
            <w:tcW w:w="1530" w:type="dxa"/>
            <w:vAlign w:val="center"/>
          </w:tcPr>
          <w:p w14:paraId="6885EB39"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0%</w:t>
            </w:r>
          </w:p>
        </w:tc>
        <w:tc>
          <w:tcPr>
            <w:tcW w:w="1530" w:type="dxa"/>
            <w:vAlign w:val="center"/>
          </w:tcPr>
          <w:p w14:paraId="749DDC92" w14:textId="6B79AECA" w:rsidR="00937261" w:rsidRPr="001272C3" w:rsidRDefault="00937261" w:rsidP="00937261">
            <w:pPr>
              <w:spacing w:after="0" w:line="240" w:lineRule="auto"/>
              <w:jc w:val="center"/>
              <w:rPr>
                <w:rFonts w:eastAsiaTheme="minorHAnsi"/>
                <w:sz w:val="22"/>
                <w:szCs w:val="22"/>
              </w:rPr>
            </w:pPr>
            <w:r w:rsidRPr="001272C3">
              <w:rPr>
                <w:color w:val="000000"/>
                <w:sz w:val="22"/>
                <w:szCs w:val="22"/>
              </w:rPr>
              <w:t>0%</w:t>
            </w:r>
          </w:p>
        </w:tc>
        <w:tc>
          <w:tcPr>
            <w:tcW w:w="1500" w:type="dxa"/>
            <w:vAlign w:val="center"/>
          </w:tcPr>
          <w:p w14:paraId="6723B856" w14:textId="36337EA8" w:rsidR="00937261" w:rsidRPr="001272C3" w:rsidRDefault="00937261" w:rsidP="00937261">
            <w:pPr>
              <w:spacing w:after="0" w:line="240" w:lineRule="auto"/>
              <w:jc w:val="center"/>
              <w:rPr>
                <w:rFonts w:eastAsiaTheme="minorHAnsi"/>
                <w:sz w:val="22"/>
                <w:szCs w:val="22"/>
              </w:rPr>
            </w:pPr>
            <w:r w:rsidRPr="001272C3">
              <w:rPr>
                <w:color w:val="000000"/>
                <w:sz w:val="22"/>
                <w:szCs w:val="22"/>
              </w:rPr>
              <w:t>0%</w:t>
            </w:r>
          </w:p>
        </w:tc>
      </w:tr>
      <w:tr w:rsidR="00937261" w:rsidRPr="00BA477C" w14:paraId="1B20B019" w14:textId="77777777" w:rsidTr="00BA477C">
        <w:trPr>
          <w:trHeight w:val="288"/>
          <w:jc w:val="center"/>
        </w:trPr>
        <w:tc>
          <w:tcPr>
            <w:tcW w:w="3235" w:type="dxa"/>
            <w:vAlign w:val="center"/>
          </w:tcPr>
          <w:p w14:paraId="67FC110E" w14:textId="77777777" w:rsidR="00937261" w:rsidRPr="001272C3" w:rsidRDefault="00937261" w:rsidP="00937261">
            <w:pPr>
              <w:spacing w:after="0" w:line="240" w:lineRule="auto"/>
              <w:jc w:val="center"/>
              <w:rPr>
                <w:rFonts w:eastAsiaTheme="minorHAnsi"/>
                <w:b/>
                <w:bCs/>
                <w:i/>
                <w:sz w:val="22"/>
                <w:szCs w:val="22"/>
              </w:rPr>
            </w:pPr>
            <w:r w:rsidRPr="001272C3">
              <w:rPr>
                <w:b/>
                <w:bCs/>
                <w:color w:val="000000"/>
                <w:sz w:val="22"/>
                <w:szCs w:val="22"/>
              </w:rPr>
              <w:t>Filamentous Algae</w:t>
            </w:r>
          </w:p>
        </w:tc>
        <w:tc>
          <w:tcPr>
            <w:tcW w:w="1530" w:type="dxa"/>
            <w:vAlign w:val="center"/>
          </w:tcPr>
          <w:p w14:paraId="4C27453D"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1%</w:t>
            </w:r>
          </w:p>
        </w:tc>
        <w:tc>
          <w:tcPr>
            <w:tcW w:w="1530" w:type="dxa"/>
            <w:vAlign w:val="center"/>
          </w:tcPr>
          <w:p w14:paraId="1998185E"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1%</w:t>
            </w:r>
          </w:p>
        </w:tc>
        <w:tc>
          <w:tcPr>
            <w:tcW w:w="1530" w:type="dxa"/>
            <w:vAlign w:val="center"/>
          </w:tcPr>
          <w:p w14:paraId="7AEB9481" w14:textId="708ED5DC" w:rsidR="00937261" w:rsidRPr="001272C3" w:rsidRDefault="00937261" w:rsidP="00937261">
            <w:pPr>
              <w:spacing w:after="0" w:line="240" w:lineRule="auto"/>
              <w:jc w:val="center"/>
              <w:rPr>
                <w:rFonts w:eastAsiaTheme="minorHAnsi"/>
                <w:sz w:val="22"/>
                <w:szCs w:val="22"/>
              </w:rPr>
            </w:pPr>
            <w:r w:rsidRPr="001272C3">
              <w:rPr>
                <w:color w:val="000000"/>
                <w:sz w:val="22"/>
                <w:szCs w:val="22"/>
              </w:rPr>
              <w:t>12%</w:t>
            </w:r>
          </w:p>
        </w:tc>
        <w:tc>
          <w:tcPr>
            <w:tcW w:w="1500" w:type="dxa"/>
            <w:vAlign w:val="center"/>
          </w:tcPr>
          <w:p w14:paraId="3AAD0835" w14:textId="32AF492A" w:rsidR="00937261" w:rsidRPr="001272C3" w:rsidRDefault="00937261" w:rsidP="00937261">
            <w:pPr>
              <w:spacing w:after="0" w:line="240" w:lineRule="auto"/>
              <w:jc w:val="center"/>
              <w:rPr>
                <w:rFonts w:eastAsiaTheme="minorHAnsi"/>
                <w:sz w:val="22"/>
                <w:szCs w:val="22"/>
              </w:rPr>
            </w:pPr>
            <w:r w:rsidRPr="001272C3">
              <w:rPr>
                <w:color w:val="000000"/>
                <w:sz w:val="22"/>
                <w:szCs w:val="22"/>
              </w:rPr>
              <w:t>6%</w:t>
            </w:r>
          </w:p>
        </w:tc>
      </w:tr>
      <w:tr w:rsidR="00937261" w:rsidRPr="00BA477C" w14:paraId="53C1FF69" w14:textId="77777777" w:rsidTr="00BA477C">
        <w:trPr>
          <w:trHeight w:val="288"/>
          <w:jc w:val="center"/>
        </w:trPr>
        <w:tc>
          <w:tcPr>
            <w:tcW w:w="3235" w:type="dxa"/>
            <w:vAlign w:val="center"/>
          </w:tcPr>
          <w:p w14:paraId="50107690" w14:textId="77777777" w:rsidR="00937261" w:rsidRPr="001272C3" w:rsidRDefault="00937261" w:rsidP="00937261">
            <w:pPr>
              <w:spacing w:after="0" w:line="240" w:lineRule="auto"/>
              <w:jc w:val="center"/>
              <w:rPr>
                <w:rFonts w:eastAsiaTheme="minorHAnsi"/>
                <w:b/>
                <w:bCs/>
                <w:i/>
                <w:sz w:val="22"/>
                <w:szCs w:val="22"/>
              </w:rPr>
            </w:pPr>
            <w:r w:rsidRPr="001272C3">
              <w:rPr>
                <w:b/>
                <w:bCs/>
                <w:i/>
                <w:iCs/>
                <w:color w:val="000000"/>
                <w:sz w:val="22"/>
                <w:szCs w:val="22"/>
              </w:rPr>
              <w:t xml:space="preserve">Hydrilla </w:t>
            </w:r>
            <w:proofErr w:type="spellStart"/>
            <w:r w:rsidRPr="001272C3">
              <w:rPr>
                <w:b/>
                <w:bCs/>
                <w:i/>
                <w:iCs/>
                <w:color w:val="000000"/>
                <w:sz w:val="22"/>
                <w:szCs w:val="22"/>
              </w:rPr>
              <w:t>verticillata</w:t>
            </w:r>
            <w:proofErr w:type="spellEnd"/>
          </w:p>
        </w:tc>
        <w:tc>
          <w:tcPr>
            <w:tcW w:w="1530" w:type="dxa"/>
            <w:vAlign w:val="center"/>
          </w:tcPr>
          <w:p w14:paraId="22A15718"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3%</w:t>
            </w:r>
          </w:p>
        </w:tc>
        <w:tc>
          <w:tcPr>
            <w:tcW w:w="1530" w:type="dxa"/>
            <w:vAlign w:val="center"/>
          </w:tcPr>
          <w:p w14:paraId="2296F2F6"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1%</w:t>
            </w:r>
          </w:p>
        </w:tc>
        <w:tc>
          <w:tcPr>
            <w:tcW w:w="1530" w:type="dxa"/>
            <w:vAlign w:val="center"/>
          </w:tcPr>
          <w:p w14:paraId="13F38689" w14:textId="0996ADFF" w:rsidR="00937261" w:rsidRPr="001272C3" w:rsidRDefault="00937261" w:rsidP="00937261">
            <w:pPr>
              <w:spacing w:after="0" w:line="240" w:lineRule="auto"/>
              <w:jc w:val="center"/>
              <w:rPr>
                <w:rFonts w:eastAsiaTheme="minorHAnsi"/>
                <w:sz w:val="22"/>
                <w:szCs w:val="22"/>
              </w:rPr>
            </w:pPr>
            <w:r w:rsidRPr="001272C3">
              <w:rPr>
                <w:color w:val="000000"/>
                <w:sz w:val="22"/>
                <w:szCs w:val="22"/>
              </w:rPr>
              <w:t>7%</w:t>
            </w:r>
          </w:p>
        </w:tc>
        <w:tc>
          <w:tcPr>
            <w:tcW w:w="1500" w:type="dxa"/>
            <w:vAlign w:val="center"/>
          </w:tcPr>
          <w:p w14:paraId="007CEDF8" w14:textId="749DCC07" w:rsidR="00937261" w:rsidRPr="001272C3" w:rsidRDefault="00937261" w:rsidP="00937261">
            <w:pPr>
              <w:spacing w:after="0" w:line="240" w:lineRule="auto"/>
              <w:jc w:val="center"/>
              <w:rPr>
                <w:rFonts w:eastAsiaTheme="minorHAnsi"/>
                <w:sz w:val="22"/>
                <w:szCs w:val="22"/>
              </w:rPr>
            </w:pPr>
            <w:r w:rsidRPr="001272C3">
              <w:rPr>
                <w:color w:val="000000"/>
                <w:sz w:val="22"/>
                <w:szCs w:val="22"/>
              </w:rPr>
              <w:t>0%</w:t>
            </w:r>
          </w:p>
        </w:tc>
      </w:tr>
      <w:tr w:rsidR="00937261" w:rsidRPr="00BA477C" w14:paraId="03EC7015" w14:textId="77777777" w:rsidTr="00BA477C">
        <w:trPr>
          <w:trHeight w:val="288"/>
          <w:jc w:val="center"/>
        </w:trPr>
        <w:tc>
          <w:tcPr>
            <w:tcW w:w="3235" w:type="dxa"/>
            <w:vAlign w:val="center"/>
          </w:tcPr>
          <w:p w14:paraId="54704173" w14:textId="77777777" w:rsidR="00937261" w:rsidRPr="001272C3" w:rsidRDefault="00937261" w:rsidP="00937261">
            <w:pPr>
              <w:spacing w:after="0" w:line="240" w:lineRule="auto"/>
              <w:jc w:val="center"/>
              <w:rPr>
                <w:rFonts w:eastAsiaTheme="minorHAnsi"/>
                <w:b/>
                <w:bCs/>
                <w:i/>
                <w:sz w:val="22"/>
                <w:szCs w:val="22"/>
              </w:rPr>
            </w:pPr>
            <w:proofErr w:type="spellStart"/>
            <w:r w:rsidRPr="001272C3">
              <w:rPr>
                <w:b/>
                <w:bCs/>
                <w:i/>
                <w:iCs/>
                <w:color w:val="000000"/>
                <w:sz w:val="22"/>
                <w:szCs w:val="22"/>
              </w:rPr>
              <w:t>Myriophyllum</w:t>
            </w:r>
            <w:proofErr w:type="spellEnd"/>
            <w:r w:rsidRPr="001272C3">
              <w:rPr>
                <w:b/>
                <w:bCs/>
                <w:i/>
                <w:iCs/>
                <w:color w:val="000000"/>
                <w:sz w:val="22"/>
                <w:szCs w:val="22"/>
              </w:rPr>
              <w:t xml:space="preserve"> </w:t>
            </w:r>
            <w:proofErr w:type="spellStart"/>
            <w:r w:rsidRPr="001272C3">
              <w:rPr>
                <w:b/>
                <w:bCs/>
                <w:i/>
                <w:iCs/>
                <w:color w:val="000000"/>
                <w:sz w:val="22"/>
                <w:szCs w:val="22"/>
              </w:rPr>
              <w:t>heterophyllum</w:t>
            </w:r>
            <w:proofErr w:type="spellEnd"/>
          </w:p>
        </w:tc>
        <w:tc>
          <w:tcPr>
            <w:tcW w:w="1530" w:type="dxa"/>
            <w:vAlign w:val="center"/>
          </w:tcPr>
          <w:p w14:paraId="718BCA11"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0%</w:t>
            </w:r>
          </w:p>
        </w:tc>
        <w:tc>
          <w:tcPr>
            <w:tcW w:w="1530" w:type="dxa"/>
            <w:vAlign w:val="center"/>
          </w:tcPr>
          <w:p w14:paraId="1AD3E098"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0%</w:t>
            </w:r>
          </w:p>
        </w:tc>
        <w:tc>
          <w:tcPr>
            <w:tcW w:w="1530" w:type="dxa"/>
            <w:vAlign w:val="center"/>
          </w:tcPr>
          <w:p w14:paraId="4D5BE8C8" w14:textId="64A911D1" w:rsidR="00937261" w:rsidRPr="001272C3" w:rsidRDefault="00937261" w:rsidP="00937261">
            <w:pPr>
              <w:spacing w:after="0" w:line="240" w:lineRule="auto"/>
              <w:jc w:val="center"/>
              <w:rPr>
                <w:rFonts w:eastAsiaTheme="minorHAnsi"/>
                <w:sz w:val="22"/>
                <w:szCs w:val="22"/>
              </w:rPr>
            </w:pPr>
            <w:r w:rsidRPr="001272C3">
              <w:rPr>
                <w:color w:val="000000"/>
                <w:sz w:val="22"/>
                <w:szCs w:val="22"/>
              </w:rPr>
              <w:t>1%</w:t>
            </w:r>
          </w:p>
        </w:tc>
        <w:tc>
          <w:tcPr>
            <w:tcW w:w="1500" w:type="dxa"/>
            <w:vAlign w:val="center"/>
          </w:tcPr>
          <w:p w14:paraId="59FE1805" w14:textId="451D60B5" w:rsidR="00937261" w:rsidRPr="001272C3" w:rsidRDefault="00937261" w:rsidP="00937261">
            <w:pPr>
              <w:spacing w:after="0" w:line="240" w:lineRule="auto"/>
              <w:jc w:val="center"/>
              <w:rPr>
                <w:rFonts w:eastAsiaTheme="minorHAnsi"/>
                <w:sz w:val="22"/>
                <w:szCs w:val="22"/>
              </w:rPr>
            </w:pPr>
            <w:r w:rsidRPr="001272C3">
              <w:rPr>
                <w:color w:val="000000"/>
                <w:sz w:val="22"/>
                <w:szCs w:val="22"/>
              </w:rPr>
              <w:t>0%</w:t>
            </w:r>
          </w:p>
        </w:tc>
      </w:tr>
      <w:tr w:rsidR="00937261" w:rsidRPr="00BA477C" w14:paraId="6BFFF403" w14:textId="77777777" w:rsidTr="00BA477C">
        <w:trPr>
          <w:trHeight w:val="288"/>
          <w:jc w:val="center"/>
        </w:trPr>
        <w:tc>
          <w:tcPr>
            <w:tcW w:w="3235" w:type="dxa"/>
            <w:vAlign w:val="center"/>
          </w:tcPr>
          <w:p w14:paraId="20947733" w14:textId="77777777" w:rsidR="00937261" w:rsidRPr="001272C3" w:rsidRDefault="00937261" w:rsidP="00937261">
            <w:pPr>
              <w:spacing w:after="0" w:line="240" w:lineRule="auto"/>
              <w:jc w:val="center"/>
              <w:rPr>
                <w:rFonts w:eastAsiaTheme="minorHAnsi"/>
                <w:b/>
                <w:bCs/>
                <w:i/>
                <w:sz w:val="22"/>
                <w:szCs w:val="22"/>
              </w:rPr>
            </w:pPr>
            <w:proofErr w:type="spellStart"/>
            <w:r w:rsidRPr="001272C3">
              <w:rPr>
                <w:b/>
                <w:bCs/>
                <w:i/>
                <w:iCs/>
                <w:color w:val="000000"/>
                <w:sz w:val="22"/>
                <w:szCs w:val="22"/>
              </w:rPr>
              <w:t>Najas</w:t>
            </w:r>
            <w:proofErr w:type="spellEnd"/>
            <w:r w:rsidRPr="001272C3">
              <w:rPr>
                <w:b/>
                <w:bCs/>
                <w:i/>
                <w:iCs/>
                <w:color w:val="000000"/>
                <w:sz w:val="22"/>
                <w:szCs w:val="22"/>
              </w:rPr>
              <w:t xml:space="preserve"> </w:t>
            </w:r>
            <w:proofErr w:type="spellStart"/>
            <w:r w:rsidRPr="001272C3">
              <w:rPr>
                <w:b/>
                <w:bCs/>
                <w:i/>
                <w:iCs/>
                <w:color w:val="000000"/>
                <w:sz w:val="22"/>
                <w:szCs w:val="22"/>
              </w:rPr>
              <w:t>guadalupensis</w:t>
            </w:r>
            <w:proofErr w:type="spellEnd"/>
          </w:p>
        </w:tc>
        <w:tc>
          <w:tcPr>
            <w:tcW w:w="1530" w:type="dxa"/>
            <w:vAlign w:val="center"/>
          </w:tcPr>
          <w:p w14:paraId="7AADA163"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13%</w:t>
            </w:r>
          </w:p>
        </w:tc>
        <w:tc>
          <w:tcPr>
            <w:tcW w:w="1530" w:type="dxa"/>
            <w:vAlign w:val="center"/>
          </w:tcPr>
          <w:p w14:paraId="72154634"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3%</w:t>
            </w:r>
          </w:p>
        </w:tc>
        <w:tc>
          <w:tcPr>
            <w:tcW w:w="1530" w:type="dxa"/>
            <w:vAlign w:val="center"/>
          </w:tcPr>
          <w:p w14:paraId="353320D1" w14:textId="1313DB2B" w:rsidR="00937261" w:rsidRPr="001272C3" w:rsidRDefault="00937261" w:rsidP="00937261">
            <w:pPr>
              <w:spacing w:after="0" w:line="240" w:lineRule="auto"/>
              <w:jc w:val="center"/>
              <w:rPr>
                <w:rFonts w:eastAsiaTheme="minorHAnsi"/>
                <w:sz w:val="22"/>
                <w:szCs w:val="22"/>
              </w:rPr>
            </w:pPr>
            <w:r w:rsidRPr="001272C3">
              <w:rPr>
                <w:color w:val="000000"/>
                <w:sz w:val="22"/>
                <w:szCs w:val="22"/>
              </w:rPr>
              <w:t>9%</w:t>
            </w:r>
          </w:p>
        </w:tc>
        <w:tc>
          <w:tcPr>
            <w:tcW w:w="1500" w:type="dxa"/>
            <w:vAlign w:val="center"/>
          </w:tcPr>
          <w:p w14:paraId="057EC95F" w14:textId="7BCBCB2C" w:rsidR="00937261" w:rsidRPr="001272C3" w:rsidRDefault="00937261" w:rsidP="00937261">
            <w:pPr>
              <w:spacing w:after="0" w:line="240" w:lineRule="auto"/>
              <w:jc w:val="center"/>
              <w:rPr>
                <w:rFonts w:eastAsiaTheme="minorHAnsi"/>
                <w:sz w:val="22"/>
                <w:szCs w:val="22"/>
              </w:rPr>
            </w:pPr>
            <w:r w:rsidRPr="001272C3">
              <w:rPr>
                <w:color w:val="000000"/>
                <w:sz w:val="22"/>
                <w:szCs w:val="22"/>
              </w:rPr>
              <w:t>0%</w:t>
            </w:r>
          </w:p>
        </w:tc>
      </w:tr>
      <w:tr w:rsidR="00937261" w:rsidRPr="00BA477C" w14:paraId="58E39A50" w14:textId="77777777" w:rsidTr="00BA477C">
        <w:trPr>
          <w:trHeight w:val="288"/>
          <w:jc w:val="center"/>
        </w:trPr>
        <w:tc>
          <w:tcPr>
            <w:tcW w:w="3235" w:type="dxa"/>
            <w:vAlign w:val="center"/>
          </w:tcPr>
          <w:p w14:paraId="55410143" w14:textId="77777777" w:rsidR="00937261" w:rsidRPr="001272C3" w:rsidRDefault="00937261" w:rsidP="00937261">
            <w:pPr>
              <w:spacing w:after="0" w:line="240" w:lineRule="auto"/>
              <w:jc w:val="center"/>
              <w:rPr>
                <w:rFonts w:eastAsiaTheme="minorHAnsi"/>
                <w:b/>
                <w:bCs/>
                <w:i/>
                <w:sz w:val="22"/>
                <w:szCs w:val="22"/>
              </w:rPr>
            </w:pPr>
            <w:proofErr w:type="spellStart"/>
            <w:r w:rsidRPr="001272C3">
              <w:rPr>
                <w:b/>
                <w:bCs/>
                <w:i/>
                <w:iCs/>
                <w:color w:val="000000"/>
                <w:sz w:val="22"/>
                <w:szCs w:val="22"/>
              </w:rPr>
              <w:t>Nitella</w:t>
            </w:r>
            <w:proofErr w:type="spellEnd"/>
            <w:r w:rsidRPr="001272C3">
              <w:rPr>
                <w:b/>
                <w:bCs/>
                <w:i/>
                <w:iCs/>
                <w:color w:val="000000"/>
                <w:sz w:val="22"/>
                <w:szCs w:val="22"/>
              </w:rPr>
              <w:t xml:space="preserve"> </w:t>
            </w:r>
            <w:r w:rsidRPr="00BE0184">
              <w:rPr>
                <w:b/>
                <w:bCs/>
                <w:color w:val="000000"/>
                <w:sz w:val="22"/>
                <w:szCs w:val="22"/>
              </w:rPr>
              <w:t>spp.</w:t>
            </w:r>
          </w:p>
        </w:tc>
        <w:tc>
          <w:tcPr>
            <w:tcW w:w="1530" w:type="dxa"/>
            <w:vAlign w:val="center"/>
          </w:tcPr>
          <w:p w14:paraId="39DA5004"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11%</w:t>
            </w:r>
          </w:p>
        </w:tc>
        <w:tc>
          <w:tcPr>
            <w:tcW w:w="1530" w:type="dxa"/>
            <w:vAlign w:val="center"/>
          </w:tcPr>
          <w:p w14:paraId="073C79C8"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3%</w:t>
            </w:r>
          </w:p>
        </w:tc>
        <w:tc>
          <w:tcPr>
            <w:tcW w:w="1530" w:type="dxa"/>
            <w:vAlign w:val="center"/>
          </w:tcPr>
          <w:p w14:paraId="36189658" w14:textId="543E4CEC" w:rsidR="00937261" w:rsidRPr="001272C3" w:rsidRDefault="00937261" w:rsidP="00937261">
            <w:pPr>
              <w:spacing w:after="0" w:line="240" w:lineRule="auto"/>
              <w:jc w:val="center"/>
              <w:rPr>
                <w:rFonts w:eastAsiaTheme="minorHAnsi"/>
                <w:sz w:val="22"/>
                <w:szCs w:val="22"/>
              </w:rPr>
            </w:pPr>
            <w:r w:rsidRPr="001272C3">
              <w:rPr>
                <w:color w:val="000000"/>
                <w:sz w:val="22"/>
                <w:szCs w:val="22"/>
              </w:rPr>
              <w:t>3%</w:t>
            </w:r>
          </w:p>
        </w:tc>
        <w:tc>
          <w:tcPr>
            <w:tcW w:w="1500" w:type="dxa"/>
            <w:vAlign w:val="center"/>
          </w:tcPr>
          <w:p w14:paraId="684C79A5" w14:textId="7519CFF9" w:rsidR="00937261" w:rsidRPr="001272C3" w:rsidRDefault="00937261" w:rsidP="00937261">
            <w:pPr>
              <w:spacing w:after="0" w:line="240" w:lineRule="auto"/>
              <w:jc w:val="center"/>
              <w:rPr>
                <w:rFonts w:eastAsiaTheme="minorHAnsi"/>
                <w:sz w:val="22"/>
                <w:szCs w:val="22"/>
              </w:rPr>
            </w:pPr>
            <w:r w:rsidRPr="001272C3">
              <w:rPr>
                <w:color w:val="000000"/>
                <w:sz w:val="22"/>
                <w:szCs w:val="22"/>
              </w:rPr>
              <w:t>0%</w:t>
            </w:r>
          </w:p>
        </w:tc>
      </w:tr>
      <w:tr w:rsidR="00937261" w:rsidRPr="00BA477C" w14:paraId="2A1067CB" w14:textId="77777777" w:rsidTr="00BA477C">
        <w:trPr>
          <w:trHeight w:val="288"/>
          <w:jc w:val="center"/>
        </w:trPr>
        <w:tc>
          <w:tcPr>
            <w:tcW w:w="3235" w:type="dxa"/>
            <w:vAlign w:val="center"/>
          </w:tcPr>
          <w:p w14:paraId="2EA3D411" w14:textId="77777777" w:rsidR="00937261" w:rsidRPr="001272C3" w:rsidRDefault="00937261" w:rsidP="00937261">
            <w:pPr>
              <w:spacing w:after="0" w:line="240" w:lineRule="auto"/>
              <w:jc w:val="center"/>
              <w:rPr>
                <w:rFonts w:eastAsiaTheme="minorHAnsi"/>
                <w:b/>
                <w:bCs/>
                <w:i/>
                <w:sz w:val="22"/>
                <w:szCs w:val="22"/>
              </w:rPr>
            </w:pPr>
            <w:proofErr w:type="spellStart"/>
            <w:r w:rsidRPr="001272C3">
              <w:rPr>
                <w:b/>
                <w:bCs/>
                <w:i/>
                <w:iCs/>
                <w:color w:val="000000"/>
                <w:sz w:val="22"/>
                <w:szCs w:val="22"/>
              </w:rPr>
              <w:t>Potamogeton</w:t>
            </w:r>
            <w:proofErr w:type="spellEnd"/>
            <w:r w:rsidRPr="001272C3">
              <w:rPr>
                <w:b/>
                <w:bCs/>
                <w:i/>
                <w:iCs/>
                <w:color w:val="000000"/>
                <w:sz w:val="22"/>
                <w:szCs w:val="22"/>
              </w:rPr>
              <w:t xml:space="preserve"> illinoensis</w:t>
            </w:r>
          </w:p>
        </w:tc>
        <w:tc>
          <w:tcPr>
            <w:tcW w:w="1530" w:type="dxa"/>
            <w:vAlign w:val="center"/>
          </w:tcPr>
          <w:p w14:paraId="5E0B6452"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51%</w:t>
            </w:r>
          </w:p>
        </w:tc>
        <w:tc>
          <w:tcPr>
            <w:tcW w:w="1530" w:type="dxa"/>
            <w:vAlign w:val="center"/>
          </w:tcPr>
          <w:p w14:paraId="761476F3"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37%</w:t>
            </w:r>
          </w:p>
        </w:tc>
        <w:tc>
          <w:tcPr>
            <w:tcW w:w="1530" w:type="dxa"/>
            <w:vAlign w:val="center"/>
          </w:tcPr>
          <w:p w14:paraId="0A244E54" w14:textId="7A4C8647" w:rsidR="00937261" w:rsidRPr="001272C3" w:rsidRDefault="00937261" w:rsidP="00937261">
            <w:pPr>
              <w:spacing w:after="0" w:line="240" w:lineRule="auto"/>
              <w:jc w:val="center"/>
              <w:rPr>
                <w:rFonts w:eastAsiaTheme="minorHAnsi"/>
                <w:sz w:val="22"/>
                <w:szCs w:val="22"/>
              </w:rPr>
            </w:pPr>
            <w:r w:rsidRPr="001272C3">
              <w:rPr>
                <w:color w:val="000000"/>
                <w:sz w:val="22"/>
                <w:szCs w:val="22"/>
              </w:rPr>
              <w:t>53%</w:t>
            </w:r>
          </w:p>
        </w:tc>
        <w:tc>
          <w:tcPr>
            <w:tcW w:w="1500" w:type="dxa"/>
            <w:vAlign w:val="center"/>
          </w:tcPr>
          <w:p w14:paraId="2DDD9E58" w14:textId="64C857B0" w:rsidR="00937261" w:rsidRPr="001272C3" w:rsidRDefault="00937261" w:rsidP="00937261">
            <w:pPr>
              <w:spacing w:after="0" w:line="240" w:lineRule="auto"/>
              <w:jc w:val="center"/>
              <w:rPr>
                <w:rFonts w:eastAsiaTheme="minorHAnsi"/>
                <w:sz w:val="22"/>
                <w:szCs w:val="22"/>
              </w:rPr>
            </w:pPr>
            <w:r w:rsidRPr="001272C3">
              <w:rPr>
                <w:color w:val="000000"/>
                <w:sz w:val="22"/>
                <w:szCs w:val="22"/>
              </w:rPr>
              <w:t>41%</w:t>
            </w:r>
          </w:p>
        </w:tc>
      </w:tr>
      <w:tr w:rsidR="00937261" w:rsidRPr="00BA477C" w14:paraId="3B24D2EF" w14:textId="77777777" w:rsidTr="00BA477C">
        <w:trPr>
          <w:trHeight w:val="288"/>
          <w:jc w:val="center"/>
        </w:trPr>
        <w:tc>
          <w:tcPr>
            <w:tcW w:w="3235" w:type="dxa"/>
            <w:vAlign w:val="center"/>
          </w:tcPr>
          <w:p w14:paraId="526A97B5" w14:textId="77777777" w:rsidR="00937261" w:rsidRPr="001272C3" w:rsidRDefault="00937261" w:rsidP="00937261">
            <w:pPr>
              <w:spacing w:after="0" w:line="240" w:lineRule="auto"/>
              <w:jc w:val="center"/>
              <w:rPr>
                <w:rFonts w:eastAsiaTheme="minorHAnsi"/>
                <w:b/>
                <w:bCs/>
                <w:i/>
                <w:sz w:val="22"/>
                <w:szCs w:val="22"/>
              </w:rPr>
            </w:pPr>
            <w:r w:rsidRPr="001272C3">
              <w:rPr>
                <w:b/>
                <w:bCs/>
                <w:i/>
                <w:iCs/>
                <w:color w:val="000000"/>
                <w:sz w:val="22"/>
                <w:szCs w:val="22"/>
              </w:rPr>
              <w:t>Vallisneria americana</w:t>
            </w:r>
          </w:p>
        </w:tc>
        <w:tc>
          <w:tcPr>
            <w:tcW w:w="1530" w:type="dxa"/>
            <w:vAlign w:val="center"/>
          </w:tcPr>
          <w:p w14:paraId="5E4AE719"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58%</w:t>
            </w:r>
          </w:p>
        </w:tc>
        <w:tc>
          <w:tcPr>
            <w:tcW w:w="1530" w:type="dxa"/>
            <w:vAlign w:val="center"/>
          </w:tcPr>
          <w:p w14:paraId="7A909CF2" w14:textId="77777777" w:rsidR="00937261" w:rsidRPr="001272C3" w:rsidRDefault="00937261" w:rsidP="00937261">
            <w:pPr>
              <w:spacing w:after="0" w:line="240" w:lineRule="auto"/>
              <w:jc w:val="center"/>
              <w:rPr>
                <w:rFonts w:eastAsiaTheme="minorHAnsi"/>
                <w:iCs/>
                <w:sz w:val="22"/>
                <w:szCs w:val="22"/>
              </w:rPr>
            </w:pPr>
            <w:r w:rsidRPr="001272C3">
              <w:rPr>
                <w:color w:val="000000"/>
                <w:sz w:val="22"/>
                <w:szCs w:val="22"/>
              </w:rPr>
              <w:t>25%</w:t>
            </w:r>
          </w:p>
        </w:tc>
        <w:tc>
          <w:tcPr>
            <w:tcW w:w="1530" w:type="dxa"/>
            <w:vAlign w:val="center"/>
          </w:tcPr>
          <w:p w14:paraId="18E1DB37" w14:textId="74D8EB8D" w:rsidR="00937261" w:rsidRPr="001272C3" w:rsidRDefault="00937261" w:rsidP="00937261">
            <w:pPr>
              <w:spacing w:after="0" w:line="240" w:lineRule="auto"/>
              <w:jc w:val="center"/>
              <w:rPr>
                <w:rFonts w:eastAsiaTheme="minorHAnsi"/>
                <w:sz w:val="22"/>
                <w:szCs w:val="22"/>
              </w:rPr>
            </w:pPr>
            <w:r w:rsidRPr="001272C3">
              <w:rPr>
                <w:color w:val="000000"/>
                <w:sz w:val="22"/>
                <w:szCs w:val="22"/>
              </w:rPr>
              <w:t>47%</w:t>
            </w:r>
          </w:p>
        </w:tc>
        <w:tc>
          <w:tcPr>
            <w:tcW w:w="1500" w:type="dxa"/>
            <w:vAlign w:val="center"/>
          </w:tcPr>
          <w:p w14:paraId="2BA384A7" w14:textId="40D180A6" w:rsidR="00937261" w:rsidRPr="001272C3" w:rsidRDefault="00937261" w:rsidP="00937261">
            <w:pPr>
              <w:spacing w:after="0" w:line="240" w:lineRule="auto"/>
              <w:jc w:val="center"/>
              <w:rPr>
                <w:rFonts w:eastAsiaTheme="minorHAnsi"/>
                <w:sz w:val="22"/>
                <w:szCs w:val="22"/>
              </w:rPr>
            </w:pPr>
            <w:r w:rsidRPr="001272C3">
              <w:rPr>
                <w:color w:val="000000"/>
                <w:sz w:val="22"/>
                <w:szCs w:val="22"/>
              </w:rPr>
              <w:t>15%</w:t>
            </w:r>
          </w:p>
        </w:tc>
      </w:tr>
      <w:tr w:rsidR="002B19D8" w:rsidRPr="00BA477C" w14:paraId="495E1DFE" w14:textId="77777777" w:rsidTr="00BA477C">
        <w:trPr>
          <w:trHeight w:val="288"/>
          <w:jc w:val="center"/>
        </w:trPr>
        <w:tc>
          <w:tcPr>
            <w:tcW w:w="3235" w:type="dxa"/>
            <w:vAlign w:val="center"/>
          </w:tcPr>
          <w:p w14:paraId="0EBCF39E" w14:textId="4D7D7C78" w:rsidR="002B19D8" w:rsidRPr="001272C3" w:rsidRDefault="002B19D8" w:rsidP="00BA477C">
            <w:pPr>
              <w:spacing w:after="0" w:line="240" w:lineRule="auto"/>
              <w:jc w:val="center"/>
              <w:rPr>
                <w:rFonts w:eastAsiaTheme="minorHAnsi"/>
                <w:b/>
                <w:bCs/>
                <w:iCs/>
                <w:sz w:val="22"/>
                <w:szCs w:val="22"/>
              </w:rPr>
            </w:pPr>
            <w:r w:rsidRPr="001272C3">
              <w:rPr>
                <w:b/>
                <w:bCs/>
                <w:color w:val="000000"/>
                <w:sz w:val="22"/>
                <w:szCs w:val="22"/>
              </w:rPr>
              <w:t>Total</w:t>
            </w:r>
            <w:r w:rsidR="00E26CA4" w:rsidRPr="001272C3">
              <w:rPr>
                <w:b/>
                <w:bCs/>
                <w:color w:val="000000"/>
                <w:sz w:val="22"/>
                <w:szCs w:val="22"/>
              </w:rPr>
              <w:t xml:space="preserve"> Vegetated</w:t>
            </w:r>
            <w:r w:rsidRPr="001272C3">
              <w:rPr>
                <w:b/>
                <w:bCs/>
                <w:color w:val="000000"/>
                <w:sz w:val="22"/>
                <w:szCs w:val="22"/>
              </w:rPr>
              <w:t xml:space="preserve"> Points Assessed</w:t>
            </w:r>
          </w:p>
        </w:tc>
        <w:tc>
          <w:tcPr>
            <w:tcW w:w="1530" w:type="dxa"/>
            <w:vAlign w:val="center"/>
          </w:tcPr>
          <w:p w14:paraId="01DAB13F" w14:textId="77777777" w:rsidR="002B19D8" w:rsidRPr="001272C3" w:rsidRDefault="002B19D8" w:rsidP="00BA477C">
            <w:pPr>
              <w:spacing w:after="0" w:line="240" w:lineRule="auto"/>
              <w:jc w:val="center"/>
              <w:rPr>
                <w:rFonts w:eastAsiaTheme="minorHAnsi"/>
                <w:b/>
                <w:bCs/>
                <w:iCs/>
                <w:sz w:val="22"/>
                <w:szCs w:val="22"/>
              </w:rPr>
            </w:pPr>
            <w:r w:rsidRPr="001272C3">
              <w:rPr>
                <w:b/>
                <w:bCs/>
                <w:color w:val="000000"/>
                <w:sz w:val="22"/>
                <w:szCs w:val="22"/>
              </w:rPr>
              <w:t>416</w:t>
            </w:r>
          </w:p>
        </w:tc>
        <w:tc>
          <w:tcPr>
            <w:tcW w:w="1530" w:type="dxa"/>
            <w:vAlign w:val="center"/>
          </w:tcPr>
          <w:p w14:paraId="3DCE5DE2" w14:textId="77777777" w:rsidR="002B19D8" w:rsidRPr="001272C3" w:rsidRDefault="002B19D8" w:rsidP="00BA477C">
            <w:pPr>
              <w:spacing w:after="0" w:line="240" w:lineRule="auto"/>
              <w:jc w:val="center"/>
              <w:rPr>
                <w:rFonts w:eastAsiaTheme="minorHAnsi"/>
                <w:b/>
                <w:bCs/>
                <w:iCs/>
                <w:sz w:val="22"/>
                <w:szCs w:val="22"/>
              </w:rPr>
            </w:pPr>
          </w:p>
        </w:tc>
        <w:tc>
          <w:tcPr>
            <w:tcW w:w="1530" w:type="dxa"/>
            <w:vAlign w:val="center"/>
          </w:tcPr>
          <w:p w14:paraId="30F47016" w14:textId="77777777" w:rsidR="002B19D8" w:rsidRPr="001272C3" w:rsidRDefault="002B19D8" w:rsidP="00BA477C">
            <w:pPr>
              <w:spacing w:after="0" w:line="240" w:lineRule="auto"/>
              <w:jc w:val="center"/>
              <w:rPr>
                <w:rFonts w:eastAsiaTheme="minorHAnsi"/>
                <w:b/>
                <w:bCs/>
                <w:sz w:val="22"/>
                <w:szCs w:val="22"/>
              </w:rPr>
            </w:pPr>
            <w:r w:rsidRPr="001272C3">
              <w:rPr>
                <w:b/>
                <w:bCs/>
                <w:color w:val="000000"/>
                <w:sz w:val="22"/>
                <w:szCs w:val="22"/>
              </w:rPr>
              <w:t>371</w:t>
            </w:r>
          </w:p>
        </w:tc>
        <w:tc>
          <w:tcPr>
            <w:tcW w:w="1500" w:type="dxa"/>
            <w:vAlign w:val="center"/>
          </w:tcPr>
          <w:p w14:paraId="2C7CC353" w14:textId="77777777" w:rsidR="002B19D8" w:rsidRPr="001272C3" w:rsidRDefault="002B19D8" w:rsidP="00BA477C">
            <w:pPr>
              <w:spacing w:after="0" w:line="240" w:lineRule="auto"/>
              <w:jc w:val="center"/>
              <w:rPr>
                <w:rFonts w:eastAsiaTheme="minorHAnsi"/>
                <w:b/>
                <w:bCs/>
                <w:sz w:val="22"/>
                <w:szCs w:val="22"/>
              </w:rPr>
            </w:pPr>
          </w:p>
        </w:tc>
      </w:tr>
    </w:tbl>
    <w:p w14:paraId="47996EAD" w14:textId="4CFCFA67" w:rsidR="002B19D8" w:rsidRPr="00D52EDD" w:rsidRDefault="009C3E1C" w:rsidP="001272C3">
      <w:pPr>
        <w:pStyle w:val="TableCaption"/>
        <w:spacing w:before="360" w:after="0"/>
        <w:rPr>
          <w:rFonts w:eastAsiaTheme="minorHAnsi"/>
        </w:rPr>
      </w:pPr>
      <w:r>
        <w:rPr>
          <w:rFonts w:eastAsiaTheme="minorHAnsi"/>
        </w:rPr>
        <w:t>Plant s</w:t>
      </w:r>
      <w:r w:rsidR="002B19D8" w:rsidRPr="00D52EDD">
        <w:rPr>
          <w:rFonts w:eastAsiaTheme="minorHAnsi"/>
        </w:rPr>
        <w:t xml:space="preserve">pecies composition (and average density [1=sparse, 2=moderate, 3=dense] for most abundant species) of </w:t>
      </w:r>
      <w:r w:rsidR="006C1D4E">
        <w:rPr>
          <w:rFonts w:eastAsiaTheme="minorHAnsi"/>
        </w:rPr>
        <w:t xml:space="preserve">vegetated </w:t>
      </w:r>
      <w:r w:rsidR="002B19D8" w:rsidRPr="00D52EDD">
        <w:rPr>
          <w:rFonts w:eastAsiaTheme="minorHAnsi"/>
        </w:rPr>
        <w:t>verification points during SAV surveys conducted by FWC from 2015 to 2021.</w:t>
      </w:r>
    </w:p>
    <w:tbl>
      <w:tblPr>
        <w:tblStyle w:val="TableGrid"/>
        <w:tblW w:w="0" w:type="auto"/>
        <w:tblLook w:val="04A0" w:firstRow="1" w:lastRow="0" w:firstColumn="1" w:lastColumn="0" w:noHBand="0" w:noVBand="1"/>
      </w:tblPr>
      <w:tblGrid>
        <w:gridCol w:w="2667"/>
        <w:gridCol w:w="1256"/>
        <w:gridCol w:w="1068"/>
        <w:gridCol w:w="1068"/>
        <w:gridCol w:w="1155"/>
        <w:gridCol w:w="1037"/>
        <w:gridCol w:w="1099"/>
      </w:tblGrid>
      <w:tr w:rsidR="00BA477C" w:rsidRPr="00D52EDD" w14:paraId="046493E6" w14:textId="77777777" w:rsidTr="38713FF3">
        <w:trPr>
          <w:trHeight w:val="288"/>
          <w:tblHeader/>
        </w:trPr>
        <w:tc>
          <w:tcPr>
            <w:tcW w:w="2667" w:type="dxa"/>
            <w:vMerge w:val="restart"/>
            <w:shd w:val="clear" w:color="auto" w:fill="D9E2F3" w:themeFill="accent1" w:themeFillTint="33"/>
            <w:vAlign w:val="center"/>
          </w:tcPr>
          <w:p w14:paraId="6437C873" w14:textId="275EA13C" w:rsidR="00BA477C" w:rsidRPr="001272C3" w:rsidRDefault="00BA477C" w:rsidP="00BA477C">
            <w:pPr>
              <w:spacing w:after="0" w:line="240" w:lineRule="auto"/>
              <w:jc w:val="center"/>
              <w:rPr>
                <w:rFonts w:eastAsiaTheme="minorHAnsi"/>
                <w:b/>
                <w:bCs/>
                <w:iCs/>
                <w:sz w:val="22"/>
                <w:szCs w:val="22"/>
              </w:rPr>
            </w:pPr>
            <w:r w:rsidRPr="001272C3">
              <w:rPr>
                <w:rFonts w:eastAsiaTheme="minorHAnsi"/>
                <w:b/>
                <w:bCs/>
                <w:iCs/>
                <w:sz w:val="22"/>
                <w:szCs w:val="22"/>
              </w:rPr>
              <w:t>Species</w:t>
            </w:r>
          </w:p>
        </w:tc>
        <w:tc>
          <w:tcPr>
            <w:tcW w:w="6683" w:type="dxa"/>
            <w:gridSpan w:val="6"/>
            <w:shd w:val="clear" w:color="auto" w:fill="D9E2F3" w:themeFill="accent1" w:themeFillTint="33"/>
            <w:vAlign w:val="center"/>
          </w:tcPr>
          <w:p w14:paraId="4B11C94E" w14:textId="77777777" w:rsidR="00BA477C" w:rsidRPr="001272C3" w:rsidRDefault="00BA477C" w:rsidP="00BA477C">
            <w:pPr>
              <w:spacing w:after="0" w:line="240" w:lineRule="auto"/>
              <w:jc w:val="center"/>
              <w:rPr>
                <w:b/>
                <w:bCs/>
                <w:color w:val="000000"/>
                <w:sz w:val="22"/>
                <w:szCs w:val="22"/>
              </w:rPr>
            </w:pPr>
            <w:r w:rsidRPr="001272C3">
              <w:rPr>
                <w:b/>
                <w:bCs/>
                <w:color w:val="000000"/>
                <w:sz w:val="22"/>
                <w:szCs w:val="22"/>
              </w:rPr>
              <w:t>Percentage of Points Present</w:t>
            </w:r>
          </w:p>
        </w:tc>
      </w:tr>
      <w:tr w:rsidR="00BA477C" w:rsidRPr="00D52EDD" w14:paraId="460ACD49" w14:textId="77777777" w:rsidTr="38713FF3">
        <w:trPr>
          <w:trHeight w:val="288"/>
          <w:tblHeader/>
        </w:trPr>
        <w:tc>
          <w:tcPr>
            <w:tcW w:w="2667" w:type="dxa"/>
            <w:vMerge/>
            <w:vAlign w:val="center"/>
          </w:tcPr>
          <w:p w14:paraId="218A9AE0" w14:textId="248542C1" w:rsidR="00BA477C" w:rsidRPr="001272C3" w:rsidRDefault="00BA477C" w:rsidP="00BA477C">
            <w:pPr>
              <w:spacing w:after="0" w:line="240" w:lineRule="auto"/>
              <w:jc w:val="center"/>
              <w:rPr>
                <w:rFonts w:eastAsiaTheme="minorHAnsi"/>
                <w:b/>
                <w:bCs/>
                <w:iCs/>
                <w:sz w:val="22"/>
                <w:szCs w:val="22"/>
              </w:rPr>
            </w:pPr>
          </w:p>
        </w:tc>
        <w:tc>
          <w:tcPr>
            <w:tcW w:w="1256" w:type="dxa"/>
            <w:shd w:val="clear" w:color="auto" w:fill="D9E2F3" w:themeFill="accent1" w:themeFillTint="33"/>
            <w:vAlign w:val="center"/>
          </w:tcPr>
          <w:p w14:paraId="5D643F51" w14:textId="0DE457B2" w:rsidR="00BA477C" w:rsidRPr="001272C3" w:rsidRDefault="00BA477C" w:rsidP="00BA477C">
            <w:pPr>
              <w:spacing w:after="0" w:line="240" w:lineRule="auto"/>
              <w:jc w:val="center"/>
              <w:rPr>
                <w:rFonts w:eastAsiaTheme="minorHAnsi"/>
                <w:b/>
                <w:bCs/>
                <w:iCs/>
                <w:sz w:val="22"/>
                <w:szCs w:val="22"/>
              </w:rPr>
            </w:pPr>
            <w:r w:rsidRPr="001272C3">
              <w:rPr>
                <w:b/>
                <w:bCs/>
                <w:color w:val="000000"/>
                <w:sz w:val="22"/>
                <w:szCs w:val="22"/>
              </w:rPr>
              <w:t>2015</w:t>
            </w:r>
          </w:p>
        </w:tc>
        <w:tc>
          <w:tcPr>
            <w:tcW w:w="1068" w:type="dxa"/>
            <w:shd w:val="clear" w:color="auto" w:fill="D9E2F3" w:themeFill="accent1" w:themeFillTint="33"/>
            <w:vAlign w:val="center"/>
          </w:tcPr>
          <w:p w14:paraId="69DDEC40" w14:textId="77777777" w:rsidR="00BA477C" w:rsidRPr="001272C3" w:rsidRDefault="00BA477C" w:rsidP="00BA477C">
            <w:pPr>
              <w:spacing w:after="0" w:line="240" w:lineRule="auto"/>
              <w:jc w:val="center"/>
              <w:rPr>
                <w:rFonts w:eastAsiaTheme="minorHAnsi"/>
                <w:b/>
                <w:bCs/>
                <w:iCs/>
                <w:sz w:val="22"/>
                <w:szCs w:val="22"/>
              </w:rPr>
            </w:pPr>
            <w:r w:rsidRPr="001272C3">
              <w:rPr>
                <w:b/>
                <w:bCs/>
                <w:color w:val="000000"/>
                <w:sz w:val="22"/>
                <w:szCs w:val="22"/>
              </w:rPr>
              <w:t>2016</w:t>
            </w:r>
          </w:p>
        </w:tc>
        <w:tc>
          <w:tcPr>
            <w:tcW w:w="1068" w:type="dxa"/>
            <w:shd w:val="clear" w:color="auto" w:fill="D9E2F3" w:themeFill="accent1" w:themeFillTint="33"/>
            <w:vAlign w:val="center"/>
          </w:tcPr>
          <w:p w14:paraId="01BD4DB0" w14:textId="77777777" w:rsidR="00BA477C" w:rsidRPr="001272C3" w:rsidRDefault="00BA477C" w:rsidP="00BA477C">
            <w:pPr>
              <w:spacing w:after="0" w:line="240" w:lineRule="auto"/>
              <w:jc w:val="center"/>
              <w:rPr>
                <w:rFonts w:eastAsiaTheme="minorHAnsi"/>
                <w:b/>
                <w:bCs/>
                <w:iCs/>
                <w:sz w:val="22"/>
                <w:szCs w:val="22"/>
              </w:rPr>
            </w:pPr>
            <w:r w:rsidRPr="001272C3">
              <w:rPr>
                <w:b/>
                <w:bCs/>
                <w:color w:val="000000"/>
                <w:sz w:val="22"/>
                <w:szCs w:val="22"/>
              </w:rPr>
              <w:t>2017</w:t>
            </w:r>
          </w:p>
        </w:tc>
        <w:tc>
          <w:tcPr>
            <w:tcW w:w="1155" w:type="dxa"/>
            <w:shd w:val="clear" w:color="auto" w:fill="D9E2F3" w:themeFill="accent1" w:themeFillTint="33"/>
            <w:vAlign w:val="center"/>
          </w:tcPr>
          <w:p w14:paraId="565A04C5" w14:textId="77777777" w:rsidR="00BA477C" w:rsidRPr="001272C3" w:rsidRDefault="00BA477C" w:rsidP="00BA477C">
            <w:pPr>
              <w:spacing w:after="0" w:line="240" w:lineRule="auto"/>
              <w:jc w:val="center"/>
              <w:rPr>
                <w:rFonts w:eastAsiaTheme="minorHAnsi"/>
                <w:b/>
                <w:bCs/>
                <w:iCs/>
                <w:sz w:val="22"/>
                <w:szCs w:val="22"/>
              </w:rPr>
            </w:pPr>
            <w:r w:rsidRPr="001272C3">
              <w:rPr>
                <w:b/>
                <w:bCs/>
                <w:color w:val="000000"/>
                <w:sz w:val="22"/>
                <w:szCs w:val="22"/>
              </w:rPr>
              <w:t>2018</w:t>
            </w:r>
          </w:p>
        </w:tc>
        <w:tc>
          <w:tcPr>
            <w:tcW w:w="1037" w:type="dxa"/>
            <w:shd w:val="clear" w:color="auto" w:fill="D9E2F3" w:themeFill="accent1" w:themeFillTint="33"/>
            <w:vAlign w:val="center"/>
          </w:tcPr>
          <w:p w14:paraId="5675DD5F" w14:textId="77777777" w:rsidR="00BA477C" w:rsidRPr="001272C3" w:rsidRDefault="00BA477C" w:rsidP="00BA477C">
            <w:pPr>
              <w:spacing w:after="0" w:line="240" w:lineRule="auto"/>
              <w:jc w:val="center"/>
              <w:rPr>
                <w:rFonts w:eastAsiaTheme="minorHAnsi"/>
                <w:b/>
                <w:bCs/>
                <w:iCs/>
                <w:sz w:val="22"/>
                <w:szCs w:val="22"/>
              </w:rPr>
            </w:pPr>
            <w:r w:rsidRPr="001272C3">
              <w:rPr>
                <w:b/>
                <w:bCs/>
                <w:color w:val="000000"/>
                <w:sz w:val="22"/>
                <w:szCs w:val="22"/>
              </w:rPr>
              <w:t>2019</w:t>
            </w:r>
          </w:p>
        </w:tc>
        <w:tc>
          <w:tcPr>
            <w:tcW w:w="1099" w:type="dxa"/>
            <w:shd w:val="clear" w:color="auto" w:fill="D9E2F3" w:themeFill="accent1" w:themeFillTint="33"/>
            <w:vAlign w:val="center"/>
          </w:tcPr>
          <w:p w14:paraId="02BA7443" w14:textId="77777777" w:rsidR="00BA477C" w:rsidRPr="001272C3" w:rsidRDefault="00BA477C" w:rsidP="00BA477C">
            <w:pPr>
              <w:spacing w:after="0" w:line="240" w:lineRule="auto"/>
              <w:jc w:val="center"/>
              <w:rPr>
                <w:rFonts w:eastAsiaTheme="minorHAnsi"/>
                <w:b/>
                <w:bCs/>
                <w:iCs/>
                <w:sz w:val="22"/>
                <w:szCs w:val="22"/>
              </w:rPr>
            </w:pPr>
            <w:r w:rsidRPr="001272C3">
              <w:rPr>
                <w:b/>
                <w:bCs/>
                <w:color w:val="000000"/>
                <w:sz w:val="22"/>
                <w:szCs w:val="22"/>
              </w:rPr>
              <w:t>2021</w:t>
            </w:r>
          </w:p>
        </w:tc>
      </w:tr>
      <w:tr w:rsidR="002B19D8" w:rsidRPr="00D52EDD" w14:paraId="00889BC2" w14:textId="77777777" w:rsidTr="38713FF3">
        <w:trPr>
          <w:trHeight w:val="288"/>
        </w:trPr>
        <w:tc>
          <w:tcPr>
            <w:tcW w:w="2667" w:type="dxa"/>
            <w:vAlign w:val="center"/>
          </w:tcPr>
          <w:p w14:paraId="27724409" w14:textId="77777777" w:rsidR="002B19D8" w:rsidRPr="001272C3" w:rsidRDefault="002B19D8" w:rsidP="0081041F">
            <w:pPr>
              <w:spacing w:after="0" w:line="240" w:lineRule="auto"/>
              <w:jc w:val="center"/>
              <w:rPr>
                <w:rFonts w:eastAsiaTheme="minorHAnsi"/>
                <w:b/>
                <w:bCs/>
                <w:i/>
                <w:iCs/>
                <w:sz w:val="22"/>
                <w:szCs w:val="22"/>
              </w:rPr>
            </w:pPr>
            <w:proofErr w:type="spellStart"/>
            <w:r w:rsidRPr="001272C3">
              <w:rPr>
                <w:b/>
                <w:bCs/>
                <w:i/>
                <w:iCs/>
                <w:color w:val="000000"/>
                <w:sz w:val="22"/>
                <w:szCs w:val="22"/>
              </w:rPr>
              <w:t>Ceratophyllum</w:t>
            </w:r>
            <w:proofErr w:type="spellEnd"/>
            <w:r w:rsidRPr="001272C3">
              <w:rPr>
                <w:b/>
                <w:bCs/>
                <w:i/>
                <w:iCs/>
                <w:color w:val="000000"/>
                <w:sz w:val="22"/>
                <w:szCs w:val="22"/>
              </w:rPr>
              <w:t xml:space="preserve"> </w:t>
            </w:r>
            <w:proofErr w:type="spellStart"/>
            <w:r w:rsidRPr="001272C3">
              <w:rPr>
                <w:b/>
                <w:bCs/>
                <w:i/>
                <w:iCs/>
                <w:color w:val="000000"/>
                <w:sz w:val="22"/>
                <w:szCs w:val="22"/>
              </w:rPr>
              <w:t>demersum</w:t>
            </w:r>
            <w:proofErr w:type="spellEnd"/>
          </w:p>
        </w:tc>
        <w:tc>
          <w:tcPr>
            <w:tcW w:w="1256" w:type="dxa"/>
            <w:vAlign w:val="center"/>
          </w:tcPr>
          <w:p w14:paraId="65A8E7EE"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51% (1.9)</w:t>
            </w:r>
          </w:p>
        </w:tc>
        <w:tc>
          <w:tcPr>
            <w:tcW w:w="1068" w:type="dxa"/>
            <w:vAlign w:val="center"/>
          </w:tcPr>
          <w:p w14:paraId="1BD68D6C"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51% (1.9)</w:t>
            </w:r>
          </w:p>
        </w:tc>
        <w:tc>
          <w:tcPr>
            <w:tcW w:w="1068" w:type="dxa"/>
            <w:vAlign w:val="center"/>
          </w:tcPr>
          <w:p w14:paraId="10FC3AA9" w14:textId="33F9BE37" w:rsidR="002B19D8" w:rsidRPr="001272C3" w:rsidRDefault="008E1A43" w:rsidP="0081041F">
            <w:pPr>
              <w:spacing w:after="0" w:line="240" w:lineRule="auto"/>
              <w:jc w:val="center"/>
              <w:rPr>
                <w:rFonts w:eastAsiaTheme="minorHAnsi"/>
                <w:b/>
                <w:bCs/>
                <w:iCs/>
                <w:sz w:val="22"/>
                <w:szCs w:val="22"/>
              </w:rPr>
            </w:pPr>
            <w:r w:rsidRPr="001272C3">
              <w:rPr>
                <w:color w:val="000000"/>
                <w:sz w:val="22"/>
                <w:szCs w:val="22"/>
              </w:rPr>
              <w:t>47</w:t>
            </w:r>
            <w:r w:rsidR="002B19D8" w:rsidRPr="001272C3">
              <w:rPr>
                <w:color w:val="000000"/>
                <w:sz w:val="22"/>
                <w:szCs w:val="22"/>
              </w:rPr>
              <w:t>% (1.6)</w:t>
            </w:r>
          </w:p>
        </w:tc>
        <w:tc>
          <w:tcPr>
            <w:tcW w:w="1155" w:type="dxa"/>
            <w:vAlign w:val="center"/>
          </w:tcPr>
          <w:p w14:paraId="37631161"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49% (1.9)</w:t>
            </w:r>
          </w:p>
        </w:tc>
        <w:tc>
          <w:tcPr>
            <w:tcW w:w="1037" w:type="dxa"/>
            <w:vAlign w:val="center"/>
          </w:tcPr>
          <w:p w14:paraId="6E9E819D"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57% (1.9)</w:t>
            </w:r>
          </w:p>
        </w:tc>
        <w:tc>
          <w:tcPr>
            <w:tcW w:w="1099" w:type="dxa"/>
            <w:vAlign w:val="center"/>
          </w:tcPr>
          <w:p w14:paraId="51DF59E6"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28% (1.9)</w:t>
            </w:r>
          </w:p>
        </w:tc>
      </w:tr>
      <w:tr w:rsidR="002B19D8" w:rsidRPr="00D52EDD" w14:paraId="532413D8" w14:textId="77777777" w:rsidTr="38713FF3">
        <w:trPr>
          <w:trHeight w:val="288"/>
        </w:trPr>
        <w:tc>
          <w:tcPr>
            <w:tcW w:w="2667" w:type="dxa"/>
            <w:vAlign w:val="center"/>
          </w:tcPr>
          <w:p w14:paraId="13CC14BB" w14:textId="77777777" w:rsidR="002B19D8" w:rsidRPr="001272C3" w:rsidRDefault="002B19D8" w:rsidP="0081041F">
            <w:pPr>
              <w:spacing w:after="0" w:line="240" w:lineRule="auto"/>
              <w:jc w:val="center"/>
              <w:rPr>
                <w:rFonts w:eastAsiaTheme="minorHAnsi"/>
                <w:b/>
                <w:bCs/>
                <w:i/>
                <w:iCs/>
                <w:sz w:val="22"/>
                <w:szCs w:val="22"/>
              </w:rPr>
            </w:pPr>
            <w:r w:rsidRPr="001272C3">
              <w:rPr>
                <w:b/>
                <w:bCs/>
                <w:i/>
                <w:iCs/>
                <w:color w:val="000000"/>
                <w:sz w:val="22"/>
                <w:szCs w:val="22"/>
              </w:rPr>
              <w:t>Eichhornia crassipes</w:t>
            </w:r>
          </w:p>
        </w:tc>
        <w:tc>
          <w:tcPr>
            <w:tcW w:w="1256" w:type="dxa"/>
            <w:vAlign w:val="center"/>
          </w:tcPr>
          <w:p w14:paraId="174406B4" w14:textId="17DE2CC3"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27C1F249"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56788FE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155" w:type="dxa"/>
            <w:vAlign w:val="center"/>
          </w:tcPr>
          <w:p w14:paraId="6A358E02"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2%</w:t>
            </w:r>
          </w:p>
        </w:tc>
        <w:tc>
          <w:tcPr>
            <w:tcW w:w="1037" w:type="dxa"/>
            <w:vAlign w:val="center"/>
          </w:tcPr>
          <w:p w14:paraId="2395D944"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3%</w:t>
            </w:r>
          </w:p>
        </w:tc>
        <w:tc>
          <w:tcPr>
            <w:tcW w:w="1099" w:type="dxa"/>
            <w:vAlign w:val="center"/>
          </w:tcPr>
          <w:p w14:paraId="46BCC6D1"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2%</w:t>
            </w:r>
          </w:p>
        </w:tc>
      </w:tr>
      <w:tr w:rsidR="002B19D8" w:rsidRPr="00D52EDD" w14:paraId="483BD88D" w14:textId="77777777" w:rsidTr="38713FF3">
        <w:trPr>
          <w:trHeight w:val="288"/>
        </w:trPr>
        <w:tc>
          <w:tcPr>
            <w:tcW w:w="2667" w:type="dxa"/>
            <w:vAlign w:val="center"/>
          </w:tcPr>
          <w:p w14:paraId="2A1A3018" w14:textId="77777777" w:rsidR="002B19D8" w:rsidRPr="001272C3" w:rsidRDefault="002B19D8" w:rsidP="0081041F">
            <w:pPr>
              <w:spacing w:after="0" w:line="240" w:lineRule="auto"/>
              <w:jc w:val="center"/>
              <w:rPr>
                <w:rFonts w:eastAsiaTheme="minorHAnsi"/>
                <w:b/>
                <w:bCs/>
                <w:sz w:val="22"/>
                <w:szCs w:val="22"/>
              </w:rPr>
            </w:pPr>
            <w:r w:rsidRPr="001272C3">
              <w:rPr>
                <w:b/>
                <w:bCs/>
                <w:color w:val="000000"/>
                <w:sz w:val="22"/>
                <w:szCs w:val="22"/>
              </w:rPr>
              <w:t>Filamentous algae</w:t>
            </w:r>
          </w:p>
        </w:tc>
        <w:tc>
          <w:tcPr>
            <w:tcW w:w="1256" w:type="dxa"/>
            <w:vAlign w:val="center"/>
          </w:tcPr>
          <w:p w14:paraId="49B3CE67"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15% (1.2)</w:t>
            </w:r>
          </w:p>
        </w:tc>
        <w:tc>
          <w:tcPr>
            <w:tcW w:w="1068" w:type="dxa"/>
            <w:vAlign w:val="center"/>
          </w:tcPr>
          <w:p w14:paraId="12021C6A"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15% (1.2)</w:t>
            </w:r>
          </w:p>
        </w:tc>
        <w:tc>
          <w:tcPr>
            <w:tcW w:w="1068" w:type="dxa"/>
            <w:vAlign w:val="center"/>
          </w:tcPr>
          <w:p w14:paraId="7608BD8F"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 (1.4)</w:t>
            </w:r>
          </w:p>
        </w:tc>
        <w:tc>
          <w:tcPr>
            <w:tcW w:w="1155" w:type="dxa"/>
            <w:vAlign w:val="center"/>
          </w:tcPr>
          <w:p w14:paraId="485D19D9"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15% (1.3)</w:t>
            </w:r>
          </w:p>
        </w:tc>
        <w:tc>
          <w:tcPr>
            <w:tcW w:w="1037" w:type="dxa"/>
            <w:vAlign w:val="center"/>
          </w:tcPr>
          <w:p w14:paraId="36B58043"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99" w:type="dxa"/>
            <w:vAlign w:val="center"/>
          </w:tcPr>
          <w:p w14:paraId="6C06496D"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11% (1.2)</w:t>
            </w:r>
          </w:p>
        </w:tc>
      </w:tr>
      <w:tr w:rsidR="002B19D8" w:rsidRPr="00D52EDD" w14:paraId="18D36B14" w14:textId="77777777" w:rsidTr="38713FF3">
        <w:trPr>
          <w:trHeight w:val="288"/>
        </w:trPr>
        <w:tc>
          <w:tcPr>
            <w:tcW w:w="2667" w:type="dxa"/>
            <w:vAlign w:val="center"/>
          </w:tcPr>
          <w:p w14:paraId="3AEF801A" w14:textId="77777777" w:rsidR="002B19D8" w:rsidRPr="001272C3" w:rsidRDefault="002B19D8" w:rsidP="0081041F">
            <w:pPr>
              <w:spacing w:after="0" w:line="240" w:lineRule="auto"/>
              <w:jc w:val="center"/>
              <w:rPr>
                <w:rFonts w:eastAsiaTheme="minorHAnsi"/>
                <w:b/>
                <w:bCs/>
                <w:i/>
                <w:iCs/>
                <w:sz w:val="22"/>
                <w:szCs w:val="22"/>
              </w:rPr>
            </w:pPr>
            <w:bookmarkStart w:id="26" w:name="_Hlk124347753"/>
            <w:r w:rsidRPr="001272C3">
              <w:rPr>
                <w:b/>
                <w:bCs/>
                <w:i/>
                <w:iCs/>
                <w:color w:val="000000"/>
                <w:sz w:val="22"/>
                <w:szCs w:val="22"/>
              </w:rPr>
              <w:t xml:space="preserve">Hydrilla </w:t>
            </w:r>
            <w:proofErr w:type="spellStart"/>
            <w:r w:rsidRPr="001272C3">
              <w:rPr>
                <w:b/>
                <w:bCs/>
                <w:i/>
                <w:iCs/>
                <w:color w:val="000000"/>
                <w:sz w:val="22"/>
                <w:szCs w:val="22"/>
              </w:rPr>
              <w:t>verticillata</w:t>
            </w:r>
            <w:proofErr w:type="spellEnd"/>
          </w:p>
        </w:tc>
        <w:tc>
          <w:tcPr>
            <w:tcW w:w="1256" w:type="dxa"/>
            <w:vAlign w:val="center"/>
          </w:tcPr>
          <w:p w14:paraId="111227FC"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0094AD6A"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62CD7E31"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6%</w:t>
            </w:r>
          </w:p>
        </w:tc>
        <w:tc>
          <w:tcPr>
            <w:tcW w:w="1155" w:type="dxa"/>
            <w:vAlign w:val="center"/>
          </w:tcPr>
          <w:p w14:paraId="006F10F9"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3%</w:t>
            </w:r>
          </w:p>
        </w:tc>
        <w:tc>
          <w:tcPr>
            <w:tcW w:w="1037" w:type="dxa"/>
            <w:vAlign w:val="center"/>
          </w:tcPr>
          <w:p w14:paraId="3FEAC001"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6%</w:t>
            </w:r>
          </w:p>
        </w:tc>
        <w:tc>
          <w:tcPr>
            <w:tcW w:w="1099" w:type="dxa"/>
            <w:vAlign w:val="center"/>
          </w:tcPr>
          <w:p w14:paraId="2BD4ABE6"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7%</w:t>
            </w:r>
          </w:p>
        </w:tc>
      </w:tr>
      <w:bookmarkEnd w:id="26"/>
      <w:tr w:rsidR="002B19D8" w:rsidRPr="00D52EDD" w14:paraId="746186C8" w14:textId="77777777" w:rsidTr="38713FF3">
        <w:trPr>
          <w:trHeight w:val="288"/>
        </w:trPr>
        <w:tc>
          <w:tcPr>
            <w:tcW w:w="2667" w:type="dxa"/>
            <w:vAlign w:val="center"/>
          </w:tcPr>
          <w:p w14:paraId="01BF8D8D" w14:textId="77777777" w:rsidR="002B19D8" w:rsidRPr="001272C3" w:rsidRDefault="002B19D8" w:rsidP="0081041F">
            <w:pPr>
              <w:spacing w:after="0" w:line="240" w:lineRule="auto"/>
              <w:jc w:val="center"/>
              <w:rPr>
                <w:rFonts w:eastAsiaTheme="minorHAnsi"/>
                <w:b/>
                <w:bCs/>
                <w:i/>
                <w:iCs/>
                <w:sz w:val="22"/>
                <w:szCs w:val="22"/>
              </w:rPr>
            </w:pPr>
            <w:proofErr w:type="spellStart"/>
            <w:r w:rsidRPr="001272C3">
              <w:rPr>
                <w:b/>
                <w:bCs/>
                <w:i/>
                <w:iCs/>
                <w:color w:val="000000"/>
                <w:sz w:val="22"/>
                <w:szCs w:val="22"/>
              </w:rPr>
              <w:t>Najas</w:t>
            </w:r>
            <w:proofErr w:type="spellEnd"/>
            <w:r w:rsidRPr="001272C3">
              <w:rPr>
                <w:b/>
                <w:bCs/>
                <w:i/>
                <w:iCs/>
                <w:color w:val="000000"/>
                <w:sz w:val="22"/>
                <w:szCs w:val="22"/>
              </w:rPr>
              <w:t xml:space="preserve"> </w:t>
            </w:r>
            <w:proofErr w:type="spellStart"/>
            <w:r w:rsidRPr="001272C3">
              <w:rPr>
                <w:b/>
                <w:bCs/>
                <w:i/>
                <w:iCs/>
                <w:color w:val="000000"/>
                <w:sz w:val="22"/>
                <w:szCs w:val="22"/>
              </w:rPr>
              <w:t>guadalupensis</w:t>
            </w:r>
            <w:proofErr w:type="spellEnd"/>
          </w:p>
        </w:tc>
        <w:tc>
          <w:tcPr>
            <w:tcW w:w="1256" w:type="dxa"/>
            <w:vAlign w:val="center"/>
          </w:tcPr>
          <w:p w14:paraId="2CA5FEF0"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12% (1.6)</w:t>
            </w:r>
          </w:p>
        </w:tc>
        <w:tc>
          <w:tcPr>
            <w:tcW w:w="1068" w:type="dxa"/>
            <w:vAlign w:val="center"/>
          </w:tcPr>
          <w:p w14:paraId="7732172D"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12% (1.6)</w:t>
            </w:r>
          </w:p>
        </w:tc>
        <w:tc>
          <w:tcPr>
            <w:tcW w:w="1068" w:type="dxa"/>
            <w:vAlign w:val="center"/>
          </w:tcPr>
          <w:p w14:paraId="57B00FF5"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3% (1.0)</w:t>
            </w:r>
          </w:p>
        </w:tc>
        <w:tc>
          <w:tcPr>
            <w:tcW w:w="1155" w:type="dxa"/>
            <w:vAlign w:val="center"/>
          </w:tcPr>
          <w:p w14:paraId="18611887"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13% (1.1)</w:t>
            </w:r>
          </w:p>
        </w:tc>
        <w:tc>
          <w:tcPr>
            <w:tcW w:w="1037" w:type="dxa"/>
            <w:vAlign w:val="center"/>
          </w:tcPr>
          <w:p w14:paraId="5FF6A372"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8% (1.1)</w:t>
            </w:r>
          </w:p>
        </w:tc>
        <w:tc>
          <w:tcPr>
            <w:tcW w:w="1099" w:type="dxa"/>
            <w:vAlign w:val="center"/>
          </w:tcPr>
          <w:p w14:paraId="13E9334B"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17% (1.3)</w:t>
            </w:r>
          </w:p>
        </w:tc>
      </w:tr>
      <w:tr w:rsidR="002B19D8" w:rsidRPr="00D52EDD" w14:paraId="7EB15549" w14:textId="77777777" w:rsidTr="38713FF3">
        <w:trPr>
          <w:trHeight w:val="288"/>
        </w:trPr>
        <w:tc>
          <w:tcPr>
            <w:tcW w:w="2667" w:type="dxa"/>
            <w:vAlign w:val="center"/>
          </w:tcPr>
          <w:p w14:paraId="5C7C8BE2" w14:textId="08FFF317" w:rsidR="002B19D8" w:rsidRPr="001272C3" w:rsidRDefault="002B19D8" w:rsidP="38713FF3">
            <w:pPr>
              <w:spacing w:after="0" w:line="240" w:lineRule="auto"/>
              <w:jc w:val="center"/>
              <w:rPr>
                <w:rFonts w:eastAsiaTheme="minorEastAsia"/>
                <w:b/>
                <w:bCs/>
                <w:i/>
                <w:iCs/>
                <w:sz w:val="22"/>
                <w:szCs w:val="22"/>
              </w:rPr>
            </w:pPr>
            <w:proofErr w:type="spellStart"/>
            <w:r w:rsidRPr="38713FF3">
              <w:rPr>
                <w:b/>
                <w:bCs/>
                <w:i/>
                <w:iCs/>
                <w:color w:val="000000" w:themeColor="text1"/>
                <w:sz w:val="22"/>
                <w:szCs w:val="22"/>
              </w:rPr>
              <w:t>Nitella</w:t>
            </w:r>
            <w:proofErr w:type="spellEnd"/>
            <w:r w:rsidRPr="38713FF3">
              <w:rPr>
                <w:b/>
                <w:bCs/>
                <w:i/>
                <w:iCs/>
                <w:color w:val="000000" w:themeColor="text1"/>
                <w:sz w:val="22"/>
                <w:szCs w:val="22"/>
              </w:rPr>
              <w:t xml:space="preserve"> </w:t>
            </w:r>
            <w:r w:rsidRPr="00BE0184">
              <w:rPr>
                <w:b/>
                <w:bCs/>
                <w:color w:val="000000" w:themeColor="text1"/>
                <w:sz w:val="22"/>
                <w:szCs w:val="22"/>
              </w:rPr>
              <w:t>sp</w:t>
            </w:r>
            <w:r w:rsidR="00FF751B" w:rsidRPr="38713FF3">
              <w:rPr>
                <w:b/>
                <w:bCs/>
                <w:color w:val="000000" w:themeColor="text1"/>
                <w:sz w:val="22"/>
                <w:szCs w:val="22"/>
              </w:rPr>
              <w:t>p.</w:t>
            </w:r>
          </w:p>
        </w:tc>
        <w:tc>
          <w:tcPr>
            <w:tcW w:w="1256" w:type="dxa"/>
            <w:vAlign w:val="center"/>
          </w:tcPr>
          <w:p w14:paraId="310F463A"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12%</w:t>
            </w:r>
          </w:p>
        </w:tc>
        <w:tc>
          <w:tcPr>
            <w:tcW w:w="1068" w:type="dxa"/>
            <w:vAlign w:val="center"/>
          </w:tcPr>
          <w:p w14:paraId="3205F2D7"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12%</w:t>
            </w:r>
          </w:p>
        </w:tc>
        <w:tc>
          <w:tcPr>
            <w:tcW w:w="1068" w:type="dxa"/>
            <w:vAlign w:val="center"/>
          </w:tcPr>
          <w:p w14:paraId="2941FECB"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155" w:type="dxa"/>
            <w:vAlign w:val="center"/>
          </w:tcPr>
          <w:p w14:paraId="63D87FAB"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37" w:type="dxa"/>
            <w:vAlign w:val="center"/>
          </w:tcPr>
          <w:p w14:paraId="03A6BFBB"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99" w:type="dxa"/>
            <w:vAlign w:val="center"/>
          </w:tcPr>
          <w:p w14:paraId="2F161F0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w:t>
            </w:r>
          </w:p>
        </w:tc>
      </w:tr>
      <w:tr w:rsidR="002B19D8" w:rsidRPr="00D52EDD" w14:paraId="6B1D23A3" w14:textId="77777777" w:rsidTr="38713FF3">
        <w:trPr>
          <w:trHeight w:val="288"/>
        </w:trPr>
        <w:tc>
          <w:tcPr>
            <w:tcW w:w="2667" w:type="dxa"/>
            <w:vAlign w:val="center"/>
          </w:tcPr>
          <w:p w14:paraId="7421DA7C" w14:textId="77777777" w:rsidR="002B19D8" w:rsidRPr="001272C3" w:rsidRDefault="002B19D8" w:rsidP="0081041F">
            <w:pPr>
              <w:spacing w:after="0" w:line="240" w:lineRule="auto"/>
              <w:jc w:val="center"/>
              <w:rPr>
                <w:rFonts w:eastAsiaTheme="minorHAnsi"/>
                <w:b/>
                <w:bCs/>
                <w:i/>
                <w:iCs/>
                <w:sz w:val="22"/>
                <w:szCs w:val="22"/>
              </w:rPr>
            </w:pPr>
            <w:r w:rsidRPr="001272C3">
              <w:rPr>
                <w:b/>
                <w:bCs/>
                <w:i/>
                <w:iCs/>
                <w:color w:val="000000"/>
                <w:sz w:val="22"/>
                <w:szCs w:val="22"/>
              </w:rPr>
              <w:t>Nuphar luteum</w:t>
            </w:r>
          </w:p>
        </w:tc>
        <w:tc>
          <w:tcPr>
            <w:tcW w:w="1256" w:type="dxa"/>
            <w:vAlign w:val="center"/>
          </w:tcPr>
          <w:p w14:paraId="51C7C8BF"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786D316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100D63D0"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3%</w:t>
            </w:r>
          </w:p>
        </w:tc>
        <w:tc>
          <w:tcPr>
            <w:tcW w:w="1155" w:type="dxa"/>
            <w:vAlign w:val="center"/>
          </w:tcPr>
          <w:p w14:paraId="6CBACDF2"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w:t>
            </w:r>
          </w:p>
        </w:tc>
        <w:tc>
          <w:tcPr>
            <w:tcW w:w="1037" w:type="dxa"/>
            <w:vAlign w:val="center"/>
          </w:tcPr>
          <w:p w14:paraId="557B9D45"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w:t>
            </w:r>
          </w:p>
        </w:tc>
        <w:tc>
          <w:tcPr>
            <w:tcW w:w="1099" w:type="dxa"/>
            <w:vAlign w:val="center"/>
          </w:tcPr>
          <w:p w14:paraId="024D50B0"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w:t>
            </w:r>
          </w:p>
        </w:tc>
      </w:tr>
      <w:tr w:rsidR="002B19D8" w:rsidRPr="00D52EDD" w14:paraId="6A129AE6" w14:textId="77777777" w:rsidTr="38713FF3">
        <w:trPr>
          <w:trHeight w:val="288"/>
        </w:trPr>
        <w:tc>
          <w:tcPr>
            <w:tcW w:w="2667" w:type="dxa"/>
            <w:vAlign w:val="center"/>
          </w:tcPr>
          <w:p w14:paraId="57ED0ACB" w14:textId="534F1B3A" w:rsidR="002B19D8" w:rsidRPr="001272C3" w:rsidRDefault="002B19D8" w:rsidP="0081041F">
            <w:pPr>
              <w:spacing w:after="0" w:line="240" w:lineRule="auto"/>
              <w:jc w:val="center"/>
              <w:rPr>
                <w:rFonts w:eastAsiaTheme="minorHAnsi"/>
                <w:b/>
                <w:bCs/>
                <w:i/>
                <w:iCs/>
                <w:sz w:val="22"/>
                <w:szCs w:val="22"/>
              </w:rPr>
            </w:pPr>
            <w:proofErr w:type="spellStart"/>
            <w:r w:rsidRPr="001272C3">
              <w:rPr>
                <w:b/>
                <w:bCs/>
                <w:i/>
                <w:iCs/>
                <w:color w:val="000000"/>
                <w:sz w:val="22"/>
                <w:szCs w:val="22"/>
              </w:rPr>
              <w:t>Nymphoides</w:t>
            </w:r>
            <w:proofErr w:type="spellEnd"/>
            <w:r w:rsidRPr="001272C3">
              <w:rPr>
                <w:b/>
                <w:bCs/>
                <w:i/>
                <w:iCs/>
                <w:color w:val="000000"/>
                <w:sz w:val="22"/>
                <w:szCs w:val="22"/>
              </w:rPr>
              <w:t xml:space="preserve"> cristata</w:t>
            </w:r>
          </w:p>
        </w:tc>
        <w:tc>
          <w:tcPr>
            <w:tcW w:w="1256" w:type="dxa"/>
            <w:vAlign w:val="center"/>
          </w:tcPr>
          <w:p w14:paraId="3BC3F1C7"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671F2593"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30F160C7"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w:t>
            </w:r>
          </w:p>
        </w:tc>
        <w:tc>
          <w:tcPr>
            <w:tcW w:w="1155" w:type="dxa"/>
            <w:vAlign w:val="center"/>
          </w:tcPr>
          <w:p w14:paraId="371A8D1B"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w:t>
            </w:r>
          </w:p>
        </w:tc>
        <w:tc>
          <w:tcPr>
            <w:tcW w:w="1037" w:type="dxa"/>
            <w:vAlign w:val="center"/>
          </w:tcPr>
          <w:p w14:paraId="10A4245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6%</w:t>
            </w:r>
          </w:p>
        </w:tc>
        <w:tc>
          <w:tcPr>
            <w:tcW w:w="1099" w:type="dxa"/>
            <w:vAlign w:val="center"/>
          </w:tcPr>
          <w:p w14:paraId="04130E27"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w:t>
            </w:r>
          </w:p>
        </w:tc>
      </w:tr>
      <w:tr w:rsidR="002B19D8" w:rsidRPr="00D52EDD" w14:paraId="061B8A22" w14:textId="77777777" w:rsidTr="38713FF3">
        <w:trPr>
          <w:trHeight w:val="288"/>
        </w:trPr>
        <w:tc>
          <w:tcPr>
            <w:tcW w:w="2667" w:type="dxa"/>
            <w:vAlign w:val="center"/>
          </w:tcPr>
          <w:p w14:paraId="66CD5440" w14:textId="77777777" w:rsidR="002B19D8" w:rsidRPr="001272C3" w:rsidRDefault="002B19D8" w:rsidP="0081041F">
            <w:pPr>
              <w:spacing w:after="0" w:line="240" w:lineRule="auto"/>
              <w:jc w:val="center"/>
              <w:rPr>
                <w:rFonts w:eastAsiaTheme="minorHAnsi"/>
                <w:b/>
                <w:bCs/>
                <w:i/>
                <w:iCs/>
                <w:sz w:val="22"/>
                <w:szCs w:val="22"/>
              </w:rPr>
            </w:pPr>
            <w:r w:rsidRPr="001272C3">
              <w:rPr>
                <w:b/>
                <w:bCs/>
                <w:i/>
                <w:iCs/>
                <w:color w:val="000000"/>
                <w:sz w:val="22"/>
                <w:szCs w:val="22"/>
              </w:rPr>
              <w:t>Panicum repens</w:t>
            </w:r>
          </w:p>
        </w:tc>
        <w:tc>
          <w:tcPr>
            <w:tcW w:w="1256" w:type="dxa"/>
            <w:vAlign w:val="center"/>
          </w:tcPr>
          <w:p w14:paraId="6E260E43"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44FE1993"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6327F25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155" w:type="dxa"/>
            <w:vAlign w:val="center"/>
          </w:tcPr>
          <w:p w14:paraId="0E8900EC"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37" w:type="dxa"/>
            <w:vAlign w:val="center"/>
          </w:tcPr>
          <w:p w14:paraId="38F5273D"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2%</w:t>
            </w:r>
          </w:p>
        </w:tc>
        <w:tc>
          <w:tcPr>
            <w:tcW w:w="1099" w:type="dxa"/>
            <w:vAlign w:val="center"/>
          </w:tcPr>
          <w:p w14:paraId="2FEF3045"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3%</w:t>
            </w:r>
          </w:p>
        </w:tc>
      </w:tr>
      <w:tr w:rsidR="002B19D8" w:rsidRPr="00D52EDD" w14:paraId="2F85D3CB" w14:textId="77777777" w:rsidTr="38713FF3">
        <w:trPr>
          <w:trHeight w:val="288"/>
        </w:trPr>
        <w:tc>
          <w:tcPr>
            <w:tcW w:w="2667" w:type="dxa"/>
            <w:vAlign w:val="center"/>
          </w:tcPr>
          <w:p w14:paraId="698EDD44" w14:textId="77777777" w:rsidR="002B19D8" w:rsidRPr="001272C3" w:rsidRDefault="002B19D8" w:rsidP="0081041F">
            <w:pPr>
              <w:spacing w:after="0" w:line="240" w:lineRule="auto"/>
              <w:jc w:val="center"/>
              <w:rPr>
                <w:rFonts w:eastAsiaTheme="minorHAnsi"/>
                <w:b/>
                <w:bCs/>
                <w:i/>
                <w:iCs/>
                <w:sz w:val="22"/>
                <w:szCs w:val="22"/>
              </w:rPr>
            </w:pPr>
            <w:proofErr w:type="spellStart"/>
            <w:r w:rsidRPr="001272C3">
              <w:rPr>
                <w:b/>
                <w:bCs/>
                <w:i/>
                <w:iCs/>
                <w:color w:val="000000"/>
                <w:sz w:val="22"/>
                <w:szCs w:val="22"/>
              </w:rPr>
              <w:t>Paspalidium</w:t>
            </w:r>
            <w:proofErr w:type="spellEnd"/>
            <w:r w:rsidRPr="001272C3">
              <w:rPr>
                <w:b/>
                <w:bCs/>
                <w:i/>
                <w:iCs/>
                <w:color w:val="000000"/>
                <w:sz w:val="22"/>
                <w:szCs w:val="22"/>
              </w:rPr>
              <w:t xml:space="preserve"> </w:t>
            </w:r>
            <w:proofErr w:type="spellStart"/>
            <w:r w:rsidRPr="001272C3">
              <w:rPr>
                <w:b/>
                <w:bCs/>
                <w:i/>
                <w:iCs/>
                <w:color w:val="000000"/>
                <w:sz w:val="22"/>
                <w:szCs w:val="22"/>
              </w:rPr>
              <w:t>geminatum</w:t>
            </w:r>
            <w:proofErr w:type="spellEnd"/>
          </w:p>
        </w:tc>
        <w:tc>
          <w:tcPr>
            <w:tcW w:w="1256" w:type="dxa"/>
            <w:vAlign w:val="center"/>
          </w:tcPr>
          <w:p w14:paraId="28CB6C45"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1F05627E"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068" w:type="dxa"/>
            <w:vAlign w:val="center"/>
          </w:tcPr>
          <w:p w14:paraId="2CA043EE"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155" w:type="dxa"/>
            <w:vAlign w:val="center"/>
          </w:tcPr>
          <w:p w14:paraId="1B5AD83B"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37" w:type="dxa"/>
            <w:vAlign w:val="center"/>
          </w:tcPr>
          <w:p w14:paraId="07260FF3"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2%</w:t>
            </w:r>
          </w:p>
        </w:tc>
        <w:tc>
          <w:tcPr>
            <w:tcW w:w="1099" w:type="dxa"/>
            <w:vAlign w:val="center"/>
          </w:tcPr>
          <w:p w14:paraId="5A3E9FD0"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2%</w:t>
            </w:r>
          </w:p>
        </w:tc>
      </w:tr>
      <w:tr w:rsidR="002B19D8" w:rsidRPr="00D52EDD" w14:paraId="4E3F0657" w14:textId="77777777" w:rsidTr="38713FF3">
        <w:trPr>
          <w:trHeight w:val="288"/>
        </w:trPr>
        <w:tc>
          <w:tcPr>
            <w:tcW w:w="2667" w:type="dxa"/>
            <w:vAlign w:val="center"/>
          </w:tcPr>
          <w:p w14:paraId="3C1AD56F" w14:textId="77777777" w:rsidR="002B19D8" w:rsidRPr="001272C3" w:rsidRDefault="002B19D8" w:rsidP="0081041F">
            <w:pPr>
              <w:spacing w:after="0" w:line="240" w:lineRule="auto"/>
              <w:jc w:val="center"/>
              <w:rPr>
                <w:rFonts w:eastAsiaTheme="minorHAnsi"/>
                <w:b/>
                <w:bCs/>
                <w:i/>
                <w:iCs/>
                <w:sz w:val="22"/>
                <w:szCs w:val="22"/>
              </w:rPr>
            </w:pPr>
            <w:proofErr w:type="spellStart"/>
            <w:r w:rsidRPr="001272C3">
              <w:rPr>
                <w:b/>
                <w:bCs/>
                <w:i/>
                <w:iCs/>
                <w:color w:val="000000"/>
                <w:sz w:val="22"/>
                <w:szCs w:val="22"/>
              </w:rPr>
              <w:t>Potamogeton</w:t>
            </w:r>
            <w:proofErr w:type="spellEnd"/>
            <w:r w:rsidRPr="001272C3">
              <w:rPr>
                <w:b/>
                <w:bCs/>
                <w:i/>
                <w:iCs/>
                <w:color w:val="000000"/>
                <w:sz w:val="22"/>
                <w:szCs w:val="22"/>
              </w:rPr>
              <w:t xml:space="preserve"> illinoensis</w:t>
            </w:r>
          </w:p>
        </w:tc>
        <w:tc>
          <w:tcPr>
            <w:tcW w:w="1256" w:type="dxa"/>
            <w:vAlign w:val="center"/>
          </w:tcPr>
          <w:p w14:paraId="6C7AD020"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47% (1.8)</w:t>
            </w:r>
          </w:p>
        </w:tc>
        <w:tc>
          <w:tcPr>
            <w:tcW w:w="1068" w:type="dxa"/>
            <w:vAlign w:val="center"/>
          </w:tcPr>
          <w:p w14:paraId="3E8F3C6F"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47% (1.8)</w:t>
            </w:r>
          </w:p>
        </w:tc>
        <w:tc>
          <w:tcPr>
            <w:tcW w:w="1068" w:type="dxa"/>
            <w:vAlign w:val="center"/>
          </w:tcPr>
          <w:p w14:paraId="180E3BE1" w14:textId="3515A9BC" w:rsidR="002B19D8" w:rsidRPr="001272C3" w:rsidRDefault="008E1A43" w:rsidP="0081041F">
            <w:pPr>
              <w:spacing w:after="0" w:line="240" w:lineRule="auto"/>
              <w:jc w:val="center"/>
              <w:rPr>
                <w:rFonts w:eastAsiaTheme="minorHAnsi"/>
                <w:b/>
                <w:bCs/>
                <w:iCs/>
                <w:sz w:val="22"/>
                <w:szCs w:val="22"/>
              </w:rPr>
            </w:pPr>
            <w:r w:rsidRPr="001272C3">
              <w:rPr>
                <w:color w:val="000000"/>
                <w:sz w:val="22"/>
                <w:szCs w:val="22"/>
              </w:rPr>
              <w:t>62</w:t>
            </w:r>
            <w:r w:rsidR="002B19D8" w:rsidRPr="001272C3">
              <w:rPr>
                <w:color w:val="000000"/>
                <w:sz w:val="22"/>
                <w:szCs w:val="22"/>
              </w:rPr>
              <w:t>% (2.0)</w:t>
            </w:r>
          </w:p>
        </w:tc>
        <w:tc>
          <w:tcPr>
            <w:tcW w:w="1155" w:type="dxa"/>
            <w:vAlign w:val="center"/>
          </w:tcPr>
          <w:p w14:paraId="751BDA23"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49% (1.9)</w:t>
            </w:r>
          </w:p>
        </w:tc>
        <w:tc>
          <w:tcPr>
            <w:tcW w:w="1037" w:type="dxa"/>
            <w:vAlign w:val="center"/>
          </w:tcPr>
          <w:p w14:paraId="488C61C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58% (2.0)</w:t>
            </w:r>
          </w:p>
        </w:tc>
        <w:tc>
          <w:tcPr>
            <w:tcW w:w="1099" w:type="dxa"/>
            <w:vAlign w:val="center"/>
          </w:tcPr>
          <w:p w14:paraId="4C90133E"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59% (2.0)</w:t>
            </w:r>
          </w:p>
        </w:tc>
      </w:tr>
      <w:tr w:rsidR="002B19D8" w:rsidRPr="00D52EDD" w14:paraId="19958739" w14:textId="77777777" w:rsidTr="38713FF3">
        <w:trPr>
          <w:trHeight w:val="288"/>
        </w:trPr>
        <w:tc>
          <w:tcPr>
            <w:tcW w:w="2667" w:type="dxa"/>
            <w:vAlign w:val="center"/>
          </w:tcPr>
          <w:p w14:paraId="62E3291F" w14:textId="77777777" w:rsidR="002B19D8" w:rsidRPr="001272C3" w:rsidRDefault="002B19D8" w:rsidP="0081041F">
            <w:pPr>
              <w:spacing w:after="0" w:line="240" w:lineRule="auto"/>
              <w:jc w:val="center"/>
              <w:rPr>
                <w:rFonts w:eastAsiaTheme="minorHAnsi"/>
                <w:b/>
                <w:bCs/>
                <w:i/>
                <w:iCs/>
                <w:sz w:val="22"/>
                <w:szCs w:val="22"/>
              </w:rPr>
            </w:pPr>
            <w:r w:rsidRPr="001272C3">
              <w:rPr>
                <w:b/>
                <w:bCs/>
                <w:i/>
                <w:iCs/>
                <w:color w:val="000000"/>
                <w:sz w:val="22"/>
                <w:szCs w:val="22"/>
              </w:rPr>
              <w:t>Salvinia minima</w:t>
            </w:r>
          </w:p>
        </w:tc>
        <w:tc>
          <w:tcPr>
            <w:tcW w:w="1256" w:type="dxa"/>
            <w:vAlign w:val="center"/>
          </w:tcPr>
          <w:p w14:paraId="3FAD6B3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7AF71ED4"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7566A2E6"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0%</w:t>
            </w:r>
          </w:p>
        </w:tc>
        <w:tc>
          <w:tcPr>
            <w:tcW w:w="1155" w:type="dxa"/>
            <w:vAlign w:val="center"/>
          </w:tcPr>
          <w:p w14:paraId="7D84435E"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7%</w:t>
            </w:r>
          </w:p>
        </w:tc>
        <w:tc>
          <w:tcPr>
            <w:tcW w:w="1037" w:type="dxa"/>
            <w:vAlign w:val="center"/>
          </w:tcPr>
          <w:p w14:paraId="56196A0E"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5%</w:t>
            </w:r>
          </w:p>
        </w:tc>
        <w:tc>
          <w:tcPr>
            <w:tcW w:w="1099" w:type="dxa"/>
            <w:vAlign w:val="center"/>
          </w:tcPr>
          <w:p w14:paraId="28066D22"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r>
      <w:tr w:rsidR="002B19D8" w:rsidRPr="00D52EDD" w14:paraId="626E3C19" w14:textId="77777777" w:rsidTr="38713FF3">
        <w:trPr>
          <w:trHeight w:val="288"/>
        </w:trPr>
        <w:tc>
          <w:tcPr>
            <w:tcW w:w="2667" w:type="dxa"/>
            <w:vAlign w:val="center"/>
          </w:tcPr>
          <w:p w14:paraId="18714F54" w14:textId="3FB471EB" w:rsidR="002B19D8" w:rsidRPr="001272C3" w:rsidRDefault="002B19D8" w:rsidP="0081041F">
            <w:pPr>
              <w:spacing w:after="0" w:line="240" w:lineRule="auto"/>
              <w:jc w:val="center"/>
              <w:rPr>
                <w:rFonts w:eastAsiaTheme="minorHAnsi"/>
                <w:b/>
                <w:bCs/>
                <w:i/>
                <w:iCs/>
                <w:sz w:val="22"/>
                <w:szCs w:val="22"/>
              </w:rPr>
            </w:pPr>
            <w:proofErr w:type="spellStart"/>
            <w:r w:rsidRPr="001272C3">
              <w:rPr>
                <w:b/>
                <w:bCs/>
                <w:i/>
                <w:iCs/>
                <w:color w:val="000000"/>
                <w:sz w:val="22"/>
                <w:szCs w:val="22"/>
              </w:rPr>
              <w:t>Schoenoplectus</w:t>
            </w:r>
            <w:proofErr w:type="spellEnd"/>
            <w:r w:rsidRPr="001272C3">
              <w:rPr>
                <w:b/>
                <w:bCs/>
                <w:i/>
                <w:iCs/>
                <w:color w:val="000000"/>
                <w:sz w:val="22"/>
                <w:szCs w:val="22"/>
              </w:rPr>
              <w:t xml:space="preserve"> </w:t>
            </w:r>
            <w:r w:rsidRPr="00BE0184">
              <w:rPr>
                <w:b/>
                <w:bCs/>
                <w:color w:val="000000"/>
                <w:sz w:val="22"/>
                <w:szCs w:val="22"/>
              </w:rPr>
              <w:t>sp</w:t>
            </w:r>
            <w:r w:rsidR="00FF751B" w:rsidRPr="00BE0184">
              <w:rPr>
                <w:b/>
                <w:bCs/>
                <w:color w:val="000000"/>
                <w:sz w:val="22"/>
                <w:szCs w:val="22"/>
              </w:rPr>
              <w:t>.</w:t>
            </w:r>
          </w:p>
        </w:tc>
        <w:tc>
          <w:tcPr>
            <w:tcW w:w="1256" w:type="dxa"/>
            <w:vAlign w:val="center"/>
          </w:tcPr>
          <w:p w14:paraId="4DFD1724"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016DA0D1"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w:t>
            </w:r>
          </w:p>
        </w:tc>
        <w:tc>
          <w:tcPr>
            <w:tcW w:w="1068" w:type="dxa"/>
            <w:vAlign w:val="center"/>
          </w:tcPr>
          <w:p w14:paraId="65BF1225"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6%</w:t>
            </w:r>
          </w:p>
        </w:tc>
        <w:tc>
          <w:tcPr>
            <w:tcW w:w="1155" w:type="dxa"/>
            <w:vAlign w:val="center"/>
          </w:tcPr>
          <w:p w14:paraId="6E27F353"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w:t>
            </w:r>
          </w:p>
        </w:tc>
        <w:tc>
          <w:tcPr>
            <w:tcW w:w="1037" w:type="dxa"/>
            <w:vAlign w:val="center"/>
          </w:tcPr>
          <w:p w14:paraId="0DAEB350"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w:t>
            </w:r>
          </w:p>
        </w:tc>
        <w:tc>
          <w:tcPr>
            <w:tcW w:w="1099" w:type="dxa"/>
            <w:vAlign w:val="center"/>
          </w:tcPr>
          <w:p w14:paraId="0221B6CB"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4%</w:t>
            </w:r>
          </w:p>
        </w:tc>
      </w:tr>
      <w:tr w:rsidR="002B19D8" w:rsidRPr="00D52EDD" w14:paraId="354955B9" w14:textId="77777777" w:rsidTr="38713FF3">
        <w:trPr>
          <w:trHeight w:val="288"/>
        </w:trPr>
        <w:tc>
          <w:tcPr>
            <w:tcW w:w="2667" w:type="dxa"/>
            <w:vAlign w:val="center"/>
          </w:tcPr>
          <w:p w14:paraId="3A046752" w14:textId="335B7D9E" w:rsidR="002B19D8" w:rsidRPr="001272C3" w:rsidRDefault="002B19D8" w:rsidP="0081041F">
            <w:pPr>
              <w:spacing w:after="0" w:line="240" w:lineRule="auto"/>
              <w:jc w:val="center"/>
              <w:rPr>
                <w:rFonts w:eastAsiaTheme="minorHAnsi"/>
                <w:b/>
                <w:bCs/>
                <w:i/>
                <w:iCs/>
                <w:sz w:val="22"/>
                <w:szCs w:val="22"/>
              </w:rPr>
            </w:pPr>
            <w:r w:rsidRPr="001272C3">
              <w:rPr>
                <w:b/>
                <w:bCs/>
                <w:i/>
                <w:iCs/>
                <w:color w:val="000000"/>
                <w:sz w:val="22"/>
                <w:szCs w:val="22"/>
              </w:rPr>
              <w:t xml:space="preserve">Typha </w:t>
            </w:r>
            <w:r w:rsidRPr="00BE0184">
              <w:rPr>
                <w:b/>
                <w:bCs/>
                <w:color w:val="000000"/>
                <w:sz w:val="22"/>
                <w:szCs w:val="22"/>
              </w:rPr>
              <w:t>sp</w:t>
            </w:r>
            <w:r w:rsidR="00FF751B" w:rsidRPr="00BE0184">
              <w:rPr>
                <w:b/>
                <w:bCs/>
                <w:color w:val="000000"/>
                <w:sz w:val="22"/>
                <w:szCs w:val="22"/>
              </w:rPr>
              <w:t>.</w:t>
            </w:r>
          </w:p>
        </w:tc>
        <w:tc>
          <w:tcPr>
            <w:tcW w:w="1256" w:type="dxa"/>
            <w:vAlign w:val="center"/>
          </w:tcPr>
          <w:p w14:paraId="55FC9645"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7% (1.3)</w:t>
            </w:r>
          </w:p>
        </w:tc>
        <w:tc>
          <w:tcPr>
            <w:tcW w:w="1068" w:type="dxa"/>
            <w:vAlign w:val="center"/>
          </w:tcPr>
          <w:p w14:paraId="561DBAF8"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7% (1.3)</w:t>
            </w:r>
          </w:p>
        </w:tc>
        <w:tc>
          <w:tcPr>
            <w:tcW w:w="1068" w:type="dxa"/>
            <w:vAlign w:val="center"/>
          </w:tcPr>
          <w:p w14:paraId="4D9A9722"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14% (1.2)</w:t>
            </w:r>
          </w:p>
        </w:tc>
        <w:tc>
          <w:tcPr>
            <w:tcW w:w="1155" w:type="dxa"/>
            <w:vAlign w:val="center"/>
          </w:tcPr>
          <w:p w14:paraId="3EA4C16D"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15% (1.4)</w:t>
            </w:r>
          </w:p>
        </w:tc>
        <w:tc>
          <w:tcPr>
            <w:tcW w:w="1037" w:type="dxa"/>
            <w:vAlign w:val="center"/>
          </w:tcPr>
          <w:p w14:paraId="519D56C7"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12% (1.3)</w:t>
            </w:r>
          </w:p>
        </w:tc>
        <w:tc>
          <w:tcPr>
            <w:tcW w:w="1099" w:type="dxa"/>
            <w:vAlign w:val="center"/>
          </w:tcPr>
          <w:p w14:paraId="1C16E484" w14:textId="77777777" w:rsidR="002B19D8" w:rsidRPr="001272C3" w:rsidRDefault="002B19D8" w:rsidP="0081041F">
            <w:pPr>
              <w:spacing w:after="0" w:line="240" w:lineRule="auto"/>
              <w:jc w:val="center"/>
              <w:rPr>
                <w:rFonts w:eastAsiaTheme="minorHAnsi"/>
                <w:b/>
                <w:bCs/>
                <w:iCs/>
                <w:sz w:val="22"/>
                <w:szCs w:val="22"/>
              </w:rPr>
            </w:pPr>
            <w:r w:rsidRPr="001272C3">
              <w:rPr>
                <w:color w:val="000000"/>
                <w:sz w:val="22"/>
                <w:szCs w:val="22"/>
              </w:rPr>
              <w:t>16% (1.3)</w:t>
            </w:r>
          </w:p>
        </w:tc>
      </w:tr>
      <w:tr w:rsidR="002B19D8" w:rsidRPr="00D52EDD" w14:paraId="39E3EF9F" w14:textId="77777777" w:rsidTr="38713FF3">
        <w:trPr>
          <w:trHeight w:val="288"/>
        </w:trPr>
        <w:tc>
          <w:tcPr>
            <w:tcW w:w="2667" w:type="dxa"/>
            <w:vAlign w:val="center"/>
          </w:tcPr>
          <w:p w14:paraId="596A75C5" w14:textId="77777777" w:rsidR="002B19D8" w:rsidRPr="001272C3" w:rsidRDefault="002B19D8" w:rsidP="0081041F">
            <w:pPr>
              <w:spacing w:after="0" w:line="240" w:lineRule="auto"/>
              <w:jc w:val="center"/>
              <w:rPr>
                <w:b/>
                <w:bCs/>
                <w:i/>
                <w:iCs/>
                <w:color w:val="000000"/>
                <w:sz w:val="22"/>
                <w:szCs w:val="22"/>
              </w:rPr>
            </w:pPr>
            <w:r w:rsidRPr="001272C3">
              <w:rPr>
                <w:b/>
                <w:bCs/>
                <w:i/>
                <w:iCs/>
                <w:color w:val="000000"/>
                <w:sz w:val="22"/>
                <w:szCs w:val="22"/>
              </w:rPr>
              <w:t>Vallisneria americana</w:t>
            </w:r>
          </w:p>
        </w:tc>
        <w:tc>
          <w:tcPr>
            <w:tcW w:w="1256" w:type="dxa"/>
            <w:vAlign w:val="center"/>
          </w:tcPr>
          <w:p w14:paraId="6434DF0E" w14:textId="77777777" w:rsidR="002B19D8" w:rsidRPr="001272C3" w:rsidRDefault="002B19D8" w:rsidP="0081041F">
            <w:pPr>
              <w:spacing w:after="0" w:line="240" w:lineRule="auto"/>
              <w:jc w:val="center"/>
              <w:rPr>
                <w:color w:val="000000"/>
                <w:sz w:val="22"/>
                <w:szCs w:val="22"/>
              </w:rPr>
            </w:pPr>
            <w:r w:rsidRPr="001272C3">
              <w:rPr>
                <w:color w:val="000000"/>
                <w:sz w:val="22"/>
                <w:szCs w:val="22"/>
              </w:rPr>
              <w:t>55% (1.6)</w:t>
            </w:r>
          </w:p>
        </w:tc>
        <w:tc>
          <w:tcPr>
            <w:tcW w:w="1068" w:type="dxa"/>
            <w:vAlign w:val="center"/>
          </w:tcPr>
          <w:p w14:paraId="5B5E09C8" w14:textId="77777777" w:rsidR="002B19D8" w:rsidRPr="001272C3" w:rsidRDefault="002B19D8" w:rsidP="0081041F">
            <w:pPr>
              <w:spacing w:after="0" w:line="240" w:lineRule="auto"/>
              <w:jc w:val="center"/>
              <w:rPr>
                <w:color w:val="000000"/>
                <w:sz w:val="22"/>
                <w:szCs w:val="22"/>
              </w:rPr>
            </w:pPr>
            <w:r w:rsidRPr="001272C3">
              <w:rPr>
                <w:color w:val="000000"/>
                <w:sz w:val="22"/>
                <w:szCs w:val="22"/>
              </w:rPr>
              <w:t>55% (1.6)</w:t>
            </w:r>
          </w:p>
        </w:tc>
        <w:tc>
          <w:tcPr>
            <w:tcW w:w="1068" w:type="dxa"/>
            <w:vAlign w:val="center"/>
          </w:tcPr>
          <w:p w14:paraId="41AA1480" w14:textId="4E798DC1" w:rsidR="002B19D8" w:rsidRPr="001272C3" w:rsidRDefault="008E1A43" w:rsidP="0081041F">
            <w:pPr>
              <w:spacing w:after="0" w:line="240" w:lineRule="auto"/>
              <w:jc w:val="center"/>
              <w:rPr>
                <w:color w:val="000000"/>
                <w:sz w:val="22"/>
                <w:szCs w:val="22"/>
              </w:rPr>
            </w:pPr>
            <w:r w:rsidRPr="001272C3">
              <w:rPr>
                <w:color w:val="000000"/>
                <w:sz w:val="22"/>
                <w:szCs w:val="22"/>
              </w:rPr>
              <w:t>14</w:t>
            </w:r>
            <w:r w:rsidR="002B19D8" w:rsidRPr="001272C3">
              <w:rPr>
                <w:color w:val="000000"/>
                <w:sz w:val="22"/>
                <w:szCs w:val="22"/>
              </w:rPr>
              <w:t>%</w:t>
            </w:r>
            <w:r w:rsidRPr="001272C3">
              <w:rPr>
                <w:color w:val="000000"/>
                <w:sz w:val="22"/>
                <w:szCs w:val="22"/>
              </w:rPr>
              <w:t xml:space="preserve"> (1.3)</w:t>
            </w:r>
          </w:p>
        </w:tc>
        <w:tc>
          <w:tcPr>
            <w:tcW w:w="1155" w:type="dxa"/>
            <w:vAlign w:val="center"/>
          </w:tcPr>
          <w:p w14:paraId="34E139FC" w14:textId="77777777" w:rsidR="002B19D8" w:rsidRPr="001272C3" w:rsidRDefault="002B19D8" w:rsidP="0081041F">
            <w:pPr>
              <w:spacing w:after="0" w:line="240" w:lineRule="auto"/>
              <w:jc w:val="center"/>
              <w:rPr>
                <w:color w:val="000000"/>
                <w:sz w:val="22"/>
                <w:szCs w:val="22"/>
              </w:rPr>
            </w:pPr>
            <w:r w:rsidRPr="001272C3">
              <w:rPr>
                <w:color w:val="000000"/>
                <w:sz w:val="22"/>
                <w:szCs w:val="22"/>
              </w:rPr>
              <w:t>33% (1.6)</w:t>
            </w:r>
          </w:p>
        </w:tc>
        <w:tc>
          <w:tcPr>
            <w:tcW w:w="1037" w:type="dxa"/>
            <w:vAlign w:val="center"/>
          </w:tcPr>
          <w:p w14:paraId="3F7A36F6" w14:textId="77777777" w:rsidR="002B19D8" w:rsidRPr="001272C3" w:rsidRDefault="002B19D8" w:rsidP="0081041F">
            <w:pPr>
              <w:spacing w:after="0" w:line="240" w:lineRule="auto"/>
              <w:jc w:val="center"/>
              <w:rPr>
                <w:color w:val="000000"/>
                <w:sz w:val="22"/>
                <w:szCs w:val="22"/>
              </w:rPr>
            </w:pPr>
            <w:r w:rsidRPr="001272C3">
              <w:rPr>
                <w:color w:val="000000"/>
                <w:sz w:val="22"/>
                <w:szCs w:val="22"/>
              </w:rPr>
              <w:t>34% (1.5)</w:t>
            </w:r>
          </w:p>
        </w:tc>
        <w:tc>
          <w:tcPr>
            <w:tcW w:w="1099" w:type="dxa"/>
            <w:vAlign w:val="center"/>
          </w:tcPr>
          <w:p w14:paraId="4E9B60F8" w14:textId="77777777" w:rsidR="002B19D8" w:rsidRPr="001272C3" w:rsidRDefault="002B19D8" w:rsidP="0081041F">
            <w:pPr>
              <w:spacing w:after="0" w:line="240" w:lineRule="auto"/>
              <w:jc w:val="center"/>
              <w:rPr>
                <w:color w:val="000000"/>
                <w:sz w:val="22"/>
                <w:szCs w:val="22"/>
              </w:rPr>
            </w:pPr>
            <w:r w:rsidRPr="001272C3">
              <w:rPr>
                <w:color w:val="000000"/>
                <w:sz w:val="22"/>
                <w:szCs w:val="22"/>
              </w:rPr>
              <w:t>36% (1.7)</w:t>
            </w:r>
          </w:p>
        </w:tc>
      </w:tr>
      <w:tr w:rsidR="002B19D8" w:rsidRPr="00D52EDD" w14:paraId="756BC856" w14:textId="77777777" w:rsidTr="38713FF3">
        <w:trPr>
          <w:trHeight w:val="288"/>
        </w:trPr>
        <w:tc>
          <w:tcPr>
            <w:tcW w:w="2667" w:type="dxa"/>
            <w:vAlign w:val="center"/>
          </w:tcPr>
          <w:p w14:paraId="786C8551" w14:textId="77777777" w:rsidR="002B19D8" w:rsidRPr="001272C3" w:rsidRDefault="002B19D8" w:rsidP="0081041F">
            <w:pPr>
              <w:spacing w:after="0" w:line="240" w:lineRule="auto"/>
              <w:jc w:val="center"/>
              <w:rPr>
                <w:b/>
                <w:bCs/>
                <w:color w:val="000000"/>
                <w:sz w:val="22"/>
                <w:szCs w:val="22"/>
              </w:rPr>
            </w:pPr>
            <w:r w:rsidRPr="001272C3">
              <w:rPr>
                <w:b/>
                <w:bCs/>
                <w:color w:val="000000"/>
                <w:sz w:val="22"/>
                <w:szCs w:val="22"/>
              </w:rPr>
              <w:t>Total Vegetated Points Assessed</w:t>
            </w:r>
          </w:p>
        </w:tc>
        <w:tc>
          <w:tcPr>
            <w:tcW w:w="1256" w:type="dxa"/>
            <w:vAlign w:val="center"/>
          </w:tcPr>
          <w:p w14:paraId="76437D77" w14:textId="77777777" w:rsidR="002B19D8" w:rsidRPr="001272C3" w:rsidRDefault="002B19D8" w:rsidP="0081041F">
            <w:pPr>
              <w:spacing w:after="0" w:line="240" w:lineRule="auto"/>
              <w:jc w:val="center"/>
              <w:rPr>
                <w:b/>
                <w:bCs/>
                <w:color w:val="000000"/>
                <w:sz w:val="22"/>
                <w:szCs w:val="22"/>
              </w:rPr>
            </w:pPr>
            <w:r w:rsidRPr="001272C3">
              <w:rPr>
                <w:b/>
                <w:bCs/>
                <w:color w:val="000000"/>
                <w:sz w:val="22"/>
                <w:szCs w:val="22"/>
              </w:rPr>
              <w:t>85</w:t>
            </w:r>
          </w:p>
        </w:tc>
        <w:tc>
          <w:tcPr>
            <w:tcW w:w="1068" w:type="dxa"/>
            <w:vAlign w:val="center"/>
          </w:tcPr>
          <w:p w14:paraId="163146FA" w14:textId="77777777" w:rsidR="002B19D8" w:rsidRPr="001272C3" w:rsidRDefault="002B19D8" w:rsidP="0081041F">
            <w:pPr>
              <w:spacing w:after="0" w:line="240" w:lineRule="auto"/>
              <w:jc w:val="center"/>
              <w:rPr>
                <w:b/>
                <w:bCs/>
                <w:color w:val="000000"/>
                <w:sz w:val="22"/>
                <w:szCs w:val="22"/>
              </w:rPr>
            </w:pPr>
            <w:r w:rsidRPr="001272C3">
              <w:rPr>
                <w:b/>
                <w:bCs/>
                <w:color w:val="000000"/>
                <w:sz w:val="22"/>
                <w:szCs w:val="22"/>
              </w:rPr>
              <w:t>85</w:t>
            </w:r>
          </w:p>
        </w:tc>
        <w:tc>
          <w:tcPr>
            <w:tcW w:w="1068" w:type="dxa"/>
            <w:vAlign w:val="center"/>
          </w:tcPr>
          <w:p w14:paraId="7B7CAB53" w14:textId="283FF417" w:rsidR="002B19D8" w:rsidRPr="001272C3" w:rsidRDefault="008E1A43" w:rsidP="0081041F">
            <w:pPr>
              <w:spacing w:after="0" w:line="240" w:lineRule="auto"/>
              <w:jc w:val="center"/>
              <w:rPr>
                <w:b/>
                <w:bCs/>
                <w:color w:val="000000"/>
                <w:sz w:val="22"/>
                <w:szCs w:val="22"/>
              </w:rPr>
            </w:pPr>
            <w:r w:rsidRPr="001272C3">
              <w:rPr>
                <w:b/>
                <w:bCs/>
                <w:color w:val="000000"/>
                <w:sz w:val="22"/>
                <w:szCs w:val="22"/>
              </w:rPr>
              <w:t>156</w:t>
            </w:r>
          </w:p>
        </w:tc>
        <w:tc>
          <w:tcPr>
            <w:tcW w:w="1155" w:type="dxa"/>
            <w:vAlign w:val="center"/>
          </w:tcPr>
          <w:p w14:paraId="78C58C6E" w14:textId="77777777" w:rsidR="002B19D8" w:rsidRPr="001272C3" w:rsidRDefault="002B19D8" w:rsidP="0081041F">
            <w:pPr>
              <w:spacing w:after="0" w:line="240" w:lineRule="auto"/>
              <w:jc w:val="center"/>
              <w:rPr>
                <w:b/>
                <w:bCs/>
                <w:color w:val="000000"/>
                <w:sz w:val="22"/>
                <w:szCs w:val="22"/>
              </w:rPr>
            </w:pPr>
            <w:r w:rsidRPr="001272C3">
              <w:rPr>
                <w:b/>
                <w:bCs/>
                <w:color w:val="000000"/>
                <w:sz w:val="22"/>
                <w:szCs w:val="22"/>
              </w:rPr>
              <w:t>159</w:t>
            </w:r>
          </w:p>
        </w:tc>
        <w:tc>
          <w:tcPr>
            <w:tcW w:w="1037" w:type="dxa"/>
            <w:vAlign w:val="center"/>
          </w:tcPr>
          <w:p w14:paraId="4DA94CC6" w14:textId="77777777" w:rsidR="002B19D8" w:rsidRPr="001272C3" w:rsidRDefault="002B19D8" w:rsidP="0081041F">
            <w:pPr>
              <w:spacing w:after="0" w:line="240" w:lineRule="auto"/>
              <w:jc w:val="center"/>
              <w:rPr>
                <w:b/>
                <w:bCs/>
                <w:color w:val="000000"/>
                <w:sz w:val="22"/>
                <w:szCs w:val="22"/>
              </w:rPr>
            </w:pPr>
            <w:r w:rsidRPr="001272C3">
              <w:rPr>
                <w:b/>
                <w:bCs/>
                <w:color w:val="000000"/>
                <w:sz w:val="22"/>
                <w:szCs w:val="22"/>
              </w:rPr>
              <w:t>181</w:t>
            </w:r>
          </w:p>
        </w:tc>
        <w:tc>
          <w:tcPr>
            <w:tcW w:w="1099" w:type="dxa"/>
            <w:vAlign w:val="center"/>
          </w:tcPr>
          <w:p w14:paraId="72F328A9" w14:textId="77777777" w:rsidR="002B19D8" w:rsidRPr="001272C3" w:rsidRDefault="002B19D8" w:rsidP="0081041F">
            <w:pPr>
              <w:spacing w:after="0" w:line="240" w:lineRule="auto"/>
              <w:jc w:val="center"/>
              <w:rPr>
                <w:b/>
                <w:bCs/>
                <w:color w:val="000000"/>
                <w:sz w:val="22"/>
                <w:szCs w:val="22"/>
              </w:rPr>
            </w:pPr>
            <w:r w:rsidRPr="001272C3">
              <w:rPr>
                <w:b/>
                <w:bCs/>
                <w:color w:val="000000"/>
                <w:sz w:val="22"/>
                <w:szCs w:val="22"/>
              </w:rPr>
              <w:t>182</w:t>
            </w:r>
          </w:p>
        </w:tc>
      </w:tr>
    </w:tbl>
    <w:p w14:paraId="1CE63D22" w14:textId="5836D799" w:rsidR="002B19D8" w:rsidRPr="00C96D2B" w:rsidRDefault="00640F34" w:rsidP="002B19D8">
      <w:pPr>
        <w:spacing w:after="160" w:line="259" w:lineRule="auto"/>
        <w:rPr>
          <w:rStyle w:val="SubtleEmphasis"/>
          <w:rFonts w:eastAsiaTheme="minorHAnsi"/>
        </w:rPr>
      </w:pPr>
      <w:r>
        <w:rPr>
          <w:rStyle w:val="SubtleEmphasis"/>
          <w:rFonts w:eastAsiaTheme="minorHAnsi"/>
        </w:rPr>
        <w:lastRenderedPageBreak/>
        <w:t xml:space="preserve">Summary of </w:t>
      </w:r>
      <w:r w:rsidR="002B19D8" w:rsidRPr="00C96D2B">
        <w:rPr>
          <w:rStyle w:val="SubtleEmphasis"/>
          <w:rFonts w:eastAsiaTheme="minorHAnsi"/>
        </w:rPr>
        <w:t xml:space="preserve">Vegetation </w:t>
      </w:r>
      <w:r>
        <w:rPr>
          <w:rStyle w:val="SubtleEmphasis"/>
          <w:rFonts w:eastAsiaTheme="minorHAnsi"/>
        </w:rPr>
        <w:t>Evaluation</w:t>
      </w:r>
    </w:p>
    <w:p w14:paraId="47C3FA12" w14:textId="3EF8A6B7" w:rsidR="002B19D8" w:rsidRPr="00D52EDD" w:rsidRDefault="35D68263" w:rsidP="7FC01366">
      <w:pPr>
        <w:autoSpaceDE w:val="0"/>
        <w:autoSpaceDN w:val="0"/>
        <w:adjustRightInd w:val="0"/>
        <w:spacing w:after="0" w:line="240" w:lineRule="auto"/>
        <w:rPr>
          <w:rFonts w:eastAsiaTheme="minorEastAsia"/>
        </w:rPr>
      </w:pPr>
      <w:r w:rsidRPr="1C597605">
        <w:rPr>
          <w:rFonts w:eastAsiaTheme="minorEastAsia"/>
        </w:rPr>
        <w:t xml:space="preserve">Lake Tarpon has recovered from having an ecologically imbalanced plant community dominated by </w:t>
      </w:r>
      <w:r w:rsidR="00FF751B" w:rsidRPr="1C597605">
        <w:rPr>
          <w:rFonts w:eastAsiaTheme="minorEastAsia"/>
          <w:i/>
          <w:iCs/>
        </w:rPr>
        <w:t>H</w:t>
      </w:r>
      <w:r w:rsidRPr="1C597605">
        <w:rPr>
          <w:rFonts w:eastAsiaTheme="minorEastAsia"/>
          <w:i/>
          <w:iCs/>
        </w:rPr>
        <w:t>ydrilla</w:t>
      </w:r>
      <w:r w:rsidRPr="1C597605">
        <w:rPr>
          <w:rFonts w:eastAsiaTheme="minorEastAsia"/>
        </w:rPr>
        <w:t xml:space="preserve"> to its current and recent state of a diverse community dominated by beneficial native species, as </w:t>
      </w:r>
      <w:r w:rsidR="006E799A" w:rsidRPr="1C597605">
        <w:rPr>
          <w:rFonts w:eastAsiaTheme="minorEastAsia"/>
        </w:rPr>
        <w:t xml:space="preserve">reflected in the LVI scores and more extensively </w:t>
      </w:r>
      <w:r w:rsidRPr="1C597605">
        <w:rPr>
          <w:rFonts w:eastAsiaTheme="minorEastAsia"/>
        </w:rPr>
        <w:t>documented by intensive surveys conducted by FWC and USF.</w:t>
      </w:r>
      <w:r w:rsidR="006E799A" w:rsidRPr="1C597605">
        <w:rPr>
          <w:rFonts w:eastAsiaTheme="minorEastAsia"/>
        </w:rPr>
        <w:t xml:space="preserve"> </w:t>
      </w:r>
      <w:r w:rsidRPr="1C597605">
        <w:rPr>
          <w:rFonts w:eastAsiaTheme="minorEastAsia"/>
        </w:rPr>
        <w:t xml:space="preserve"> </w:t>
      </w:r>
      <w:r w:rsidR="6761B7FE" w:rsidRPr="1C597605">
        <w:rPr>
          <w:rFonts w:eastAsiaTheme="minorEastAsia"/>
        </w:rPr>
        <w:t xml:space="preserve">Invasive exotic plants </w:t>
      </w:r>
      <w:r w:rsidR="00FF2CFA" w:rsidRPr="1C597605">
        <w:rPr>
          <w:rFonts w:eastAsiaTheme="minorEastAsia"/>
        </w:rPr>
        <w:t>continue to be pr</w:t>
      </w:r>
      <w:r w:rsidR="6761B7FE" w:rsidRPr="1C597605">
        <w:rPr>
          <w:rFonts w:eastAsiaTheme="minorEastAsia"/>
        </w:rPr>
        <w:t xml:space="preserve">esent </w:t>
      </w:r>
      <w:r w:rsidR="00FF2CFA" w:rsidRPr="1C597605">
        <w:rPr>
          <w:rFonts w:eastAsiaTheme="minorEastAsia"/>
        </w:rPr>
        <w:t xml:space="preserve">in low quantities </w:t>
      </w:r>
      <w:r w:rsidR="6761B7FE" w:rsidRPr="1C597605">
        <w:rPr>
          <w:rFonts w:eastAsiaTheme="minorEastAsia"/>
        </w:rPr>
        <w:t xml:space="preserve">but </w:t>
      </w:r>
      <w:r w:rsidR="00FF2CFA" w:rsidRPr="1C597605">
        <w:rPr>
          <w:rFonts w:eastAsiaTheme="minorEastAsia"/>
        </w:rPr>
        <w:t>have been largely controlled by FWC</w:t>
      </w:r>
      <w:r w:rsidR="009641D9" w:rsidRPr="1C597605">
        <w:rPr>
          <w:rFonts w:eastAsiaTheme="minorEastAsia"/>
        </w:rPr>
        <w:t xml:space="preserve"> and a healthy native plant community</w:t>
      </w:r>
      <w:r w:rsidR="00FF2CFA" w:rsidRPr="1C597605">
        <w:rPr>
          <w:rFonts w:eastAsiaTheme="minorEastAsia"/>
        </w:rPr>
        <w:t>.  The invasive exotic plants are ubiquitous components of aquatic plant communities in the Florida peninsular region and can rarely be eliminated altogether, so FWC continues to actively manage invasive exotics on an as</w:t>
      </w:r>
      <w:r w:rsidR="006F280B" w:rsidRPr="1C597605">
        <w:rPr>
          <w:rFonts w:eastAsiaTheme="minorEastAsia"/>
        </w:rPr>
        <w:t>-</w:t>
      </w:r>
      <w:r w:rsidR="00FF2CFA" w:rsidRPr="1C597605">
        <w:rPr>
          <w:rFonts w:eastAsiaTheme="minorEastAsia"/>
        </w:rPr>
        <w:t>needed basis</w:t>
      </w:r>
      <w:r w:rsidR="00A10892" w:rsidRPr="1C597605">
        <w:rPr>
          <w:rFonts w:eastAsiaTheme="minorEastAsia"/>
        </w:rPr>
        <w:t xml:space="preserve"> </w:t>
      </w:r>
      <w:r w:rsidR="00FF2CFA" w:rsidRPr="1C597605">
        <w:rPr>
          <w:rFonts w:eastAsiaTheme="minorEastAsia"/>
        </w:rPr>
        <w:t>to maintain a low abundance of these taxa.  However, due to the health of the native plant community</w:t>
      </w:r>
      <w:r w:rsidR="005163ED" w:rsidRPr="1C597605">
        <w:rPr>
          <w:rFonts w:eastAsiaTheme="minorEastAsia"/>
        </w:rPr>
        <w:t xml:space="preserve"> in Lake Tarpon</w:t>
      </w:r>
      <w:r w:rsidR="00FF2CFA" w:rsidRPr="1C597605">
        <w:rPr>
          <w:rFonts w:eastAsiaTheme="minorEastAsia"/>
        </w:rPr>
        <w:t xml:space="preserve">, control measures have been </w:t>
      </w:r>
      <w:r w:rsidR="00843D49" w:rsidRPr="1C597605">
        <w:rPr>
          <w:rFonts w:eastAsiaTheme="minorEastAsia"/>
        </w:rPr>
        <w:t xml:space="preserve">drastically reduced </w:t>
      </w:r>
      <w:r w:rsidR="00FF2CFA" w:rsidRPr="1C597605">
        <w:rPr>
          <w:rFonts w:eastAsiaTheme="minorEastAsia"/>
        </w:rPr>
        <w:t xml:space="preserve">in recent years. </w:t>
      </w:r>
      <w:r w:rsidR="6761B7FE" w:rsidRPr="1C597605">
        <w:rPr>
          <w:rFonts w:eastAsiaTheme="minorEastAsia"/>
        </w:rPr>
        <w:t xml:space="preserve"> </w:t>
      </w:r>
      <w:r w:rsidR="00A10892" w:rsidRPr="1C597605">
        <w:rPr>
          <w:rFonts w:eastAsiaTheme="minorEastAsia"/>
        </w:rPr>
        <w:t>Because the LVI</w:t>
      </w:r>
      <w:r w:rsidR="00640F34" w:rsidRPr="1C597605">
        <w:rPr>
          <w:rFonts w:eastAsiaTheme="minorEastAsia"/>
        </w:rPr>
        <w:t xml:space="preserve">, which is used by the </w:t>
      </w:r>
      <w:r w:rsidR="0037565F" w:rsidRPr="1C597605">
        <w:rPr>
          <w:rFonts w:eastAsiaTheme="minorEastAsia"/>
        </w:rPr>
        <w:t xml:space="preserve">department </w:t>
      </w:r>
      <w:r w:rsidR="00640F34" w:rsidRPr="1C597605">
        <w:rPr>
          <w:rFonts w:eastAsiaTheme="minorEastAsia"/>
        </w:rPr>
        <w:t xml:space="preserve">to evaluate the biological health of the plant community, </w:t>
      </w:r>
      <w:r w:rsidR="00A10892" w:rsidRPr="1C597605">
        <w:rPr>
          <w:rFonts w:eastAsiaTheme="minorEastAsia"/>
        </w:rPr>
        <w:t xml:space="preserve">is </w:t>
      </w:r>
      <w:r w:rsidR="00123793" w:rsidRPr="1C597605">
        <w:rPr>
          <w:rFonts w:eastAsiaTheme="minorEastAsia"/>
        </w:rPr>
        <w:t xml:space="preserve">strongly influenced by </w:t>
      </w:r>
      <w:r w:rsidR="00A10892" w:rsidRPr="1C597605">
        <w:rPr>
          <w:rFonts w:eastAsiaTheme="minorEastAsia"/>
        </w:rPr>
        <w:t xml:space="preserve">the presence or absence of exotic species, </w:t>
      </w:r>
      <w:r w:rsidRPr="1C597605">
        <w:rPr>
          <w:rFonts w:eastAsiaTheme="minorEastAsia"/>
        </w:rPr>
        <w:t xml:space="preserve">even </w:t>
      </w:r>
      <w:r w:rsidR="00A10892" w:rsidRPr="1C597605">
        <w:rPr>
          <w:rFonts w:eastAsiaTheme="minorEastAsia"/>
        </w:rPr>
        <w:t xml:space="preserve">the presence of </w:t>
      </w:r>
      <w:r w:rsidRPr="1C597605">
        <w:rPr>
          <w:rFonts w:eastAsiaTheme="minorEastAsia"/>
        </w:rPr>
        <w:t>low numbers</w:t>
      </w:r>
      <w:r w:rsidR="00A10892" w:rsidRPr="1C597605">
        <w:rPr>
          <w:rFonts w:eastAsiaTheme="minorEastAsia"/>
        </w:rPr>
        <w:t xml:space="preserve"> of exotic species </w:t>
      </w:r>
      <w:r w:rsidRPr="1C597605">
        <w:rPr>
          <w:rFonts w:eastAsiaTheme="minorEastAsia"/>
        </w:rPr>
        <w:t xml:space="preserve">will depress LVI scores.  </w:t>
      </w:r>
      <w:bookmarkStart w:id="27" w:name="_Hlk130393412"/>
      <w:r w:rsidR="00640F34" w:rsidRPr="1C597605">
        <w:rPr>
          <w:rFonts w:eastAsiaTheme="minorEastAsia"/>
        </w:rPr>
        <w:t>The LVI scores collected</w:t>
      </w:r>
      <w:r w:rsidR="00123793" w:rsidRPr="1C597605">
        <w:rPr>
          <w:rFonts w:eastAsiaTheme="minorEastAsia"/>
        </w:rPr>
        <w:t xml:space="preserve"> in Lake Tarpon since 2017 have passed the 43</w:t>
      </w:r>
      <w:r w:rsidR="006F280B" w:rsidRPr="1C597605">
        <w:rPr>
          <w:rFonts w:eastAsiaTheme="minorEastAsia"/>
        </w:rPr>
        <w:t>-</w:t>
      </w:r>
      <w:r w:rsidR="00123793" w:rsidRPr="1C597605">
        <w:rPr>
          <w:rFonts w:eastAsiaTheme="minorEastAsia"/>
        </w:rPr>
        <w:t xml:space="preserve">point threshold.  However, historically the </w:t>
      </w:r>
      <w:r w:rsidRPr="1C597605">
        <w:rPr>
          <w:rFonts w:eastAsiaTheme="minorEastAsia"/>
        </w:rPr>
        <w:t xml:space="preserve">LVI </w:t>
      </w:r>
      <w:r w:rsidR="005163ED" w:rsidRPr="1C597605">
        <w:rPr>
          <w:rFonts w:eastAsiaTheme="minorEastAsia"/>
        </w:rPr>
        <w:t xml:space="preserve">scores </w:t>
      </w:r>
      <w:r w:rsidR="00640F34" w:rsidRPr="1C597605">
        <w:rPr>
          <w:rFonts w:eastAsiaTheme="minorEastAsia"/>
        </w:rPr>
        <w:t xml:space="preserve">for Lake Tarpon </w:t>
      </w:r>
      <w:r w:rsidR="00123793" w:rsidRPr="1C597605">
        <w:rPr>
          <w:rFonts w:eastAsiaTheme="minorEastAsia"/>
        </w:rPr>
        <w:t xml:space="preserve">have fluctuated between </w:t>
      </w:r>
      <w:r w:rsidRPr="1C597605">
        <w:rPr>
          <w:rFonts w:eastAsiaTheme="minorEastAsia"/>
        </w:rPr>
        <w:t>passing and failing scores</w:t>
      </w:r>
      <w:r w:rsidR="00123793" w:rsidRPr="1C597605">
        <w:rPr>
          <w:rFonts w:eastAsiaTheme="minorEastAsia"/>
        </w:rPr>
        <w:t>.  Therefore</w:t>
      </w:r>
      <w:r w:rsidRPr="1C597605">
        <w:rPr>
          <w:rFonts w:eastAsiaTheme="minorEastAsia"/>
        </w:rPr>
        <w:t xml:space="preserve">, </w:t>
      </w:r>
      <w:r w:rsidR="00123793" w:rsidRPr="1C597605">
        <w:rPr>
          <w:rFonts w:eastAsiaTheme="minorEastAsia"/>
        </w:rPr>
        <w:t xml:space="preserve">to more thoroughly evaluate the </w:t>
      </w:r>
      <w:r w:rsidRPr="1C597605">
        <w:rPr>
          <w:rFonts w:eastAsiaTheme="minorEastAsia"/>
        </w:rPr>
        <w:t xml:space="preserve">aquatic plant </w:t>
      </w:r>
      <w:r w:rsidR="00123793" w:rsidRPr="1C597605">
        <w:rPr>
          <w:rFonts w:eastAsiaTheme="minorEastAsia"/>
        </w:rPr>
        <w:t xml:space="preserve">community in Lake Tarpon, a more </w:t>
      </w:r>
      <w:r w:rsidR="000316D3" w:rsidRPr="1C597605">
        <w:rPr>
          <w:rFonts w:eastAsiaTheme="minorEastAsia"/>
        </w:rPr>
        <w:t>in-depth</w:t>
      </w:r>
      <w:r w:rsidR="00123793" w:rsidRPr="1C597605">
        <w:rPr>
          <w:rFonts w:eastAsiaTheme="minorEastAsia"/>
        </w:rPr>
        <w:t xml:space="preserve"> analysis of the extensive surveys of the aquatic </w:t>
      </w:r>
      <w:r w:rsidR="00082D89" w:rsidRPr="1C597605">
        <w:rPr>
          <w:rFonts w:eastAsiaTheme="minorEastAsia"/>
        </w:rPr>
        <w:t xml:space="preserve">plant community performed by </w:t>
      </w:r>
      <w:r w:rsidR="00123793" w:rsidRPr="1C597605">
        <w:rPr>
          <w:rFonts w:eastAsiaTheme="minorEastAsia"/>
        </w:rPr>
        <w:t>FWC and USF</w:t>
      </w:r>
      <w:r w:rsidR="00082D89" w:rsidRPr="1C597605">
        <w:rPr>
          <w:rFonts w:eastAsiaTheme="minorEastAsia"/>
        </w:rPr>
        <w:t xml:space="preserve"> was conducted.  </w:t>
      </w:r>
      <w:bookmarkEnd w:id="27"/>
      <w:r w:rsidR="00082D89" w:rsidRPr="1C597605">
        <w:rPr>
          <w:rFonts w:eastAsiaTheme="minorEastAsia"/>
        </w:rPr>
        <w:t xml:space="preserve">Results of this more comprehensive assessment indicate that </w:t>
      </w:r>
      <w:r w:rsidRPr="1C597605">
        <w:rPr>
          <w:rFonts w:eastAsiaTheme="minorEastAsia"/>
        </w:rPr>
        <w:t xml:space="preserve">Lake Tarpon has supported a </w:t>
      </w:r>
      <w:r w:rsidR="00082D89" w:rsidRPr="1C597605">
        <w:rPr>
          <w:rFonts w:eastAsiaTheme="minorEastAsia"/>
        </w:rPr>
        <w:t xml:space="preserve">stable and </w:t>
      </w:r>
      <w:r w:rsidRPr="1C597605">
        <w:rPr>
          <w:rFonts w:eastAsiaTheme="minorEastAsia"/>
        </w:rPr>
        <w:t xml:space="preserve">healthy plant community </w:t>
      </w:r>
      <w:r w:rsidR="609DFDEA" w:rsidRPr="1C597605">
        <w:rPr>
          <w:rFonts w:eastAsiaTheme="minorEastAsia"/>
        </w:rPr>
        <w:t>since 2015</w:t>
      </w:r>
      <w:r w:rsidRPr="1C597605">
        <w:rPr>
          <w:rFonts w:eastAsiaTheme="minorEastAsia"/>
        </w:rPr>
        <w:t>.</w:t>
      </w:r>
      <w:r w:rsidR="00082D89" w:rsidRPr="1C597605">
        <w:rPr>
          <w:rFonts w:eastAsiaTheme="minorEastAsia"/>
        </w:rPr>
        <w:t xml:space="preserve">  </w:t>
      </w:r>
    </w:p>
    <w:p w14:paraId="4FDD3FAC" w14:textId="4105FB46" w:rsidR="00EA63F9" w:rsidRDefault="00EA63F9">
      <w:pPr>
        <w:spacing w:after="160" w:line="259" w:lineRule="auto"/>
        <w:rPr>
          <w:rFonts w:eastAsiaTheme="minorHAnsi"/>
          <w:color w:val="394A58"/>
        </w:rPr>
      </w:pPr>
      <w:r>
        <w:rPr>
          <w:rFonts w:eastAsiaTheme="minorHAnsi"/>
          <w:color w:val="394A58"/>
        </w:rPr>
        <w:br w:type="page"/>
      </w:r>
    </w:p>
    <w:p w14:paraId="59E3786B" w14:textId="597E3B88" w:rsidR="009C3E1C" w:rsidRPr="00171510" w:rsidRDefault="002B19D8" w:rsidP="0034665B">
      <w:pPr>
        <w:pStyle w:val="Figurecaption"/>
        <w:rPr>
          <w:u w:val="single"/>
        </w:rPr>
      </w:pPr>
      <w:r>
        <w:rPr>
          <w:noProof/>
          <w:color w:val="2B579A"/>
          <w:shd w:val="clear" w:color="auto" w:fill="E6E6E6"/>
        </w:rPr>
        <w:lastRenderedPageBreak/>
        <w:drawing>
          <wp:anchor distT="0" distB="0" distL="114300" distR="114300" simplePos="0" relativeHeight="251658246" behindDoc="0" locked="0" layoutInCell="1" allowOverlap="1" wp14:anchorId="04A57810" wp14:editId="2C0615A6">
            <wp:simplePos x="914400" y="914400"/>
            <wp:positionH relativeFrom="margin">
              <wp:align>center</wp:align>
            </wp:positionH>
            <wp:positionV relativeFrom="margin">
              <wp:align>top</wp:align>
            </wp:positionV>
            <wp:extent cx="5486400" cy="7150608"/>
            <wp:effectExtent l="19050" t="19050" r="19050" b="12700"/>
            <wp:wrapTopAndBottom/>
            <wp:docPr id="6" name="Picture 6" descr="Figure 18: Map of the location and density ranks of submersed aquatic vegetation in Lake Tarpon, as reported in FWC's 2021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8: Map of the location and density ranks of submersed aquatic vegetation in Lake Tarpon, as reported in FWC's 2021 survey."/>
                    <pic:cNvPicPr/>
                  </pic:nvPicPr>
                  <pic:blipFill>
                    <a:blip r:embed="rId35">
                      <a:extLst>
                        <a:ext uri="{28A0092B-C50C-407E-A947-70E740481C1C}">
                          <a14:useLocalDpi xmlns:a14="http://schemas.microsoft.com/office/drawing/2010/main" val="0"/>
                        </a:ext>
                      </a:extLst>
                    </a:blip>
                    <a:stretch>
                      <a:fillRect/>
                    </a:stretch>
                  </pic:blipFill>
                  <pic:spPr>
                    <a:xfrm>
                      <a:off x="0" y="0"/>
                      <a:ext cx="5486400" cy="7150608"/>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Pr="38713FF3">
        <w:rPr>
          <w:rFonts w:eastAsiaTheme="minorEastAsia"/>
        </w:rPr>
        <w:t xml:space="preserve">The location and density ranks of submersed aquatic vegetation in Lake Tarpon, as </w:t>
      </w:r>
      <w:r w:rsidR="006F280B" w:rsidRPr="38713FF3">
        <w:rPr>
          <w:rFonts w:eastAsiaTheme="minorEastAsia"/>
        </w:rPr>
        <w:t>reported</w:t>
      </w:r>
      <w:r w:rsidRPr="38713FF3">
        <w:rPr>
          <w:rFonts w:eastAsiaTheme="minorEastAsia"/>
        </w:rPr>
        <w:t xml:space="preserve"> in FWC’s 2021 survey.</w:t>
      </w:r>
    </w:p>
    <w:p w14:paraId="25C39F6D" w14:textId="350347BA" w:rsidR="002B6E73" w:rsidRPr="00171510" w:rsidRDefault="29ABF773" w:rsidP="6FC8BF62">
      <w:pPr>
        <w:pStyle w:val="Heading2"/>
      </w:pPr>
      <w:bookmarkStart w:id="28" w:name="_Toc175922230"/>
      <w:r>
        <w:lastRenderedPageBreak/>
        <w:t>Phytoplankton community data</w:t>
      </w:r>
      <w:bookmarkEnd w:id="28"/>
    </w:p>
    <w:p w14:paraId="115C6F32" w14:textId="6C27B131" w:rsidR="00580767" w:rsidRDefault="4C820A42" w:rsidP="00580767">
      <w:r>
        <w:t xml:space="preserve">Phytoplankton are </w:t>
      </w:r>
      <w:r w:rsidR="0D2C1BF0">
        <w:t xml:space="preserve">important </w:t>
      </w:r>
      <w:r>
        <w:t>primary producers in most waterbodies and as such are the base of the aquatic food web</w:t>
      </w:r>
      <w:r w:rsidR="006F280B">
        <w:t>,</w:t>
      </w:r>
      <w:r>
        <w:t xml:space="preserve"> being a food source for </w:t>
      </w:r>
      <w:r w:rsidR="0D2C1BF0">
        <w:t>many aquatic organisms and fish communities</w:t>
      </w:r>
      <w:r>
        <w:t xml:space="preserve">.  </w:t>
      </w:r>
      <w:r w:rsidR="5692F81D">
        <w:t xml:space="preserve">Phytoplankton are, by definition, photosynthetic, and include cyanobacteria as well as algae.  </w:t>
      </w:r>
      <w:r>
        <w:t xml:space="preserve">In excess, phytoplankton can result in harmful algal blooms with </w:t>
      </w:r>
      <w:r w:rsidR="2140461C">
        <w:t>c</w:t>
      </w:r>
      <w:r>
        <w:t xml:space="preserve">ertain </w:t>
      </w:r>
      <w:r w:rsidR="2140461C">
        <w:t>species having the ability to p</w:t>
      </w:r>
      <w:r>
        <w:t xml:space="preserve">roduce biotoxins. These toxic blooms </w:t>
      </w:r>
      <w:r w:rsidR="2140461C">
        <w:t xml:space="preserve">can adversely affect aquatic life </w:t>
      </w:r>
      <w:r w:rsidR="0D2C1BF0">
        <w:t xml:space="preserve">as well as </w:t>
      </w:r>
      <w:r w:rsidR="2140461C">
        <w:t>humans</w:t>
      </w:r>
      <w:r>
        <w:t>.</w:t>
      </w:r>
      <w:r w:rsidR="2140461C">
        <w:t xml:space="preserve">  P</w:t>
      </w:r>
      <w:r>
        <w:t xml:space="preserve">hytoplankton </w:t>
      </w:r>
      <w:r w:rsidR="2140461C">
        <w:t xml:space="preserve">blooms can also result in fish kills when the </w:t>
      </w:r>
      <w:r>
        <w:t>phytoplankton</w:t>
      </w:r>
      <w:r w:rsidR="0D2C1BF0">
        <w:t xml:space="preserve"> bloom </w:t>
      </w:r>
      <w:r w:rsidR="2140461C">
        <w:t xml:space="preserve">dies and </w:t>
      </w:r>
      <w:r>
        <w:t>sink</w:t>
      </w:r>
      <w:r w:rsidR="2140461C">
        <w:t>s</w:t>
      </w:r>
      <w:r>
        <w:t xml:space="preserve"> to the </w:t>
      </w:r>
      <w:r w:rsidR="2140461C">
        <w:t>bottom</w:t>
      </w:r>
      <w:r>
        <w:t>. The decompos</w:t>
      </w:r>
      <w:r w:rsidR="2140461C">
        <w:t xml:space="preserve">ition of the </w:t>
      </w:r>
      <w:r>
        <w:t>phytoplankton deplete</w:t>
      </w:r>
      <w:r w:rsidR="2140461C">
        <w:t>s</w:t>
      </w:r>
      <w:r>
        <w:t xml:space="preserve"> the oxygen in the water</w:t>
      </w:r>
      <w:r w:rsidR="2140461C">
        <w:t xml:space="preserve"> to a point where the fish cannot survive.</w:t>
      </w:r>
      <w:r w:rsidR="7DAB5642">
        <w:t xml:space="preserve">  </w:t>
      </w:r>
      <w:r w:rsidR="08959BC6">
        <w:t>For</w:t>
      </w:r>
      <w:r w:rsidR="7DAB5642">
        <w:t xml:space="preserve"> a Type III SSAC</w:t>
      </w:r>
      <w:r w:rsidR="6DD54728">
        <w:t xml:space="preserve"> </w:t>
      </w:r>
      <w:r w:rsidR="08959BC6">
        <w:t xml:space="preserve">to be </w:t>
      </w:r>
      <w:r w:rsidR="008266C1">
        <w:t>appropriate</w:t>
      </w:r>
      <w:r w:rsidR="08959BC6">
        <w:t xml:space="preserve"> </w:t>
      </w:r>
      <w:r w:rsidR="1A2B6CE4">
        <w:t>for</w:t>
      </w:r>
      <w:r w:rsidR="08959BC6">
        <w:t xml:space="preserve"> a waterbody</w:t>
      </w:r>
      <w:r w:rsidR="1C79FBBF">
        <w:t>,</w:t>
      </w:r>
      <w:r w:rsidR="7DAB5642">
        <w:t xml:space="preserve"> </w:t>
      </w:r>
      <w:r w:rsidR="1C79FBBF">
        <w:t xml:space="preserve">the </w:t>
      </w:r>
      <w:r w:rsidR="7DAB5642">
        <w:t xml:space="preserve">information on </w:t>
      </w:r>
      <w:proofErr w:type="spellStart"/>
      <w:r w:rsidR="006F280B">
        <w:t>Chl</w:t>
      </w:r>
      <w:proofErr w:type="spellEnd"/>
      <w:r w:rsidR="006F280B">
        <w:t>-</w:t>
      </w:r>
      <w:r w:rsidR="7DAB5642" w:rsidRPr="38713FF3">
        <w:rPr>
          <w:i/>
          <w:iCs/>
        </w:rPr>
        <w:t>a</w:t>
      </w:r>
      <w:r w:rsidR="7DAB5642">
        <w:t xml:space="preserve"> levels, algal mats</w:t>
      </w:r>
      <w:r w:rsidR="006F280B">
        <w:t>,</w:t>
      </w:r>
      <w:r w:rsidR="7DAB5642">
        <w:t xml:space="preserve"> </w:t>
      </w:r>
      <w:r w:rsidR="6DD54728">
        <w:t xml:space="preserve">and </w:t>
      </w:r>
      <w:r w:rsidR="7DAB5642">
        <w:t xml:space="preserve">blooms </w:t>
      </w:r>
      <w:r w:rsidR="6DD54728">
        <w:t xml:space="preserve">cannot </w:t>
      </w:r>
      <w:r w:rsidR="7DAB5642">
        <w:t>indicat</w:t>
      </w:r>
      <w:r w:rsidR="6DD54728">
        <w:t>e</w:t>
      </w:r>
      <w:r w:rsidR="7DAB5642">
        <w:t xml:space="preserve"> that there is an imbalance in flora or fauna.</w:t>
      </w:r>
      <w:r w:rsidR="6DD54728">
        <w:t xml:space="preserve">  </w:t>
      </w:r>
    </w:p>
    <w:p w14:paraId="715C7CFB" w14:textId="758EB0DD" w:rsidR="009641D9" w:rsidRDefault="018A8835" w:rsidP="0073611A">
      <w:r>
        <w:t xml:space="preserve">Pinellas County </w:t>
      </w:r>
      <w:r w:rsidR="49061E11">
        <w:t xml:space="preserve">sampled </w:t>
      </w:r>
      <w:r w:rsidR="25A52603">
        <w:t xml:space="preserve">the </w:t>
      </w:r>
      <w:r w:rsidR="49061E11">
        <w:t>phytoplankton community</w:t>
      </w:r>
      <w:r w:rsidR="25A52603">
        <w:t xml:space="preserve"> </w:t>
      </w:r>
      <w:r w:rsidR="3CACC722">
        <w:t xml:space="preserve">at several sites </w:t>
      </w:r>
      <w:r w:rsidR="25A52603">
        <w:t xml:space="preserve">in Lake Tarpon approximately monthly between 2000 and 2018 and has </w:t>
      </w:r>
      <w:r>
        <w:t xml:space="preserve">provided </w:t>
      </w:r>
      <w:r w:rsidR="25A52603">
        <w:t>th</w:t>
      </w:r>
      <w:r w:rsidR="70756938">
        <w:t>e</w:t>
      </w:r>
      <w:r w:rsidR="25A52603">
        <w:t xml:space="preserve"> data to the </w:t>
      </w:r>
      <w:r w:rsidR="3E18A2DD">
        <w:t>department</w:t>
      </w:r>
      <w:r w:rsidR="25A52603">
        <w:t>.</w:t>
      </w:r>
      <w:r w:rsidR="038FF4E6">
        <w:t xml:space="preserve"> More recent data are</w:t>
      </w:r>
      <w:r w:rsidR="00B6232E">
        <w:t xml:space="preserve"> not</w:t>
      </w:r>
      <w:r w:rsidR="038FF4E6">
        <w:t xml:space="preserve"> available because that component of their sampling program ended in 2018.</w:t>
      </w:r>
      <w:r w:rsidR="25A52603">
        <w:t xml:space="preserve"> </w:t>
      </w:r>
      <w:r w:rsidR="00914C10">
        <w:t xml:space="preserve">The department </w:t>
      </w:r>
      <w:r w:rsidR="005163ED">
        <w:t xml:space="preserve">determined if the taxa observed had the potential to produce algal toxins based on literature determinations and consistent with the information used for the </w:t>
      </w:r>
      <w:hyperlink r:id="rId36">
        <w:r w:rsidR="005163ED" w:rsidRPr="38713FF3">
          <w:rPr>
            <w:rStyle w:val="Hyperlink"/>
          </w:rPr>
          <w:t>department’s algal bloom response efforts</w:t>
        </w:r>
      </w:hyperlink>
      <w:r w:rsidR="005163ED">
        <w:t xml:space="preserve">.  </w:t>
      </w:r>
      <w:r w:rsidR="25A52603" w:rsidRPr="38713FF3">
        <w:rPr>
          <w:b/>
          <w:bCs/>
        </w:rPr>
        <w:t>A</w:t>
      </w:r>
      <w:r w:rsidRPr="38713FF3">
        <w:rPr>
          <w:b/>
          <w:bCs/>
        </w:rPr>
        <w:t xml:space="preserve">ppendix </w:t>
      </w:r>
      <w:r w:rsidR="3BA38D13" w:rsidRPr="38713FF3">
        <w:rPr>
          <w:b/>
          <w:bCs/>
        </w:rPr>
        <w:t>C</w:t>
      </w:r>
      <w:r w:rsidR="3BA38D13">
        <w:t xml:space="preserve"> </w:t>
      </w:r>
      <w:r>
        <w:t xml:space="preserve">provides all raw data provided to the </w:t>
      </w:r>
      <w:r w:rsidR="3E18A2DD">
        <w:t xml:space="preserve">department </w:t>
      </w:r>
      <w:r w:rsidR="25A52603">
        <w:t>by Pinellas County</w:t>
      </w:r>
      <w:r w:rsidR="7BD29DF4">
        <w:t xml:space="preserve"> and the assignments of potential toxin production</w:t>
      </w:r>
      <w:r w:rsidR="3BA38D13">
        <w:t xml:space="preserve"> as an embedded spreadsheet</w:t>
      </w:r>
      <w:r>
        <w:t>.</w:t>
      </w:r>
      <w:r w:rsidR="25A52603">
        <w:t xml:space="preserve">  The data include the cell/colony counts of the phytoplankton taxa found in each sample.  </w:t>
      </w:r>
      <w:r w:rsidR="60318499">
        <w:t xml:space="preserve">While the data represent </w:t>
      </w:r>
      <w:r w:rsidR="1C36D4FE">
        <w:t xml:space="preserve">a wealth of information, </w:t>
      </w:r>
      <w:r w:rsidR="4E3A61E4">
        <w:t>there are</w:t>
      </w:r>
      <w:r w:rsidR="004676ED">
        <w:t xml:space="preserve"> some limitations that make pe</w:t>
      </w:r>
      <w:r w:rsidR="006F280B">
        <w:t>r</w:t>
      </w:r>
      <w:r w:rsidR="004676ED">
        <w:t>forming a detailed analysis of the data</w:t>
      </w:r>
      <w:r w:rsidR="4E3A61E4">
        <w:t xml:space="preserve"> </w:t>
      </w:r>
      <w:r w:rsidR="0085254B">
        <w:t>challenging</w:t>
      </w:r>
      <w:r w:rsidR="004676ED">
        <w:t xml:space="preserve">. However, the department has used the data to make some important general observations that help support the fact that nutrient levels in </w:t>
      </w:r>
      <w:r w:rsidR="006F280B">
        <w:t>L</w:t>
      </w:r>
      <w:r w:rsidR="004676ED">
        <w:t xml:space="preserve">ake </w:t>
      </w:r>
      <w:r w:rsidR="006F280B">
        <w:t>T</w:t>
      </w:r>
      <w:r w:rsidR="004676ED">
        <w:t>arpon are not causing an imbalance in flora or fauna</w:t>
      </w:r>
      <w:r w:rsidR="006F280B">
        <w:t>,</w:t>
      </w:r>
      <w:r w:rsidR="004676ED">
        <w:t xml:space="preserve"> and the </w:t>
      </w:r>
      <w:r w:rsidR="006F280B">
        <w:t>l</w:t>
      </w:r>
      <w:r w:rsidR="004676ED">
        <w:t xml:space="preserve">ake supports healthy biological communities. The analyses of the data performed by the department are discussed below. </w:t>
      </w:r>
    </w:p>
    <w:p w14:paraId="1DB1B6E5" w14:textId="4B20D36A" w:rsidR="00A87107" w:rsidRDefault="59A6AFC3" w:rsidP="6FC8BF62">
      <w:pPr>
        <w:spacing w:line="257" w:lineRule="auto"/>
      </w:pPr>
      <w:r>
        <w:t>Cyanophyta</w:t>
      </w:r>
      <w:r w:rsidR="006F280B">
        <w:t>,</w:t>
      </w:r>
      <w:r>
        <w:t xml:space="preserve"> or blue-green algae</w:t>
      </w:r>
      <w:r w:rsidR="006F280B">
        <w:t>,</w:t>
      </w:r>
      <w:r>
        <w:t xml:space="preserve"> appear to </w:t>
      </w:r>
      <w:r w:rsidR="5BFC8E51">
        <w:t xml:space="preserve">be the </w:t>
      </w:r>
      <w:r w:rsidR="08DABF5E">
        <w:t xml:space="preserve">dominant </w:t>
      </w:r>
      <w:r w:rsidR="5BFC8E51">
        <w:t xml:space="preserve">division of phytoplankton found in </w:t>
      </w:r>
      <w:r>
        <w:t xml:space="preserve">all </w:t>
      </w:r>
      <w:r w:rsidR="5BFC8E51">
        <w:t xml:space="preserve">Lake Tarpon </w:t>
      </w:r>
      <w:r>
        <w:t>samples</w:t>
      </w:r>
      <w:r w:rsidR="009641D9">
        <w:t xml:space="preserve"> (</w:t>
      </w:r>
      <w:r w:rsidR="009641D9" w:rsidRPr="26184B32">
        <w:rPr>
          <w:b/>
          <w:bCs/>
        </w:rPr>
        <w:t>Figure 19</w:t>
      </w:r>
      <w:r w:rsidR="009641D9">
        <w:t>)</w:t>
      </w:r>
      <w:r>
        <w:t xml:space="preserve">.  This is </w:t>
      </w:r>
      <w:r w:rsidR="5BFC8E51">
        <w:t xml:space="preserve">typical for Florida lakes where blue-green algae are </w:t>
      </w:r>
      <w:bookmarkStart w:id="29" w:name="_Hlk124799641"/>
      <w:r w:rsidR="5BFC8E51">
        <w:t xml:space="preserve">ubiquitously </w:t>
      </w:r>
      <w:bookmarkEnd w:id="29"/>
      <w:r w:rsidR="5BFC8E51">
        <w:t xml:space="preserve">found.  </w:t>
      </w:r>
      <w:r w:rsidR="191E7ED2">
        <w:t>An examination of the 6</w:t>
      </w:r>
      <w:r w:rsidR="1C165A3B">
        <w:t>,</w:t>
      </w:r>
      <w:r w:rsidR="191E7ED2">
        <w:t>040 phytoplankton samples collected from Florida lakes since 1990 revealed that Cyanophyta was the dominant type of algae in 60</w:t>
      </w:r>
      <w:r w:rsidR="006F280B">
        <w:t>%</w:t>
      </w:r>
      <w:r w:rsidR="191E7ED2">
        <w:t xml:space="preserve"> of the samples.  Similarly, blue-green algae were dominant in approximately 64</w:t>
      </w:r>
      <w:r w:rsidR="006F280B">
        <w:t xml:space="preserve">% </w:t>
      </w:r>
      <w:r w:rsidR="191E7ED2">
        <w:t>of the 3</w:t>
      </w:r>
      <w:r w:rsidR="1C165A3B">
        <w:t>,</w:t>
      </w:r>
      <w:r w:rsidR="191E7ED2">
        <w:t>513 samples collected in the peninsula bioregion in which Lake Tarpon is located.</w:t>
      </w:r>
      <w:r w:rsidR="333F9E14">
        <w:t xml:space="preserve"> </w:t>
      </w:r>
      <w:r w:rsidR="000B7708">
        <w:t>Cyanophyta can be dominant without causing conditions that impair a lake’s designated uses</w:t>
      </w:r>
      <w:r w:rsidR="4E8DCA11">
        <w:t>.</w:t>
      </w:r>
    </w:p>
    <w:p w14:paraId="39FDB729" w14:textId="36288099" w:rsidR="006632AE" w:rsidRPr="00C96D2B" w:rsidRDefault="6259608A" w:rsidP="0073611A">
      <w:r>
        <w:t>Chlorophyta (</w:t>
      </w:r>
      <w:r w:rsidRPr="38713FF3">
        <w:rPr>
          <w:i/>
          <w:iCs/>
        </w:rPr>
        <w:t>i.e.</w:t>
      </w:r>
      <w:r>
        <w:t xml:space="preserve">, green algae) and </w:t>
      </w:r>
      <w:proofErr w:type="spellStart"/>
      <w:r>
        <w:t>Chrysophyta</w:t>
      </w:r>
      <w:proofErr w:type="spellEnd"/>
      <w:r>
        <w:t xml:space="preserve"> (</w:t>
      </w:r>
      <w:r w:rsidR="4B755B75" w:rsidRPr="38713FF3">
        <w:rPr>
          <w:i/>
          <w:iCs/>
        </w:rPr>
        <w:t>i.e.</w:t>
      </w:r>
      <w:r w:rsidR="4B755B75">
        <w:t xml:space="preserve">, </w:t>
      </w:r>
      <w:r w:rsidR="28D460F0">
        <w:t xml:space="preserve">golden </w:t>
      </w:r>
      <w:r>
        <w:t xml:space="preserve">algae) are the next most common </w:t>
      </w:r>
      <w:r w:rsidR="74D4DFD3">
        <w:t xml:space="preserve">groups of </w:t>
      </w:r>
      <w:r>
        <w:t>phytoplankton found in Lake Tarpon</w:t>
      </w:r>
      <w:r w:rsidR="52C32E70">
        <w:t xml:space="preserve"> (</w:t>
      </w:r>
      <w:r w:rsidR="52C32E70" w:rsidRPr="38713FF3">
        <w:rPr>
          <w:b/>
          <w:bCs/>
        </w:rPr>
        <w:t xml:space="preserve">Figure </w:t>
      </w:r>
      <w:r w:rsidR="4AF9E38B" w:rsidRPr="38713FF3">
        <w:rPr>
          <w:b/>
          <w:bCs/>
        </w:rPr>
        <w:t>19</w:t>
      </w:r>
      <w:r w:rsidR="52C32E70">
        <w:t>)</w:t>
      </w:r>
      <w:r>
        <w:t xml:space="preserve">.  </w:t>
      </w:r>
      <w:r w:rsidR="3051D65F">
        <w:t xml:space="preserve">Additionally, </w:t>
      </w:r>
      <w:proofErr w:type="spellStart"/>
      <w:r w:rsidR="1C8E89DD">
        <w:t>Caulobacteriales</w:t>
      </w:r>
      <w:proofErr w:type="spellEnd"/>
      <w:r w:rsidR="1C8E89DD">
        <w:t xml:space="preserve">, Euglenophyta, and </w:t>
      </w:r>
      <w:proofErr w:type="spellStart"/>
      <w:r w:rsidR="1C8E89DD">
        <w:t>Pyrrhophyta</w:t>
      </w:r>
      <w:proofErr w:type="spellEnd"/>
      <w:r w:rsidR="1C8E89DD">
        <w:t xml:space="preserve"> </w:t>
      </w:r>
      <w:r w:rsidR="55C2A3AA">
        <w:t xml:space="preserve">(not shown in </w:t>
      </w:r>
      <w:r w:rsidR="55C2A3AA" w:rsidRPr="38713FF3">
        <w:rPr>
          <w:b/>
          <w:bCs/>
        </w:rPr>
        <w:t xml:space="preserve">Figure </w:t>
      </w:r>
      <w:r w:rsidR="4AF9E38B" w:rsidRPr="38713FF3">
        <w:rPr>
          <w:b/>
          <w:bCs/>
        </w:rPr>
        <w:t>19</w:t>
      </w:r>
      <w:r w:rsidR="55C2A3AA">
        <w:t xml:space="preserve">) </w:t>
      </w:r>
      <w:r w:rsidR="1C8E89DD">
        <w:t>make up minor portion</w:t>
      </w:r>
      <w:r w:rsidR="55C2A3AA">
        <w:t>s</w:t>
      </w:r>
      <w:r w:rsidR="1C8E89DD">
        <w:t xml:space="preserve"> of the phytoplankton in Lake Tarpon.  The </w:t>
      </w:r>
      <w:r w:rsidR="3051D65F">
        <w:t xml:space="preserve">phytoplankton samples </w:t>
      </w:r>
      <w:r w:rsidR="787196C4">
        <w:t xml:space="preserve">show that there were cell/colony count spikes prior to 2010, but </w:t>
      </w:r>
      <w:r w:rsidR="3051D65F">
        <w:t xml:space="preserve">consistently low levels with </w:t>
      </w:r>
      <w:r w:rsidR="55C2A3AA">
        <w:t xml:space="preserve">an </w:t>
      </w:r>
      <w:r w:rsidR="3051D65F">
        <w:t>average cell/colon</w:t>
      </w:r>
      <w:r w:rsidR="55C2A3AA">
        <w:t xml:space="preserve">y count of 10,000 or fewer for </w:t>
      </w:r>
      <w:r w:rsidR="3051D65F">
        <w:t>all phytoplankton groups in all samples collected since 2010 (</w:t>
      </w:r>
      <w:r w:rsidR="3051D65F" w:rsidRPr="38713FF3">
        <w:rPr>
          <w:b/>
          <w:bCs/>
        </w:rPr>
        <w:t xml:space="preserve">Figure </w:t>
      </w:r>
      <w:r w:rsidR="4AF9E38B" w:rsidRPr="38713FF3">
        <w:rPr>
          <w:b/>
          <w:bCs/>
        </w:rPr>
        <w:t>19</w:t>
      </w:r>
      <w:r w:rsidR="3051D65F">
        <w:t xml:space="preserve">).  The </w:t>
      </w:r>
      <w:r w:rsidR="571145B3">
        <w:t>low</w:t>
      </w:r>
      <w:r w:rsidR="5F8423F6">
        <w:t>er</w:t>
      </w:r>
      <w:r w:rsidR="571145B3">
        <w:t xml:space="preserve"> phytoplankton cell counts </w:t>
      </w:r>
      <w:r w:rsidR="4E76907B">
        <w:t>are</w:t>
      </w:r>
      <w:r w:rsidR="571145B3">
        <w:t xml:space="preserve"> consistent with the fact that no nuisance algal blooms or fish kills have been reported in Lake Tarpon</w:t>
      </w:r>
      <w:r w:rsidR="289B79E3">
        <w:t xml:space="preserve"> during that time period</w:t>
      </w:r>
      <w:r w:rsidR="571145B3">
        <w:t xml:space="preserve">. As discussed previously, </w:t>
      </w:r>
      <w:r w:rsidR="571145B3">
        <w:lastRenderedPageBreak/>
        <w:t xml:space="preserve">the </w:t>
      </w:r>
      <w:r w:rsidR="032B5E21">
        <w:t xml:space="preserve">median </w:t>
      </w:r>
      <w:proofErr w:type="spellStart"/>
      <w:r w:rsidR="33EB69A3">
        <w:t>Chl</w:t>
      </w:r>
      <w:proofErr w:type="spellEnd"/>
      <w:r w:rsidR="33EB69A3">
        <w:t>-</w:t>
      </w:r>
      <w:r w:rsidR="33EB69A3" w:rsidRPr="38713FF3">
        <w:rPr>
          <w:i/>
          <w:iCs/>
        </w:rPr>
        <w:t>a</w:t>
      </w:r>
      <w:r w:rsidR="33EB69A3">
        <w:t xml:space="preserve"> </w:t>
      </w:r>
      <w:r w:rsidR="051E06CD">
        <w:t xml:space="preserve">concentration </w:t>
      </w:r>
      <w:r w:rsidR="571145B3">
        <w:t xml:space="preserve">in the lake </w:t>
      </w:r>
      <w:r w:rsidR="2D43972E">
        <w:t>is</w:t>
      </w:r>
      <w:r w:rsidR="571145B3">
        <w:t xml:space="preserve"> 22.6 µg/L</w:t>
      </w:r>
      <w:r w:rsidR="55C2A3AA">
        <w:t xml:space="preserve"> </w:t>
      </w:r>
      <w:r w:rsidR="571145B3">
        <w:t xml:space="preserve">and </w:t>
      </w:r>
      <w:r w:rsidR="59CB18AB">
        <w:t>the</w:t>
      </w:r>
      <w:r w:rsidR="571145B3">
        <w:t xml:space="preserve"> 90</w:t>
      </w:r>
      <w:r w:rsidR="571145B3" w:rsidRPr="38713FF3">
        <w:rPr>
          <w:vertAlign w:val="superscript"/>
        </w:rPr>
        <w:t>th</w:t>
      </w:r>
      <w:r w:rsidR="571145B3">
        <w:t xml:space="preserve"> percentile </w:t>
      </w:r>
      <w:r w:rsidR="0DFAC633">
        <w:t>is</w:t>
      </w:r>
      <w:r w:rsidR="571145B3">
        <w:t xml:space="preserve"> 41.1 µg/L</w:t>
      </w:r>
      <w:r w:rsidR="0398D5E0">
        <w:t xml:space="preserve"> for the 1995</w:t>
      </w:r>
      <w:r w:rsidR="006F280B">
        <w:t xml:space="preserve"> to </w:t>
      </w:r>
      <w:r w:rsidR="0398D5E0">
        <w:t>2022 period</w:t>
      </w:r>
      <w:r w:rsidR="571145B3">
        <w:t xml:space="preserve"> (</w:t>
      </w:r>
      <w:r w:rsidR="571145B3" w:rsidRPr="38713FF3">
        <w:rPr>
          <w:b/>
          <w:bCs/>
        </w:rPr>
        <w:t xml:space="preserve">Table </w:t>
      </w:r>
      <w:r w:rsidR="33EB69A3" w:rsidRPr="38713FF3">
        <w:rPr>
          <w:b/>
          <w:bCs/>
        </w:rPr>
        <w:t>5</w:t>
      </w:r>
      <w:r w:rsidR="571145B3">
        <w:t xml:space="preserve">).  </w:t>
      </w:r>
      <w:r w:rsidR="0398D5E0">
        <w:t>The 90</w:t>
      </w:r>
      <w:r w:rsidR="0398D5E0" w:rsidRPr="38713FF3">
        <w:rPr>
          <w:vertAlign w:val="superscript"/>
        </w:rPr>
        <w:t>th</w:t>
      </w:r>
      <w:r w:rsidR="0398D5E0">
        <w:t xml:space="preserve"> percentile </w:t>
      </w:r>
      <w:proofErr w:type="spellStart"/>
      <w:r w:rsidR="0398D5E0">
        <w:t>Chl</w:t>
      </w:r>
      <w:proofErr w:type="spellEnd"/>
      <w:r w:rsidR="0398D5E0">
        <w:t>-</w:t>
      </w:r>
      <w:r w:rsidR="0398D5E0" w:rsidRPr="38713FF3">
        <w:rPr>
          <w:i/>
          <w:iCs/>
        </w:rPr>
        <w:t>a</w:t>
      </w:r>
      <w:r w:rsidR="0398D5E0">
        <w:t xml:space="preserve"> concentration from 2010 to 2022 is 34 µg/L, which means only 10% of </w:t>
      </w:r>
      <w:proofErr w:type="spellStart"/>
      <w:r w:rsidR="0398D5E0">
        <w:t>Chl</w:t>
      </w:r>
      <w:proofErr w:type="spellEnd"/>
      <w:r w:rsidR="0398D5E0">
        <w:t>-</w:t>
      </w:r>
      <w:r w:rsidR="0398D5E0" w:rsidRPr="38713FF3">
        <w:rPr>
          <w:i/>
          <w:iCs/>
        </w:rPr>
        <w:t>a</w:t>
      </w:r>
      <w:r w:rsidR="0398D5E0">
        <w:t xml:space="preserve"> results were greater than 34 µg/L during that period. </w:t>
      </w:r>
      <w:r w:rsidR="571145B3">
        <w:t>Th</w:t>
      </w:r>
      <w:r w:rsidR="2DDBA0D5">
        <w:t>is</w:t>
      </w:r>
      <w:r w:rsidR="571145B3">
        <w:t xml:space="preserve"> limited range of </w:t>
      </w:r>
      <w:proofErr w:type="spellStart"/>
      <w:r w:rsidR="33EB69A3">
        <w:t>Chl</w:t>
      </w:r>
      <w:proofErr w:type="spellEnd"/>
      <w:r w:rsidR="022264BE" w:rsidRPr="38713FF3">
        <w:rPr>
          <w:i/>
          <w:iCs/>
        </w:rPr>
        <w:t>-a</w:t>
      </w:r>
      <w:r w:rsidR="571145B3">
        <w:t xml:space="preserve"> levels is not indicative of </w:t>
      </w:r>
      <w:r w:rsidR="65CD3970">
        <w:t>significant algal blooms in Lake Tarpon.</w:t>
      </w:r>
      <w:r w:rsidR="0D033EE8">
        <w:t xml:space="preserve"> </w:t>
      </w:r>
    </w:p>
    <w:p w14:paraId="63AB450F" w14:textId="70657F03" w:rsidR="005411EB" w:rsidRDefault="27BF78B5" w:rsidP="004974FD">
      <w:r>
        <w:t xml:space="preserve">As with </w:t>
      </w:r>
      <w:r w:rsidR="58FB0176">
        <w:t>most</w:t>
      </w:r>
      <w:r>
        <w:t xml:space="preserve"> Florida lakes</w:t>
      </w:r>
      <w:r w:rsidR="5EF20190">
        <w:t xml:space="preserve">, the phytoplankton community in Lake Tarpon </w:t>
      </w:r>
      <w:r>
        <w:t>includes potential toxi</w:t>
      </w:r>
      <w:r w:rsidR="5EF20190">
        <w:t>n</w:t>
      </w:r>
      <w:r>
        <w:t xml:space="preserve"> producing species.</w:t>
      </w:r>
      <w:r w:rsidR="22FE4A3C">
        <w:t xml:space="preserve"> </w:t>
      </w:r>
      <w:r w:rsidR="5EF20190">
        <w:t xml:space="preserve"> </w:t>
      </w:r>
      <w:r w:rsidR="22FE4A3C">
        <w:t>Even though they are ubiquitously present</w:t>
      </w:r>
      <w:r w:rsidR="5EF20190">
        <w:t>, the potential toxin</w:t>
      </w:r>
      <w:r w:rsidR="006F280B">
        <w:t>-</w:t>
      </w:r>
      <w:r w:rsidR="5EF20190">
        <w:t xml:space="preserve">producing species generally only produce significant </w:t>
      </w:r>
      <w:r w:rsidR="3DC00BF2">
        <w:t xml:space="preserve">quantities </w:t>
      </w:r>
      <w:r w:rsidR="5EF20190">
        <w:t xml:space="preserve">of toxin during rapid growth conditions </w:t>
      </w:r>
      <w:r w:rsidR="3DC00BF2">
        <w:t xml:space="preserve">typically </w:t>
      </w:r>
      <w:r w:rsidR="5EF20190">
        <w:t xml:space="preserve">experienced during </w:t>
      </w:r>
      <w:r w:rsidR="2E4F5914">
        <w:t>algal blooms.</w:t>
      </w:r>
      <w:r w:rsidR="56DF105A">
        <w:t xml:space="preserve">  The lack of reported algal blooms </w:t>
      </w:r>
      <w:r w:rsidR="51CD3A67">
        <w:t>indicate</w:t>
      </w:r>
      <w:r w:rsidR="6A8070A3">
        <w:t>s</w:t>
      </w:r>
      <w:r w:rsidR="51CD3A67">
        <w:t xml:space="preserve"> that the </w:t>
      </w:r>
      <w:r w:rsidR="56DF105A">
        <w:t xml:space="preserve">conditions conducive </w:t>
      </w:r>
      <w:r w:rsidR="51CD3A67">
        <w:t xml:space="preserve">to </w:t>
      </w:r>
      <w:r w:rsidR="12A64639">
        <w:t xml:space="preserve">high </w:t>
      </w:r>
      <w:r w:rsidR="56DF105A">
        <w:t>toxin production</w:t>
      </w:r>
      <w:r w:rsidR="51CD3A67">
        <w:t xml:space="preserve"> are not </w:t>
      </w:r>
      <w:r w:rsidR="0C348CE2">
        <w:t xml:space="preserve">typically </w:t>
      </w:r>
      <w:r w:rsidR="51CD3A67">
        <w:t>found in Lake Tarpon.</w:t>
      </w:r>
      <w:r w:rsidR="56DF105A">
        <w:t xml:space="preserve">  </w:t>
      </w:r>
      <w:r w:rsidR="51CD3A67">
        <w:t>One of the most common groups of potential toxin</w:t>
      </w:r>
      <w:r w:rsidR="006F280B">
        <w:t>-</w:t>
      </w:r>
      <w:r w:rsidR="51CD3A67">
        <w:t xml:space="preserve">producing algae is </w:t>
      </w:r>
      <w:r w:rsidR="087CD3B7" w:rsidRPr="26184B32">
        <w:rPr>
          <w:i/>
          <w:iCs/>
        </w:rPr>
        <w:t>M</w:t>
      </w:r>
      <w:r w:rsidR="6F58E2D9" w:rsidRPr="26184B32">
        <w:rPr>
          <w:i/>
          <w:iCs/>
        </w:rPr>
        <w:t>i</w:t>
      </w:r>
      <w:r w:rsidR="51CD3A67" w:rsidRPr="26184B32">
        <w:rPr>
          <w:i/>
          <w:iCs/>
        </w:rPr>
        <w:t>crocystis</w:t>
      </w:r>
      <w:r w:rsidR="694C79C3">
        <w:t xml:space="preserve"> sp.</w:t>
      </w:r>
      <w:r w:rsidR="0E38BB66">
        <w:t>,</w:t>
      </w:r>
      <w:r w:rsidR="51CD3A67">
        <w:t xml:space="preserve"> which can produce toxin</w:t>
      </w:r>
      <w:r w:rsidR="3FA9C07E">
        <w:t>s called</w:t>
      </w:r>
      <w:r w:rsidR="51CD3A67">
        <w:t xml:space="preserve"> </w:t>
      </w:r>
      <w:proofErr w:type="spellStart"/>
      <w:r w:rsidR="51CD3A67">
        <w:t>microsystin</w:t>
      </w:r>
      <w:r w:rsidR="1E6D5A6C">
        <w:t>s</w:t>
      </w:r>
      <w:proofErr w:type="spellEnd"/>
      <w:r w:rsidR="51CD3A67">
        <w:t xml:space="preserve"> under some conditions.  </w:t>
      </w:r>
      <w:r w:rsidR="0D3A512F" w:rsidRPr="26184B32">
        <w:rPr>
          <w:i/>
          <w:iCs/>
        </w:rPr>
        <w:t>Microcystis</w:t>
      </w:r>
      <w:r w:rsidR="6A38AEEF" w:rsidRPr="26184B32">
        <w:rPr>
          <w:i/>
          <w:iCs/>
        </w:rPr>
        <w:t xml:space="preserve"> </w:t>
      </w:r>
      <w:r w:rsidR="6A38AEEF">
        <w:t>sp</w:t>
      </w:r>
      <w:r w:rsidR="6A38AEEF" w:rsidRPr="26184B32">
        <w:rPr>
          <w:i/>
          <w:iCs/>
        </w:rPr>
        <w:t>.</w:t>
      </w:r>
      <w:r w:rsidR="0D3A512F">
        <w:t xml:space="preserve"> levels in Lake Tarpon </w:t>
      </w:r>
      <w:r w:rsidR="3DC00BF2">
        <w:t xml:space="preserve">have been </w:t>
      </w:r>
      <w:r w:rsidR="169A9B8E">
        <w:t xml:space="preserve">consistently </w:t>
      </w:r>
      <w:r w:rsidR="0D3A512F">
        <w:t xml:space="preserve">low, </w:t>
      </w:r>
      <w:r w:rsidR="3DC00BF2">
        <w:t xml:space="preserve">especially since 2010 as shown in </w:t>
      </w:r>
      <w:r w:rsidR="3DC00BF2" w:rsidRPr="26184B32">
        <w:rPr>
          <w:b/>
          <w:bCs/>
        </w:rPr>
        <w:t xml:space="preserve">Figure </w:t>
      </w:r>
      <w:r w:rsidR="064E4088" w:rsidRPr="26184B32">
        <w:rPr>
          <w:b/>
          <w:bCs/>
        </w:rPr>
        <w:t>2</w:t>
      </w:r>
      <w:r w:rsidR="3CCF867E" w:rsidRPr="26184B32">
        <w:rPr>
          <w:b/>
          <w:bCs/>
        </w:rPr>
        <w:t>0</w:t>
      </w:r>
      <w:r w:rsidR="3DC00BF2">
        <w:t xml:space="preserve">.  </w:t>
      </w:r>
      <w:r w:rsidR="01F5B544">
        <w:t xml:space="preserve">Additionally, there is not a significant relationship between the number of </w:t>
      </w:r>
      <w:r w:rsidR="05A8C075" w:rsidRPr="26184B32">
        <w:rPr>
          <w:i/>
          <w:iCs/>
        </w:rPr>
        <w:t>Mi</w:t>
      </w:r>
      <w:r w:rsidR="01F5B544" w:rsidRPr="26184B32">
        <w:rPr>
          <w:i/>
          <w:iCs/>
        </w:rPr>
        <w:t xml:space="preserve">crocystis </w:t>
      </w:r>
      <w:r w:rsidR="286489FC">
        <w:t>sp</w:t>
      </w:r>
      <w:r w:rsidR="286489FC" w:rsidRPr="26184B32">
        <w:rPr>
          <w:i/>
          <w:iCs/>
        </w:rPr>
        <w:t xml:space="preserve">. </w:t>
      </w:r>
      <w:r w:rsidR="01F5B544">
        <w:t xml:space="preserve">colonies and </w:t>
      </w:r>
      <w:proofErr w:type="spellStart"/>
      <w:r w:rsidR="6F58E2D9">
        <w:t>Chl</w:t>
      </w:r>
      <w:proofErr w:type="spellEnd"/>
      <w:r w:rsidR="6F58E2D9">
        <w:t>-</w:t>
      </w:r>
      <w:r w:rsidR="6F58E2D9" w:rsidRPr="26184B32">
        <w:rPr>
          <w:i/>
          <w:iCs/>
        </w:rPr>
        <w:t>a</w:t>
      </w:r>
      <w:r w:rsidR="6F58E2D9">
        <w:t xml:space="preserve"> </w:t>
      </w:r>
      <w:r w:rsidR="01F5B544">
        <w:t>levels in Lake Tarpon (</w:t>
      </w:r>
      <w:r w:rsidR="01F5B544" w:rsidRPr="26184B32">
        <w:rPr>
          <w:b/>
          <w:bCs/>
        </w:rPr>
        <w:t xml:space="preserve">Figure </w:t>
      </w:r>
      <w:r w:rsidR="064E4088" w:rsidRPr="26184B32">
        <w:rPr>
          <w:b/>
          <w:bCs/>
        </w:rPr>
        <w:t>21</w:t>
      </w:r>
      <w:r w:rsidR="01F5B544">
        <w:t>).</w:t>
      </w:r>
      <w:r w:rsidR="0FEF63A4">
        <w:t xml:space="preserve">  Other potential </w:t>
      </w:r>
      <w:r w:rsidR="59C62199">
        <w:t>toxin</w:t>
      </w:r>
      <w:r w:rsidR="006F280B">
        <w:t>-</w:t>
      </w:r>
      <w:r w:rsidR="59C62199">
        <w:t xml:space="preserve">producing algae taxa including </w:t>
      </w:r>
      <w:proofErr w:type="spellStart"/>
      <w:r w:rsidR="59C62199" w:rsidRPr="26184B32">
        <w:rPr>
          <w:i/>
          <w:iCs/>
        </w:rPr>
        <w:t>Cylindrospermopsis</w:t>
      </w:r>
      <w:proofErr w:type="spellEnd"/>
      <w:r w:rsidR="59C62199" w:rsidRPr="26184B32">
        <w:rPr>
          <w:i/>
          <w:iCs/>
        </w:rPr>
        <w:t xml:space="preserve">, </w:t>
      </w:r>
      <w:proofErr w:type="spellStart"/>
      <w:r w:rsidR="59C62199" w:rsidRPr="26184B32">
        <w:rPr>
          <w:i/>
          <w:iCs/>
        </w:rPr>
        <w:t>Lyngbya</w:t>
      </w:r>
      <w:proofErr w:type="spellEnd"/>
      <w:r w:rsidR="59C62199" w:rsidRPr="26184B32">
        <w:rPr>
          <w:i/>
          <w:iCs/>
        </w:rPr>
        <w:t>, Oscillatoria</w:t>
      </w:r>
      <w:r w:rsidR="59C62199">
        <w:t xml:space="preserve">, and </w:t>
      </w:r>
      <w:proofErr w:type="spellStart"/>
      <w:r w:rsidR="59C62199" w:rsidRPr="26184B32">
        <w:rPr>
          <w:i/>
          <w:iCs/>
        </w:rPr>
        <w:t>Pseudoanabaena</w:t>
      </w:r>
      <w:proofErr w:type="spellEnd"/>
      <w:r w:rsidR="006F280B">
        <w:t>,</w:t>
      </w:r>
      <w:r w:rsidR="0FEF63A4">
        <w:t xml:space="preserve"> </w:t>
      </w:r>
      <w:r w:rsidR="59C62199">
        <w:t>were also found in Lake Tarpon at low levels and showed a</w:t>
      </w:r>
      <w:r w:rsidR="7FA03933">
        <w:t xml:space="preserve"> similar </w:t>
      </w:r>
      <w:r w:rsidR="59C62199">
        <w:t xml:space="preserve">lack of relationship between their abundance and </w:t>
      </w:r>
      <w:proofErr w:type="spellStart"/>
      <w:r w:rsidR="006F280B">
        <w:t>Chl</w:t>
      </w:r>
      <w:proofErr w:type="spellEnd"/>
      <w:r w:rsidR="006F280B">
        <w:t>-</w:t>
      </w:r>
      <w:r w:rsidR="006F280B" w:rsidRPr="26184B32">
        <w:rPr>
          <w:i/>
          <w:iCs/>
        </w:rPr>
        <w:t>a</w:t>
      </w:r>
      <w:r w:rsidR="59C62199">
        <w:t xml:space="preserve"> levels. </w:t>
      </w:r>
      <w:r w:rsidR="01F5B544">
        <w:t xml:space="preserve"> Th</w:t>
      </w:r>
      <w:r w:rsidR="59C62199">
        <w:t xml:space="preserve">ese findings </w:t>
      </w:r>
      <w:r w:rsidR="01F5B544">
        <w:t xml:space="preserve">indicate that the </w:t>
      </w:r>
      <w:r w:rsidR="169A9B8E">
        <w:t xml:space="preserve">range of </w:t>
      </w:r>
      <w:proofErr w:type="spellStart"/>
      <w:r w:rsidR="006F280B">
        <w:t>Chl</w:t>
      </w:r>
      <w:proofErr w:type="spellEnd"/>
      <w:r w:rsidR="006F280B">
        <w:t>-</w:t>
      </w:r>
      <w:r w:rsidR="006F280B" w:rsidRPr="26184B32">
        <w:rPr>
          <w:i/>
          <w:iCs/>
        </w:rPr>
        <w:t>a</w:t>
      </w:r>
      <w:r w:rsidR="01F5B544">
        <w:t xml:space="preserve"> levels </w:t>
      </w:r>
      <w:r w:rsidR="169A9B8E">
        <w:t xml:space="preserve">found </w:t>
      </w:r>
      <w:r w:rsidR="01F5B544">
        <w:t xml:space="preserve">in the lake </w:t>
      </w:r>
      <w:r w:rsidR="169A9B8E">
        <w:t xml:space="preserve">are not </w:t>
      </w:r>
      <w:r w:rsidR="4620A747">
        <w:t>indicative</w:t>
      </w:r>
      <w:r w:rsidR="169A9B8E">
        <w:t xml:space="preserve"> of high levels of toxin</w:t>
      </w:r>
      <w:r w:rsidR="006F280B">
        <w:t>-</w:t>
      </w:r>
      <w:r w:rsidR="169A9B8E">
        <w:t>producing algae.</w:t>
      </w:r>
      <w:r w:rsidR="39797B49">
        <w:t xml:space="preserve">  </w:t>
      </w:r>
    </w:p>
    <w:p w14:paraId="1CC46CBE" w14:textId="6258CE86" w:rsidR="00404122" w:rsidRDefault="005411EB" w:rsidP="004974FD">
      <w:r>
        <w:t xml:space="preserve">The department typically only conducts </w:t>
      </w:r>
      <w:r w:rsidR="00EE4C99">
        <w:t>an</w:t>
      </w:r>
      <w:r w:rsidR="00ED581A">
        <w:t xml:space="preserve"> </w:t>
      </w:r>
      <w:r>
        <w:t xml:space="preserve">analysis for algal toxins when there are citizen reports of algal blooms.  No such reports have been made for Lake Tarpon since such reporting was initiated in 2016.  The department’s Status Monitoring Network has included random stations within Lake Tarpon, and algal toxin data were collected on 5/23/2022 at two stations within the lake.  Results were non-detect for all microcystin congeners, nodularin, </w:t>
      </w:r>
      <w:proofErr w:type="spellStart"/>
      <w:r>
        <w:t>cylindrospermopsin</w:t>
      </w:r>
      <w:proofErr w:type="spellEnd"/>
      <w:r>
        <w:t>, and anatoxin for both samples, except that there was a trace detection (1 µg/L, which is the limit of quantitation for this analyte) of Microcystin LR at one of the station</w:t>
      </w:r>
      <w:r w:rsidR="00760A27">
        <w:t>s</w:t>
      </w:r>
      <w:r>
        <w:t xml:space="preserve">.  </w:t>
      </w:r>
    </w:p>
    <w:p w14:paraId="504B19FE" w14:textId="77777777" w:rsidR="008B18B1" w:rsidRDefault="008B18B1" w:rsidP="004974FD"/>
    <w:p w14:paraId="70365B07" w14:textId="18740A66" w:rsidR="008B18B1" w:rsidRDefault="008B18B1">
      <w:pPr>
        <w:spacing w:after="160" w:line="259" w:lineRule="auto"/>
      </w:pPr>
      <w:r>
        <w:br w:type="page"/>
      </w:r>
    </w:p>
    <w:p w14:paraId="167E71F8" w14:textId="6A9300A0" w:rsidR="008B18B1" w:rsidRDefault="00317DDF" w:rsidP="00317DDF">
      <w:pPr>
        <w:pStyle w:val="Figurecaption"/>
      </w:pPr>
      <w:r>
        <w:rPr>
          <w:noProof/>
          <w:color w:val="2B579A"/>
          <w:shd w:val="clear" w:color="auto" w:fill="E6E6E6"/>
        </w:rPr>
        <w:lastRenderedPageBreak/>
        <w:drawing>
          <wp:anchor distT="0" distB="0" distL="114300" distR="114300" simplePos="0" relativeHeight="251658257" behindDoc="0" locked="0" layoutInCell="1" allowOverlap="1" wp14:anchorId="69647029" wp14:editId="1499157D">
            <wp:simplePos x="914400" y="914400"/>
            <wp:positionH relativeFrom="margin">
              <wp:align>center</wp:align>
            </wp:positionH>
            <wp:positionV relativeFrom="margin">
              <wp:align>top</wp:align>
            </wp:positionV>
            <wp:extent cx="5257800" cy="3355848"/>
            <wp:effectExtent l="0" t="0" r="0" b="0"/>
            <wp:wrapTopAndBottom/>
            <wp:docPr id="24" name="Picture 24" descr="Figure 19: Line graph of the average cell/colony counts/milliliters of the three most abundant divisions of phytoplankton in samples collected in Lake Tarpon from 200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9: Line graph of the average cell/colony counts/milliliters of the three most abundant divisions of phytoplankton in samples collected in Lake Tarpon from 2000 to 20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3355848"/>
                    </a:xfrm>
                    <a:prstGeom prst="rect">
                      <a:avLst/>
                    </a:prstGeom>
                    <a:noFill/>
                  </pic:spPr>
                </pic:pic>
              </a:graphicData>
            </a:graphic>
            <wp14:sizeRelH relativeFrom="margin">
              <wp14:pctWidth>0</wp14:pctWidth>
            </wp14:sizeRelH>
            <wp14:sizeRelV relativeFrom="margin">
              <wp14:pctHeight>0</wp14:pctHeight>
            </wp14:sizeRelV>
          </wp:anchor>
        </w:drawing>
      </w:r>
      <w:r w:rsidR="00AA6D98">
        <w:t>Average cell/colony counts</w:t>
      </w:r>
      <w:r>
        <w:t>/mL</w:t>
      </w:r>
      <w:r w:rsidR="00AA6D98">
        <w:t xml:space="preserve"> of the three most </w:t>
      </w:r>
      <w:r w:rsidR="00AA6D98" w:rsidRPr="0034665B">
        <w:t>abundant</w:t>
      </w:r>
      <w:r w:rsidR="00AA6D98">
        <w:t xml:space="preserve"> divisions of phytoplankton in samples collected in Lake Tarpon from 2000 to 2018.</w:t>
      </w:r>
    </w:p>
    <w:p w14:paraId="248BF516" w14:textId="02A762C0" w:rsidR="00317DDF" w:rsidRDefault="00317DDF" w:rsidP="00317DDF"/>
    <w:p w14:paraId="55C12DA1" w14:textId="216E399F" w:rsidR="008B18B1" w:rsidRDefault="0007582A" w:rsidP="00D2555A">
      <w:pPr>
        <w:pStyle w:val="Figurecaption"/>
      </w:pPr>
      <w:r>
        <w:rPr>
          <w:noProof/>
          <w:color w:val="2B579A"/>
          <w:shd w:val="clear" w:color="auto" w:fill="E6E6E6"/>
        </w:rPr>
        <w:drawing>
          <wp:anchor distT="0" distB="0" distL="114300" distR="114300" simplePos="0" relativeHeight="251658259" behindDoc="0" locked="0" layoutInCell="1" allowOverlap="1" wp14:anchorId="51E882E3" wp14:editId="4A84CD77">
            <wp:simplePos x="914400" y="5044440"/>
            <wp:positionH relativeFrom="margin">
              <wp:align>center</wp:align>
            </wp:positionH>
            <wp:positionV relativeFrom="margin">
              <wp:posOffset>4133215</wp:posOffset>
            </wp:positionV>
            <wp:extent cx="5257800" cy="3246120"/>
            <wp:effectExtent l="0" t="0" r="0" b="0"/>
            <wp:wrapTopAndBottom/>
            <wp:docPr id="34" name="Picture 34" descr="Figure 20: Scatter plot of the colony count/milliliters of Microcystis sp. in samples collected in Lake Tarpon from 2000 throug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0: Scatter plot of the colony count/milliliters of Microcystis sp. in samples collected in Lake Tarpon from 2000 through 20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3246120"/>
                    </a:xfrm>
                    <a:prstGeom prst="rect">
                      <a:avLst/>
                    </a:prstGeom>
                    <a:noFill/>
                  </pic:spPr>
                </pic:pic>
              </a:graphicData>
            </a:graphic>
            <wp14:sizeRelH relativeFrom="margin">
              <wp14:pctWidth>0</wp14:pctWidth>
            </wp14:sizeRelH>
            <wp14:sizeRelV relativeFrom="margin">
              <wp14:pctHeight>0</wp14:pctHeight>
            </wp14:sizeRelV>
          </wp:anchor>
        </w:drawing>
      </w:r>
      <w:r w:rsidR="008B18B1" w:rsidRPr="008B18B1">
        <w:t xml:space="preserve">Colony </w:t>
      </w:r>
      <w:r w:rsidR="008B18B1" w:rsidRPr="00D2555A">
        <w:t>counts</w:t>
      </w:r>
      <w:r w:rsidR="00317DDF">
        <w:t>/mL</w:t>
      </w:r>
      <w:r w:rsidR="008B18B1" w:rsidRPr="008B18B1">
        <w:t xml:space="preserve"> of </w:t>
      </w:r>
      <w:r w:rsidR="008B18B1" w:rsidRPr="7FC01366">
        <w:rPr>
          <w:i/>
          <w:iCs/>
        </w:rPr>
        <w:t>Microcystis</w:t>
      </w:r>
      <w:r w:rsidR="006F280B">
        <w:t xml:space="preserve"> sp.</w:t>
      </w:r>
      <w:r w:rsidR="008B18B1" w:rsidRPr="008B18B1">
        <w:t xml:space="preserve"> in samples collected in Lake Tarpon from 2000 through 2018.</w:t>
      </w:r>
      <w:r w:rsidR="008B18B1">
        <w:br w:type="page"/>
      </w:r>
    </w:p>
    <w:p w14:paraId="480C6BD3" w14:textId="376849B4" w:rsidR="008B18B1" w:rsidRDefault="0007582A" w:rsidP="0007582A">
      <w:pPr>
        <w:pStyle w:val="Figurecaption"/>
      </w:pPr>
      <w:r>
        <w:rPr>
          <w:noProof/>
          <w:color w:val="2B579A"/>
          <w:shd w:val="clear" w:color="auto" w:fill="E6E6E6"/>
        </w:rPr>
        <w:lastRenderedPageBreak/>
        <w:drawing>
          <wp:anchor distT="0" distB="0" distL="114300" distR="114300" simplePos="0" relativeHeight="251658258" behindDoc="0" locked="0" layoutInCell="1" allowOverlap="1" wp14:anchorId="04645ADA" wp14:editId="70253A29">
            <wp:simplePos x="914400" y="914400"/>
            <wp:positionH relativeFrom="margin">
              <wp:align>center</wp:align>
            </wp:positionH>
            <wp:positionV relativeFrom="margin">
              <wp:align>top</wp:align>
            </wp:positionV>
            <wp:extent cx="5257800" cy="3246120"/>
            <wp:effectExtent l="0" t="0" r="0" b="0"/>
            <wp:wrapTopAndBottom/>
            <wp:docPr id="32" name="Picture 32" descr="Figure 21: Scatter plot of the lack of relationship between Microcystis sp. colony counts and chlorophyll-a levels in samples collected in Lake Tarpon from 2000 throug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1: Scatter plot of the lack of relationship between Microcystis sp. colony counts and chlorophyll-a levels in samples collected in Lake Tarpon from 2000 through 20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3246120"/>
                    </a:xfrm>
                    <a:prstGeom prst="rect">
                      <a:avLst/>
                    </a:prstGeom>
                    <a:noFill/>
                  </pic:spPr>
                </pic:pic>
              </a:graphicData>
            </a:graphic>
            <wp14:sizeRelH relativeFrom="margin">
              <wp14:pctWidth>0</wp14:pctWidth>
            </wp14:sizeRelH>
            <wp14:sizeRelV relativeFrom="margin">
              <wp14:pctHeight>0</wp14:pctHeight>
            </wp14:sizeRelV>
          </wp:anchor>
        </w:drawing>
      </w:r>
      <w:r w:rsidR="185C077E">
        <w:t>Lack of r</w:t>
      </w:r>
      <w:r w:rsidR="13949516">
        <w:t xml:space="preserve">elationship between </w:t>
      </w:r>
      <w:r w:rsidR="13949516" w:rsidRPr="38713FF3">
        <w:rPr>
          <w:i/>
          <w:iCs/>
        </w:rPr>
        <w:t>Microcystis</w:t>
      </w:r>
      <w:r w:rsidR="13949516">
        <w:t xml:space="preserve"> </w:t>
      </w:r>
      <w:r w:rsidR="006F280B">
        <w:t xml:space="preserve">sp. </w:t>
      </w:r>
      <w:r w:rsidR="13949516">
        <w:t>colony counts and chlorophyll</w:t>
      </w:r>
      <w:r w:rsidR="4DA8F8F6" w:rsidRPr="38713FF3">
        <w:rPr>
          <w:i/>
          <w:iCs/>
        </w:rPr>
        <w:t>-a</w:t>
      </w:r>
      <w:r w:rsidR="13949516">
        <w:t xml:space="preserve"> levels in samples collected in Lake Tarpon from 2000 through 2018.</w:t>
      </w:r>
    </w:p>
    <w:p w14:paraId="7146628A" w14:textId="77777777" w:rsidR="008B18B1" w:rsidRDefault="008B18B1" w:rsidP="008B18B1"/>
    <w:p w14:paraId="2AE38070" w14:textId="55DC7DBF" w:rsidR="00353774" w:rsidRPr="00171510" w:rsidRDefault="7C4CE0D7" w:rsidP="6FC8BF62">
      <w:pPr>
        <w:pStyle w:val="Heading2"/>
      </w:pPr>
      <w:bookmarkStart w:id="30" w:name="_Toc175922231"/>
      <w:r>
        <w:t>Fish community data</w:t>
      </w:r>
      <w:bookmarkEnd w:id="30"/>
    </w:p>
    <w:p w14:paraId="06B2F5F5" w14:textId="56CC26A7" w:rsidR="00E43AE9" w:rsidRDefault="261140F1" w:rsidP="025EC2E8">
      <w:r>
        <w:t xml:space="preserve">Lake Tarpon is an important sport fishing lake in Pinellas County. It was </w:t>
      </w:r>
      <w:r w:rsidR="6671BC15">
        <w:t>designated as</w:t>
      </w:r>
      <w:r>
        <w:t xml:space="preserve"> a state fish management area in 1963 and has been monitored </w:t>
      </w:r>
      <w:r w:rsidR="6671BC15">
        <w:t>by</w:t>
      </w:r>
      <w:r>
        <w:t xml:space="preserve"> the</w:t>
      </w:r>
      <w:r w:rsidR="7E2430CF">
        <w:t xml:space="preserve"> </w:t>
      </w:r>
      <w:r w:rsidR="6671BC15">
        <w:t>FWC</w:t>
      </w:r>
      <w:r>
        <w:t xml:space="preserve"> since the 1970s (</w:t>
      </w:r>
      <w:r w:rsidR="7E2430CF">
        <w:t>SWFWMD, 2001</w:t>
      </w:r>
      <w:r>
        <w:t>).</w:t>
      </w:r>
      <w:r w:rsidR="018A8835">
        <w:t xml:space="preserve"> </w:t>
      </w:r>
      <w:r w:rsidR="54B5647E">
        <w:t xml:space="preserve">Popular species to catch at Lake Tarpon include largemouth bass, bluegill, redear sunfish, and black crappie. </w:t>
      </w:r>
      <w:r w:rsidR="4F7CCBEE">
        <w:t xml:space="preserve">Lake Tarpon is one of the </w:t>
      </w:r>
      <w:r w:rsidR="6A2181EF">
        <w:t>FWC</w:t>
      </w:r>
      <w:r w:rsidR="4F7CCBEE">
        <w:t>’s long term monitoring (LTM) core lakes, so the agency</w:t>
      </w:r>
      <w:r w:rsidR="6A2181EF">
        <w:t xml:space="preserve"> conducts annual surveys of sport fish and non-target fish species via electrofishing at randomly selected sites throughout the lake.  </w:t>
      </w:r>
      <w:r w:rsidR="00446CD1">
        <w:t>Monitoring d</w:t>
      </w:r>
      <w:r w:rsidR="00024AFD">
        <w:t xml:space="preserve">ata </w:t>
      </w:r>
      <w:r w:rsidR="00446CD1">
        <w:t xml:space="preserve">are </w:t>
      </w:r>
      <w:r w:rsidR="00024AFD">
        <w:t xml:space="preserve">available for 2013 </w:t>
      </w:r>
      <w:r w:rsidR="006F280B">
        <w:t>to</w:t>
      </w:r>
      <w:r w:rsidR="00024AFD">
        <w:t xml:space="preserve"> 2022 and show that a variety of fish </w:t>
      </w:r>
      <w:r w:rsidR="00446CD1">
        <w:t xml:space="preserve">were consistently </w:t>
      </w:r>
      <w:r w:rsidR="00024AFD">
        <w:t xml:space="preserve">caught </w:t>
      </w:r>
      <w:r w:rsidR="00446CD1">
        <w:t xml:space="preserve">during the monitoring in Lake Tarpon </w:t>
      </w:r>
      <w:r w:rsidR="00024AFD">
        <w:t>every year, with expected natural variability (</w:t>
      </w:r>
      <w:r w:rsidR="00024AFD" w:rsidRPr="26184B32">
        <w:rPr>
          <w:b/>
          <w:bCs/>
        </w:rPr>
        <w:t>Figure 22</w:t>
      </w:r>
      <w:r w:rsidR="00024AFD">
        <w:t xml:space="preserve">).  FWC biologists also track catch per unit effort (CPUE) for </w:t>
      </w:r>
      <w:r w:rsidR="00B109E2">
        <w:t>largemouth bass</w:t>
      </w:r>
      <w:r w:rsidR="00024AFD">
        <w:t xml:space="preserve"> from year to year</w:t>
      </w:r>
      <w:r w:rsidR="00C96525">
        <w:t>,</w:t>
      </w:r>
      <w:r w:rsidR="00446CD1">
        <w:t xml:space="preserve"> and</w:t>
      </w:r>
      <w:r w:rsidR="3265BE28">
        <w:t xml:space="preserve"> </w:t>
      </w:r>
      <w:r w:rsidR="4CC21EA3">
        <w:t>t</w:t>
      </w:r>
      <w:r w:rsidR="00446CD1">
        <w:t>he</w:t>
      </w:r>
      <w:r w:rsidR="00E43AE9">
        <w:t xml:space="preserve"> </w:t>
      </w:r>
      <w:r w:rsidR="00446CD1">
        <w:t xml:space="preserve">catch rates </w:t>
      </w:r>
      <w:r w:rsidR="00E43AE9">
        <w:t xml:space="preserve">for Lake Tarpon </w:t>
      </w:r>
      <w:r w:rsidR="00446CD1">
        <w:t>are consistently in the top five of all FWC LTM lakes in Florida (</w:t>
      </w:r>
      <w:r w:rsidR="6A0AFFCF" w:rsidRPr="00495392">
        <w:rPr>
          <w:b/>
          <w:bCs/>
        </w:rPr>
        <w:t>Fi</w:t>
      </w:r>
      <w:r w:rsidR="6A0AFFCF" w:rsidRPr="26184B32">
        <w:rPr>
          <w:b/>
          <w:bCs/>
        </w:rPr>
        <w:t>gure 23,</w:t>
      </w:r>
      <w:r w:rsidR="6A0AFFCF">
        <w:t xml:space="preserve"> </w:t>
      </w:r>
      <w:r w:rsidR="00446CD1">
        <w:t>FWC</w:t>
      </w:r>
      <w:r w:rsidR="00E43AE9">
        <w:t xml:space="preserve"> biologist, personal communication).  These data show that </w:t>
      </w:r>
      <w:r w:rsidR="006674DD">
        <w:t xml:space="preserve">Lake Tarpon supports a healthy </w:t>
      </w:r>
      <w:r w:rsidR="00E43AE9">
        <w:t xml:space="preserve">fish community and </w:t>
      </w:r>
      <w:r w:rsidR="006674DD">
        <w:t xml:space="preserve">a stable </w:t>
      </w:r>
      <w:r w:rsidR="00E43AE9">
        <w:t>underlying food web.</w:t>
      </w:r>
    </w:p>
    <w:p w14:paraId="17E001D5" w14:textId="77777777" w:rsidR="00E43AE9" w:rsidRDefault="00E43AE9">
      <w:pPr>
        <w:spacing w:after="160" w:line="259" w:lineRule="auto"/>
      </w:pPr>
      <w:r>
        <w:br w:type="page"/>
      </w:r>
    </w:p>
    <w:p w14:paraId="7636905F" w14:textId="616D9663" w:rsidR="00E43AE9" w:rsidRDefault="00E43AE9" w:rsidP="00E43AE9">
      <w:pPr>
        <w:pStyle w:val="Figurecaption"/>
      </w:pPr>
      <w:r>
        <w:rPr>
          <w:noProof/>
          <w:color w:val="2B579A"/>
          <w:shd w:val="clear" w:color="auto" w:fill="E6E6E6"/>
        </w:rPr>
        <w:lastRenderedPageBreak/>
        <w:drawing>
          <wp:anchor distT="0" distB="0" distL="114300" distR="114300" simplePos="0" relativeHeight="251658255" behindDoc="0" locked="0" layoutInCell="1" allowOverlap="1" wp14:anchorId="0B825AFF" wp14:editId="62EFF389">
            <wp:simplePos x="914400" y="914400"/>
            <wp:positionH relativeFrom="margin">
              <wp:align>center</wp:align>
            </wp:positionH>
            <wp:positionV relativeFrom="margin">
              <wp:align>top</wp:align>
            </wp:positionV>
            <wp:extent cx="5943905" cy="4946904"/>
            <wp:effectExtent l="0" t="0" r="0" b="6350"/>
            <wp:wrapTopAndBottom/>
            <wp:docPr id="7" name="Picture 7" descr="Figure 22: Bar graph of the percent composition of fish collected during fall community sampling at Lake Tarpon, Florida, from 2013 to 2022. Categorical breakdown of species follows FWC Long Term Monitoring fish groupings. BLCR equals black crappie, LMB equals largemouth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2: Bar graph of the percent composition of fish collected during fall community sampling at Lake Tarpon, Florida, from 2013 to 2022. Categorical breakdown of species follows FWC Long Term Monitoring fish groupings. BLCR equals black crappie, LMB equals largemouth bass."/>
                    <pic:cNvPicPr/>
                  </pic:nvPicPr>
                  <pic:blipFill>
                    <a:blip r:embed="rId40">
                      <a:extLst>
                        <a:ext uri="{28A0092B-C50C-407E-A947-70E740481C1C}">
                          <a14:useLocalDpi xmlns:a14="http://schemas.microsoft.com/office/drawing/2010/main" val="0"/>
                        </a:ext>
                      </a:extLst>
                    </a:blip>
                    <a:stretch>
                      <a:fillRect/>
                    </a:stretch>
                  </pic:blipFill>
                  <pic:spPr>
                    <a:xfrm>
                      <a:off x="0" y="0"/>
                      <a:ext cx="5943905" cy="4946904"/>
                    </a:xfrm>
                    <a:prstGeom prst="rect">
                      <a:avLst/>
                    </a:prstGeom>
                  </pic:spPr>
                </pic:pic>
              </a:graphicData>
            </a:graphic>
            <wp14:sizeRelH relativeFrom="margin">
              <wp14:pctWidth>0</wp14:pctWidth>
            </wp14:sizeRelH>
            <wp14:sizeRelV relativeFrom="margin">
              <wp14:pctHeight>0</wp14:pctHeight>
            </wp14:sizeRelV>
          </wp:anchor>
        </w:drawing>
      </w:r>
      <w:r w:rsidRPr="00E43AE9">
        <w:t>Percent composition of fish collected during fall community sampling at Lake Tarpon, Florida, from 2013 to 2022.  Categorical breakdown of species follows FWC Long Term Monitoring fish groupings. BLCR = black crappie, LMB = largemouth bass.</w:t>
      </w:r>
    </w:p>
    <w:p w14:paraId="0DC879A7" w14:textId="77777777" w:rsidR="00E43AE9" w:rsidRDefault="00E43AE9">
      <w:pPr>
        <w:spacing w:after="160" w:line="259" w:lineRule="auto"/>
      </w:pPr>
    </w:p>
    <w:p w14:paraId="2AEB5DF4" w14:textId="77777777" w:rsidR="00E43AE9" w:rsidRDefault="00E43AE9">
      <w:pPr>
        <w:spacing w:after="160" w:line="259" w:lineRule="auto"/>
      </w:pPr>
      <w:r>
        <w:br w:type="page"/>
      </w:r>
    </w:p>
    <w:p w14:paraId="76FE907F" w14:textId="3C84C6C2" w:rsidR="00E43AE9" w:rsidRDefault="07E112EB" w:rsidP="00E43AE9">
      <w:pPr>
        <w:pStyle w:val="Figurecaption"/>
      </w:pPr>
      <w:r>
        <w:lastRenderedPageBreak/>
        <w:t>Total annual electrofishing catch</w:t>
      </w:r>
      <w:r w:rsidR="00B24D88">
        <w:t xml:space="preserve"> </w:t>
      </w:r>
      <w:r w:rsidR="00E6425F">
        <w:t xml:space="preserve">per unit effort </w:t>
      </w:r>
      <w:r w:rsidR="00B24D88">
        <w:t xml:space="preserve">(CPUE) </w:t>
      </w:r>
      <w:r>
        <w:t>rates</w:t>
      </w:r>
      <w:r w:rsidR="00C96525">
        <w:t xml:space="preserve"> </w:t>
      </w:r>
      <w:r>
        <w:t xml:space="preserve">of largemouth bass from Lake Tarpon from 2011 </w:t>
      </w:r>
      <w:r w:rsidR="00C96525">
        <w:t>to</w:t>
      </w:r>
      <w:r>
        <w:t xml:space="preserve"> 2022.  Error bars represent standard error.</w:t>
      </w:r>
    </w:p>
    <w:p w14:paraId="73484F44" w14:textId="7A97BC14" w:rsidR="00E43AE9" w:rsidRDefault="00E43AE9">
      <w:pPr>
        <w:spacing w:after="160" w:line="259" w:lineRule="auto"/>
      </w:pPr>
      <w:r>
        <w:rPr>
          <w:noProof/>
          <w:color w:val="2B579A"/>
          <w:shd w:val="clear" w:color="auto" w:fill="E6E6E6"/>
        </w:rPr>
        <w:drawing>
          <wp:anchor distT="0" distB="0" distL="114300" distR="114300" simplePos="0" relativeHeight="251658256" behindDoc="0" locked="0" layoutInCell="1" allowOverlap="1" wp14:anchorId="654CACC2" wp14:editId="0D5429CC">
            <wp:simplePos x="914400" y="914400"/>
            <wp:positionH relativeFrom="margin">
              <wp:align>center</wp:align>
            </wp:positionH>
            <wp:positionV relativeFrom="margin">
              <wp:align>top</wp:align>
            </wp:positionV>
            <wp:extent cx="5951619" cy="2450592"/>
            <wp:effectExtent l="19050" t="19050" r="11430" b="26035"/>
            <wp:wrapTopAndBottom/>
            <wp:docPr id="23" name="Picture 23" descr="Figure 23: Line graph of the total annual electrofishing catch per unit effort (CPUE) rates of largemouth bass from Lake Tarpon from 2011 to 2022. Error bars represent standar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3: Line graph of the total annual electrofishing catch per unit effort (CPUE) rates of largemouth bass from Lake Tarpon from 2011 to 2022. Error bars represent standard error."/>
                    <pic:cNvPicPr/>
                  </pic:nvPicPr>
                  <pic:blipFill>
                    <a:blip r:embed="rId41">
                      <a:extLst>
                        <a:ext uri="{28A0092B-C50C-407E-A947-70E740481C1C}">
                          <a14:useLocalDpi xmlns:a14="http://schemas.microsoft.com/office/drawing/2010/main" val="0"/>
                        </a:ext>
                      </a:extLst>
                    </a:blip>
                    <a:stretch>
                      <a:fillRect/>
                    </a:stretch>
                  </pic:blipFill>
                  <pic:spPr>
                    <a:xfrm>
                      <a:off x="0" y="0"/>
                      <a:ext cx="5951619" cy="2450592"/>
                    </a:xfrm>
                    <a:prstGeom prst="rect">
                      <a:avLst/>
                    </a:prstGeom>
                    <a:ln w="15875">
                      <a:solidFill>
                        <a:schemeClr val="tx1"/>
                      </a:solidFill>
                    </a:ln>
                  </pic:spPr>
                </pic:pic>
              </a:graphicData>
            </a:graphic>
            <wp14:sizeRelV relativeFrom="margin">
              <wp14:pctHeight>0</wp14:pctHeight>
            </wp14:sizeRelV>
          </wp:anchor>
        </w:drawing>
      </w:r>
    </w:p>
    <w:p w14:paraId="30AA2D0B" w14:textId="68F319A1" w:rsidR="00484266" w:rsidRDefault="00484266" w:rsidP="00EA63F9">
      <w:pPr>
        <w:pStyle w:val="Heading1"/>
      </w:pPr>
      <w:bookmarkStart w:id="31" w:name="_Toc175922232"/>
      <w:r w:rsidRPr="00484266">
        <w:t xml:space="preserve">SSAC </w:t>
      </w:r>
      <w:r w:rsidRPr="00BA477C">
        <w:t>development</w:t>
      </w:r>
      <w:r w:rsidR="007848AB">
        <w:t xml:space="preserve"> methodology</w:t>
      </w:r>
      <w:bookmarkEnd w:id="31"/>
    </w:p>
    <w:p w14:paraId="0B8EDB16" w14:textId="3EA5A0BF" w:rsidR="00484266" w:rsidRDefault="00484266" w:rsidP="00EE453E">
      <w:pPr>
        <w:pStyle w:val="Heading2"/>
      </w:pPr>
      <w:bookmarkStart w:id="32" w:name="_Toc175922233"/>
      <w:r w:rsidRPr="008F3692">
        <w:t>Proposed</w:t>
      </w:r>
      <w:r w:rsidRPr="00484266">
        <w:t xml:space="preserve"> </w:t>
      </w:r>
      <w:r w:rsidR="007848AB">
        <w:t>Type III SSACs</w:t>
      </w:r>
      <w:bookmarkEnd w:id="32"/>
    </w:p>
    <w:p w14:paraId="19810C35" w14:textId="0CAEB8EC" w:rsidR="000E090A" w:rsidRPr="008819CB" w:rsidRDefault="164F5DB0" w:rsidP="24670FA0">
      <w:pPr>
        <w:rPr>
          <w:i/>
          <w:iCs/>
        </w:rPr>
      </w:pPr>
      <w:r>
        <w:t xml:space="preserve">The proposed SSACs for TN, TP, and </w:t>
      </w:r>
      <w:proofErr w:type="spellStart"/>
      <w:r w:rsidR="5BAB8DBC">
        <w:t>Chl</w:t>
      </w:r>
      <w:proofErr w:type="spellEnd"/>
      <w:r w:rsidR="33CBF4B3" w:rsidRPr="24670FA0">
        <w:rPr>
          <w:i/>
          <w:iCs/>
        </w:rPr>
        <w:t>-a</w:t>
      </w:r>
      <w:r>
        <w:t xml:space="preserve"> were developed </w:t>
      </w:r>
      <w:r w:rsidR="78024B82">
        <w:t xml:space="preserve">based on water quality data </w:t>
      </w:r>
      <w:r w:rsidR="2929E540">
        <w:t xml:space="preserve">from the screened dataset summarized in Section 3 above.  </w:t>
      </w:r>
      <w:r w:rsidR="5662C146">
        <w:t xml:space="preserve">As described in Section 4, the available data indicate that </w:t>
      </w:r>
      <w:r w:rsidR="01B6B82D">
        <w:t>L</w:t>
      </w:r>
      <w:r w:rsidR="5662C146">
        <w:t xml:space="preserve">ake </w:t>
      </w:r>
      <w:r w:rsidR="01B6B82D">
        <w:t xml:space="preserve">Tarpon supported </w:t>
      </w:r>
      <w:r w:rsidR="5662C146">
        <w:t>healthy biological communities</w:t>
      </w:r>
      <w:r w:rsidR="01B6B82D">
        <w:t xml:space="preserve"> during the p</w:t>
      </w:r>
      <w:r w:rsidR="5662C146">
        <w:t xml:space="preserve">eriod from </w:t>
      </w:r>
      <w:r w:rsidR="4EFC157F">
        <w:t>2015 to 2022</w:t>
      </w:r>
      <w:r w:rsidR="01B6B82D">
        <w:t xml:space="preserve">.  However, the water quality during this relatively short </w:t>
      </w:r>
      <w:r w:rsidR="6B8444D4">
        <w:t>eight</w:t>
      </w:r>
      <w:r w:rsidR="01B6B82D">
        <w:t>-year period does not fully capture the expected range of natural variability</w:t>
      </w:r>
      <w:r w:rsidR="665B51B5">
        <w:t xml:space="preserve"> in the lake</w:t>
      </w:r>
      <w:r w:rsidR="01B6B82D">
        <w:t>.  Therefore, based on the Type III SSAC guidance document (FDEP, 2011)</w:t>
      </w:r>
      <w:r w:rsidR="5662C146">
        <w:t xml:space="preserve"> </w:t>
      </w:r>
      <w:r w:rsidR="01B6B82D">
        <w:t xml:space="preserve">that </w:t>
      </w:r>
      <w:r w:rsidR="665B51B5">
        <w:t>indicates that the period used to derive the SSAC values can be expanded beyond the period in which there are biological data indicating healthy biological communities if there is a demonstration that “</w:t>
      </w:r>
      <w:r w:rsidR="665B51B5" w:rsidRPr="008819CB">
        <w:rPr>
          <w:i/>
          <w:iCs/>
        </w:rPr>
        <w:t>there has not been a statistically significant trend in nutrients throughout the expanded period of record including the study</w:t>
      </w:r>
      <w:r w:rsidR="665B51B5" w:rsidRPr="24670FA0">
        <w:rPr>
          <w:i/>
          <w:iCs/>
        </w:rPr>
        <w:t xml:space="preserve"> period</w:t>
      </w:r>
      <w:r w:rsidR="665B51B5">
        <w:t>.”  The guidance further states that this approach is “</w:t>
      </w:r>
      <w:r w:rsidR="665B51B5" w:rsidRPr="008819CB">
        <w:rPr>
          <w:i/>
          <w:iCs/>
        </w:rPr>
        <w:t>based on the logical argument that if concentrations during the SSAC study are protective of healthy biology and nutrient concentrations have not changed over the period of record, then the historic concentrations must have been protective of healthy biology.</w:t>
      </w:r>
      <w:r w:rsidR="665B51B5" w:rsidRPr="24670FA0">
        <w:rPr>
          <w:i/>
          <w:iCs/>
        </w:rPr>
        <w:t>”</w:t>
      </w:r>
    </w:p>
    <w:p w14:paraId="03A3F937" w14:textId="476A58C1" w:rsidR="00BD5333" w:rsidRPr="00C96D2B" w:rsidRDefault="4F4A3273">
      <w:r>
        <w:t xml:space="preserve">In accordance with the Type III SSAC guidance, the period of record used to derive the proposed SSACs </w:t>
      </w:r>
      <w:r w:rsidR="21C3EB94">
        <w:t xml:space="preserve">for Lake Tarpon </w:t>
      </w:r>
      <w:r>
        <w:t xml:space="preserve">was expanded from </w:t>
      </w:r>
      <w:r w:rsidR="68C789D2">
        <w:t xml:space="preserve">2015 </w:t>
      </w:r>
      <w:r>
        <w:t>to 2022 in which there were sufficient data to show</w:t>
      </w:r>
      <w:r w:rsidR="665B51B5">
        <w:t xml:space="preserve"> </w:t>
      </w:r>
      <w:r>
        <w:t>the lake supported healthy biological communities to 200</w:t>
      </w:r>
      <w:r w:rsidR="4FB829E0">
        <w:t>3</w:t>
      </w:r>
      <w:r>
        <w:t xml:space="preserve"> through 2022</w:t>
      </w:r>
      <w:r w:rsidR="21C3EB94">
        <w:t xml:space="preserve"> to capture the full range of natural variability</w:t>
      </w:r>
      <w:r>
        <w:t>.  Based on a Mann-Kendall trend analysis none of the nutrients (</w:t>
      </w:r>
      <w:proofErr w:type="spellStart"/>
      <w:r>
        <w:t>chl</w:t>
      </w:r>
      <w:proofErr w:type="spellEnd"/>
      <w:r w:rsidR="1998E304">
        <w:t>-</w:t>
      </w:r>
      <w:r w:rsidRPr="008819CB">
        <w:rPr>
          <w:i/>
          <w:iCs/>
        </w:rPr>
        <w:t>a</w:t>
      </w:r>
      <w:r>
        <w:t xml:space="preserve"> </w:t>
      </w:r>
      <w:r w:rsidRPr="008819CB">
        <w:rPr>
          <w:i/>
          <w:iCs/>
        </w:rPr>
        <w:t>p</w:t>
      </w:r>
      <w:r w:rsidR="21C3EB94">
        <w:t xml:space="preserve"> </w:t>
      </w:r>
      <w:r>
        <w:t>=</w:t>
      </w:r>
      <w:r w:rsidR="21C3EB94">
        <w:t xml:space="preserve"> </w:t>
      </w:r>
      <w:r>
        <w:t>0.</w:t>
      </w:r>
      <w:r w:rsidR="415E2448">
        <w:t>6732</w:t>
      </w:r>
      <w:r>
        <w:t xml:space="preserve">, TN </w:t>
      </w:r>
      <w:r w:rsidRPr="008819CB">
        <w:rPr>
          <w:i/>
          <w:iCs/>
        </w:rPr>
        <w:t>p</w:t>
      </w:r>
      <w:r w:rsidR="21C3EB94" w:rsidRPr="24670FA0">
        <w:rPr>
          <w:i/>
          <w:iCs/>
        </w:rPr>
        <w:t xml:space="preserve"> </w:t>
      </w:r>
      <w:r>
        <w:t>=</w:t>
      </w:r>
      <w:r w:rsidR="21C3EB94">
        <w:t xml:space="preserve"> </w:t>
      </w:r>
      <w:r>
        <w:t>0.07</w:t>
      </w:r>
      <w:r w:rsidR="21C3EB94">
        <w:t>435</w:t>
      </w:r>
      <w:r>
        <w:t xml:space="preserve">, TP </w:t>
      </w:r>
      <w:r w:rsidRPr="008819CB">
        <w:rPr>
          <w:i/>
          <w:iCs/>
        </w:rPr>
        <w:t>p</w:t>
      </w:r>
      <w:r w:rsidR="21C3EB94" w:rsidRPr="24670FA0">
        <w:rPr>
          <w:i/>
          <w:iCs/>
        </w:rPr>
        <w:t xml:space="preserve"> </w:t>
      </w:r>
      <w:r>
        <w:t>=</w:t>
      </w:r>
      <w:r w:rsidR="21C3EB94">
        <w:t xml:space="preserve"> </w:t>
      </w:r>
      <w:r>
        <w:t>0.</w:t>
      </w:r>
      <w:r w:rsidR="60759A2B">
        <w:t>7264</w:t>
      </w:r>
      <w:r>
        <w:t xml:space="preserve">) exhibited a significant trend during the expanded period.   </w:t>
      </w:r>
      <w:r w:rsidR="5F6257D6">
        <w:t xml:space="preserve">In addition to not showing a trend in nutrient concentrations, the </w:t>
      </w:r>
      <w:r w:rsidR="4814E90B">
        <w:t xml:space="preserve">expanded </w:t>
      </w:r>
      <w:r w:rsidR="5F6257D6">
        <w:t xml:space="preserve">2003 to 2022 </w:t>
      </w:r>
      <w:r w:rsidR="5F6257D6">
        <w:lastRenderedPageBreak/>
        <w:t>period co</w:t>
      </w:r>
      <w:r w:rsidR="0CE8FE6E">
        <w:t>rre</w:t>
      </w:r>
      <w:r w:rsidR="5F6257D6">
        <w:t xml:space="preserve">sponds to the </w:t>
      </w:r>
      <w:r w:rsidR="2980F296">
        <w:t xml:space="preserve">time when the </w:t>
      </w:r>
      <w:r w:rsidR="17D75859">
        <w:t>Count</w:t>
      </w:r>
      <w:r w:rsidR="5AC59D4C">
        <w:t xml:space="preserve">y was conducting their comprehensive randomized monitoring program </w:t>
      </w:r>
      <w:r w:rsidR="40015BF3">
        <w:t>in Lake Tarpon</w:t>
      </w:r>
      <w:r w:rsidR="000B69F2">
        <w:t>,</w:t>
      </w:r>
      <w:r w:rsidR="40015BF3">
        <w:t xml:space="preserve"> </w:t>
      </w:r>
      <w:r w:rsidR="5AC59D4C">
        <w:t xml:space="preserve">which is likely more representative of the overall </w:t>
      </w:r>
      <w:r w:rsidR="3F9283CF">
        <w:t xml:space="preserve">condition in </w:t>
      </w:r>
      <w:r w:rsidR="450F4878">
        <w:t>the l</w:t>
      </w:r>
      <w:r w:rsidR="3F9283CF">
        <w:t>ake</w:t>
      </w:r>
      <w:r w:rsidR="3BC2FA88">
        <w:t>.</w:t>
      </w:r>
      <w:r w:rsidR="17D75859">
        <w:t xml:space="preserve"> </w:t>
      </w:r>
      <w:r w:rsidR="52C618A3">
        <w:t xml:space="preserve"> </w:t>
      </w:r>
      <w:bookmarkStart w:id="33" w:name="_Hlk125104183"/>
      <w:r w:rsidR="1B5107D0">
        <w:t xml:space="preserve">To account for the </w:t>
      </w:r>
      <w:r w:rsidR="21C3EB94">
        <w:t xml:space="preserve">range of </w:t>
      </w:r>
      <w:r w:rsidR="1B5107D0">
        <w:t xml:space="preserve">natural variability within Lake Tarpon, the </w:t>
      </w:r>
      <w:r w:rsidR="1D0D8B98">
        <w:t xml:space="preserve">potential </w:t>
      </w:r>
      <w:r w:rsidR="1B5107D0">
        <w:t xml:space="preserve">SSACs were calculated as the </w:t>
      </w:r>
      <w:r w:rsidR="4F264628">
        <w:t>9</w:t>
      </w:r>
      <w:r w:rsidR="1B5107D0">
        <w:t>0</w:t>
      </w:r>
      <w:r w:rsidR="24C283CD">
        <w:t>%</w:t>
      </w:r>
      <w:r w:rsidR="1B5107D0">
        <w:t xml:space="preserve"> prediction interval of the </w:t>
      </w:r>
      <w:r w:rsidR="21C3EB94">
        <w:t xml:space="preserve">natural log transformed </w:t>
      </w:r>
      <w:r w:rsidR="1B5107D0">
        <w:t>annual geometric mean</w:t>
      </w:r>
      <w:r w:rsidR="1A667A3B">
        <w:t xml:space="preserve"> nutrient concentration</w:t>
      </w:r>
      <w:r w:rsidR="1B5107D0">
        <w:t xml:space="preserve">s </w:t>
      </w:r>
      <w:r w:rsidR="21C3EB94">
        <w:t>observed during the expanded period</w:t>
      </w:r>
      <w:r w:rsidR="1B5107D0">
        <w:t xml:space="preserve">.  </w:t>
      </w:r>
      <w:r w:rsidR="22ED5563">
        <w:t xml:space="preserve">The </w:t>
      </w:r>
      <w:r w:rsidR="2CD83FC2">
        <w:t xml:space="preserve">final </w:t>
      </w:r>
      <w:r w:rsidR="22ED5563">
        <w:t xml:space="preserve">recommended </w:t>
      </w:r>
      <w:r w:rsidR="1B5107D0">
        <w:t xml:space="preserve">SSACs will be applied such that they can be exceeded no more than once during any consecutive three-year period. </w:t>
      </w:r>
      <w:bookmarkEnd w:id="33"/>
      <w:r w:rsidR="1B5107D0">
        <w:t xml:space="preserve"> Calculation of the SSACs in this manner is consistent with the derivation of NNC for other Florida waters and</w:t>
      </w:r>
      <w:r w:rsidR="1887ACEB">
        <w:t xml:space="preserve"> will maintain the current data distribution shown to support the healthy existing condition.  Using this methodology is also expected to account for the natural temporal variability while </w:t>
      </w:r>
      <w:r w:rsidR="0EC1187B">
        <w:t xml:space="preserve">balancing </w:t>
      </w:r>
      <w:r w:rsidR="1B5107D0">
        <w:t xml:space="preserve">Type I </w:t>
      </w:r>
      <w:r w:rsidR="0EC1187B">
        <w:t xml:space="preserve">and Type II </w:t>
      </w:r>
      <w:r w:rsidR="1B5107D0">
        <w:t>errors associated with the application of the SSACs.</w:t>
      </w:r>
    </w:p>
    <w:p w14:paraId="7B135B60" w14:textId="15C1F658" w:rsidR="00501C79" w:rsidRDefault="4D9C5AA4" w:rsidP="17B7AE05">
      <w:r w:rsidRPr="24670FA0">
        <w:rPr>
          <w:b/>
          <w:bCs/>
        </w:rPr>
        <w:t xml:space="preserve">Table </w:t>
      </w:r>
      <w:r w:rsidR="47D3CA00" w:rsidRPr="24670FA0">
        <w:rPr>
          <w:b/>
          <w:bCs/>
        </w:rPr>
        <w:t>9</w:t>
      </w:r>
      <w:r w:rsidR="5C17FDC4" w:rsidRPr="24670FA0">
        <w:rPr>
          <w:b/>
          <w:bCs/>
        </w:rPr>
        <w:t xml:space="preserve"> </w:t>
      </w:r>
      <w:r>
        <w:t xml:space="preserve">provides the annual geometric mean </w:t>
      </w:r>
      <w:proofErr w:type="spellStart"/>
      <w:r w:rsidR="47D3CA00">
        <w:t>Chl</w:t>
      </w:r>
      <w:proofErr w:type="spellEnd"/>
      <w:r w:rsidR="47D3CA00">
        <w:t>-</w:t>
      </w:r>
      <w:r w:rsidR="47D3CA00" w:rsidRPr="24670FA0">
        <w:rPr>
          <w:i/>
          <w:iCs/>
        </w:rPr>
        <w:t>a</w:t>
      </w:r>
      <w:r>
        <w:t>, TN, and TP concentrations for the period from 1995 through 2022.</w:t>
      </w:r>
      <w:r w:rsidR="328D1F3D">
        <w:t xml:space="preserve">  </w:t>
      </w:r>
      <w:r w:rsidR="360C0468">
        <w:t>Pinellas County’s surface water monitoring program utilizes a randomized design that was initiated in 2003 and represents the most consistent source of data during the recent period of record.  Prior to 2003, multiple agencies, including Pinellas County,</w:t>
      </w:r>
      <w:r w:rsidR="0117F010">
        <w:t xml:space="preserve"> SWFWMD</w:t>
      </w:r>
      <w:r w:rsidR="360C0468">
        <w:t xml:space="preserve">, and </w:t>
      </w:r>
      <w:r w:rsidR="0117F010">
        <w:t xml:space="preserve">USGS </w:t>
      </w:r>
      <w:r w:rsidR="360C0468">
        <w:t xml:space="preserve">monitored the Lake for various purposes. </w:t>
      </w:r>
      <w:r w:rsidR="328D1F3D">
        <w:t xml:space="preserve">The table also provides </w:t>
      </w:r>
      <w:r w:rsidR="00D0594B">
        <w:t xml:space="preserve">the proposed </w:t>
      </w:r>
      <w:r w:rsidR="328D1F3D">
        <w:t xml:space="preserve">SSAC calculations </w:t>
      </w:r>
      <w:r w:rsidR="6F7BDB3C">
        <w:t xml:space="preserve">based on the </w:t>
      </w:r>
      <w:r w:rsidR="1059543A">
        <w:t xml:space="preserve">expanded </w:t>
      </w:r>
      <w:r w:rsidR="6F7BDB3C">
        <w:t>20</w:t>
      </w:r>
      <w:r w:rsidR="1059543A">
        <w:t>0</w:t>
      </w:r>
      <w:r w:rsidR="4D38C52F">
        <w:t>3</w:t>
      </w:r>
      <w:r w:rsidR="6F7BDB3C">
        <w:t xml:space="preserve"> to 2022 period</w:t>
      </w:r>
      <w:r w:rsidR="328D1F3D">
        <w:t>.</w:t>
      </w:r>
      <w:r w:rsidR="5FF9EDD4">
        <w:t xml:space="preserve">  </w:t>
      </w:r>
    </w:p>
    <w:p w14:paraId="451DC432" w14:textId="77777777" w:rsidR="000C1218" w:rsidRDefault="000C1218" w:rsidP="17B7AE05"/>
    <w:p w14:paraId="4C832FE7" w14:textId="4F2B2456" w:rsidR="00501C79" w:rsidRDefault="334D34CB" w:rsidP="17B7AE05">
      <w:r>
        <w:br w:type="page"/>
      </w:r>
    </w:p>
    <w:p w14:paraId="26E24936" w14:textId="3F0E6BF4" w:rsidR="00501C79" w:rsidRDefault="137D4AAE" w:rsidP="5DC7A5B1">
      <w:pPr>
        <w:pStyle w:val="TableCaption"/>
        <w:numPr>
          <w:ilvl w:val="0"/>
          <w:numId w:val="0"/>
        </w:numPr>
      </w:pPr>
      <w:r>
        <w:lastRenderedPageBreak/>
        <w:t xml:space="preserve">Annual geometric mean </w:t>
      </w:r>
      <w:r w:rsidR="000066B7">
        <w:t xml:space="preserve">(AGM) </w:t>
      </w:r>
      <w:r>
        <w:t xml:space="preserve">nutrient concentrations for the period from 1995 to 2022 with criteria calculations </w:t>
      </w:r>
      <w:r w:rsidR="2B7F5A7A">
        <w:t xml:space="preserve">based on the </w:t>
      </w:r>
      <w:r w:rsidR="27140DC1">
        <w:t>20</w:t>
      </w:r>
      <w:r w:rsidR="0F363291">
        <w:t>0</w:t>
      </w:r>
      <w:r w:rsidR="3867CB43">
        <w:t>3</w:t>
      </w:r>
      <w:r w:rsidR="000066B7">
        <w:t xml:space="preserve"> to </w:t>
      </w:r>
      <w:r w:rsidR="27140DC1">
        <w:t>2022</w:t>
      </w:r>
      <w:r w:rsidR="5AAE2D70">
        <w:t xml:space="preserve"> period</w:t>
      </w:r>
      <w:r>
        <w:t xml:space="preserve">. </w:t>
      </w:r>
    </w:p>
    <w:tbl>
      <w:tblPr>
        <w:tblStyle w:val="TableGrid"/>
        <w:tblW w:w="76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2" w:type="dxa"/>
          <w:right w:w="72" w:type="dxa"/>
        </w:tblCellMar>
        <w:tblLook w:val="04A0" w:firstRow="1" w:lastRow="0" w:firstColumn="1" w:lastColumn="0" w:noHBand="0" w:noVBand="1"/>
      </w:tblPr>
      <w:tblGrid>
        <w:gridCol w:w="1155"/>
        <w:gridCol w:w="1170"/>
        <w:gridCol w:w="1674"/>
        <w:gridCol w:w="869"/>
        <w:gridCol w:w="892"/>
        <w:gridCol w:w="786"/>
        <w:gridCol w:w="1120"/>
      </w:tblGrid>
      <w:tr w:rsidR="000B5FB9" w:rsidRPr="00F445C2" w14:paraId="751E5790" w14:textId="77777777" w:rsidTr="24670FA0">
        <w:trPr>
          <w:trHeight w:val="173"/>
          <w:jc w:val="center"/>
        </w:trPr>
        <w:tc>
          <w:tcPr>
            <w:tcW w:w="1155" w:type="dxa"/>
            <w:tcBorders>
              <w:top w:val="single" w:sz="12" w:space="0" w:color="auto"/>
              <w:bottom w:val="single" w:sz="12" w:space="0" w:color="auto"/>
            </w:tcBorders>
            <w:shd w:val="clear" w:color="auto" w:fill="CCECFF"/>
            <w:noWrap/>
            <w:vAlign w:val="center"/>
          </w:tcPr>
          <w:p w14:paraId="61E3088E" w14:textId="77777777" w:rsidR="000B5FB9" w:rsidRPr="00F445C2" w:rsidRDefault="000B5FB9" w:rsidP="000B5FB9">
            <w:pPr>
              <w:spacing w:after="0" w:line="240" w:lineRule="auto"/>
              <w:jc w:val="center"/>
              <w:rPr>
                <w:rFonts w:asciiTheme="minorHAnsi" w:hAnsiTheme="minorHAnsi" w:cstheme="minorHAnsi"/>
                <w:b/>
                <w:bCs/>
                <w:sz w:val="18"/>
                <w:szCs w:val="18"/>
              </w:rPr>
            </w:pPr>
            <w:r w:rsidRPr="00F445C2">
              <w:rPr>
                <w:rFonts w:asciiTheme="minorHAnsi" w:hAnsiTheme="minorHAnsi" w:cstheme="minorHAnsi"/>
                <w:b/>
                <w:bCs/>
                <w:sz w:val="18"/>
                <w:szCs w:val="18"/>
              </w:rPr>
              <w:t>Year</w:t>
            </w:r>
          </w:p>
        </w:tc>
        <w:tc>
          <w:tcPr>
            <w:tcW w:w="1170" w:type="dxa"/>
            <w:tcBorders>
              <w:top w:val="single" w:sz="12" w:space="0" w:color="auto"/>
              <w:bottom w:val="single" w:sz="12" w:space="0" w:color="auto"/>
            </w:tcBorders>
            <w:shd w:val="clear" w:color="auto" w:fill="CCECFF"/>
            <w:noWrap/>
            <w:vAlign w:val="center"/>
          </w:tcPr>
          <w:p w14:paraId="5DCC0B12" w14:textId="0E319A47" w:rsidR="000B5FB9" w:rsidRPr="00F445C2" w:rsidRDefault="000B5FB9" w:rsidP="000B5FB9">
            <w:pPr>
              <w:spacing w:after="0" w:line="240" w:lineRule="auto"/>
              <w:jc w:val="center"/>
              <w:rPr>
                <w:rFonts w:asciiTheme="minorHAnsi" w:hAnsiTheme="minorHAnsi" w:cstheme="minorHAnsi"/>
                <w:b/>
                <w:bCs/>
                <w:sz w:val="18"/>
                <w:szCs w:val="18"/>
              </w:rPr>
            </w:pPr>
            <w:r w:rsidRPr="00F445C2">
              <w:rPr>
                <w:rFonts w:asciiTheme="minorHAnsi" w:hAnsiTheme="minorHAnsi" w:cstheme="minorHAnsi"/>
                <w:b/>
                <w:bCs/>
                <w:sz w:val="18"/>
                <w:szCs w:val="18"/>
              </w:rPr>
              <w:t>Chlorophyll</w:t>
            </w:r>
            <w:r w:rsidR="00AE0908" w:rsidRPr="00AE0908">
              <w:rPr>
                <w:rFonts w:asciiTheme="minorHAnsi" w:hAnsiTheme="minorHAnsi" w:cstheme="minorHAnsi"/>
                <w:b/>
                <w:bCs/>
                <w:i/>
                <w:sz w:val="18"/>
                <w:szCs w:val="18"/>
              </w:rPr>
              <w:t>-a</w:t>
            </w:r>
            <w:r w:rsidRPr="00F445C2">
              <w:rPr>
                <w:rFonts w:asciiTheme="minorHAnsi" w:hAnsiTheme="minorHAnsi" w:cstheme="minorHAnsi"/>
                <w:b/>
                <w:bCs/>
                <w:sz w:val="18"/>
                <w:szCs w:val="18"/>
              </w:rPr>
              <w:t xml:space="preserve"> Count</w:t>
            </w:r>
          </w:p>
        </w:tc>
        <w:tc>
          <w:tcPr>
            <w:tcW w:w="1674" w:type="dxa"/>
            <w:tcBorders>
              <w:top w:val="single" w:sz="12" w:space="0" w:color="auto"/>
              <w:bottom w:val="single" w:sz="12" w:space="0" w:color="auto"/>
            </w:tcBorders>
            <w:shd w:val="clear" w:color="auto" w:fill="CCECFF"/>
            <w:noWrap/>
            <w:vAlign w:val="center"/>
          </w:tcPr>
          <w:p w14:paraId="77D1A96C" w14:textId="13CF05DA" w:rsidR="000B5FB9" w:rsidRPr="00F445C2" w:rsidRDefault="000B5FB9" w:rsidP="000B5FB9">
            <w:pPr>
              <w:spacing w:after="0" w:line="240" w:lineRule="auto"/>
              <w:jc w:val="center"/>
              <w:rPr>
                <w:rFonts w:asciiTheme="minorHAnsi" w:hAnsiTheme="minorHAnsi" w:cstheme="minorHAnsi"/>
                <w:b/>
                <w:bCs/>
                <w:sz w:val="18"/>
                <w:szCs w:val="18"/>
              </w:rPr>
            </w:pPr>
            <w:r w:rsidRPr="00F445C2">
              <w:rPr>
                <w:rFonts w:asciiTheme="minorHAnsi" w:hAnsiTheme="minorHAnsi" w:cstheme="minorHAnsi"/>
                <w:b/>
                <w:bCs/>
                <w:sz w:val="18"/>
                <w:szCs w:val="18"/>
              </w:rPr>
              <w:t>AGM Chlorophyll</w:t>
            </w:r>
            <w:r w:rsidR="00AE0908" w:rsidRPr="00AE0908">
              <w:rPr>
                <w:rFonts w:asciiTheme="minorHAnsi" w:hAnsiTheme="minorHAnsi" w:cstheme="minorHAnsi"/>
                <w:b/>
                <w:bCs/>
                <w:i/>
                <w:sz w:val="18"/>
                <w:szCs w:val="18"/>
              </w:rPr>
              <w:t>-a</w:t>
            </w:r>
            <w:r w:rsidRPr="00F445C2">
              <w:rPr>
                <w:rFonts w:asciiTheme="minorHAnsi" w:hAnsiTheme="minorHAnsi" w:cstheme="minorHAnsi"/>
                <w:b/>
                <w:bCs/>
                <w:sz w:val="18"/>
                <w:szCs w:val="18"/>
              </w:rPr>
              <w:t>, µg/L</w:t>
            </w:r>
          </w:p>
        </w:tc>
        <w:tc>
          <w:tcPr>
            <w:tcW w:w="869" w:type="dxa"/>
            <w:tcBorders>
              <w:top w:val="single" w:sz="12" w:space="0" w:color="auto"/>
              <w:bottom w:val="single" w:sz="12" w:space="0" w:color="auto"/>
            </w:tcBorders>
            <w:shd w:val="clear" w:color="auto" w:fill="CCECFF"/>
            <w:noWrap/>
            <w:vAlign w:val="center"/>
          </w:tcPr>
          <w:p w14:paraId="415D860D" w14:textId="77777777" w:rsidR="000B5FB9" w:rsidRPr="00F445C2" w:rsidRDefault="000B5FB9" w:rsidP="000B5FB9">
            <w:pPr>
              <w:spacing w:after="0" w:line="240" w:lineRule="auto"/>
              <w:jc w:val="center"/>
              <w:rPr>
                <w:rFonts w:asciiTheme="minorHAnsi" w:hAnsiTheme="minorHAnsi" w:cstheme="minorHAnsi"/>
                <w:b/>
                <w:bCs/>
                <w:sz w:val="18"/>
                <w:szCs w:val="18"/>
              </w:rPr>
            </w:pPr>
            <w:r w:rsidRPr="00F445C2">
              <w:rPr>
                <w:rFonts w:asciiTheme="minorHAnsi" w:hAnsiTheme="minorHAnsi" w:cstheme="minorHAnsi"/>
                <w:b/>
                <w:bCs/>
                <w:sz w:val="18"/>
                <w:szCs w:val="18"/>
              </w:rPr>
              <w:t>TN Count</w:t>
            </w:r>
          </w:p>
        </w:tc>
        <w:tc>
          <w:tcPr>
            <w:tcW w:w="892" w:type="dxa"/>
            <w:tcBorders>
              <w:top w:val="single" w:sz="12" w:space="0" w:color="auto"/>
              <w:bottom w:val="single" w:sz="12" w:space="0" w:color="auto"/>
            </w:tcBorders>
            <w:shd w:val="clear" w:color="auto" w:fill="CCECFF"/>
            <w:noWrap/>
            <w:vAlign w:val="center"/>
          </w:tcPr>
          <w:p w14:paraId="3BEC7744" w14:textId="77777777" w:rsidR="000B5FB9" w:rsidRPr="00F445C2" w:rsidRDefault="000B5FB9" w:rsidP="000B5FB9">
            <w:pPr>
              <w:spacing w:after="0" w:line="240" w:lineRule="auto"/>
              <w:jc w:val="center"/>
              <w:rPr>
                <w:rFonts w:asciiTheme="minorHAnsi" w:hAnsiTheme="minorHAnsi" w:cstheme="minorHAnsi"/>
                <w:b/>
                <w:bCs/>
                <w:sz w:val="18"/>
                <w:szCs w:val="18"/>
              </w:rPr>
            </w:pPr>
            <w:r w:rsidRPr="00F445C2">
              <w:rPr>
                <w:rFonts w:asciiTheme="minorHAnsi" w:hAnsiTheme="minorHAnsi" w:cstheme="minorHAnsi"/>
                <w:b/>
                <w:bCs/>
                <w:sz w:val="18"/>
                <w:szCs w:val="18"/>
              </w:rPr>
              <w:t>AGM TN, mg/L</w:t>
            </w:r>
          </w:p>
        </w:tc>
        <w:tc>
          <w:tcPr>
            <w:tcW w:w="786" w:type="dxa"/>
            <w:tcBorders>
              <w:top w:val="single" w:sz="12" w:space="0" w:color="auto"/>
              <w:bottom w:val="single" w:sz="12" w:space="0" w:color="auto"/>
            </w:tcBorders>
            <w:shd w:val="clear" w:color="auto" w:fill="CCECFF"/>
            <w:noWrap/>
            <w:vAlign w:val="center"/>
          </w:tcPr>
          <w:p w14:paraId="79A83DAC" w14:textId="77777777" w:rsidR="000B5FB9" w:rsidRPr="00F445C2" w:rsidRDefault="000B5FB9" w:rsidP="000B5FB9">
            <w:pPr>
              <w:spacing w:after="0" w:line="240" w:lineRule="auto"/>
              <w:jc w:val="center"/>
              <w:rPr>
                <w:rFonts w:asciiTheme="minorHAnsi" w:hAnsiTheme="minorHAnsi" w:cstheme="minorHAnsi"/>
                <w:b/>
                <w:bCs/>
                <w:sz w:val="18"/>
                <w:szCs w:val="18"/>
              </w:rPr>
            </w:pPr>
            <w:r w:rsidRPr="00F445C2">
              <w:rPr>
                <w:rFonts w:asciiTheme="minorHAnsi" w:hAnsiTheme="minorHAnsi" w:cstheme="minorHAnsi"/>
                <w:b/>
                <w:bCs/>
                <w:sz w:val="18"/>
                <w:szCs w:val="18"/>
              </w:rPr>
              <w:t>TP Count</w:t>
            </w:r>
          </w:p>
        </w:tc>
        <w:tc>
          <w:tcPr>
            <w:tcW w:w="1120" w:type="dxa"/>
            <w:tcBorders>
              <w:top w:val="single" w:sz="12" w:space="0" w:color="auto"/>
              <w:bottom w:val="single" w:sz="12" w:space="0" w:color="auto"/>
            </w:tcBorders>
            <w:shd w:val="clear" w:color="auto" w:fill="CCECFF"/>
            <w:noWrap/>
            <w:vAlign w:val="center"/>
          </w:tcPr>
          <w:p w14:paraId="4652E4BF" w14:textId="77777777" w:rsidR="000B5FB9" w:rsidRPr="00F445C2" w:rsidRDefault="000B5FB9" w:rsidP="000B5FB9">
            <w:pPr>
              <w:spacing w:after="0" w:line="240" w:lineRule="auto"/>
              <w:jc w:val="center"/>
              <w:rPr>
                <w:rFonts w:asciiTheme="minorHAnsi" w:hAnsiTheme="minorHAnsi" w:cstheme="minorHAnsi"/>
                <w:b/>
                <w:bCs/>
                <w:sz w:val="18"/>
                <w:szCs w:val="18"/>
              </w:rPr>
            </w:pPr>
            <w:r w:rsidRPr="00F445C2">
              <w:rPr>
                <w:rFonts w:asciiTheme="minorHAnsi" w:hAnsiTheme="minorHAnsi" w:cstheme="minorHAnsi"/>
                <w:b/>
                <w:bCs/>
                <w:sz w:val="18"/>
                <w:szCs w:val="18"/>
              </w:rPr>
              <w:t>AGM TP, mg/L</w:t>
            </w:r>
          </w:p>
        </w:tc>
      </w:tr>
      <w:tr w:rsidR="00411F59" w:rsidRPr="00F445C2" w14:paraId="2BCC7648" w14:textId="77777777" w:rsidTr="24670FA0">
        <w:trPr>
          <w:trHeight w:val="173"/>
          <w:jc w:val="center"/>
        </w:trPr>
        <w:tc>
          <w:tcPr>
            <w:tcW w:w="1155" w:type="dxa"/>
            <w:tcBorders>
              <w:top w:val="single" w:sz="12" w:space="0" w:color="auto"/>
            </w:tcBorders>
            <w:noWrap/>
          </w:tcPr>
          <w:p w14:paraId="281229E6" w14:textId="62A79F6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1995</w:t>
            </w:r>
          </w:p>
        </w:tc>
        <w:tc>
          <w:tcPr>
            <w:tcW w:w="1170" w:type="dxa"/>
            <w:tcBorders>
              <w:top w:val="single" w:sz="12" w:space="0" w:color="auto"/>
            </w:tcBorders>
            <w:noWrap/>
          </w:tcPr>
          <w:p w14:paraId="5BDE1653" w14:textId="539A086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97</w:t>
            </w:r>
          </w:p>
        </w:tc>
        <w:tc>
          <w:tcPr>
            <w:tcW w:w="1674" w:type="dxa"/>
            <w:tcBorders>
              <w:top w:val="single" w:sz="12" w:space="0" w:color="auto"/>
            </w:tcBorders>
            <w:noWrap/>
          </w:tcPr>
          <w:p w14:paraId="720B49B6" w14:textId="5741522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23.9</w:t>
            </w:r>
          </w:p>
        </w:tc>
        <w:tc>
          <w:tcPr>
            <w:tcW w:w="869" w:type="dxa"/>
            <w:tcBorders>
              <w:top w:val="single" w:sz="12" w:space="0" w:color="auto"/>
            </w:tcBorders>
            <w:noWrap/>
          </w:tcPr>
          <w:p w14:paraId="3617C9F9" w14:textId="7FF969D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95</w:t>
            </w:r>
          </w:p>
        </w:tc>
        <w:tc>
          <w:tcPr>
            <w:tcW w:w="892" w:type="dxa"/>
            <w:tcBorders>
              <w:top w:val="single" w:sz="12" w:space="0" w:color="auto"/>
            </w:tcBorders>
            <w:noWrap/>
          </w:tcPr>
          <w:p w14:paraId="49AC1CDD" w14:textId="1E5F89B3"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1.24</w:t>
            </w:r>
          </w:p>
        </w:tc>
        <w:tc>
          <w:tcPr>
            <w:tcW w:w="786" w:type="dxa"/>
            <w:tcBorders>
              <w:top w:val="single" w:sz="12" w:space="0" w:color="auto"/>
            </w:tcBorders>
            <w:noWrap/>
          </w:tcPr>
          <w:p w14:paraId="6ADC2818" w14:textId="52324AE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98</w:t>
            </w:r>
          </w:p>
        </w:tc>
        <w:tc>
          <w:tcPr>
            <w:tcW w:w="1120" w:type="dxa"/>
            <w:tcBorders>
              <w:top w:val="single" w:sz="12" w:space="0" w:color="auto"/>
            </w:tcBorders>
            <w:noWrap/>
          </w:tcPr>
          <w:p w14:paraId="1AFB0A72" w14:textId="6E70669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0.053</w:t>
            </w:r>
          </w:p>
        </w:tc>
      </w:tr>
      <w:tr w:rsidR="00411F59" w:rsidRPr="00F445C2" w14:paraId="3036CF16" w14:textId="77777777" w:rsidTr="24670FA0">
        <w:trPr>
          <w:trHeight w:val="173"/>
          <w:jc w:val="center"/>
        </w:trPr>
        <w:tc>
          <w:tcPr>
            <w:tcW w:w="1155" w:type="dxa"/>
            <w:noWrap/>
          </w:tcPr>
          <w:p w14:paraId="5DE26AD7" w14:textId="691BC30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1996</w:t>
            </w:r>
          </w:p>
        </w:tc>
        <w:tc>
          <w:tcPr>
            <w:tcW w:w="1170" w:type="dxa"/>
            <w:noWrap/>
          </w:tcPr>
          <w:p w14:paraId="5229AD45" w14:textId="6915FB9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99</w:t>
            </w:r>
          </w:p>
        </w:tc>
        <w:tc>
          <w:tcPr>
            <w:tcW w:w="1674" w:type="dxa"/>
            <w:noWrap/>
          </w:tcPr>
          <w:p w14:paraId="23E910E0" w14:textId="0B60FEF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22.9</w:t>
            </w:r>
          </w:p>
        </w:tc>
        <w:tc>
          <w:tcPr>
            <w:tcW w:w="869" w:type="dxa"/>
            <w:noWrap/>
          </w:tcPr>
          <w:p w14:paraId="3F392EED" w14:textId="2320EA1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21</w:t>
            </w:r>
          </w:p>
        </w:tc>
        <w:tc>
          <w:tcPr>
            <w:tcW w:w="892" w:type="dxa"/>
            <w:noWrap/>
          </w:tcPr>
          <w:p w14:paraId="0FCA13DD" w14:textId="40C086D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1.04</w:t>
            </w:r>
          </w:p>
        </w:tc>
        <w:tc>
          <w:tcPr>
            <w:tcW w:w="786" w:type="dxa"/>
            <w:noWrap/>
          </w:tcPr>
          <w:p w14:paraId="5668CFFD" w14:textId="35009DF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115</w:t>
            </w:r>
          </w:p>
        </w:tc>
        <w:tc>
          <w:tcPr>
            <w:tcW w:w="1120" w:type="dxa"/>
            <w:noWrap/>
          </w:tcPr>
          <w:p w14:paraId="0DFFFA6D" w14:textId="73B92D13"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0.030</w:t>
            </w:r>
          </w:p>
        </w:tc>
      </w:tr>
      <w:tr w:rsidR="00411F59" w:rsidRPr="00F445C2" w14:paraId="45EDF3B9" w14:textId="77777777" w:rsidTr="24670FA0">
        <w:trPr>
          <w:trHeight w:val="173"/>
          <w:jc w:val="center"/>
        </w:trPr>
        <w:tc>
          <w:tcPr>
            <w:tcW w:w="1155" w:type="dxa"/>
            <w:noWrap/>
          </w:tcPr>
          <w:p w14:paraId="41B34E44" w14:textId="2203270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1997</w:t>
            </w:r>
          </w:p>
        </w:tc>
        <w:tc>
          <w:tcPr>
            <w:tcW w:w="1170" w:type="dxa"/>
            <w:noWrap/>
          </w:tcPr>
          <w:p w14:paraId="16CE674A" w14:textId="6DFC9AB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56</w:t>
            </w:r>
          </w:p>
        </w:tc>
        <w:tc>
          <w:tcPr>
            <w:tcW w:w="1674" w:type="dxa"/>
            <w:noWrap/>
          </w:tcPr>
          <w:p w14:paraId="075D3A88" w14:textId="0EC77B2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19.6</w:t>
            </w:r>
          </w:p>
        </w:tc>
        <w:tc>
          <w:tcPr>
            <w:tcW w:w="869" w:type="dxa"/>
            <w:noWrap/>
          </w:tcPr>
          <w:p w14:paraId="1E9B332C" w14:textId="15CB5A2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8</w:t>
            </w:r>
          </w:p>
        </w:tc>
        <w:tc>
          <w:tcPr>
            <w:tcW w:w="892" w:type="dxa"/>
            <w:noWrap/>
          </w:tcPr>
          <w:p w14:paraId="4306E890" w14:textId="354EA113"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1.09</w:t>
            </w:r>
          </w:p>
        </w:tc>
        <w:tc>
          <w:tcPr>
            <w:tcW w:w="786" w:type="dxa"/>
            <w:noWrap/>
          </w:tcPr>
          <w:p w14:paraId="7B14C462" w14:textId="2486290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63</w:t>
            </w:r>
          </w:p>
        </w:tc>
        <w:tc>
          <w:tcPr>
            <w:tcW w:w="1120" w:type="dxa"/>
            <w:noWrap/>
          </w:tcPr>
          <w:p w14:paraId="66BEEF44" w14:textId="49DFA95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0.025</w:t>
            </w:r>
          </w:p>
        </w:tc>
      </w:tr>
      <w:tr w:rsidR="00411F59" w:rsidRPr="00F445C2" w14:paraId="24996547" w14:textId="77777777" w:rsidTr="24670FA0">
        <w:trPr>
          <w:trHeight w:val="173"/>
          <w:jc w:val="center"/>
        </w:trPr>
        <w:tc>
          <w:tcPr>
            <w:tcW w:w="1155" w:type="dxa"/>
            <w:noWrap/>
          </w:tcPr>
          <w:p w14:paraId="54ABC8E3" w14:textId="247014E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1998</w:t>
            </w:r>
          </w:p>
        </w:tc>
        <w:tc>
          <w:tcPr>
            <w:tcW w:w="1170" w:type="dxa"/>
            <w:noWrap/>
          </w:tcPr>
          <w:p w14:paraId="5D468DA5" w14:textId="7ADE680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54</w:t>
            </w:r>
          </w:p>
        </w:tc>
        <w:tc>
          <w:tcPr>
            <w:tcW w:w="1674" w:type="dxa"/>
            <w:noWrap/>
          </w:tcPr>
          <w:p w14:paraId="76B4E355" w14:textId="414B039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19.9</w:t>
            </w:r>
          </w:p>
        </w:tc>
        <w:tc>
          <w:tcPr>
            <w:tcW w:w="869" w:type="dxa"/>
            <w:noWrap/>
          </w:tcPr>
          <w:p w14:paraId="14821F67" w14:textId="75D62A6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w:t>
            </w:r>
          </w:p>
        </w:tc>
        <w:tc>
          <w:tcPr>
            <w:tcW w:w="892" w:type="dxa"/>
            <w:noWrap/>
          </w:tcPr>
          <w:p w14:paraId="5EFB7F11" w14:textId="2E697478" w:rsidR="00411F59" w:rsidRPr="00411F59" w:rsidRDefault="001C2362" w:rsidP="00411F59">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N/A</w:t>
            </w:r>
          </w:p>
        </w:tc>
        <w:tc>
          <w:tcPr>
            <w:tcW w:w="786" w:type="dxa"/>
            <w:noWrap/>
          </w:tcPr>
          <w:p w14:paraId="7146A868" w14:textId="197158C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57</w:t>
            </w:r>
          </w:p>
        </w:tc>
        <w:tc>
          <w:tcPr>
            <w:tcW w:w="1120" w:type="dxa"/>
            <w:noWrap/>
          </w:tcPr>
          <w:p w14:paraId="3EB799F0" w14:textId="2C68A15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0.027</w:t>
            </w:r>
          </w:p>
        </w:tc>
      </w:tr>
      <w:tr w:rsidR="00411F59" w:rsidRPr="00F445C2" w14:paraId="3E67DCD9" w14:textId="77777777" w:rsidTr="24670FA0">
        <w:trPr>
          <w:trHeight w:val="173"/>
          <w:jc w:val="center"/>
        </w:trPr>
        <w:tc>
          <w:tcPr>
            <w:tcW w:w="1155" w:type="dxa"/>
            <w:noWrap/>
          </w:tcPr>
          <w:p w14:paraId="2BCF2D82" w14:textId="4501690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1999</w:t>
            </w:r>
          </w:p>
        </w:tc>
        <w:tc>
          <w:tcPr>
            <w:tcW w:w="1170" w:type="dxa"/>
            <w:noWrap/>
          </w:tcPr>
          <w:p w14:paraId="4611B077" w14:textId="6227321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58</w:t>
            </w:r>
          </w:p>
        </w:tc>
        <w:tc>
          <w:tcPr>
            <w:tcW w:w="1674" w:type="dxa"/>
            <w:noWrap/>
          </w:tcPr>
          <w:p w14:paraId="2FAB8FB6" w14:textId="14BA9D6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25.6</w:t>
            </w:r>
          </w:p>
        </w:tc>
        <w:tc>
          <w:tcPr>
            <w:tcW w:w="869" w:type="dxa"/>
            <w:noWrap/>
          </w:tcPr>
          <w:p w14:paraId="63B501B9" w14:textId="5635B04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58</w:t>
            </w:r>
          </w:p>
        </w:tc>
        <w:tc>
          <w:tcPr>
            <w:tcW w:w="892" w:type="dxa"/>
            <w:noWrap/>
          </w:tcPr>
          <w:p w14:paraId="320FF06C" w14:textId="64B8FD5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0.98</w:t>
            </w:r>
          </w:p>
        </w:tc>
        <w:tc>
          <w:tcPr>
            <w:tcW w:w="786" w:type="dxa"/>
            <w:noWrap/>
          </w:tcPr>
          <w:p w14:paraId="28872D63" w14:textId="27DBF97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58</w:t>
            </w:r>
          </w:p>
        </w:tc>
        <w:tc>
          <w:tcPr>
            <w:tcW w:w="1120" w:type="dxa"/>
            <w:noWrap/>
          </w:tcPr>
          <w:p w14:paraId="64E4F3BF" w14:textId="3CFE955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0.035</w:t>
            </w:r>
          </w:p>
        </w:tc>
      </w:tr>
      <w:tr w:rsidR="00411F59" w:rsidRPr="00F445C2" w14:paraId="6C447FAB" w14:textId="77777777" w:rsidTr="24670FA0">
        <w:trPr>
          <w:trHeight w:val="173"/>
          <w:jc w:val="center"/>
        </w:trPr>
        <w:tc>
          <w:tcPr>
            <w:tcW w:w="1155" w:type="dxa"/>
            <w:noWrap/>
          </w:tcPr>
          <w:p w14:paraId="31905157" w14:textId="0DB4D4A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2000</w:t>
            </w:r>
          </w:p>
        </w:tc>
        <w:tc>
          <w:tcPr>
            <w:tcW w:w="1170" w:type="dxa"/>
            <w:noWrap/>
          </w:tcPr>
          <w:p w14:paraId="088D4EA6" w14:textId="6D4F93B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68</w:t>
            </w:r>
          </w:p>
        </w:tc>
        <w:tc>
          <w:tcPr>
            <w:tcW w:w="1674" w:type="dxa"/>
            <w:noWrap/>
          </w:tcPr>
          <w:p w14:paraId="300EFA31" w14:textId="20E1B28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30.7</w:t>
            </w:r>
          </w:p>
        </w:tc>
        <w:tc>
          <w:tcPr>
            <w:tcW w:w="869" w:type="dxa"/>
            <w:noWrap/>
          </w:tcPr>
          <w:p w14:paraId="49A0F301" w14:textId="0D8B055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61</w:t>
            </w:r>
          </w:p>
        </w:tc>
        <w:tc>
          <w:tcPr>
            <w:tcW w:w="892" w:type="dxa"/>
            <w:noWrap/>
          </w:tcPr>
          <w:p w14:paraId="3E9758F6" w14:textId="2957BC3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1.17</w:t>
            </w:r>
          </w:p>
        </w:tc>
        <w:tc>
          <w:tcPr>
            <w:tcW w:w="786" w:type="dxa"/>
            <w:noWrap/>
          </w:tcPr>
          <w:p w14:paraId="4F3CA8E9" w14:textId="25DC178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68</w:t>
            </w:r>
          </w:p>
        </w:tc>
        <w:tc>
          <w:tcPr>
            <w:tcW w:w="1120" w:type="dxa"/>
            <w:noWrap/>
          </w:tcPr>
          <w:p w14:paraId="6528E0CA" w14:textId="0780049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0.031</w:t>
            </w:r>
          </w:p>
        </w:tc>
      </w:tr>
      <w:tr w:rsidR="00411F59" w:rsidRPr="00F445C2" w14:paraId="04754210" w14:textId="77777777" w:rsidTr="24670FA0">
        <w:trPr>
          <w:trHeight w:val="173"/>
          <w:jc w:val="center"/>
        </w:trPr>
        <w:tc>
          <w:tcPr>
            <w:tcW w:w="1155" w:type="dxa"/>
            <w:noWrap/>
          </w:tcPr>
          <w:p w14:paraId="1AE2BE9B" w14:textId="553DE21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2001</w:t>
            </w:r>
          </w:p>
        </w:tc>
        <w:tc>
          <w:tcPr>
            <w:tcW w:w="1170" w:type="dxa"/>
            <w:noWrap/>
          </w:tcPr>
          <w:p w14:paraId="07B700FA" w14:textId="4216504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60</w:t>
            </w:r>
          </w:p>
        </w:tc>
        <w:tc>
          <w:tcPr>
            <w:tcW w:w="1674" w:type="dxa"/>
            <w:noWrap/>
          </w:tcPr>
          <w:p w14:paraId="12AD20EF" w14:textId="6D12DD8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27.4</w:t>
            </w:r>
          </w:p>
        </w:tc>
        <w:tc>
          <w:tcPr>
            <w:tcW w:w="869" w:type="dxa"/>
            <w:noWrap/>
          </w:tcPr>
          <w:p w14:paraId="16D52773" w14:textId="07C887A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60</w:t>
            </w:r>
          </w:p>
        </w:tc>
        <w:tc>
          <w:tcPr>
            <w:tcW w:w="892" w:type="dxa"/>
            <w:noWrap/>
          </w:tcPr>
          <w:p w14:paraId="0A572A37" w14:textId="33094A8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1.10</w:t>
            </w:r>
          </w:p>
        </w:tc>
        <w:tc>
          <w:tcPr>
            <w:tcW w:w="786" w:type="dxa"/>
            <w:noWrap/>
          </w:tcPr>
          <w:p w14:paraId="4CFB45BD" w14:textId="067C87E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60</w:t>
            </w:r>
          </w:p>
        </w:tc>
        <w:tc>
          <w:tcPr>
            <w:tcW w:w="1120" w:type="dxa"/>
            <w:noWrap/>
          </w:tcPr>
          <w:p w14:paraId="5EAF419E" w14:textId="7276ED4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0.040</w:t>
            </w:r>
          </w:p>
        </w:tc>
      </w:tr>
      <w:tr w:rsidR="00411F59" w:rsidRPr="00F445C2" w14:paraId="7C2DF90F" w14:textId="77777777" w:rsidTr="24670FA0">
        <w:trPr>
          <w:trHeight w:val="173"/>
          <w:jc w:val="center"/>
        </w:trPr>
        <w:tc>
          <w:tcPr>
            <w:tcW w:w="1155" w:type="dxa"/>
            <w:noWrap/>
          </w:tcPr>
          <w:p w14:paraId="2174165D" w14:textId="577AA63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2002</w:t>
            </w:r>
          </w:p>
        </w:tc>
        <w:tc>
          <w:tcPr>
            <w:tcW w:w="1170" w:type="dxa"/>
            <w:noWrap/>
          </w:tcPr>
          <w:p w14:paraId="7D8AAA40" w14:textId="1748A1B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64</w:t>
            </w:r>
          </w:p>
        </w:tc>
        <w:tc>
          <w:tcPr>
            <w:tcW w:w="1674" w:type="dxa"/>
            <w:noWrap/>
          </w:tcPr>
          <w:p w14:paraId="4BB2497E" w14:textId="5870D9B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23.6</w:t>
            </w:r>
          </w:p>
        </w:tc>
        <w:tc>
          <w:tcPr>
            <w:tcW w:w="869" w:type="dxa"/>
            <w:noWrap/>
          </w:tcPr>
          <w:p w14:paraId="11BA4483" w14:textId="7C5D6BC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w:t>
            </w:r>
          </w:p>
        </w:tc>
        <w:tc>
          <w:tcPr>
            <w:tcW w:w="892" w:type="dxa"/>
            <w:noWrap/>
          </w:tcPr>
          <w:p w14:paraId="31E311FC" w14:textId="1EA5E9ED" w:rsidR="00411F59" w:rsidRPr="00411F59" w:rsidRDefault="001C2362" w:rsidP="00411F59">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N/A</w:t>
            </w:r>
          </w:p>
        </w:tc>
        <w:tc>
          <w:tcPr>
            <w:tcW w:w="786" w:type="dxa"/>
            <w:noWrap/>
          </w:tcPr>
          <w:p w14:paraId="6F35B375" w14:textId="57B0C8D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8</w:t>
            </w:r>
          </w:p>
        </w:tc>
        <w:tc>
          <w:tcPr>
            <w:tcW w:w="1120" w:type="dxa"/>
            <w:noWrap/>
          </w:tcPr>
          <w:p w14:paraId="7A327135" w14:textId="34154DF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0.010</w:t>
            </w:r>
          </w:p>
        </w:tc>
      </w:tr>
      <w:tr w:rsidR="00411F59" w:rsidRPr="00F445C2" w14:paraId="635E2F82" w14:textId="77777777" w:rsidTr="24670FA0">
        <w:trPr>
          <w:trHeight w:val="173"/>
          <w:jc w:val="center"/>
        </w:trPr>
        <w:tc>
          <w:tcPr>
            <w:tcW w:w="1155" w:type="dxa"/>
            <w:noWrap/>
          </w:tcPr>
          <w:p w14:paraId="0AB8A991" w14:textId="305D24F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2003</w:t>
            </w:r>
          </w:p>
        </w:tc>
        <w:tc>
          <w:tcPr>
            <w:tcW w:w="1170" w:type="dxa"/>
            <w:noWrap/>
          </w:tcPr>
          <w:p w14:paraId="694DCF8E" w14:textId="005F297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1674" w:type="dxa"/>
            <w:noWrap/>
          </w:tcPr>
          <w:p w14:paraId="6920570C" w14:textId="5DC5792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18.5</w:t>
            </w:r>
          </w:p>
        </w:tc>
        <w:tc>
          <w:tcPr>
            <w:tcW w:w="869" w:type="dxa"/>
            <w:noWrap/>
          </w:tcPr>
          <w:p w14:paraId="18B846BF" w14:textId="7BC5308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892" w:type="dxa"/>
            <w:noWrap/>
          </w:tcPr>
          <w:p w14:paraId="707EC9A0" w14:textId="56E4443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0.99</w:t>
            </w:r>
          </w:p>
        </w:tc>
        <w:tc>
          <w:tcPr>
            <w:tcW w:w="786" w:type="dxa"/>
            <w:noWrap/>
          </w:tcPr>
          <w:p w14:paraId="4B0A00D3" w14:textId="0E1B198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1120" w:type="dxa"/>
            <w:noWrap/>
          </w:tcPr>
          <w:p w14:paraId="59CE88AD" w14:textId="40B008F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0.028</w:t>
            </w:r>
          </w:p>
        </w:tc>
      </w:tr>
      <w:tr w:rsidR="00411F59" w:rsidRPr="00F445C2" w14:paraId="7AD880E2" w14:textId="77777777" w:rsidTr="24670FA0">
        <w:trPr>
          <w:trHeight w:val="173"/>
          <w:jc w:val="center"/>
        </w:trPr>
        <w:tc>
          <w:tcPr>
            <w:tcW w:w="1155" w:type="dxa"/>
            <w:noWrap/>
          </w:tcPr>
          <w:p w14:paraId="2F518630" w14:textId="3C53F3C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2004</w:t>
            </w:r>
          </w:p>
        </w:tc>
        <w:tc>
          <w:tcPr>
            <w:tcW w:w="1170" w:type="dxa"/>
            <w:noWrap/>
          </w:tcPr>
          <w:p w14:paraId="6595B1DB" w14:textId="7BBBADD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45</w:t>
            </w:r>
          </w:p>
        </w:tc>
        <w:tc>
          <w:tcPr>
            <w:tcW w:w="1674" w:type="dxa"/>
            <w:noWrap/>
          </w:tcPr>
          <w:p w14:paraId="3AD51745" w14:textId="6A0848A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21.8</w:t>
            </w:r>
          </w:p>
        </w:tc>
        <w:tc>
          <w:tcPr>
            <w:tcW w:w="869" w:type="dxa"/>
            <w:noWrap/>
          </w:tcPr>
          <w:p w14:paraId="1BEA7D72" w14:textId="5AD7EFC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45</w:t>
            </w:r>
          </w:p>
        </w:tc>
        <w:tc>
          <w:tcPr>
            <w:tcW w:w="892" w:type="dxa"/>
            <w:noWrap/>
          </w:tcPr>
          <w:p w14:paraId="0DDB4DEB" w14:textId="29169F9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0.97</w:t>
            </w:r>
          </w:p>
        </w:tc>
        <w:tc>
          <w:tcPr>
            <w:tcW w:w="786" w:type="dxa"/>
            <w:noWrap/>
          </w:tcPr>
          <w:p w14:paraId="3148D922" w14:textId="63F4B50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45</w:t>
            </w:r>
          </w:p>
        </w:tc>
        <w:tc>
          <w:tcPr>
            <w:tcW w:w="1120" w:type="dxa"/>
            <w:noWrap/>
          </w:tcPr>
          <w:p w14:paraId="52BEBFFF" w14:textId="3DD1933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0.031</w:t>
            </w:r>
          </w:p>
        </w:tc>
      </w:tr>
      <w:tr w:rsidR="00411F59" w:rsidRPr="00F445C2" w14:paraId="410DC21E" w14:textId="77777777" w:rsidTr="24670FA0">
        <w:trPr>
          <w:trHeight w:val="173"/>
          <w:jc w:val="center"/>
        </w:trPr>
        <w:tc>
          <w:tcPr>
            <w:tcW w:w="1155" w:type="dxa"/>
            <w:noWrap/>
          </w:tcPr>
          <w:p w14:paraId="5ED569D7" w14:textId="2C09EF1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2005</w:t>
            </w:r>
          </w:p>
        </w:tc>
        <w:tc>
          <w:tcPr>
            <w:tcW w:w="1170" w:type="dxa"/>
            <w:noWrap/>
          </w:tcPr>
          <w:p w14:paraId="3C4A542B" w14:textId="14250E3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1674" w:type="dxa"/>
            <w:noWrap/>
          </w:tcPr>
          <w:p w14:paraId="0A8BC127" w14:textId="6C9FC9F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21.6</w:t>
            </w:r>
          </w:p>
        </w:tc>
        <w:tc>
          <w:tcPr>
            <w:tcW w:w="869" w:type="dxa"/>
            <w:noWrap/>
          </w:tcPr>
          <w:p w14:paraId="2E7DAC3E" w14:textId="4914157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26458D68" w14:textId="2287950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1.13</w:t>
            </w:r>
          </w:p>
        </w:tc>
        <w:tc>
          <w:tcPr>
            <w:tcW w:w="786" w:type="dxa"/>
            <w:noWrap/>
          </w:tcPr>
          <w:p w14:paraId="554EA22D" w14:textId="466DD70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120" w:type="dxa"/>
            <w:noWrap/>
          </w:tcPr>
          <w:p w14:paraId="44B0788E" w14:textId="7EDE45E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0.049</w:t>
            </w:r>
          </w:p>
        </w:tc>
      </w:tr>
      <w:tr w:rsidR="00411F59" w:rsidRPr="00F445C2" w14:paraId="201D7A87" w14:textId="77777777" w:rsidTr="24670FA0">
        <w:trPr>
          <w:trHeight w:val="173"/>
          <w:jc w:val="center"/>
        </w:trPr>
        <w:tc>
          <w:tcPr>
            <w:tcW w:w="1155" w:type="dxa"/>
            <w:noWrap/>
          </w:tcPr>
          <w:p w14:paraId="47DCCD44" w14:textId="302CE1D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2006</w:t>
            </w:r>
          </w:p>
        </w:tc>
        <w:tc>
          <w:tcPr>
            <w:tcW w:w="1170" w:type="dxa"/>
            <w:noWrap/>
          </w:tcPr>
          <w:p w14:paraId="7CBB97C5" w14:textId="44E1126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58</w:t>
            </w:r>
          </w:p>
        </w:tc>
        <w:tc>
          <w:tcPr>
            <w:tcW w:w="1674" w:type="dxa"/>
            <w:noWrap/>
          </w:tcPr>
          <w:p w14:paraId="43BA5A40" w14:textId="098AF73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8.9</w:t>
            </w:r>
          </w:p>
        </w:tc>
        <w:tc>
          <w:tcPr>
            <w:tcW w:w="869" w:type="dxa"/>
            <w:noWrap/>
          </w:tcPr>
          <w:p w14:paraId="5F25227D" w14:textId="3339F87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58</w:t>
            </w:r>
          </w:p>
        </w:tc>
        <w:tc>
          <w:tcPr>
            <w:tcW w:w="892" w:type="dxa"/>
            <w:noWrap/>
          </w:tcPr>
          <w:p w14:paraId="2EA8FC10" w14:textId="51FE4CD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1.05</w:t>
            </w:r>
          </w:p>
        </w:tc>
        <w:tc>
          <w:tcPr>
            <w:tcW w:w="786" w:type="dxa"/>
            <w:noWrap/>
          </w:tcPr>
          <w:p w14:paraId="23DAC5CF" w14:textId="23D5C85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54</w:t>
            </w:r>
          </w:p>
        </w:tc>
        <w:tc>
          <w:tcPr>
            <w:tcW w:w="1120" w:type="dxa"/>
            <w:noWrap/>
          </w:tcPr>
          <w:p w14:paraId="1AE3616E" w14:textId="5B747AD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0.038</w:t>
            </w:r>
          </w:p>
        </w:tc>
      </w:tr>
      <w:tr w:rsidR="00411F59" w:rsidRPr="00F445C2" w14:paraId="1E7F890F" w14:textId="77777777" w:rsidTr="24670FA0">
        <w:trPr>
          <w:trHeight w:val="173"/>
          <w:jc w:val="center"/>
        </w:trPr>
        <w:tc>
          <w:tcPr>
            <w:tcW w:w="1155" w:type="dxa"/>
            <w:noWrap/>
          </w:tcPr>
          <w:p w14:paraId="25F23E0C" w14:textId="1E9968E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2007</w:t>
            </w:r>
          </w:p>
        </w:tc>
        <w:tc>
          <w:tcPr>
            <w:tcW w:w="1170" w:type="dxa"/>
            <w:noWrap/>
          </w:tcPr>
          <w:p w14:paraId="59432441" w14:textId="7E59C40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1674" w:type="dxa"/>
            <w:noWrap/>
          </w:tcPr>
          <w:p w14:paraId="7FD2BFE7" w14:textId="54C2FCA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22.1</w:t>
            </w:r>
          </w:p>
        </w:tc>
        <w:tc>
          <w:tcPr>
            <w:tcW w:w="869" w:type="dxa"/>
            <w:noWrap/>
          </w:tcPr>
          <w:p w14:paraId="53190F81" w14:textId="5763ECC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0374BB2F" w14:textId="2F7FAB7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0.88</w:t>
            </w:r>
          </w:p>
        </w:tc>
        <w:tc>
          <w:tcPr>
            <w:tcW w:w="786" w:type="dxa"/>
            <w:noWrap/>
          </w:tcPr>
          <w:p w14:paraId="303D9C18" w14:textId="4FE2DDC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1120" w:type="dxa"/>
            <w:noWrap/>
          </w:tcPr>
          <w:p w14:paraId="469A0A07" w14:textId="4D62454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0.024</w:t>
            </w:r>
          </w:p>
        </w:tc>
      </w:tr>
      <w:tr w:rsidR="00411F59" w:rsidRPr="00F445C2" w14:paraId="614925C1" w14:textId="77777777" w:rsidTr="24670FA0">
        <w:trPr>
          <w:trHeight w:val="173"/>
          <w:jc w:val="center"/>
        </w:trPr>
        <w:tc>
          <w:tcPr>
            <w:tcW w:w="1155" w:type="dxa"/>
            <w:noWrap/>
          </w:tcPr>
          <w:p w14:paraId="1DB9C81D" w14:textId="4E087A8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2008</w:t>
            </w:r>
          </w:p>
        </w:tc>
        <w:tc>
          <w:tcPr>
            <w:tcW w:w="1170" w:type="dxa"/>
            <w:noWrap/>
          </w:tcPr>
          <w:p w14:paraId="7B3EB4D5" w14:textId="3652512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674" w:type="dxa"/>
            <w:noWrap/>
          </w:tcPr>
          <w:p w14:paraId="2FAC4757" w14:textId="0F01496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25.1</w:t>
            </w:r>
          </w:p>
        </w:tc>
        <w:tc>
          <w:tcPr>
            <w:tcW w:w="869" w:type="dxa"/>
            <w:noWrap/>
          </w:tcPr>
          <w:p w14:paraId="7F39A719" w14:textId="3F689E6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61CC69C2" w14:textId="2B92781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1.19</w:t>
            </w:r>
          </w:p>
        </w:tc>
        <w:tc>
          <w:tcPr>
            <w:tcW w:w="786" w:type="dxa"/>
            <w:noWrap/>
          </w:tcPr>
          <w:p w14:paraId="7A022518" w14:textId="2D14EE0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120" w:type="dxa"/>
            <w:noWrap/>
          </w:tcPr>
          <w:p w14:paraId="3F55FFF5" w14:textId="16FD6CA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0.044</w:t>
            </w:r>
          </w:p>
        </w:tc>
      </w:tr>
      <w:tr w:rsidR="00411F59" w:rsidRPr="00F445C2" w14:paraId="2AB1DD47" w14:textId="77777777" w:rsidTr="24670FA0">
        <w:trPr>
          <w:trHeight w:val="173"/>
          <w:jc w:val="center"/>
        </w:trPr>
        <w:tc>
          <w:tcPr>
            <w:tcW w:w="1155" w:type="dxa"/>
            <w:noWrap/>
          </w:tcPr>
          <w:p w14:paraId="4E3A4F74" w14:textId="133ED74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2009</w:t>
            </w:r>
          </w:p>
        </w:tc>
        <w:tc>
          <w:tcPr>
            <w:tcW w:w="1170" w:type="dxa"/>
            <w:noWrap/>
          </w:tcPr>
          <w:p w14:paraId="2E06F606" w14:textId="6CD6967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674" w:type="dxa"/>
            <w:noWrap/>
          </w:tcPr>
          <w:p w14:paraId="5C1918B3" w14:textId="7F581A5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26.0</w:t>
            </w:r>
          </w:p>
        </w:tc>
        <w:tc>
          <w:tcPr>
            <w:tcW w:w="869" w:type="dxa"/>
            <w:noWrap/>
          </w:tcPr>
          <w:p w14:paraId="49D560AC" w14:textId="71F863C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19EA7191" w14:textId="6118F58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1.27</w:t>
            </w:r>
          </w:p>
        </w:tc>
        <w:tc>
          <w:tcPr>
            <w:tcW w:w="786" w:type="dxa"/>
            <w:noWrap/>
          </w:tcPr>
          <w:p w14:paraId="52137B4D" w14:textId="159112D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120" w:type="dxa"/>
            <w:noWrap/>
          </w:tcPr>
          <w:p w14:paraId="506E1895" w14:textId="798C9C2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0.033</w:t>
            </w:r>
          </w:p>
        </w:tc>
      </w:tr>
      <w:tr w:rsidR="00411F59" w:rsidRPr="00F445C2" w14:paraId="5315904F" w14:textId="77777777" w:rsidTr="24670FA0">
        <w:trPr>
          <w:trHeight w:val="173"/>
          <w:jc w:val="center"/>
        </w:trPr>
        <w:tc>
          <w:tcPr>
            <w:tcW w:w="1155" w:type="dxa"/>
            <w:noWrap/>
          </w:tcPr>
          <w:p w14:paraId="0482BBC5" w14:textId="22500433"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2010</w:t>
            </w:r>
          </w:p>
        </w:tc>
        <w:tc>
          <w:tcPr>
            <w:tcW w:w="1170" w:type="dxa"/>
            <w:noWrap/>
          </w:tcPr>
          <w:p w14:paraId="266A3947" w14:textId="72BDE5A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34</w:t>
            </w:r>
          </w:p>
        </w:tc>
        <w:tc>
          <w:tcPr>
            <w:tcW w:w="1674" w:type="dxa"/>
            <w:noWrap/>
          </w:tcPr>
          <w:p w14:paraId="542421EC" w14:textId="7A1F27C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18.2</w:t>
            </w:r>
          </w:p>
        </w:tc>
        <w:tc>
          <w:tcPr>
            <w:tcW w:w="869" w:type="dxa"/>
            <w:noWrap/>
          </w:tcPr>
          <w:p w14:paraId="09363F5E" w14:textId="1846ED4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34</w:t>
            </w:r>
          </w:p>
        </w:tc>
        <w:tc>
          <w:tcPr>
            <w:tcW w:w="892" w:type="dxa"/>
            <w:noWrap/>
          </w:tcPr>
          <w:p w14:paraId="0129AA75" w14:textId="7409250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1.01</w:t>
            </w:r>
          </w:p>
        </w:tc>
        <w:tc>
          <w:tcPr>
            <w:tcW w:w="786" w:type="dxa"/>
            <w:noWrap/>
          </w:tcPr>
          <w:p w14:paraId="367CEB8C" w14:textId="1DDEDA9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30</w:t>
            </w:r>
          </w:p>
        </w:tc>
        <w:tc>
          <w:tcPr>
            <w:tcW w:w="1120" w:type="dxa"/>
            <w:noWrap/>
          </w:tcPr>
          <w:p w14:paraId="716537AB" w14:textId="097459F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0.036</w:t>
            </w:r>
          </w:p>
        </w:tc>
      </w:tr>
      <w:tr w:rsidR="00411F59" w:rsidRPr="00F445C2" w14:paraId="09FF0D29" w14:textId="77777777" w:rsidTr="24670FA0">
        <w:trPr>
          <w:trHeight w:val="173"/>
          <w:jc w:val="center"/>
        </w:trPr>
        <w:tc>
          <w:tcPr>
            <w:tcW w:w="1155" w:type="dxa"/>
            <w:noWrap/>
          </w:tcPr>
          <w:p w14:paraId="7D4E03D5" w14:textId="4FAC891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2011</w:t>
            </w:r>
          </w:p>
        </w:tc>
        <w:tc>
          <w:tcPr>
            <w:tcW w:w="1170" w:type="dxa"/>
            <w:noWrap/>
          </w:tcPr>
          <w:p w14:paraId="34F5FA1E" w14:textId="2914E75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44</w:t>
            </w:r>
          </w:p>
        </w:tc>
        <w:tc>
          <w:tcPr>
            <w:tcW w:w="1674" w:type="dxa"/>
            <w:noWrap/>
          </w:tcPr>
          <w:p w14:paraId="5B890E90" w14:textId="21FBCB3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16.2</w:t>
            </w:r>
          </w:p>
        </w:tc>
        <w:tc>
          <w:tcPr>
            <w:tcW w:w="869" w:type="dxa"/>
            <w:noWrap/>
          </w:tcPr>
          <w:p w14:paraId="340096F6" w14:textId="53B022A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56</w:t>
            </w:r>
          </w:p>
        </w:tc>
        <w:tc>
          <w:tcPr>
            <w:tcW w:w="892" w:type="dxa"/>
            <w:noWrap/>
          </w:tcPr>
          <w:p w14:paraId="15AC1D62" w14:textId="272E051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0.91</w:t>
            </w:r>
          </w:p>
        </w:tc>
        <w:tc>
          <w:tcPr>
            <w:tcW w:w="786" w:type="dxa"/>
            <w:noWrap/>
          </w:tcPr>
          <w:p w14:paraId="06EFED0E" w14:textId="2B85DB1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56</w:t>
            </w:r>
          </w:p>
        </w:tc>
        <w:tc>
          <w:tcPr>
            <w:tcW w:w="1120" w:type="dxa"/>
            <w:noWrap/>
          </w:tcPr>
          <w:p w14:paraId="3D65EB42" w14:textId="49338AE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0.034</w:t>
            </w:r>
          </w:p>
        </w:tc>
      </w:tr>
      <w:tr w:rsidR="00411F59" w:rsidRPr="00F445C2" w14:paraId="679DB71F" w14:textId="77777777" w:rsidTr="24670FA0">
        <w:trPr>
          <w:trHeight w:val="173"/>
          <w:jc w:val="center"/>
        </w:trPr>
        <w:tc>
          <w:tcPr>
            <w:tcW w:w="1155" w:type="dxa"/>
            <w:noWrap/>
          </w:tcPr>
          <w:p w14:paraId="18A88AA1" w14:textId="59648F9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2012</w:t>
            </w:r>
          </w:p>
        </w:tc>
        <w:tc>
          <w:tcPr>
            <w:tcW w:w="1170" w:type="dxa"/>
            <w:noWrap/>
          </w:tcPr>
          <w:p w14:paraId="14DB06D3" w14:textId="01E48AB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1674" w:type="dxa"/>
            <w:noWrap/>
          </w:tcPr>
          <w:p w14:paraId="31A1994E" w14:textId="37AB3F1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21.1</w:t>
            </w:r>
          </w:p>
        </w:tc>
        <w:tc>
          <w:tcPr>
            <w:tcW w:w="869" w:type="dxa"/>
            <w:noWrap/>
          </w:tcPr>
          <w:p w14:paraId="1F831835" w14:textId="3F9F30D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892" w:type="dxa"/>
            <w:noWrap/>
          </w:tcPr>
          <w:p w14:paraId="03447F0D" w14:textId="592090E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1.06</w:t>
            </w:r>
          </w:p>
        </w:tc>
        <w:tc>
          <w:tcPr>
            <w:tcW w:w="786" w:type="dxa"/>
            <w:noWrap/>
          </w:tcPr>
          <w:p w14:paraId="75CAC85F" w14:textId="5163B2A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1120" w:type="dxa"/>
            <w:noWrap/>
          </w:tcPr>
          <w:p w14:paraId="7F75DC9F" w14:textId="78C8939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0.037</w:t>
            </w:r>
          </w:p>
        </w:tc>
      </w:tr>
      <w:tr w:rsidR="00411F59" w:rsidRPr="00F445C2" w14:paraId="6855A78B" w14:textId="77777777" w:rsidTr="24670FA0">
        <w:trPr>
          <w:trHeight w:val="173"/>
          <w:jc w:val="center"/>
        </w:trPr>
        <w:tc>
          <w:tcPr>
            <w:tcW w:w="1155" w:type="dxa"/>
            <w:noWrap/>
          </w:tcPr>
          <w:p w14:paraId="288707BD" w14:textId="41D3F90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2013</w:t>
            </w:r>
          </w:p>
        </w:tc>
        <w:tc>
          <w:tcPr>
            <w:tcW w:w="1170" w:type="dxa"/>
            <w:noWrap/>
          </w:tcPr>
          <w:p w14:paraId="5F40B194" w14:textId="7C05594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1674" w:type="dxa"/>
            <w:noWrap/>
          </w:tcPr>
          <w:p w14:paraId="4FE96563" w14:textId="743F13E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22.5</w:t>
            </w:r>
          </w:p>
        </w:tc>
        <w:tc>
          <w:tcPr>
            <w:tcW w:w="869" w:type="dxa"/>
            <w:noWrap/>
          </w:tcPr>
          <w:p w14:paraId="47E37303" w14:textId="32EB120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7BC01114" w14:textId="7F1F8EA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0.94</w:t>
            </w:r>
          </w:p>
        </w:tc>
        <w:tc>
          <w:tcPr>
            <w:tcW w:w="786" w:type="dxa"/>
            <w:noWrap/>
          </w:tcPr>
          <w:p w14:paraId="125C280D" w14:textId="78B07D0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120" w:type="dxa"/>
            <w:noWrap/>
          </w:tcPr>
          <w:p w14:paraId="747930E5" w14:textId="25B93FC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0.041</w:t>
            </w:r>
          </w:p>
        </w:tc>
      </w:tr>
      <w:tr w:rsidR="00411F59" w:rsidRPr="00F445C2" w14:paraId="1F315D8B" w14:textId="77777777" w:rsidTr="24670FA0">
        <w:trPr>
          <w:trHeight w:val="173"/>
          <w:jc w:val="center"/>
        </w:trPr>
        <w:tc>
          <w:tcPr>
            <w:tcW w:w="1155" w:type="dxa"/>
            <w:noWrap/>
          </w:tcPr>
          <w:p w14:paraId="39095E22" w14:textId="4ED14F3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2014</w:t>
            </w:r>
          </w:p>
        </w:tc>
        <w:tc>
          <w:tcPr>
            <w:tcW w:w="1170" w:type="dxa"/>
            <w:noWrap/>
          </w:tcPr>
          <w:p w14:paraId="376D01A3" w14:textId="4EDA116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27</w:t>
            </w:r>
          </w:p>
        </w:tc>
        <w:tc>
          <w:tcPr>
            <w:tcW w:w="1674" w:type="dxa"/>
            <w:noWrap/>
          </w:tcPr>
          <w:p w14:paraId="6BE4A866" w14:textId="1EDB983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19.1</w:t>
            </w:r>
          </w:p>
        </w:tc>
        <w:tc>
          <w:tcPr>
            <w:tcW w:w="869" w:type="dxa"/>
            <w:noWrap/>
          </w:tcPr>
          <w:p w14:paraId="3E1D3742" w14:textId="696BDF2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892" w:type="dxa"/>
            <w:noWrap/>
          </w:tcPr>
          <w:p w14:paraId="01DDAF87" w14:textId="6A5CE58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0.80</w:t>
            </w:r>
          </w:p>
        </w:tc>
        <w:tc>
          <w:tcPr>
            <w:tcW w:w="786" w:type="dxa"/>
            <w:noWrap/>
          </w:tcPr>
          <w:p w14:paraId="30A38BA3" w14:textId="08DF8B9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30</w:t>
            </w:r>
          </w:p>
        </w:tc>
        <w:tc>
          <w:tcPr>
            <w:tcW w:w="1120" w:type="dxa"/>
            <w:noWrap/>
          </w:tcPr>
          <w:p w14:paraId="0D30AB89" w14:textId="02FB2E9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0.029</w:t>
            </w:r>
          </w:p>
        </w:tc>
      </w:tr>
      <w:tr w:rsidR="00411F59" w:rsidRPr="00F445C2" w14:paraId="61182D26" w14:textId="77777777" w:rsidTr="24670FA0">
        <w:trPr>
          <w:trHeight w:val="173"/>
          <w:jc w:val="center"/>
        </w:trPr>
        <w:tc>
          <w:tcPr>
            <w:tcW w:w="1155" w:type="dxa"/>
            <w:noWrap/>
          </w:tcPr>
          <w:p w14:paraId="43DE6EDE" w14:textId="7937580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2015</w:t>
            </w:r>
          </w:p>
        </w:tc>
        <w:tc>
          <w:tcPr>
            <w:tcW w:w="1170" w:type="dxa"/>
            <w:noWrap/>
          </w:tcPr>
          <w:p w14:paraId="47501E87" w14:textId="5B390A7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674" w:type="dxa"/>
            <w:noWrap/>
          </w:tcPr>
          <w:p w14:paraId="67AFFFC0" w14:textId="3652723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26.1</w:t>
            </w:r>
          </w:p>
        </w:tc>
        <w:tc>
          <w:tcPr>
            <w:tcW w:w="869" w:type="dxa"/>
            <w:noWrap/>
          </w:tcPr>
          <w:p w14:paraId="65F3595D" w14:textId="13F531D4"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43B84536" w14:textId="4085572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0.99</w:t>
            </w:r>
          </w:p>
        </w:tc>
        <w:tc>
          <w:tcPr>
            <w:tcW w:w="786" w:type="dxa"/>
            <w:noWrap/>
          </w:tcPr>
          <w:p w14:paraId="0F440F33" w14:textId="566E25E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28</w:t>
            </w:r>
          </w:p>
        </w:tc>
        <w:tc>
          <w:tcPr>
            <w:tcW w:w="1120" w:type="dxa"/>
            <w:noWrap/>
          </w:tcPr>
          <w:p w14:paraId="4107BE31" w14:textId="5AB1C10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0.041</w:t>
            </w:r>
          </w:p>
        </w:tc>
      </w:tr>
      <w:tr w:rsidR="00411F59" w:rsidRPr="00F445C2" w14:paraId="16D4B9C7" w14:textId="77777777" w:rsidTr="24670FA0">
        <w:trPr>
          <w:trHeight w:val="173"/>
          <w:jc w:val="center"/>
        </w:trPr>
        <w:tc>
          <w:tcPr>
            <w:tcW w:w="1155" w:type="dxa"/>
            <w:noWrap/>
          </w:tcPr>
          <w:p w14:paraId="7788F25A" w14:textId="7045F6E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2016</w:t>
            </w:r>
          </w:p>
        </w:tc>
        <w:tc>
          <w:tcPr>
            <w:tcW w:w="1170" w:type="dxa"/>
            <w:noWrap/>
          </w:tcPr>
          <w:p w14:paraId="5BC667F2" w14:textId="471E47A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1674" w:type="dxa"/>
            <w:noWrap/>
          </w:tcPr>
          <w:p w14:paraId="658E957D" w14:textId="6FAF80A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21.6</w:t>
            </w:r>
          </w:p>
        </w:tc>
        <w:tc>
          <w:tcPr>
            <w:tcW w:w="869" w:type="dxa"/>
            <w:noWrap/>
          </w:tcPr>
          <w:p w14:paraId="2A09CFCD" w14:textId="3AE735E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5575BAD2" w14:textId="530A96A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0.91</w:t>
            </w:r>
          </w:p>
        </w:tc>
        <w:tc>
          <w:tcPr>
            <w:tcW w:w="786" w:type="dxa"/>
            <w:noWrap/>
          </w:tcPr>
          <w:p w14:paraId="208CF1D8" w14:textId="5841B0E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120" w:type="dxa"/>
            <w:noWrap/>
          </w:tcPr>
          <w:p w14:paraId="5A269FFE" w14:textId="6B2C3E8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0.033</w:t>
            </w:r>
          </w:p>
        </w:tc>
      </w:tr>
      <w:tr w:rsidR="00411F59" w:rsidRPr="00F445C2" w14:paraId="14115550" w14:textId="77777777" w:rsidTr="24670FA0">
        <w:trPr>
          <w:trHeight w:val="173"/>
          <w:jc w:val="center"/>
        </w:trPr>
        <w:tc>
          <w:tcPr>
            <w:tcW w:w="1155" w:type="dxa"/>
            <w:noWrap/>
          </w:tcPr>
          <w:p w14:paraId="79E7CD59" w14:textId="1B68564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2017</w:t>
            </w:r>
          </w:p>
        </w:tc>
        <w:tc>
          <w:tcPr>
            <w:tcW w:w="1170" w:type="dxa"/>
            <w:noWrap/>
          </w:tcPr>
          <w:p w14:paraId="4CBDC92A" w14:textId="0CC2BE5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1674" w:type="dxa"/>
            <w:noWrap/>
          </w:tcPr>
          <w:p w14:paraId="27DB3796" w14:textId="260C82DF"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24.6</w:t>
            </w:r>
          </w:p>
        </w:tc>
        <w:tc>
          <w:tcPr>
            <w:tcW w:w="869" w:type="dxa"/>
            <w:noWrap/>
          </w:tcPr>
          <w:p w14:paraId="1FF03B7A" w14:textId="49055D2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892" w:type="dxa"/>
            <w:noWrap/>
          </w:tcPr>
          <w:p w14:paraId="5E2683D2" w14:textId="6DD2BD1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0.97</w:t>
            </w:r>
          </w:p>
        </w:tc>
        <w:tc>
          <w:tcPr>
            <w:tcW w:w="786" w:type="dxa"/>
            <w:noWrap/>
          </w:tcPr>
          <w:p w14:paraId="069BFA97" w14:textId="48ABF53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36</w:t>
            </w:r>
          </w:p>
        </w:tc>
        <w:tc>
          <w:tcPr>
            <w:tcW w:w="1120" w:type="dxa"/>
            <w:noWrap/>
          </w:tcPr>
          <w:p w14:paraId="28E92A87" w14:textId="07EC0AB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0.039</w:t>
            </w:r>
          </w:p>
        </w:tc>
      </w:tr>
      <w:tr w:rsidR="00411F59" w:rsidRPr="00F445C2" w14:paraId="2F7AA8B2" w14:textId="77777777" w:rsidTr="24670FA0">
        <w:trPr>
          <w:trHeight w:val="173"/>
          <w:jc w:val="center"/>
        </w:trPr>
        <w:tc>
          <w:tcPr>
            <w:tcW w:w="1155" w:type="dxa"/>
            <w:noWrap/>
          </w:tcPr>
          <w:p w14:paraId="7802907C" w14:textId="0562E08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2018</w:t>
            </w:r>
          </w:p>
        </w:tc>
        <w:tc>
          <w:tcPr>
            <w:tcW w:w="1170" w:type="dxa"/>
            <w:noWrap/>
          </w:tcPr>
          <w:p w14:paraId="156DEE9E" w14:textId="3D4B4AD1"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674" w:type="dxa"/>
            <w:noWrap/>
          </w:tcPr>
          <w:p w14:paraId="3567E9C2" w14:textId="0C82163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19.1</w:t>
            </w:r>
          </w:p>
        </w:tc>
        <w:tc>
          <w:tcPr>
            <w:tcW w:w="869" w:type="dxa"/>
            <w:noWrap/>
          </w:tcPr>
          <w:p w14:paraId="6E7F8074" w14:textId="759BBB4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892" w:type="dxa"/>
            <w:noWrap/>
          </w:tcPr>
          <w:p w14:paraId="2C6FDF33" w14:textId="726BCD68"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0.84</w:t>
            </w:r>
          </w:p>
        </w:tc>
        <w:tc>
          <w:tcPr>
            <w:tcW w:w="786" w:type="dxa"/>
            <w:noWrap/>
          </w:tcPr>
          <w:p w14:paraId="5AD26125" w14:textId="2CB4077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32</w:t>
            </w:r>
          </w:p>
        </w:tc>
        <w:tc>
          <w:tcPr>
            <w:tcW w:w="1120" w:type="dxa"/>
            <w:noWrap/>
          </w:tcPr>
          <w:p w14:paraId="53E5BC6E" w14:textId="1190383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0.030</w:t>
            </w:r>
          </w:p>
        </w:tc>
      </w:tr>
      <w:tr w:rsidR="00411F59" w:rsidRPr="00F445C2" w14:paraId="7E3C4C88" w14:textId="77777777" w:rsidTr="24670FA0">
        <w:trPr>
          <w:trHeight w:val="173"/>
          <w:jc w:val="center"/>
        </w:trPr>
        <w:tc>
          <w:tcPr>
            <w:tcW w:w="1155" w:type="dxa"/>
            <w:noWrap/>
          </w:tcPr>
          <w:p w14:paraId="0FA67B40" w14:textId="64C9DF8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2019</w:t>
            </w:r>
          </w:p>
        </w:tc>
        <w:tc>
          <w:tcPr>
            <w:tcW w:w="1170" w:type="dxa"/>
            <w:noWrap/>
          </w:tcPr>
          <w:p w14:paraId="00D2FDC7" w14:textId="2F917C23"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1674" w:type="dxa"/>
            <w:noWrap/>
          </w:tcPr>
          <w:p w14:paraId="395E5F42" w14:textId="7B541DB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18.0</w:t>
            </w:r>
          </w:p>
        </w:tc>
        <w:tc>
          <w:tcPr>
            <w:tcW w:w="869" w:type="dxa"/>
            <w:noWrap/>
          </w:tcPr>
          <w:p w14:paraId="74794802" w14:textId="65059906"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892" w:type="dxa"/>
            <w:noWrap/>
          </w:tcPr>
          <w:p w14:paraId="6BCC62A5" w14:textId="22CC726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0.78</w:t>
            </w:r>
          </w:p>
        </w:tc>
        <w:tc>
          <w:tcPr>
            <w:tcW w:w="786" w:type="dxa"/>
            <w:noWrap/>
          </w:tcPr>
          <w:p w14:paraId="1AF13FC4" w14:textId="184D3FC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1120" w:type="dxa"/>
            <w:noWrap/>
          </w:tcPr>
          <w:p w14:paraId="3428045E" w14:textId="669523F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0.031</w:t>
            </w:r>
          </w:p>
        </w:tc>
      </w:tr>
      <w:tr w:rsidR="00411F59" w:rsidRPr="00F445C2" w14:paraId="5DD7E7F8" w14:textId="77777777" w:rsidTr="24670FA0">
        <w:trPr>
          <w:trHeight w:val="173"/>
          <w:jc w:val="center"/>
        </w:trPr>
        <w:tc>
          <w:tcPr>
            <w:tcW w:w="1155" w:type="dxa"/>
            <w:noWrap/>
          </w:tcPr>
          <w:p w14:paraId="6A50FB0F" w14:textId="02909C30"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2020</w:t>
            </w:r>
          </w:p>
        </w:tc>
        <w:tc>
          <w:tcPr>
            <w:tcW w:w="1170" w:type="dxa"/>
            <w:noWrap/>
          </w:tcPr>
          <w:p w14:paraId="3FBC5FD1" w14:textId="00C4836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1674" w:type="dxa"/>
            <w:noWrap/>
          </w:tcPr>
          <w:p w14:paraId="38B4A7F2" w14:textId="0DF2C9F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20.3</w:t>
            </w:r>
          </w:p>
        </w:tc>
        <w:tc>
          <w:tcPr>
            <w:tcW w:w="869" w:type="dxa"/>
            <w:noWrap/>
          </w:tcPr>
          <w:p w14:paraId="059BD2A6" w14:textId="363AB94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892" w:type="dxa"/>
            <w:noWrap/>
          </w:tcPr>
          <w:p w14:paraId="45ECD4B7" w14:textId="05E2BA7C"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0.95</w:t>
            </w:r>
          </w:p>
        </w:tc>
        <w:tc>
          <w:tcPr>
            <w:tcW w:w="786" w:type="dxa"/>
            <w:noWrap/>
          </w:tcPr>
          <w:p w14:paraId="29A942FA" w14:textId="6618DCFE"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1120" w:type="dxa"/>
            <w:noWrap/>
          </w:tcPr>
          <w:p w14:paraId="5D7B4A22" w14:textId="62E2F41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0.031</w:t>
            </w:r>
          </w:p>
        </w:tc>
      </w:tr>
      <w:tr w:rsidR="00411F59" w:rsidRPr="00F445C2" w14:paraId="61A689DE" w14:textId="77777777" w:rsidTr="24670FA0">
        <w:trPr>
          <w:trHeight w:val="173"/>
          <w:jc w:val="center"/>
        </w:trPr>
        <w:tc>
          <w:tcPr>
            <w:tcW w:w="1155" w:type="dxa"/>
            <w:tcBorders>
              <w:bottom w:val="single" w:sz="6" w:space="0" w:color="auto"/>
            </w:tcBorders>
            <w:noWrap/>
          </w:tcPr>
          <w:p w14:paraId="3EEB0B55" w14:textId="37BAB47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2021</w:t>
            </w:r>
          </w:p>
        </w:tc>
        <w:tc>
          <w:tcPr>
            <w:tcW w:w="1170" w:type="dxa"/>
            <w:tcBorders>
              <w:bottom w:val="single" w:sz="6" w:space="0" w:color="auto"/>
            </w:tcBorders>
            <w:noWrap/>
          </w:tcPr>
          <w:p w14:paraId="5A1E877B" w14:textId="10AA86E9"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1674" w:type="dxa"/>
            <w:tcBorders>
              <w:bottom w:val="single" w:sz="6" w:space="0" w:color="auto"/>
            </w:tcBorders>
            <w:noWrap/>
          </w:tcPr>
          <w:p w14:paraId="60405E16" w14:textId="79066345"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24.9</w:t>
            </w:r>
          </w:p>
        </w:tc>
        <w:tc>
          <w:tcPr>
            <w:tcW w:w="869" w:type="dxa"/>
            <w:tcBorders>
              <w:bottom w:val="single" w:sz="6" w:space="0" w:color="auto"/>
            </w:tcBorders>
            <w:noWrap/>
          </w:tcPr>
          <w:p w14:paraId="20665B1E" w14:textId="051B4AF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33</w:t>
            </w:r>
          </w:p>
        </w:tc>
        <w:tc>
          <w:tcPr>
            <w:tcW w:w="892" w:type="dxa"/>
            <w:tcBorders>
              <w:bottom w:val="single" w:sz="6" w:space="0" w:color="auto"/>
            </w:tcBorders>
            <w:noWrap/>
          </w:tcPr>
          <w:p w14:paraId="11C261AC" w14:textId="03180482"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1.03</w:t>
            </w:r>
          </w:p>
        </w:tc>
        <w:tc>
          <w:tcPr>
            <w:tcW w:w="786" w:type="dxa"/>
            <w:tcBorders>
              <w:bottom w:val="single" w:sz="6" w:space="0" w:color="auto"/>
            </w:tcBorders>
            <w:noWrap/>
          </w:tcPr>
          <w:p w14:paraId="6929B9CE" w14:textId="4B719EB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31</w:t>
            </w:r>
          </w:p>
        </w:tc>
        <w:tc>
          <w:tcPr>
            <w:tcW w:w="1120" w:type="dxa"/>
            <w:tcBorders>
              <w:bottom w:val="single" w:sz="6" w:space="0" w:color="auto"/>
            </w:tcBorders>
            <w:noWrap/>
          </w:tcPr>
          <w:p w14:paraId="00CA0821" w14:textId="60E34BE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0.037</w:t>
            </w:r>
          </w:p>
        </w:tc>
      </w:tr>
      <w:tr w:rsidR="00411F59" w:rsidRPr="00F445C2" w14:paraId="7480E599" w14:textId="77777777" w:rsidTr="24670FA0">
        <w:trPr>
          <w:trHeight w:val="173"/>
          <w:jc w:val="center"/>
        </w:trPr>
        <w:tc>
          <w:tcPr>
            <w:tcW w:w="1155" w:type="dxa"/>
            <w:tcBorders>
              <w:top w:val="single" w:sz="6" w:space="0" w:color="auto"/>
              <w:bottom w:val="single" w:sz="12" w:space="0" w:color="auto"/>
            </w:tcBorders>
            <w:noWrap/>
          </w:tcPr>
          <w:p w14:paraId="4D03E61C" w14:textId="0AE45B01" w:rsidR="00411F59" w:rsidRPr="00411F59" w:rsidRDefault="429D0EF7" w:rsidP="75F06A27">
            <w:pPr>
              <w:spacing w:after="0" w:line="240" w:lineRule="auto"/>
              <w:jc w:val="center"/>
              <w:rPr>
                <w:rFonts w:asciiTheme="minorHAnsi" w:hAnsiTheme="minorHAnsi" w:cstheme="minorBidi"/>
                <w:sz w:val="18"/>
                <w:szCs w:val="18"/>
              </w:rPr>
            </w:pPr>
            <w:r w:rsidRPr="75F06A27">
              <w:rPr>
                <w:rFonts w:asciiTheme="minorHAnsi" w:hAnsiTheme="minorHAnsi" w:cstheme="minorBidi"/>
                <w:sz w:val="18"/>
                <w:szCs w:val="18"/>
              </w:rPr>
              <w:t>2022</w:t>
            </w:r>
          </w:p>
        </w:tc>
        <w:tc>
          <w:tcPr>
            <w:tcW w:w="1170" w:type="dxa"/>
            <w:tcBorders>
              <w:top w:val="single" w:sz="6" w:space="0" w:color="auto"/>
              <w:bottom w:val="single" w:sz="12" w:space="0" w:color="auto"/>
            </w:tcBorders>
            <w:noWrap/>
          </w:tcPr>
          <w:p w14:paraId="299FAB05" w14:textId="7583E6A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8</w:t>
            </w:r>
          </w:p>
        </w:tc>
        <w:tc>
          <w:tcPr>
            <w:tcW w:w="1674" w:type="dxa"/>
            <w:tcBorders>
              <w:top w:val="single" w:sz="6" w:space="0" w:color="auto"/>
              <w:bottom w:val="single" w:sz="12" w:space="0" w:color="auto"/>
            </w:tcBorders>
            <w:noWrap/>
          </w:tcPr>
          <w:p w14:paraId="6D70B967" w14:textId="6034F587"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20.9</w:t>
            </w:r>
          </w:p>
        </w:tc>
        <w:tc>
          <w:tcPr>
            <w:tcW w:w="869" w:type="dxa"/>
            <w:tcBorders>
              <w:top w:val="single" w:sz="6" w:space="0" w:color="auto"/>
              <w:bottom w:val="single" w:sz="12" w:space="0" w:color="auto"/>
            </w:tcBorders>
            <w:noWrap/>
          </w:tcPr>
          <w:p w14:paraId="1885956A" w14:textId="6ABC19ED"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8</w:t>
            </w:r>
          </w:p>
        </w:tc>
        <w:tc>
          <w:tcPr>
            <w:tcW w:w="892" w:type="dxa"/>
            <w:tcBorders>
              <w:top w:val="single" w:sz="6" w:space="0" w:color="auto"/>
              <w:bottom w:val="single" w:sz="12" w:space="0" w:color="auto"/>
            </w:tcBorders>
            <w:noWrap/>
          </w:tcPr>
          <w:p w14:paraId="57C1B3B0" w14:textId="4D3B89CA"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0.91</w:t>
            </w:r>
          </w:p>
        </w:tc>
        <w:tc>
          <w:tcPr>
            <w:tcW w:w="786" w:type="dxa"/>
            <w:tcBorders>
              <w:top w:val="single" w:sz="6" w:space="0" w:color="auto"/>
              <w:bottom w:val="single" w:sz="12" w:space="0" w:color="auto"/>
            </w:tcBorders>
            <w:noWrap/>
          </w:tcPr>
          <w:p w14:paraId="3D1738E9" w14:textId="0021EB6B" w:rsidR="00411F59" w:rsidRPr="00411F59" w:rsidRDefault="00411F59" w:rsidP="00411F59">
            <w:pPr>
              <w:spacing w:after="0" w:line="240" w:lineRule="auto"/>
              <w:jc w:val="center"/>
              <w:rPr>
                <w:rFonts w:asciiTheme="minorHAnsi" w:hAnsiTheme="minorHAnsi" w:cstheme="minorHAnsi"/>
                <w:sz w:val="18"/>
                <w:szCs w:val="18"/>
              </w:rPr>
            </w:pPr>
            <w:r w:rsidRPr="00411F59">
              <w:rPr>
                <w:rFonts w:asciiTheme="minorHAnsi" w:hAnsiTheme="minorHAnsi" w:cstheme="minorHAnsi"/>
                <w:sz w:val="18"/>
                <w:szCs w:val="18"/>
              </w:rPr>
              <w:t>8</w:t>
            </w:r>
          </w:p>
        </w:tc>
        <w:tc>
          <w:tcPr>
            <w:tcW w:w="1120" w:type="dxa"/>
            <w:tcBorders>
              <w:top w:val="single" w:sz="6" w:space="0" w:color="auto"/>
              <w:bottom w:val="single" w:sz="12" w:space="0" w:color="auto"/>
            </w:tcBorders>
            <w:noWrap/>
          </w:tcPr>
          <w:p w14:paraId="3EEF118B" w14:textId="305123F7" w:rsidR="00411F59" w:rsidRPr="00411F59" w:rsidRDefault="429D0EF7" w:rsidP="75F06A27">
            <w:pPr>
              <w:spacing w:after="0" w:line="240" w:lineRule="auto"/>
              <w:jc w:val="center"/>
              <w:rPr>
                <w:rFonts w:asciiTheme="minorHAnsi" w:hAnsiTheme="minorHAnsi" w:cstheme="minorBidi"/>
                <w:sz w:val="18"/>
                <w:szCs w:val="18"/>
              </w:rPr>
            </w:pPr>
            <w:r w:rsidRPr="75F06A27">
              <w:rPr>
                <w:rFonts w:asciiTheme="minorHAnsi" w:hAnsiTheme="minorHAnsi" w:cstheme="minorBidi"/>
                <w:sz w:val="18"/>
                <w:szCs w:val="18"/>
              </w:rPr>
              <w:t>0.037</w:t>
            </w:r>
          </w:p>
        </w:tc>
      </w:tr>
      <w:tr w:rsidR="00F17FE1" w:rsidRPr="00F445C2" w14:paraId="2CE4BCD8" w14:textId="77777777" w:rsidTr="24670FA0">
        <w:trPr>
          <w:trHeight w:val="233"/>
          <w:jc w:val="center"/>
        </w:trPr>
        <w:tc>
          <w:tcPr>
            <w:tcW w:w="115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noWrap/>
            <w:vAlign w:val="center"/>
          </w:tcPr>
          <w:p w14:paraId="2DB132FB" w14:textId="177C2E7A" w:rsidR="00F17FE1" w:rsidRDefault="1E15FF30"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20</w:t>
            </w:r>
            <w:r w:rsidR="69826E47" w:rsidRPr="24670FA0">
              <w:rPr>
                <w:rFonts w:asciiTheme="minorHAnsi" w:hAnsiTheme="minorHAnsi" w:cstheme="minorBidi"/>
                <w:sz w:val="18"/>
                <w:szCs w:val="18"/>
              </w:rPr>
              <w:t>0</w:t>
            </w:r>
            <w:r w:rsidR="504C4570" w:rsidRPr="24670FA0">
              <w:rPr>
                <w:rFonts w:asciiTheme="minorHAnsi" w:hAnsiTheme="minorHAnsi" w:cstheme="minorBidi"/>
                <w:sz w:val="18"/>
                <w:szCs w:val="18"/>
              </w:rPr>
              <w:t>3</w:t>
            </w:r>
            <w:r w:rsidRPr="24670FA0">
              <w:rPr>
                <w:rFonts w:asciiTheme="minorHAnsi" w:hAnsiTheme="minorHAnsi" w:cstheme="minorBidi"/>
                <w:sz w:val="18"/>
                <w:szCs w:val="18"/>
              </w:rPr>
              <w:t>-2022</w:t>
            </w:r>
          </w:p>
        </w:tc>
        <w:tc>
          <w:tcPr>
            <w:tcW w:w="117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6A92B55E" w14:textId="366A6BCD" w:rsidR="00F17FE1" w:rsidRDefault="00C063C6" w:rsidP="00F17FE1">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w:t>
            </w:r>
          </w:p>
        </w:tc>
        <w:tc>
          <w:tcPr>
            <w:tcW w:w="1674"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tcPr>
          <w:p w14:paraId="1944C525" w14:textId="6061332C" w:rsidR="00F17FE1" w:rsidRPr="00F17FE1" w:rsidRDefault="36680F99"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2</w:t>
            </w:r>
            <w:r w:rsidR="26A67476" w:rsidRPr="24670FA0">
              <w:rPr>
                <w:rFonts w:asciiTheme="minorHAnsi" w:hAnsiTheme="minorHAnsi" w:cstheme="minorBidi"/>
                <w:sz w:val="18"/>
                <w:szCs w:val="18"/>
              </w:rPr>
              <w:t>0</w:t>
            </w:r>
          </w:p>
        </w:tc>
        <w:tc>
          <w:tcPr>
            <w:tcW w:w="869"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7E4BE8CA"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892"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412E911B" w14:textId="2FE69785" w:rsidR="00F17FE1" w:rsidRDefault="3EF35F06" w:rsidP="2C8D7F6D">
            <w:pPr>
              <w:spacing w:after="0" w:line="240" w:lineRule="auto"/>
              <w:jc w:val="center"/>
              <w:rPr>
                <w:rFonts w:asciiTheme="minorHAnsi" w:hAnsiTheme="minorHAnsi" w:cstheme="minorBidi"/>
                <w:sz w:val="18"/>
                <w:szCs w:val="18"/>
              </w:rPr>
            </w:pPr>
            <w:r w:rsidRPr="2C8D7F6D">
              <w:rPr>
                <w:rFonts w:asciiTheme="minorHAnsi" w:hAnsiTheme="minorHAnsi" w:cstheme="minorBidi"/>
                <w:sz w:val="18"/>
                <w:szCs w:val="18"/>
              </w:rPr>
              <w:t>20</w:t>
            </w:r>
          </w:p>
        </w:tc>
        <w:tc>
          <w:tcPr>
            <w:tcW w:w="786"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32819F3D"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1120" w:type="dxa"/>
            <w:tcBorders>
              <w:top w:val="single" w:sz="12" w:space="0" w:color="auto"/>
              <w:left w:val="single" w:sz="6" w:space="0" w:color="auto"/>
              <w:bottom w:val="single" w:sz="6" w:space="0" w:color="auto"/>
              <w:right w:val="single" w:sz="12" w:space="0" w:color="auto"/>
            </w:tcBorders>
            <w:shd w:val="clear" w:color="auto" w:fill="D9D9D9" w:themeFill="background1" w:themeFillShade="D9"/>
            <w:noWrap/>
            <w:vAlign w:val="center"/>
          </w:tcPr>
          <w:p w14:paraId="31C6A640" w14:textId="430B42DF" w:rsidR="00F17FE1" w:rsidRDefault="36680F99"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2</w:t>
            </w:r>
            <w:r w:rsidR="7AA8780F" w:rsidRPr="24670FA0">
              <w:rPr>
                <w:rFonts w:asciiTheme="minorHAnsi" w:hAnsiTheme="minorHAnsi" w:cstheme="minorBidi"/>
                <w:sz w:val="18"/>
                <w:szCs w:val="18"/>
              </w:rPr>
              <w:t>0</w:t>
            </w:r>
          </w:p>
        </w:tc>
      </w:tr>
      <w:tr w:rsidR="00F17FE1" w:rsidRPr="00F445C2" w14:paraId="0E55AF9A" w14:textId="77777777" w:rsidTr="24670FA0">
        <w:trPr>
          <w:trHeight w:val="173"/>
          <w:jc w:val="center"/>
        </w:trPr>
        <w:tc>
          <w:tcPr>
            <w:tcW w:w="1155"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tcPr>
          <w:p w14:paraId="292F609A" w14:textId="77777777" w:rsidR="00F17FE1" w:rsidRDefault="00F17FE1" w:rsidP="00F17FE1">
            <w:pPr>
              <w:spacing w:after="0" w:line="240" w:lineRule="auto"/>
              <w:jc w:val="center"/>
              <w:rPr>
                <w:rFonts w:asciiTheme="minorHAnsi" w:hAnsiTheme="minorHAnsi" w:cstheme="minorHAnsi"/>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2D6AE8" w14:textId="5EE18784" w:rsidR="00F17FE1" w:rsidRDefault="00F17FE1" w:rsidP="00F17FE1">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Avg</w:t>
            </w:r>
          </w:p>
        </w:tc>
        <w:tc>
          <w:tcPr>
            <w:tcW w:w="1674"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tcPr>
          <w:p w14:paraId="0F6B2837" w14:textId="53DA7F44" w:rsidR="00F17FE1" w:rsidRPr="00F17FE1" w:rsidRDefault="1E15FF30"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2</w:t>
            </w:r>
            <w:r w:rsidR="327F788D" w:rsidRPr="24670FA0">
              <w:rPr>
                <w:rFonts w:asciiTheme="minorHAnsi" w:hAnsiTheme="minorHAnsi" w:cstheme="minorBidi"/>
                <w:sz w:val="18"/>
                <w:szCs w:val="18"/>
              </w:rPr>
              <w:t>0.</w:t>
            </w:r>
            <w:r w:rsidR="56632F06" w:rsidRPr="24670FA0">
              <w:rPr>
                <w:rFonts w:asciiTheme="minorHAnsi" w:hAnsiTheme="minorHAnsi" w:cstheme="minorBidi"/>
                <w:sz w:val="18"/>
                <w:szCs w:val="18"/>
              </w:rPr>
              <w:t>83</w:t>
            </w:r>
          </w:p>
        </w:tc>
        <w:tc>
          <w:tcPr>
            <w:tcW w:w="869"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1CF288F8"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892"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1F7D5468" w14:textId="6D349333" w:rsidR="00F17FE1" w:rsidRDefault="18914FEA" w:rsidP="2C8D7F6D">
            <w:pPr>
              <w:spacing w:after="0" w:line="240" w:lineRule="auto"/>
              <w:jc w:val="center"/>
              <w:rPr>
                <w:rFonts w:asciiTheme="minorHAnsi" w:hAnsiTheme="minorHAnsi" w:cstheme="minorBidi"/>
                <w:sz w:val="18"/>
                <w:szCs w:val="18"/>
              </w:rPr>
            </w:pPr>
            <w:r w:rsidRPr="2C8D7F6D">
              <w:rPr>
                <w:rFonts w:asciiTheme="minorHAnsi" w:hAnsiTheme="minorHAnsi" w:cstheme="minorBidi"/>
                <w:sz w:val="18"/>
                <w:szCs w:val="18"/>
              </w:rPr>
              <w:t>0.9</w:t>
            </w:r>
            <w:r w:rsidR="3AED08D5" w:rsidRPr="2C8D7F6D">
              <w:rPr>
                <w:rFonts w:asciiTheme="minorHAnsi" w:hAnsiTheme="minorHAnsi" w:cstheme="minorBidi"/>
                <w:sz w:val="18"/>
                <w:szCs w:val="18"/>
              </w:rPr>
              <w:t>781</w:t>
            </w:r>
          </w:p>
        </w:tc>
        <w:tc>
          <w:tcPr>
            <w:tcW w:w="786"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261BEA1B"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1120"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tcPr>
          <w:p w14:paraId="17F0DCDC" w14:textId="40D08F50" w:rsidR="00F17FE1" w:rsidRDefault="1E15FF30"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0.0</w:t>
            </w:r>
            <w:r w:rsidR="0EFCE3B0" w:rsidRPr="24670FA0">
              <w:rPr>
                <w:rFonts w:asciiTheme="minorHAnsi" w:hAnsiTheme="minorHAnsi" w:cstheme="minorBidi"/>
                <w:sz w:val="18"/>
                <w:szCs w:val="18"/>
              </w:rPr>
              <w:t>3</w:t>
            </w:r>
            <w:r w:rsidR="75AA22AA" w:rsidRPr="24670FA0">
              <w:rPr>
                <w:rFonts w:asciiTheme="minorHAnsi" w:hAnsiTheme="minorHAnsi" w:cstheme="minorBidi"/>
                <w:sz w:val="18"/>
                <w:szCs w:val="18"/>
              </w:rPr>
              <w:t>51</w:t>
            </w:r>
          </w:p>
        </w:tc>
      </w:tr>
      <w:tr w:rsidR="00F17FE1" w:rsidRPr="00F445C2" w14:paraId="2E7540F0" w14:textId="77777777" w:rsidTr="24670FA0">
        <w:trPr>
          <w:trHeight w:val="173"/>
          <w:jc w:val="center"/>
        </w:trPr>
        <w:tc>
          <w:tcPr>
            <w:tcW w:w="1155"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tcPr>
          <w:p w14:paraId="73FC65E8" w14:textId="77777777" w:rsidR="00F17FE1" w:rsidRDefault="00F17FE1" w:rsidP="00F17FE1">
            <w:pPr>
              <w:spacing w:after="0" w:line="240" w:lineRule="auto"/>
              <w:jc w:val="center"/>
              <w:rPr>
                <w:rFonts w:asciiTheme="minorHAnsi" w:hAnsiTheme="minorHAnsi" w:cstheme="minorHAnsi"/>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3E6BF5" w14:textId="4366356E" w:rsidR="00F17FE1" w:rsidRDefault="00F17FE1" w:rsidP="00F17FE1">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Std</w:t>
            </w:r>
          </w:p>
        </w:tc>
        <w:tc>
          <w:tcPr>
            <w:tcW w:w="1674"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tcPr>
          <w:p w14:paraId="5DC054A4" w14:textId="64F0C207" w:rsidR="00F17FE1" w:rsidRPr="00F17FE1" w:rsidRDefault="3DBEB43F"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3.9</w:t>
            </w:r>
            <w:r w:rsidR="77608E97" w:rsidRPr="24670FA0">
              <w:rPr>
                <w:rFonts w:asciiTheme="minorHAnsi" w:hAnsiTheme="minorHAnsi" w:cstheme="minorBidi"/>
                <w:sz w:val="18"/>
                <w:szCs w:val="18"/>
              </w:rPr>
              <w:t>8</w:t>
            </w:r>
          </w:p>
        </w:tc>
        <w:tc>
          <w:tcPr>
            <w:tcW w:w="869"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367C1216"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892"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50CEAF28" w14:textId="5E24EC25" w:rsidR="00F17FE1" w:rsidRDefault="18914FEA" w:rsidP="2C8D7F6D">
            <w:pPr>
              <w:spacing w:after="0" w:line="240" w:lineRule="auto"/>
              <w:jc w:val="center"/>
              <w:rPr>
                <w:rFonts w:asciiTheme="minorHAnsi" w:hAnsiTheme="minorHAnsi" w:cstheme="minorBidi"/>
                <w:sz w:val="18"/>
                <w:szCs w:val="18"/>
              </w:rPr>
            </w:pPr>
            <w:r w:rsidRPr="2C8D7F6D">
              <w:rPr>
                <w:rFonts w:asciiTheme="minorHAnsi" w:hAnsiTheme="minorHAnsi" w:cstheme="minorBidi"/>
                <w:sz w:val="18"/>
                <w:szCs w:val="18"/>
              </w:rPr>
              <w:t>0.</w:t>
            </w:r>
            <w:r w:rsidR="072AD12E" w:rsidRPr="2C8D7F6D">
              <w:rPr>
                <w:rFonts w:asciiTheme="minorHAnsi" w:hAnsiTheme="minorHAnsi" w:cstheme="minorBidi"/>
                <w:sz w:val="18"/>
                <w:szCs w:val="18"/>
              </w:rPr>
              <w:t>1230</w:t>
            </w:r>
          </w:p>
        </w:tc>
        <w:tc>
          <w:tcPr>
            <w:tcW w:w="786"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24227137"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1120"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tcPr>
          <w:p w14:paraId="585E2318" w14:textId="1691B5E0" w:rsidR="00F17FE1" w:rsidRDefault="1E15FF30"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0.0</w:t>
            </w:r>
            <w:r w:rsidR="266A5BD8" w:rsidRPr="24670FA0">
              <w:rPr>
                <w:rFonts w:asciiTheme="minorHAnsi" w:hAnsiTheme="minorHAnsi" w:cstheme="minorBidi"/>
                <w:sz w:val="18"/>
                <w:szCs w:val="18"/>
              </w:rPr>
              <w:t>0</w:t>
            </w:r>
            <w:r w:rsidR="64900F93" w:rsidRPr="24670FA0">
              <w:rPr>
                <w:rFonts w:asciiTheme="minorHAnsi" w:hAnsiTheme="minorHAnsi" w:cstheme="minorBidi"/>
                <w:sz w:val="18"/>
                <w:szCs w:val="18"/>
              </w:rPr>
              <w:t>59</w:t>
            </w:r>
          </w:p>
        </w:tc>
      </w:tr>
      <w:tr w:rsidR="00F17FE1" w:rsidRPr="00F445C2" w14:paraId="396B7394" w14:textId="77777777" w:rsidTr="24670FA0">
        <w:trPr>
          <w:trHeight w:val="173"/>
          <w:jc w:val="center"/>
        </w:trPr>
        <w:tc>
          <w:tcPr>
            <w:tcW w:w="1155"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tcPr>
          <w:p w14:paraId="44681809" w14:textId="77777777" w:rsidR="00F17FE1" w:rsidRDefault="00F17FE1" w:rsidP="75F06A27">
            <w:pPr>
              <w:spacing w:after="0" w:line="240" w:lineRule="auto"/>
              <w:jc w:val="center"/>
              <w:rPr>
                <w:rFonts w:asciiTheme="minorHAnsi" w:hAnsiTheme="minorHAnsi" w:cstheme="minorBidi"/>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48FC45" w14:textId="73496E90" w:rsidR="00F17FE1" w:rsidRDefault="00F17FE1" w:rsidP="00F17FE1">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Var</w:t>
            </w:r>
          </w:p>
        </w:tc>
        <w:tc>
          <w:tcPr>
            <w:tcW w:w="1674"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tcPr>
          <w:p w14:paraId="0202CF0B" w14:textId="08DBCB99" w:rsidR="00F17FE1" w:rsidRPr="00F17FE1" w:rsidRDefault="3C27E1A3"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15.</w:t>
            </w:r>
            <w:r w:rsidR="72DAF334" w:rsidRPr="24670FA0">
              <w:rPr>
                <w:rFonts w:asciiTheme="minorHAnsi" w:hAnsiTheme="minorHAnsi" w:cstheme="minorBidi"/>
                <w:sz w:val="18"/>
                <w:szCs w:val="18"/>
              </w:rPr>
              <w:t>85</w:t>
            </w:r>
          </w:p>
        </w:tc>
        <w:tc>
          <w:tcPr>
            <w:tcW w:w="869"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40CD82A8"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892"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271A4093" w14:textId="63BBAEC5" w:rsidR="00F17FE1" w:rsidRDefault="18914FEA" w:rsidP="2C8D7F6D">
            <w:pPr>
              <w:spacing w:after="0" w:line="240" w:lineRule="auto"/>
              <w:jc w:val="center"/>
              <w:rPr>
                <w:rFonts w:asciiTheme="minorHAnsi" w:hAnsiTheme="minorHAnsi" w:cstheme="minorBidi"/>
                <w:sz w:val="18"/>
                <w:szCs w:val="18"/>
              </w:rPr>
            </w:pPr>
            <w:r w:rsidRPr="2C8D7F6D">
              <w:rPr>
                <w:rFonts w:asciiTheme="minorHAnsi" w:hAnsiTheme="minorHAnsi" w:cstheme="minorBidi"/>
                <w:sz w:val="18"/>
                <w:szCs w:val="18"/>
              </w:rPr>
              <w:t>0.0</w:t>
            </w:r>
            <w:r w:rsidR="0AE7D4D1" w:rsidRPr="2C8D7F6D">
              <w:rPr>
                <w:rFonts w:asciiTheme="minorHAnsi" w:hAnsiTheme="minorHAnsi" w:cstheme="minorBidi"/>
                <w:sz w:val="18"/>
                <w:szCs w:val="18"/>
              </w:rPr>
              <w:t>151</w:t>
            </w:r>
          </w:p>
        </w:tc>
        <w:tc>
          <w:tcPr>
            <w:tcW w:w="786"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352C1434" w14:textId="77777777" w:rsidR="00F17FE1" w:rsidRPr="00411F59" w:rsidRDefault="00F17FE1" w:rsidP="00F17FE1">
            <w:pPr>
              <w:spacing w:after="0" w:line="240" w:lineRule="auto"/>
              <w:jc w:val="center"/>
              <w:rPr>
                <w:rFonts w:asciiTheme="minorHAnsi" w:hAnsiTheme="minorHAnsi" w:cstheme="minorHAnsi"/>
                <w:sz w:val="18"/>
                <w:szCs w:val="18"/>
              </w:rPr>
            </w:pPr>
          </w:p>
        </w:tc>
        <w:tc>
          <w:tcPr>
            <w:tcW w:w="1120"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tcPr>
          <w:p w14:paraId="770FEFB2" w14:textId="163FA2E1" w:rsidR="00F17FE1" w:rsidRDefault="414723D6" w:rsidP="24670FA0">
            <w:pPr>
              <w:spacing w:after="0" w:line="240" w:lineRule="auto"/>
              <w:jc w:val="center"/>
              <w:rPr>
                <w:rFonts w:asciiTheme="minorHAnsi" w:hAnsiTheme="minorHAnsi" w:cstheme="minorBidi"/>
                <w:sz w:val="18"/>
                <w:szCs w:val="18"/>
              </w:rPr>
            </w:pPr>
            <w:r w:rsidRPr="24670FA0">
              <w:rPr>
                <w:rFonts w:asciiTheme="minorHAnsi" w:hAnsiTheme="minorHAnsi" w:cstheme="minorBidi"/>
                <w:sz w:val="18"/>
                <w:szCs w:val="18"/>
              </w:rPr>
              <w:t>0.00</w:t>
            </w:r>
            <w:r w:rsidR="0B1238CE" w:rsidRPr="24670FA0">
              <w:rPr>
                <w:rFonts w:asciiTheme="minorHAnsi" w:hAnsiTheme="minorHAnsi" w:cstheme="minorBidi"/>
                <w:sz w:val="18"/>
                <w:szCs w:val="18"/>
              </w:rPr>
              <w:t>0</w:t>
            </w:r>
            <w:r w:rsidR="719AE8F3" w:rsidRPr="24670FA0">
              <w:rPr>
                <w:rFonts w:asciiTheme="minorHAnsi" w:hAnsiTheme="minorHAnsi" w:cstheme="minorBidi"/>
                <w:sz w:val="18"/>
                <w:szCs w:val="18"/>
              </w:rPr>
              <w:t>035</w:t>
            </w:r>
          </w:p>
        </w:tc>
      </w:tr>
      <w:tr w:rsidR="00F17FE1" w:rsidRPr="00F445C2" w14:paraId="4C336411" w14:textId="77777777" w:rsidTr="24670FA0">
        <w:trPr>
          <w:trHeight w:val="173"/>
          <w:jc w:val="center"/>
        </w:trPr>
        <w:tc>
          <w:tcPr>
            <w:tcW w:w="2325"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tcPr>
          <w:p w14:paraId="4F1AD118" w14:textId="77DF2F81" w:rsidR="00F17FE1" w:rsidRPr="00B6232E" w:rsidRDefault="00F17FE1" w:rsidP="00F17FE1">
            <w:pPr>
              <w:spacing w:after="0" w:line="240" w:lineRule="auto"/>
              <w:jc w:val="center"/>
              <w:rPr>
                <w:rFonts w:asciiTheme="minorHAnsi" w:hAnsiTheme="minorHAnsi" w:cstheme="minorHAnsi"/>
                <w:b/>
                <w:bCs/>
                <w:sz w:val="18"/>
                <w:szCs w:val="18"/>
              </w:rPr>
            </w:pPr>
            <w:r w:rsidRPr="00B6232E">
              <w:rPr>
                <w:rFonts w:asciiTheme="minorHAnsi" w:hAnsiTheme="minorHAnsi" w:cstheme="minorHAnsi"/>
                <w:b/>
                <w:bCs/>
                <w:sz w:val="18"/>
                <w:szCs w:val="18"/>
              </w:rPr>
              <w:t>90% Prediction Interval</w:t>
            </w:r>
          </w:p>
        </w:tc>
        <w:tc>
          <w:tcPr>
            <w:tcW w:w="1674"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vAlign w:val="center"/>
          </w:tcPr>
          <w:p w14:paraId="52D4730A" w14:textId="55DFD5E9" w:rsidR="00F17FE1" w:rsidRPr="00B6232E" w:rsidRDefault="18914FEA" w:rsidP="2C8D7F6D">
            <w:pPr>
              <w:spacing w:after="0" w:line="240" w:lineRule="auto"/>
              <w:jc w:val="center"/>
              <w:rPr>
                <w:rFonts w:asciiTheme="minorHAnsi" w:hAnsiTheme="minorHAnsi" w:cstheme="minorBidi"/>
                <w:b/>
                <w:bCs/>
                <w:sz w:val="18"/>
                <w:szCs w:val="18"/>
              </w:rPr>
            </w:pPr>
            <w:r w:rsidRPr="2C8D7F6D">
              <w:rPr>
                <w:rFonts w:asciiTheme="minorHAnsi" w:hAnsiTheme="minorHAnsi" w:cstheme="minorBidi"/>
                <w:b/>
                <w:bCs/>
                <w:sz w:val="18"/>
                <w:szCs w:val="18"/>
              </w:rPr>
              <w:t>2</w:t>
            </w:r>
            <w:r w:rsidR="06D7BBB2" w:rsidRPr="2C8D7F6D">
              <w:rPr>
                <w:rFonts w:asciiTheme="minorHAnsi" w:hAnsiTheme="minorHAnsi" w:cstheme="minorBidi"/>
                <w:b/>
                <w:bCs/>
                <w:sz w:val="18"/>
                <w:szCs w:val="18"/>
              </w:rPr>
              <w:t>8.1</w:t>
            </w:r>
          </w:p>
        </w:tc>
        <w:tc>
          <w:tcPr>
            <w:tcW w:w="869"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tcPr>
          <w:p w14:paraId="3B4E20FF" w14:textId="49CDEC12" w:rsidR="00F17FE1" w:rsidRPr="00B6232E" w:rsidRDefault="00F17FE1" w:rsidP="00F17FE1">
            <w:pPr>
              <w:spacing w:after="0" w:line="240" w:lineRule="auto"/>
              <w:jc w:val="center"/>
              <w:rPr>
                <w:rFonts w:asciiTheme="minorHAnsi" w:hAnsiTheme="minorHAnsi" w:cstheme="minorHAnsi"/>
                <w:b/>
                <w:bCs/>
                <w:sz w:val="18"/>
                <w:szCs w:val="18"/>
              </w:rPr>
            </w:pPr>
          </w:p>
        </w:tc>
        <w:tc>
          <w:tcPr>
            <w:tcW w:w="8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vAlign w:val="center"/>
          </w:tcPr>
          <w:p w14:paraId="3F54B2B9" w14:textId="076419A4" w:rsidR="00F17FE1" w:rsidRPr="00B6232E" w:rsidRDefault="18914FEA" w:rsidP="2C8D7F6D">
            <w:pPr>
              <w:spacing w:after="0" w:line="240" w:lineRule="auto"/>
              <w:jc w:val="center"/>
              <w:rPr>
                <w:rFonts w:asciiTheme="minorHAnsi" w:hAnsiTheme="minorHAnsi" w:cstheme="minorBidi"/>
                <w:b/>
                <w:bCs/>
                <w:sz w:val="18"/>
                <w:szCs w:val="18"/>
              </w:rPr>
            </w:pPr>
            <w:r w:rsidRPr="2C8D7F6D">
              <w:rPr>
                <w:rFonts w:asciiTheme="minorHAnsi" w:hAnsiTheme="minorHAnsi" w:cstheme="minorBidi"/>
                <w:b/>
                <w:bCs/>
                <w:sz w:val="18"/>
                <w:szCs w:val="18"/>
              </w:rPr>
              <w:t>1.</w:t>
            </w:r>
            <w:r w:rsidR="332A003B" w:rsidRPr="2C8D7F6D">
              <w:rPr>
                <w:rFonts w:asciiTheme="minorHAnsi" w:hAnsiTheme="minorHAnsi" w:cstheme="minorBidi"/>
                <w:b/>
                <w:bCs/>
                <w:sz w:val="18"/>
                <w:szCs w:val="18"/>
              </w:rPr>
              <w:t>1</w:t>
            </w:r>
            <w:r w:rsidRPr="2C8D7F6D">
              <w:rPr>
                <w:rFonts w:asciiTheme="minorHAnsi" w:hAnsiTheme="minorHAnsi" w:cstheme="minorBidi"/>
                <w:b/>
                <w:bCs/>
                <w:sz w:val="18"/>
                <w:szCs w:val="18"/>
              </w:rPr>
              <w:t>5</w:t>
            </w:r>
          </w:p>
        </w:tc>
        <w:tc>
          <w:tcPr>
            <w:tcW w:w="786"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vAlign w:val="center"/>
          </w:tcPr>
          <w:p w14:paraId="2F59461D" w14:textId="77777777" w:rsidR="00F17FE1" w:rsidRPr="00B6232E" w:rsidRDefault="00F17FE1" w:rsidP="00F17FE1">
            <w:pPr>
              <w:spacing w:after="0" w:line="240" w:lineRule="auto"/>
              <w:jc w:val="center"/>
              <w:rPr>
                <w:rFonts w:asciiTheme="minorHAnsi" w:hAnsiTheme="minorHAnsi" w:cstheme="minorHAnsi"/>
                <w:b/>
                <w:bCs/>
                <w:sz w:val="18"/>
                <w:szCs w:val="18"/>
              </w:rPr>
            </w:pPr>
          </w:p>
        </w:tc>
        <w:tc>
          <w:tcPr>
            <w:tcW w:w="1120"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tcPr>
          <w:p w14:paraId="0EE39763" w14:textId="09BD989C" w:rsidR="00F17FE1" w:rsidRPr="00B6232E" w:rsidRDefault="1E15FF30" w:rsidP="24670FA0">
            <w:pPr>
              <w:spacing w:after="0" w:line="240" w:lineRule="auto"/>
              <w:jc w:val="center"/>
              <w:rPr>
                <w:rFonts w:asciiTheme="minorHAnsi" w:hAnsiTheme="minorHAnsi" w:cstheme="minorBidi"/>
                <w:b/>
                <w:bCs/>
                <w:sz w:val="18"/>
                <w:szCs w:val="18"/>
              </w:rPr>
            </w:pPr>
            <w:r w:rsidRPr="24670FA0">
              <w:rPr>
                <w:rFonts w:asciiTheme="minorHAnsi" w:hAnsiTheme="minorHAnsi" w:cstheme="minorBidi"/>
                <w:b/>
                <w:bCs/>
                <w:sz w:val="18"/>
                <w:szCs w:val="18"/>
              </w:rPr>
              <w:t>0.0</w:t>
            </w:r>
            <w:r w:rsidR="1F4B49CB" w:rsidRPr="24670FA0">
              <w:rPr>
                <w:rFonts w:asciiTheme="minorHAnsi" w:hAnsiTheme="minorHAnsi" w:cstheme="minorBidi"/>
                <w:b/>
                <w:bCs/>
                <w:sz w:val="18"/>
                <w:szCs w:val="18"/>
              </w:rPr>
              <w:t>4</w:t>
            </w:r>
          </w:p>
        </w:tc>
      </w:tr>
    </w:tbl>
    <w:p w14:paraId="6544BE47" w14:textId="77777777" w:rsidR="001540B3" w:rsidRDefault="001540B3" w:rsidP="00EB0468">
      <w:pPr>
        <w:spacing w:after="160" w:line="259" w:lineRule="auto"/>
      </w:pPr>
    </w:p>
    <w:p w14:paraId="43930DB2" w14:textId="68C551E9" w:rsidR="002D2F9A" w:rsidRDefault="26B2D388" w:rsidP="3F313BE8">
      <w:pPr>
        <w:spacing w:after="160" w:line="259" w:lineRule="auto"/>
      </w:pPr>
      <w:r>
        <w:t xml:space="preserve">During the 1995 to 2022 period, </w:t>
      </w:r>
      <w:r w:rsidR="664C2094">
        <w:t xml:space="preserve">AGM </w:t>
      </w:r>
      <w:proofErr w:type="spellStart"/>
      <w:r w:rsidR="65323CBF">
        <w:t>Chl</w:t>
      </w:r>
      <w:proofErr w:type="spellEnd"/>
      <w:r w:rsidR="14886FE2" w:rsidRPr="24670FA0">
        <w:rPr>
          <w:i/>
          <w:iCs/>
        </w:rPr>
        <w:t>-a</w:t>
      </w:r>
      <w:r w:rsidR="664C2094">
        <w:t xml:space="preserve"> concentrations ranged from 8.9 to 30.7 µg/L</w:t>
      </w:r>
      <w:r w:rsidR="3003F54C">
        <w:t xml:space="preserve"> with an average of 21.8 µg/L</w:t>
      </w:r>
      <w:r w:rsidR="28E12647">
        <w:t xml:space="preserve">.  The average annual </w:t>
      </w:r>
      <w:proofErr w:type="spellStart"/>
      <w:r w:rsidR="6026461A">
        <w:t>Chl</w:t>
      </w:r>
      <w:proofErr w:type="spellEnd"/>
      <w:r w:rsidR="6026461A" w:rsidRPr="24670FA0">
        <w:rPr>
          <w:i/>
          <w:iCs/>
        </w:rPr>
        <w:t>-a</w:t>
      </w:r>
      <w:r w:rsidR="6026461A">
        <w:t xml:space="preserve"> concentration for the </w:t>
      </w:r>
      <w:r w:rsidR="0A135153">
        <w:t>200</w:t>
      </w:r>
      <w:r w:rsidR="54BFFCCD">
        <w:t>3</w:t>
      </w:r>
      <w:r w:rsidR="0A135153">
        <w:t xml:space="preserve"> </w:t>
      </w:r>
      <w:r w:rsidR="6026461A">
        <w:t xml:space="preserve">to 2022 period was </w:t>
      </w:r>
      <w:r w:rsidR="6A6464A6">
        <w:t>2</w:t>
      </w:r>
      <w:r w:rsidR="05160998">
        <w:t>0.8</w:t>
      </w:r>
      <w:r w:rsidR="3822B079">
        <w:t xml:space="preserve"> </w:t>
      </w:r>
      <w:r w:rsidR="24C283CD">
        <w:t xml:space="preserve">µg/L </w:t>
      </w:r>
      <w:r w:rsidR="3822B079">
        <w:t>with a range from 8</w:t>
      </w:r>
      <w:r w:rsidR="1059543A">
        <w:t>.9</w:t>
      </w:r>
      <w:r w:rsidR="3822B079">
        <w:t xml:space="preserve"> to 2</w:t>
      </w:r>
      <w:r w:rsidR="1059543A">
        <w:t>6.1</w:t>
      </w:r>
      <w:r w:rsidR="3822B079">
        <w:t xml:space="preserve"> µg/L</w:t>
      </w:r>
      <w:r w:rsidR="3535CD9B">
        <w:t>.</w:t>
      </w:r>
      <w:r w:rsidR="032C1AF6">
        <w:t xml:space="preserve">  The </w:t>
      </w:r>
      <w:r w:rsidR="63DA1708">
        <w:t>sim</w:t>
      </w:r>
      <w:r w:rsidR="208453A4">
        <w:t>i</w:t>
      </w:r>
      <w:r w:rsidR="63DA1708">
        <w:t>larity of the</w:t>
      </w:r>
      <w:r w:rsidR="032C1AF6">
        <w:t xml:space="preserve"> </w:t>
      </w:r>
      <w:r w:rsidR="55D54E0B">
        <w:t>20</w:t>
      </w:r>
      <w:r w:rsidR="1059543A">
        <w:t>0</w:t>
      </w:r>
      <w:r w:rsidR="663503EB">
        <w:t>3</w:t>
      </w:r>
      <w:r w:rsidR="55D54E0B">
        <w:t xml:space="preserve"> to 2022 </w:t>
      </w:r>
      <w:proofErr w:type="spellStart"/>
      <w:r w:rsidR="032C1AF6">
        <w:t>Chl</w:t>
      </w:r>
      <w:proofErr w:type="spellEnd"/>
      <w:r w:rsidR="032C1AF6">
        <w:t>-</w:t>
      </w:r>
      <w:r w:rsidR="032C1AF6" w:rsidRPr="24670FA0">
        <w:rPr>
          <w:i/>
          <w:iCs/>
        </w:rPr>
        <w:t>a</w:t>
      </w:r>
      <w:r w:rsidR="032C1AF6">
        <w:t xml:space="preserve"> concentrations </w:t>
      </w:r>
      <w:r w:rsidR="44559DB9">
        <w:t xml:space="preserve">with those reported for the entire 1995 to 2022 period </w:t>
      </w:r>
      <w:r w:rsidR="032C1AF6">
        <w:t xml:space="preserve">is consistent with the observation of no significant trend in concentrations over the </w:t>
      </w:r>
      <w:r>
        <w:t>period of record</w:t>
      </w:r>
      <w:r w:rsidR="3BFA899A">
        <w:t xml:space="preserve"> (</w:t>
      </w:r>
      <w:r w:rsidR="24C283CD">
        <w:t>POR</w:t>
      </w:r>
      <w:r w:rsidR="3BFA899A">
        <w:t>)</w:t>
      </w:r>
      <w:r w:rsidR="032C1AF6">
        <w:t xml:space="preserve">. </w:t>
      </w:r>
      <w:r w:rsidR="00294EDF">
        <w:t xml:space="preserve">A </w:t>
      </w:r>
      <w:proofErr w:type="spellStart"/>
      <w:r w:rsidR="24C283CD">
        <w:t>Chl</w:t>
      </w:r>
      <w:proofErr w:type="spellEnd"/>
      <w:r w:rsidR="24C283CD" w:rsidRPr="24670FA0">
        <w:rPr>
          <w:i/>
          <w:iCs/>
        </w:rPr>
        <w:t>-a</w:t>
      </w:r>
      <w:r w:rsidR="24C283CD">
        <w:t xml:space="preserve"> </w:t>
      </w:r>
      <w:r w:rsidR="5563151C">
        <w:t xml:space="preserve">SSAC </w:t>
      </w:r>
      <w:r w:rsidR="00294EDF">
        <w:t xml:space="preserve">of 28µg/L, </w:t>
      </w:r>
      <w:r w:rsidR="003251BE">
        <w:t xml:space="preserve">based on the 90% </w:t>
      </w:r>
      <w:r w:rsidR="003251BE" w:rsidRPr="003251BE">
        <w:t>prediction interval</w:t>
      </w:r>
      <w:r w:rsidR="003251BE">
        <w:t xml:space="preserve"> </w:t>
      </w:r>
      <w:r w:rsidR="00294EDF">
        <w:t>of the annual geometric means of the chlorophyll data collected in Lake Tarpon during the 2003 to 2022 period,</w:t>
      </w:r>
      <w:r w:rsidR="5563151C">
        <w:t xml:space="preserve"> is recommended for adoption.</w:t>
      </w:r>
      <w:r w:rsidR="032C1AF6">
        <w:t xml:space="preserve"> </w:t>
      </w:r>
    </w:p>
    <w:p w14:paraId="1B6F0FD6" w14:textId="564BDD7D" w:rsidR="002D2F9A" w:rsidRDefault="42D1078F" w:rsidP="6A3956D1">
      <w:bookmarkStart w:id="34" w:name="_Hlk123653761"/>
      <w:r>
        <w:t>The AGM TN and TP concentrations and the potential SSACs calculated as the 90</w:t>
      </w:r>
      <w:r w:rsidR="24C283CD">
        <w:t>%</w:t>
      </w:r>
      <w:r>
        <w:t xml:space="preserve"> prediction intervals are consistently at or slightly below the minimum of the generally applicable criteria </w:t>
      </w:r>
      <w:r>
        <w:lastRenderedPageBreak/>
        <w:t>ranges for colored lakes.</w:t>
      </w:r>
      <w:r w:rsidR="6D0233D2">
        <w:t xml:space="preserve">  </w:t>
      </w:r>
      <w:r w:rsidR="21A23B9F">
        <w:t xml:space="preserve">The AGM TN concentrations </w:t>
      </w:r>
      <w:r w:rsidR="3935E2BE">
        <w:t xml:space="preserve">observed during the 1995 to 2022 period </w:t>
      </w:r>
      <w:r w:rsidR="21A23B9F">
        <w:t>ranged from 0.</w:t>
      </w:r>
      <w:r w:rsidR="19BEF99C">
        <w:t>7</w:t>
      </w:r>
      <w:r w:rsidR="00D3B93B">
        <w:t>8</w:t>
      </w:r>
      <w:r w:rsidR="21A23B9F">
        <w:t xml:space="preserve"> to 1.27 mg/L with </w:t>
      </w:r>
      <w:r w:rsidR="3535CD9B">
        <w:t xml:space="preserve">an </w:t>
      </w:r>
      <w:r w:rsidR="21A23B9F">
        <w:t xml:space="preserve">average AGM level of </w:t>
      </w:r>
      <w:r w:rsidR="62B96A19">
        <w:t>1.0</w:t>
      </w:r>
      <w:r w:rsidR="019D22B2">
        <w:t>1</w:t>
      </w:r>
      <w:r w:rsidR="21A23B9F">
        <w:t xml:space="preserve"> mg/L</w:t>
      </w:r>
      <w:r w:rsidR="1DFB129C">
        <w:t>.  For the 20</w:t>
      </w:r>
      <w:r w:rsidR="1059543A">
        <w:t>0</w:t>
      </w:r>
      <w:r w:rsidR="05ECDB47">
        <w:t>3</w:t>
      </w:r>
      <w:r w:rsidR="1DFB129C">
        <w:t xml:space="preserve"> to 2022 period</w:t>
      </w:r>
      <w:r w:rsidR="1AFB7306">
        <w:t>,</w:t>
      </w:r>
      <w:r w:rsidR="1DFB129C">
        <w:t xml:space="preserve"> </w:t>
      </w:r>
      <w:r w:rsidR="4DAF3780">
        <w:t xml:space="preserve">AGM </w:t>
      </w:r>
      <w:r w:rsidR="1DFB129C">
        <w:t>TN concentrations</w:t>
      </w:r>
      <w:r w:rsidR="3C638ED2">
        <w:t xml:space="preserve"> averaged 0.9</w:t>
      </w:r>
      <w:r w:rsidR="1059543A">
        <w:t>8</w:t>
      </w:r>
      <w:r w:rsidR="3C638ED2">
        <w:t xml:space="preserve"> mg/L and ranged from 0.78 to </w:t>
      </w:r>
      <w:r w:rsidR="7ADA75E8">
        <w:t>1.</w:t>
      </w:r>
      <w:r w:rsidR="1059543A">
        <w:t>27</w:t>
      </w:r>
      <w:r w:rsidR="24C283CD">
        <w:t xml:space="preserve"> </w:t>
      </w:r>
      <w:r w:rsidR="7ADA75E8">
        <w:t>mg/L.</w:t>
      </w:r>
      <w:r w:rsidR="21A23B9F">
        <w:t xml:space="preserve">  The potential SSAC value based on </w:t>
      </w:r>
      <w:r w:rsidR="3535CD9B">
        <w:t xml:space="preserve">the </w:t>
      </w:r>
      <w:r w:rsidR="1EDAD4AD">
        <w:t>20</w:t>
      </w:r>
      <w:r w:rsidR="1059543A">
        <w:t>0</w:t>
      </w:r>
      <w:r w:rsidR="7A2F7BA5">
        <w:t>3</w:t>
      </w:r>
      <w:r w:rsidR="1EDAD4AD">
        <w:t xml:space="preserve"> to 2022</w:t>
      </w:r>
      <w:r w:rsidR="21A23B9F">
        <w:t xml:space="preserve"> period </w:t>
      </w:r>
      <w:r w:rsidR="30EA156A">
        <w:t xml:space="preserve">is </w:t>
      </w:r>
      <w:r w:rsidR="1EDAD4AD">
        <w:t>1.</w:t>
      </w:r>
      <w:r w:rsidR="1059543A">
        <w:t>1</w:t>
      </w:r>
      <w:r w:rsidR="1EDAD4AD">
        <w:t>5</w:t>
      </w:r>
      <w:r w:rsidR="21A23B9F">
        <w:t xml:space="preserve"> mg/L</w:t>
      </w:r>
      <w:r w:rsidR="00FA4E1D">
        <w:t xml:space="preserve"> for TN</w:t>
      </w:r>
      <w:r w:rsidR="21A23B9F">
        <w:t>.</w:t>
      </w:r>
      <w:bookmarkEnd w:id="34"/>
      <w:r w:rsidR="1E560F5B">
        <w:t xml:space="preserve">  </w:t>
      </w:r>
      <w:r w:rsidR="21A23B9F">
        <w:t xml:space="preserve">Similarly, AGM TP concentrations </w:t>
      </w:r>
      <w:r w:rsidR="6E6DFE39">
        <w:t xml:space="preserve">were consistently low </w:t>
      </w:r>
      <w:r w:rsidR="3D48C7AA">
        <w:t xml:space="preserve">during the 1995 to 2022 period </w:t>
      </w:r>
      <w:r w:rsidR="21A23B9F">
        <w:t>rang</w:t>
      </w:r>
      <w:r w:rsidR="6E6DFE39">
        <w:t xml:space="preserve">ing </w:t>
      </w:r>
      <w:r w:rsidR="21A23B9F">
        <w:t>from 0.</w:t>
      </w:r>
      <w:r w:rsidR="6E6DFE39">
        <w:t xml:space="preserve">010 </w:t>
      </w:r>
      <w:r w:rsidR="21A23B9F">
        <w:t xml:space="preserve">to </w:t>
      </w:r>
      <w:r w:rsidR="6E6DFE39">
        <w:t>0.053</w:t>
      </w:r>
      <w:r w:rsidR="21A23B9F">
        <w:t xml:space="preserve"> mg/L</w:t>
      </w:r>
      <w:r w:rsidR="70D35923">
        <w:t xml:space="preserve"> with an average AGM of </w:t>
      </w:r>
      <w:r w:rsidR="33B2A47F">
        <w:t>0.034 mg/L.</w:t>
      </w:r>
      <w:r w:rsidR="73199079">
        <w:t xml:space="preserve">  </w:t>
      </w:r>
      <w:r w:rsidR="564EFCA0">
        <w:t>During the 20</w:t>
      </w:r>
      <w:r w:rsidR="1059543A">
        <w:t>0</w:t>
      </w:r>
      <w:r w:rsidR="27C0F945">
        <w:t>3</w:t>
      </w:r>
      <w:r w:rsidR="564EFCA0">
        <w:t xml:space="preserve"> to 2022 period, </w:t>
      </w:r>
      <w:r w:rsidR="21A23B9F">
        <w:t xml:space="preserve">AGM </w:t>
      </w:r>
      <w:r w:rsidR="566CB6F4">
        <w:t xml:space="preserve">TP </w:t>
      </w:r>
      <w:r w:rsidR="21A23B9F">
        <w:t xml:space="preserve">levels </w:t>
      </w:r>
      <w:r w:rsidR="1059543A">
        <w:t xml:space="preserve">averaged </w:t>
      </w:r>
      <w:r w:rsidR="1EDAD4AD">
        <w:t>0.03</w:t>
      </w:r>
      <w:r w:rsidR="43F144C6">
        <w:t>5</w:t>
      </w:r>
      <w:r w:rsidR="21A23B9F">
        <w:t xml:space="preserve"> mg/L</w:t>
      </w:r>
      <w:r w:rsidR="358BE674">
        <w:t xml:space="preserve"> with a range from 0.0</w:t>
      </w:r>
      <w:r w:rsidR="2BFE0227">
        <w:t>25</w:t>
      </w:r>
      <w:r w:rsidR="358BE674">
        <w:t>0 to 0.0</w:t>
      </w:r>
      <w:r w:rsidR="1059543A">
        <w:t>49</w:t>
      </w:r>
      <w:r w:rsidR="358BE674">
        <w:t xml:space="preserve"> mg/L.</w:t>
      </w:r>
      <w:r w:rsidR="21A23B9F">
        <w:t xml:space="preserve">  </w:t>
      </w:r>
      <w:r w:rsidR="081FABB2">
        <w:t>A</w:t>
      </w:r>
      <w:r w:rsidR="21A23B9F">
        <w:t xml:space="preserve"> potential SSAC value</w:t>
      </w:r>
      <w:r w:rsidR="081FABB2">
        <w:t xml:space="preserve"> of 0.0</w:t>
      </w:r>
      <w:r w:rsidR="358D02D1">
        <w:t>4</w:t>
      </w:r>
      <w:r w:rsidR="081FABB2">
        <w:t xml:space="preserve"> mg/L</w:t>
      </w:r>
      <w:r w:rsidR="00FA4E1D">
        <w:t xml:space="preserve"> for TP</w:t>
      </w:r>
      <w:r w:rsidR="081FABB2">
        <w:t xml:space="preserve"> was derived using </w:t>
      </w:r>
      <w:r w:rsidR="1EA717AC">
        <w:t xml:space="preserve">data from </w:t>
      </w:r>
      <w:r w:rsidR="3535CD9B">
        <w:t xml:space="preserve">the </w:t>
      </w:r>
      <w:r w:rsidR="1EDAD4AD">
        <w:t>20</w:t>
      </w:r>
      <w:r w:rsidR="1059543A">
        <w:t>0</w:t>
      </w:r>
      <w:r w:rsidR="09E3E8CC">
        <w:t>3</w:t>
      </w:r>
      <w:r w:rsidR="1EDAD4AD">
        <w:t xml:space="preserve"> to 2022</w:t>
      </w:r>
      <w:r w:rsidR="2051623F">
        <w:t xml:space="preserve"> period.</w:t>
      </w:r>
    </w:p>
    <w:p w14:paraId="6FB895A1" w14:textId="642094EB" w:rsidR="006255EE" w:rsidRPr="006255EE" w:rsidRDefault="7B320E71" w:rsidP="00906324">
      <w:bookmarkStart w:id="35" w:name="_Hlk125104616"/>
      <w:r>
        <w:t xml:space="preserve">The recommended </w:t>
      </w:r>
      <w:proofErr w:type="spellStart"/>
      <w:r w:rsidR="24C283CD">
        <w:t>Chl</w:t>
      </w:r>
      <w:proofErr w:type="spellEnd"/>
      <w:r w:rsidR="24C283CD" w:rsidRPr="24670FA0">
        <w:rPr>
          <w:i/>
          <w:iCs/>
        </w:rPr>
        <w:t>-a</w:t>
      </w:r>
      <w:r w:rsidR="24C283CD">
        <w:t xml:space="preserve"> </w:t>
      </w:r>
      <w:r>
        <w:t>SSAC of 2</w:t>
      </w:r>
      <w:r w:rsidR="1059543A">
        <w:t>8</w:t>
      </w:r>
      <w:r>
        <w:t xml:space="preserve"> µg/L, the TN SSAC of 1.</w:t>
      </w:r>
      <w:r w:rsidR="1059543A">
        <w:t>1</w:t>
      </w:r>
      <w:r w:rsidR="16847BE0">
        <w:t>5</w:t>
      </w:r>
      <w:r>
        <w:t xml:space="preserve"> mg/L, and the TP SSAC of 0.0</w:t>
      </w:r>
      <w:r w:rsidR="00546D3E">
        <w:t>4</w:t>
      </w:r>
      <w:r>
        <w:t xml:space="preserve"> mg/L will be applied such that the AGM concentration in Lake Tarpon will not exceed the SSAC value in no more than once in any consecutive three-year period.</w:t>
      </w:r>
    </w:p>
    <w:p w14:paraId="65CAC37B" w14:textId="071EE400" w:rsidR="00484266" w:rsidRDefault="007848AB" w:rsidP="00EE453E">
      <w:pPr>
        <w:pStyle w:val="Heading2"/>
      </w:pPr>
      <w:bookmarkStart w:id="36" w:name="_Toc175922234"/>
      <w:bookmarkEnd w:id="35"/>
      <w:r>
        <w:t>Downstream Waters Protection</w:t>
      </w:r>
      <w:bookmarkEnd w:id="36"/>
    </w:p>
    <w:p w14:paraId="19DBF0E0" w14:textId="67ACEB58" w:rsidR="00FD2499" w:rsidRPr="000677CE" w:rsidRDefault="00FD2499" w:rsidP="0073611A">
      <w:r w:rsidRPr="000677CE">
        <w:t>SSAC petitions need to provide an affirmative demonstration that the SSAC(s) will protect not only the waterbody for which the SSAC is established, but also downstream waters. 40 CFR 131.10(b) requires that “in designating uses of a waterbody and the appropriate criteria for those uses, the State shall take into consideration the water quality standards of downstream waters and shall ensure that its water quality standards provide for the attainment and maintenance of water quality standards of downstream waters” (U.S.EPA, 2014).</w:t>
      </w:r>
    </w:p>
    <w:p w14:paraId="1DE06606" w14:textId="6A296214" w:rsidR="00A0709E" w:rsidRDefault="1FE5146C" w:rsidP="00C13307">
      <w:r>
        <w:t>Lake Tarpon’s outflow is managed</w:t>
      </w:r>
      <w:r w:rsidR="31A309AA">
        <w:t xml:space="preserve"> at </w:t>
      </w:r>
      <w:r w:rsidR="1C3568DD">
        <w:t xml:space="preserve">approximately </w:t>
      </w:r>
      <w:r w:rsidR="000066B7">
        <w:t>three</w:t>
      </w:r>
      <w:r w:rsidR="31A309AA">
        <w:t xml:space="preserve"> feet (NGVD 29)</w:t>
      </w:r>
      <w:r>
        <w:t xml:space="preserve"> </w:t>
      </w:r>
      <w:r w:rsidR="31A309AA">
        <w:t>by the SWFWMD</w:t>
      </w:r>
      <w:r w:rsidR="455876F0">
        <w:t xml:space="preserve"> and discharges to the south to the Lake Tarpon Outfall Canal.  The S-551 salinity control structure is located approximately at the midpoint of the </w:t>
      </w:r>
      <w:r w:rsidR="000066B7">
        <w:t>three</w:t>
      </w:r>
      <w:r w:rsidR="5AE28696">
        <w:t>-mile-long</w:t>
      </w:r>
      <w:r w:rsidR="455876F0">
        <w:t xml:space="preserve"> Lake Tarpon Outfall Canal.  The Class III freshwater portion of the Lake Tarpon Canal (WBID 1541B) upstream of the S-551 structure is the </w:t>
      </w:r>
      <w:r w:rsidR="31A309AA">
        <w:t xml:space="preserve">immediate </w:t>
      </w:r>
      <w:r w:rsidR="455876F0">
        <w:t xml:space="preserve">receiving water for the Lake Tarpon discharge and was </w:t>
      </w:r>
      <w:r w:rsidR="11617FD2">
        <w:t>not listed as impaired</w:t>
      </w:r>
      <w:r w:rsidR="5CE84802">
        <w:t xml:space="preserve"> for any parameter during the </w:t>
      </w:r>
      <w:r w:rsidR="7848A09A">
        <w:t>2020-</w:t>
      </w:r>
      <w:r w:rsidR="560CA6C2">
        <w:t>2022</w:t>
      </w:r>
      <w:r w:rsidR="5CE84802">
        <w:t xml:space="preserve"> </w:t>
      </w:r>
      <w:r w:rsidR="4340B88A">
        <w:t>Biennial</w:t>
      </w:r>
      <w:r w:rsidR="5CE84802">
        <w:t xml:space="preserve"> </w:t>
      </w:r>
      <w:r w:rsidR="7FD7C0BA">
        <w:t xml:space="preserve">Assessment </w:t>
      </w:r>
      <w:r w:rsidR="5AD90314">
        <w:t>conducted under Chapter 62-303, F.A.C</w:t>
      </w:r>
      <w:r w:rsidR="31A309AA">
        <w:t xml:space="preserve">. </w:t>
      </w:r>
      <w:r w:rsidR="555D1190">
        <w:t xml:space="preserve"> </w:t>
      </w:r>
      <w:r w:rsidR="2CA62650">
        <w:t>D</w:t>
      </w:r>
      <w:r w:rsidR="11617FD2">
        <w:t>ownstream</w:t>
      </w:r>
      <w:r w:rsidR="2CA62650">
        <w:t xml:space="preserve"> of </w:t>
      </w:r>
      <w:r w:rsidR="00A0709E">
        <w:t xml:space="preserve">the </w:t>
      </w:r>
      <w:r w:rsidR="2CA62650">
        <w:t>S-551</w:t>
      </w:r>
      <w:r w:rsidR="343F6C95">
        <w:t xml:space="preserve"> </w:t>
      </w:r>
      <w:r w:rsidR="00A0709E">
        <w:t xml:space="preserve">structure </w:t>
      </w:r>
      <w:r w:rsidR="343F6C95">
        <w:t>(WBID 1541A)</w:t>
      </w:r>
      <w:r w:rsidR="11617FD2">
        <w:t>, t</w:t>
      </w:r>
      <w:r w:rsidR="31A309AA">
        <w:t>h</w:t>
      </w:r>
      <w:r w:rsidR="455876F0">
        <w:t>e</w:t>
      </w:r>
      <w:r w:rsidR="31A309AA">
        <w:t xml:space="preserve"> canal transitions to a Class III marine </w:t>
      </w:r>
      <w:r w:rsidR="11617FD2">
        <w:t xml:space="preserve">system that </w:t>
      </w:r>
      <w:r w:rsidR="5CE84802">
        <w:t>was</w:t>
      </w:r>
      <w:r w:rsidR="11617FD2">
        <w:t xml:space="preserve"> listed as impaired for nutrients (</w:t>
      </w:r>
      <w:proofErr w:type="spellStart"/>
      <w:r w:rsidR="5FCC9AD4">
        <w:t>Chl</w:t>
      </w:r>
      <w:proofErr w:type="spellEnd"/>
      <w:r w:rsidR="2D997987" w:rsidRPr="38713FF3">
        <w:rPr>
          <w:i/>
          <w:iCs/>
        </w:rPr>
        <w:t>-a</w:t>
      </w:r>
      <w:r w:rsidR="11617FD2">
        <w:t>)</w:t>
      </w:r>
      <w:r w:rsidR="455876F0">
        <w:t xml:space="preserve">. </w:t>
      </w:r>
      <w:r w:rsidR="00A0709E">
        <w:t xml:space="preserve">There is limited data available for the marine portion of the canal, however, the chlorophyll levels exceeded the 11 µg/L assessment threshold during both 2005 and 2011.  The </w:t>
      </w:r>
      <w:r w:rsidR="005E3C8D">
        <w:t>c</w:t>
      </w:r>
      <w:r w:rsidR="00A0709E">
        <w:t>hlorophyll levels</w:t>
      </w:r>
      <w:r w:rsidR="005E3C8D">
        <w:t xml:space="preserve"> above 11 µg/L</w:t>
      </w:r>
      <w:r w:rsidR="00A0709E">
        <w:t xml:space="preserve"> appear to be caused by multiple factors.  </w:t>
      </w:r>
      <w:r w:rsidR="000C5A02">
        <w:t>First, there is a considerable difference between the 11 µg/L assessment threshold applied to the marine waters downstream of the S-551 structure and the 20 µg/L criterion applied upstream of S-551.  In 2005, all the chlorophyll data w</w:t>
      </w:r>
      <w:r w:rsidR="00AC1AA8">
        <w:t>ere</w:t>
      </w:r>
      <w:r w:rsidR="000C5A02">
        <w:t xml:space="preserve"> collected at a single station just downstream of the control structure.  Likewise, </w:t>
      </w:r>
      <w:r w:rsidR="00636044">
        <w:t>h</w:t>
      </w:r>
      <w:r w:rsidR="000C5A02">
        <w:t xml:space="preserve">alf of the data </w:t>
      </w:r>
      <w:r w:rsidR="00636044">
        <w:t xml:space="preserve">for </w:t>
      </w:r>
      <w:r w:rsidR="000C5A02">
        <w:t>2011 was also collected near the S-551 structure</w:t>
      </w:r>
      <w:r w:rsidR="00636044">
        <w:t xml:space="preserve">.  </w:t>
      </w:r>
      <w:r w:rsidR="00E545E2">
        <w:t xml:space="preserve">Even though the freshwater upstream of the structure can be below the 20 µg/L criterion, as soon as it passes over the control structure it exceeds the more stringent marine </w:t>
      </w:r>
      <w:r w:rsidR="00A44142">
        <w:t xml:space="preserve">11 µg/L assessment </w:t>
      </w:r>
      <w:r w:rsidR="00E545E2">
        <w:t xml:space="preserve">threshold.  </w:t>
      </w:r>
      <w:r w:rsidR="00A44142">
        <w:t>Additionally, the S-551 structure acts as a salinity control structure that prevents downstream marine water from moving upstream into the Lake.  Therefore, unless there is discharge from the Lake Tarpon flowing over S-551, the canal is poorly flushed and the water is relatively stagnant, which can be a highly productive situation.  Further, t</w:t>
      </w:r>
      <w:r w:rsidR="00E545E2">
        <w:t xml:space="preserve">he Lake Tarpon Canal is a man-made canal </w:t>
      </w:r>
      <w:r w:rsidR="00A44142">
        <w:t xml:space="preserve">constructed to </w:t>
      </w:r>
      <w:r w:rsidR="00A44142">
        <w:lastRenderedPageBreak/>
        <w:t>minimize flooding concerns in the surrounding highly urbanized area.</w:t>
      </w:r>
      <w:r w:rsidR="00EF3AAF">
        <w:t xml:space="preserve"> </w:t>
      </w:r>
      <w:r w:rsidR="00A44142">
        <w:t xml:space="preserve"> Due to the urbanization surrounding the canal, there is also runoff from these areas, likely carrying elevated nutrients, entering the canal.  The canal also has inputs from </w:t>
      </w:r>
      <w:r w:rsidR="00EF3AAF">
        <w:t>other tributaries</w:t>
      </w:r>
      <w:r w:rsidR="005E3C8D">
        <w:t xml:space="preserve"> as well</w:t>
      </w:r>
      <w:r w:rsidR="00EF3AAF">
        <w:t xml:space="preserve">.  Cow Branch and Saint George Lake through South Creek enter the freshwater portion of the </w:t>
      </w:r>
      <w:r w:rsidR="005D1C63">
        <w:t xml:space="preserve">canal (see </w:t>
      </w:r>
      <w:r w:rsidR="005D1C63" w:rsidRPr="00771843">
        <w:rPr>
          <w:b/>
          <w:bCs/>
        </w:rPr>
        <w:t>Figure 24</w:t>
      </w:r>
      <w:r w:rsidR="00771843">
        <w:t>),</w:t>
      </w:r>
      <w:r w:rsidR="005D1C63">
        <w:t xml:space="preserve"> and</w:t>
      </w:r>
      <w:r w:rsidR="00966A0C">
        <w:t xml:space="preserve"> </w:t>
      </w:r>
      <w:r w:rsidR="005D1C63">
        <w:t>Possum Branch/</w:t>
      </w:r>
      <w:r w:rsidR="00966A0C">
        <w:t>Briar Creek is an input to the marine portion of the canal</w:t>
      </w:r>
      <w:r w:rsidR="005D1C63">
        <w:t xml:space="preserve"> (see </w:t>
      </w:r>
      <w:r w:rsidR="005D1C63" w:rsidRPr="00771843">
        <w:rPr>
          <w:b/>
          <w:bCs/>
        </w:rPr>
        <w:t>Figure 25</w:t>
      </w:r>
      <w:r w:rsidR="005D1C63">
        <w:t>)</w:t>
      </w:r>
      <w:r w:rsidR="00966A0C">
        <w:t xml:space="preserve">.  The </w:t>
      </w:r>
      <w:r w:rsidR="00771843">
        <w:t>Possum Branch/</w:t>
      </w:r>
      <w:r w:rsidR="00966A0C">
        <w:t xml:space="preserve">Briar Creek input is impaired for total phosphorus while the South Creek inflow is impaired for chlorophyll.  </w:t>
      </w:r>
      <w:r w:rsidR="007D1FC0">
        <w:t>The chlorophyll impairment documented for the marine portion of the canal likely results from a</w:t>
      </w:r>
      <w:r w:rsidR="00A44142">
        <w:t xml:space="preserve"> combination of these factors</w:t>
      </w:r>
      <w:r w:rsidR="007D1FC0">
        <w:t>.</w:t>
      </w:r>
      <w:r w:rsidR="00A44142">
        <w:t xml:space="preserve"> </w:t>
      </w:r>
    </w:p>
    <w:p w14:paraId="225CE45C" w14:textId="2D809C8A" w:rsidR="005D1C63" w:rsidRDefault="005D1C63" w:rsidP="00C13307">
      <w:r>
        <w:rPr>
          <w:noProof/>
        </w:rPr>
        <w:drawing>
          <wp:inline distT="0" distB="0" distL="0" distR="0" wp14:anchorId="3A02249D" wp14:editId="77C37780">
            <wp:extent cx="5943600" cy="4593590"/>
            <wp:effectExtent l="0" t="0" r="0" b="0"/>
            <wp:docPr id="1308622008" name="Picture 4" descr="Figure 24: Map illustrating the freshwater portion of the Lake Tarpon Outfall Canal and the inflow from Cow Branch and South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22008" name="Picture 4" descr="Figure 24: Map illustrating the freshwater portion of the Lake Tarpon Outfall Canal and the inflow from Cow Branch and South Creek."/>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14:paraId="3CE480EC" w14:textId="005B4312" w:rsidR="003F4BD3" w:rsidRDefault="003F4BD3" w:rsidP="00771843">
      <w:pPr>
        <w:pStyle w:val="Figurecaption"/>
      </w:pPr>
      <w:r>
        <w:t xml:space="preserve">Map illustrating the freshwater portion of the Lake Tarpon Outfall Canal and the </w:t>
      </w:r>
      <w:r w:rsidR="00771843">
        <w:t>inflow from Cow Branch and South Creek</w:t>
      </w:r>
      <w:r>
        <w:t>.</w:t>
      </w:r>
    </w:p>
    <w:p w14:paraId="4EAD4D0C" w14:textId="28FD9540" w:rsidR="005D1C63" w:rsidRDefault="005D1C63" w:rsidP="00771843">
      <w:pPr>
        <w:jc w:val="center"/>
      </w:pPr>
      <w:r>
        <w:rPr>
          <w:noProof/>
        </w:rPr>
        <w:lastRenderedPageBreak/>
        <w:drawing>
          <wp:inline distT="0" distB="0" distL="0" distR="0" wp14:anchorId="2353892D" wp14:editId="231653A3">
            <wp:extent cx="5391150" cy="6976816"/>
            <wp:effectExtent l="0" t="0" r="0" b="0"/>
            <wp:docPr id="371793743" name="Picture 5" descr="Figure 25: Map illustrating the marine portion of the Lake Tarpon Outfall Canal, the S551 salinity control structure, inflow from Possum Branch/Briar Creek, and the downstream waters of Safety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93743" name="Picture 5" descr="Figure 25: Map illustrating the marine portion of the Lake Tarpon Outfall Canal, the S551 salinity control structure, inflow from Possum Branch/Briar Creek, and the downstream waters of Safety Harbo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7517" cy="6997997"/>
                    </a:xfrm>
                    <a:prstGeom prst="rect">
                      <a:avLst/>
                    </a:prstGeom>
                  </pic:spPr>
                </pic:pic>
              </a:graphicData>
            </a:graphic>
          </wp:inline>
        </w:drawing>
      </w:r>
    </w:p>
    <w:p w14:paraId="7FD3FC64" w14:textId="4A3BE490" w:rsidR="003F4BD3" w:rsidRDefault="003F4BD3" w:rsidP="00771843">
      <w:pPr>
        <w:pStyle w:val="Figurecaption"/>
      </w:pPr>
      <w:r>
        <w:t xml:space="preserve">Map illustrating the marine portion of the Lake Tarpon Outfall Canal, </w:t>
      </w:r>
      <w:r w:rsidR="00771843">
        <w:t xml:space="preserve">the </w:t>
      </w:r>
      <w:r>
        <w:t>S551 salinity control structure, inflow from Possum Branch/Briar Creek, and the downstream waters of Safety Harbor</w:t>
      </w:r>
    </w:p>
    <w:p w14:paraId="5D8D9749" w14:textId="44028944" w:rsidR="005D1C63" w:rsidRDefault="6AB30A9D">
      <w:r>
        <w:lastRenderedPageBreak/>
        <w:t xml:space="preserve">The </w:t>
      </w:r>
      <w:r w:rsidR="000C5A02">
        <w:t>Lake Tarpon C</w:t>
      </w:r>
      <w:r>
        <w:t xml:space="preserve">anal </w:t>
      </w:r>
      <w:r w:rsidR="00A0709E">
        <w:t xml:space="preserve">ultimately </w:t>
      </w:r>
      <w:r>
        <w:t>flows</w:t>
      </w:r>
      <w:r w:rsidR="31A309AA">
        <w:t xml:space="preserve"> into Safety Harbor (WBID 1558IA)</w:t>
      </w:r>
      <w:r>
        <w:t xml:space="preserve">.  </w:t>
      </w:r>
      <w:r w:rsidR="0989A007">
        <w:t>Safety Harbor</w:t>
      </w:r>
      <w:r w:rsidR="5BD5AC6A">
        <w:t xml:space="preserve"> </w:t>
      </w:r>
      <w:r w:rsidR="0989A007">
        <w:t>was</w:t>
      </w:r>
      <w:r w:rsidR="5BD5AC6A">
        <w:t xml:space="preserve"> listed as impaired for nutrients (</w:t>
      </w:r>
      <w:proofErr w:type="spellStart"/>
      <w:r w:rsidR="692F5BF3">
        <w:t>Chl</w:t>
      </w:r>
      <w:proofErr w:type="spellEnd"/>
      <w:r w:rsidR="692F5BF3">
        <w:t>-</w:t>
      </w:r>
      <w:r w:rsidR="5BD5AC6A" w:rsidRPr="38713FF3">
        <w:rPr>
          <w:i/>
          <w:iCs/>
        </w:rPr>
        <w:t>a</w:t>
      </w:r>
      <w:r w:rsidR="5BD5AC6A">
        <w:t>)</w:t>
      </w:r>
      <w:r w:rsidR="0989A007">
        <w:t xml:space="preserve"> </w:t>
      </w:r>
      <w:r w:rsidR="02905E8A">
        <w:t xml:space="preserve">in </w:t>
      </w:r>
      <w:r w:rsidR="25A0D747">
        <w:t xml:space="preserve">the 2009 </w:t>
      </w:r>
      <w:r w:rsidR="4E2BCDFF">
        <w:t>assessment</w:t>
      </w:r>
      <w:r w:rsidR="5BD5AC6A">
        <w:t xml:space="preserve">. </w:t>
      </w:r>
      <w:r w:rsidR="11AEB059">
        <w:t xml:space="preserve">The </w:t>
      </w:r>
      <w:proofErr w:type="spellStart"/>
      <w:r w:rsidR="11AEB059">
        <w:t>Chl</w:t>
      </w:r>
      <w:proofErr w:type="spellEnd"/>
      <w:r w:rsidR="11AEB059">
        <w:t>-</w:t>
      </w:r>
      <w:r w:rsidR="11AEB059" w:rsidRPr="38713FF3">
        <w:rPr>
          <w:i/>
          <w:iCs/>
        </w:rPr>
        <w:t>a</w:t>
      </w:r>
      <w:r w:rsidR="11AEB059">
        <w:t xml:space="preserve"> exceedances in Safety Harbor are scattered throughout the WBID, and no “hot spots” have been identified.</w:t>
      </w:r>
      <w:r w:rsidR="2A44B2F9">
        <w:t xml:space="preserve"> </w:t>
      </w:r>
      <w:r w:rsidR="11AEB059">
        <w:t xml:space="preserve"> </w:t>
      </w:r>
      <w:r w:rsidR="39679A3D">
        <w:t xml:space="preserve">In addition to the Lake Tarpon discharge, Moccasin Creek (1530A) and </w:t>
      </w:r>
      <w:bookmarkStart w:id="37" w:name="_Hlk130290108"/>
      <w:r w:rsidR="39679A3D">
        <w:t xml:space="preserve">Bishop Creek (1569A) </w:t>
      </w:r>
      <w:bookmarkEnd w:id="37"/>
      <w:r w:rsidR="39679A3D">
        <w:t>are direct inputs to Safety Harbor and impact its water quality</w:t>
      </w:r>
      <w:r w:rsidR="003F4BD3">
        <w:t xml:space="preserve"> (see </w:t>
      </w:r>
      <w:r w:rsidR="003F4BD3" w:rsidRPr="00D0594B">
        <w:rPr>
          <w:b/>
          <w:bCs/>
        </w:rPr>
        <w:t>Figure 26</w:t>
      </w:r>
      <w:r w:rsidR="003F4BD3">
        <w:t>)</w:t>
      </w:r>
      <w:r w:rsidR="39679A3D">
        <w:t xml:space="preserve">.  </w:t>
      </w:r>
    </w:p>
    <w:p w14:paraId="5A796FFA" w14:textId="517357DE" w:rsidR="005D1C63" w:rsidRDefault="005D1C63">
      <w:r>
        <w:rPr>
          <w:noProof/>
        </w:rPr>
        <w:drawing>
          <wp:inline distT="0" distB="0" distL="0" distR="0" wp14:anchorId="50FEB19F" wp14:editId="45221268">
            <wp:extent cx="5943600" cy="4592955"/>
            <wp:effectExtent l="0" t="0" r="0" b="0"/>
            <wp:docPr id="1107386086" name="Picture 6" descr="Figure 26: Map illustrating the marine portion of the Lake Tarpon Outfall Canal, downstream Safety Harbor, and direct inflows to Safety Harbor from Bishop Creek and Moccasin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86086" name="Picture 6" descr="Figure 26: Map illustrating the marine portion of the Lake Tarpon Outfall Canal, downstream Safety Harbor, and direct inflows to Safety Harbor from Bishop Creek and Moccasin Creek."/>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6FCCC07" w14:textId="1AD28464" w:rsidR="005D1C63" w:rsidRDefault="003F4BD3" w:rsidP="00771843">
      <w:pPr>
        <w:pStyle w:val="Figurecaption"/>
      </w:pPr>
      <w:r>
        <w:t>Map illustrating the marine portion of the Lake Tarpon Outfall Canal, downstream Safety Harbor, and direct inflows to Safety Harbor from Bishop Creek and Moccasin Creek.</w:t>
      </w:r>
    </w:p>
    <w:p w14:paraId="3FF17186" w14:textId="3C381D75" w:rsidR="004745D8" w:rsidRDefault="39679A3D">
      <w:r>
        <w:t xml:space="preserve">Both Moccasin Creek and Bishop Creek were listed as impaired for nutrients </w:t>
      </w:r>
      <w:r w:rsidR="0AE02082">
        <w:t>in</w:t>
      </w:r>
      <w:r w:rsidR="7D6070E1">
        <w:t xml:space="preserve"> 2019</w:t>
      </w:r>
      <w:r>
        <w:t>.  Moccasin Creek (1530A)</w:t>
      </w:r>
      <w:r w:rsidR="5C427FE0">
        <w:t xml:space="preserve"> was listed as impaired for nutrients (</w:t>
      </w:r>
      <w:proofErr w:type="spellStart"/>
      <w:r w:rsidR="5C427FE0">
        <w:t>Chl</w:t>
      </w:r>
      <w:proofErr w:type="spellEnd"/>
      <w:r w:rsidR="5C427FE0">
        <w:t>-</w:t>
      </w:r>
      <w:r w:rsidR="5C427FE0" w:rsidRPr="38713FF3">
        <w:rPr>
          <w:i/>
          <w:iCs/>
        </w:rPr>
        <w:t>a</w:t>
      </w:r>
      <w:r w:rsidR="5C427FE0">
        <w:t>, TN, and TP)</w:t>
      </w:r>
      <w:r w:rsidR="000066B7">
        <w:t>, with</w:t>
      </w:r>
      <w:r w:rsidR="5C427FE0">
        <w:t xml:space="preserve"> AGM </w:t>
      </w:r>
      <w:proofErr w:type="spellStart"/>
      <w:r w:rsidR="5C427FE0">
        <w:t>Chl</w:t>
      </w:r>
      <w:proofErr w:type="spellEnd"/>
      <w:r w:rsidR="5C427FE0">
        <w:t>-</w:t>
      </w:r>
      <w:r w:rsidR="5C427FE0" w:rsidRPr="38713FF3">
        <w:rPr>
          <w:i/>
          <w:iCs/>
        </w:rPr>
        <w:t>a</w:t>
      </w:r>
      <w:r w:rsidR="5C427FE0">
        <w:t xml:space="preserve"> concentrations ranging up to 65 µg/L, AGM TN concentrations between 1.34 and 1.63 mg/L, and AGM TP levels up to 0.17 mg/L.  Likewise, Bishop Creek (1569A) was listed as impaired for nutrients based on AGM TP concentrations exceeding the 0.12 mg/L threshold and a macrophyte community that failed the Linear Vegetation Survey (LVS).</w:t>
      </w:r>
      <w:r w:rsidR="2F7D3E9A">
        <w:t xml:space="preserve">  Additionally, </w:t>
      </w:r>
      <w:r w:rsidR="005D1C63">
        <w:t>Possum Branch/</w:t>
      </w:r>
      <w:r w:rsidR="2F7D3E9A">
        <w:t xml:space="preserve">Briar Creek (WBID 1541C), which flows into the southern portion </w:t>
      </w:r>
      <w:r w:rsidR="046A4CE7">
        <w:t>o</w:t>
      </w:r>
      <w:r w:rsidR="2F7D3E9A">
        <w:t>f the Lake Tarpon Canal before it reaches Safety Harbor</w:t>
      </w:r>
      <w:r w:rsidR="1B925E6A">
        <w:t>,</w:t>
      </w:r>
      <w:r w:rsidR="2F7D3E9A">
        <w:t xml:space="preserve"> was listed as impaired for nutrients</w:t>
      </w:r>
      <w:r w:rsidR="1B925E6A">
        <w:t xml:space="preserve"> in </w:t>
      </w:r>
      <w:r w:rsidR="542CE624">
        <w:t>the 2019</w:t>
      </w:r>
      <w:r w:rsidR="6E694DA1">
        <w:t xml:space="preserve"> </w:t>
      </w:r>
      <w:r w:rsidR="2F7D3E9A">
        <w:lastRenderedPageBreak/>
        <w:t xml:space="preserve">assessment for TP concentrations exceeding the 0.12 mg/L criterion. </w:t>
      </w:r>
      <w:r w:rsidR="6F2F8CDA">
        <w:t>Because t</w:t>
      </w:r>
      <w:r w:rsidR="0650BE39">
        <w:t xml:space="preserve">he proposed </w:t>
      </w:r>
      <w:r w:rsidR="5D040650">
        <w:t>1.</w:t>
      </w:r>
      <w:r w:rsidR="002F10F4">
        <w:t xml:space="preserve">15 </w:t>
      </w:r>
      <w:r w:rsidR="5D040650">
        <w:t xml:space="preserve">mg/L </w:t>
      </w:r>
      <w:r w:rsidR="0650BE39">
        <w:t xml:space="preserve">TN and </w:t>
      </w:r>
      <w:r w:rsidR="508EA350">
        <w:t>0.0</w:t>
      </w:r>
      <w:r w:rsidR="00495392">
        <w:t>4</w:t>
      </w:r>
      <w:r w:rsidR="508EA350">
        <w:t xml:space="preserve"> mg/L </w:t>
      </w:r>
      <w:r w:rsidR="0650BE39">
        <w:t xml:space="preserve">TP SSACs for Lake Tarpon are below the </w:t>
      </w:r>
      <w:r w:rsidR="2A397ABD">
        <w:t xml:space="preserve">applicable </w:t>
      </w:r>
      <w:r w:rsidR="56D3268B">
        <w:t>c</w:t>
      </w:r>
      <w:r w:rsidR="2A397ABD">
        <w:t xml:space="preserve">riteria of </w:t>
      </w:r>
      <w:r w:rsidR="432BFF99">
        <w:t>1.54 and 0.12 mg/</w:t>
      </w:r>
      <w:r w:rsidR="366D0BEB">
        <w:t>L</w:t>
      </w:r>
      <w:r w:rsidR="7DD5CCB2">
        <w:t xml:space="preserve"> for TN and TP</w:t>
      </w:r>
      <w:r w:rsidR="366D0BEB">
        <w:t xml:space="preserve">, respectively, </w:t>
      </w:r>
      <w:r w:rsidR="2C01989D">
        <w:t xml:space="preserve">for the </w:t>
      </w:r>
      <w:r w:rsidR="01396BB7">
        <w:t>downstream freshwaters</w:t>
      </w:r>
      <w:r w:rsidR="71F42333">
        <w:t>, a</w:t>
      </w:r>
      <w:r w:rsidR="4E22A6F2">
        <w:t xml:space="preserve">doption of the SSACs will </w:t>
      </w:r>
      <w:r w:rsidR="4D987E1B">
        <w:t xml:space="preserve">be protective of these </w:t>
      </w:r>
      <w:r w:rsidR="47BC108E">
        <w:t xml:space="preserve">waters.  </w:t>
      </w:r>
      <w:r w:rsidR="72DFEDA1">
        <w:t>Likewise</w:t>
      </w:r>
      <w:r w:rsidR="1C2614E8">
        <w:t xml:space="preserve">, </w:t>
      </w:r>
      <w:r w:rsidR="571A9952">
        <w:t>the proposed</w:t>
      </w:r>
      <w:r w:rsidR="7E35C5D9">
        <w:t xml:space="preserve"> 0.0</w:t>
      </w:r>
      <w:r w:rsidR="00495392">
        <w:t>4</w:t>
      </w:r>
      <w:r w:rsidR="571A9952">
        <w:t xml:space="preserve"> </w:t>
      </w:r>
      <w:r w:rsidR="4E365009">
        <w:t xml:space="preserve">mg/L </w:t>
      </w:r>
      <w:r w:rsidR="571A9952">
        <w:t xml:space="preserve">TP SSAC for Lake Tarpon is well below the </w:t>
      </w:r>
      <w:r w:rsidR="21928022">
        <w:t xml:space="preserve">TP </w:t>
      </w:r>
      <w:r w:rsidR="581BCD38">
        <w:t>criterion</w:t>
      </w:r>
      <w:r w:rsidR="571A9952">
        <w:t xml:space="preserve"> for Old Tamp</w:t>
      </w:r>
      <w:r w:rsidR="6507CD4E">
        <w:t>a Bay</w:t>
      </w:r>
      <w:r w:rsidR="25834521">
        <w:t>, including Safety Harbor</w:t>
      </w:r>
      <w:r w:rsidR="7253FAFA">
        <w:t xml:space="preserve"> (</w:t>
      </w:r>
      <w:r w:rsidR="7253FAFA" w:rsidRPr="38713FF3">
        <w:rPr>
          <w:i/>
          <w:iCs/>
        </w:rPr>
        <w:t>i.e</w:t>
      </w:r>
      <w:r w:rsidR="7253FAFA">
        <w:t xml:space="preserve">., </w:t>
      </w:r>
      <w:r w:rsidR="2AAF4C23">
        <w:t>0.23 tons/million m</w:t>
      </w:r>
      <w:r w:rsidR="2AAF4C23" w:rsidRPr="38713FF3">
        <w:rPr>
          <w:vertAlign w:val="superscript"/>
        </w:rPr>
        <w:t>3</w:t>
      </w:r>
      <w:r w:rsidR="2AAF4C23">
        <w:t xml:space="preserve"> or 0</w:t>
      </w:r>
      <w:r w:rsidR="7253FAFA">
        <w:t>.21</w:t>
      </w:r>
      <w:r w:rsidR="41D144DF">
        <w:t xml:space="preserve"> mg/L)</w:t>
      </w:r>
      <w:r w:rsidR="25834521">
        <w:t xml:space="preserve">.  </w:t>
      </w:r>
      <w:r w:rsidR="4DC493A4">
        <w:t>Also, t</w:t>
      </w:r>
      <w:r w:rsidR="78C95A9F">
        <w:t xml:space="preserve">he proposed TN SSAC for Lake Tarpon is only slightly </w:t>
      </w:r>
      <w:r w:rsidR="3F90E0A8">
        <w:t>above the</w:t>
      </w:r>
      <w:r w:rsidR="6E3C6A6C">
        <w:t xml:space="preserve"> 1.08 tons/million m</w:t>
      </w:r>
      <w:r w:rsidR="6E3C6A6C" w:rsidRPr="38713FF3">
        <w:rPr>
          <w:vertAlign w:val="superscript"/>
        </w:rPr>
        <w:t>3</w:t>
      </w:r>
      <w:r w:rsidR="0C41FB51">
        <w:t xml:space="preserve"> (</w:t>
      </w:r>
      <w:r w:rsidR="571CE6A1" w:rsidRPr="38713FF3">
        <w:rPr>
          <w:i/>
          <w:iCs/>
        </w:rPr>
        <w:t>i.e</w:t>
      </w:r>
      <w:r w:rsidR="571CE6A1">
        <w:t xml:space="preserve">., </w:t>
      </w:r>
      <w:r w:rsidR="0C41FB51">
        <w:t>0.98 mg/L) TN criteria for Ol</w:t>
      </w:r>
      <w:r w:rsidR="79926A46">
        <w:t xml:space="preserve">d Tampa Bay.  </w:t>
      </w:r>
      <w:r w:rsidR="0F5B356F">
        <w:t xml:space="preserve">Because the TN and TP SSACs proposed </w:t>
      </w:r>
      <w:r w:rsidR="69484589">
        <w:t>for Lake Tarpon are more restrictive tha</w:t>
      </w:r>
      <w:r w:rsidR="0C2F06CA">
        <w:t>n</w:t>
      </w:r>
      <w:r w:rsidR="69484589">
        <w:t xml:space="preserve"> the applicable</w:t>
      </w:r>
      <w:r w:rsidR="3B15029A">
        <w:t xml:space="preserve"> criteria </w:t>
      </w:r>
      <w:r w:rsidR="5ADA49F1">
        <w:t xml:space="preserve">for the </w:t>
      </w:r>
      <w:r w:rsidR="006D12B8">
        <w:t>l</w:t>
      </w:r>
      <w:r w:rsidR="5ADA49F1">
        <w:t xml:space="preserve">ake and the downstream freshwaters and </w:t>
      </w:r>
      <w:r w:rsidR="376F568F">
        <w:t xml:space="preserve">similar to or below the criteria for </w:t>
      </w:r>
      <w:r w:rsidR="04A4A35A">
        <w:t>S</w:t>
      </w:r>
      <w:r w:rsidR="06EE898B">
        <w:t>afety</w:t>
      </w:r>
      <w:r w:rsidR="376F568F">
        <w:t xml:space="preserve"> </w:t>
      </w:r>
      <w:r w:rsidR="33069286">
        <w:t>H</w:t>
      </w:r>
      <w:r w:rsidR="1291A4A1">
        <w:t>arbor</w:t>
      </w:r>
      <w:r w:rsidR="7EC23F17">
        <w:t xml:space="preserve"> and Old Tampa Bay</w:t>
      </w:r>
      <w:r w:rsidR="0A9810BB">
        <w:t>, no adverse impacts are expected from the adoption of the SSACs.</w:t>
      </w:r>
      <w:r w:rsidR="376F568F">
        <w:t xml:space="preserve"> </w:t>
      </w:r>
      <w:r w:rsidR="3B15029A">
        <w:t xml:space="preserve"> </w:t>
      </w:r>
      <w:r w:rsidR="69484589">
        <w:t xml:space="preserve"> </w:t>
      </w:r>
    </w:p>
    <w:p w14:paraId="36DE65D6" w14:textId="5F197179" w:rsidR="004745D8" w:rsidRDefault="20D401BA" w:rsidP="6A3956D1">
      <w:r>
        <w:t>T</w:t>
      </w:r>
      <w:r w:rsidR="405553B0">
        <w:t xml:space="preserve">he ultimate receiving water </w:t>
      </w:r>
      <w:r w:rsidR="629FB2E2">
        <w:t xml:space="preserve">for the Lake Tarpon discharge </w:t>
      </w:r>
      <w:r w:rsidR="405553B0">
        <w:t>is a portion of Old Tampa Bay (WBID 1558I)</w:t>
      </w:r>
      <w:r w:rsidR="0FBE7788">
        <w:t>, which</w:t>
      </w:r>
      <w:r w:rsidR="529F44E5">
        <w:t xml:space="preserve"> </w:t>
      </w:r>
      <w:r w:rsidR="41C696EB">
        <w:t xml:space="preserve">is currently </w:t>
      </w:r>
      <w:r w:rsidR="0FBE7788">
        <w:t xml:space="preserve">listed </w:t>
      </w:r>
      <w:r w:rsidR="41C696EB">
        <w:t>in Category 4b</w:t>
      </w:r>
      <w:r w:rsidR="0B3318BE">
        <w:t xml:space="preserve"> (</w:t>
      </w:r>
      <w:r w:rsidR="0B3318BE" w:rsidRPr="38713FF3">
        <w:rPr>
          <w:i/>
          <w:iCs/>
        </w:rPr>
        <w:t>i.e</w:t>
      </w:r>
      <w:r w:rsidR="0B3318BE">
        <w:t>., i</w:t>
      </w:r>
      <w:r w:rsidR="41C696EB">
        <w:t>mpaired for one or more designated uses but does not require TMDL development because the water will attain water quality standards due to existing or proposed measures</w:t>
      </w:r>
      <w:r w:rsidR="0B3318BE">
        <w:t>)</w:t>
      </w:r>
      <w:r w:rsidR="41C696EB">
        <w:t>.</w:t>
      </w:r>
      <w:r w:rsidR="6052527E">
        <w:t xml:space="preserve"> Tampa Bay has a reasonable assurance </w:t>
      </w:r>
      <w:r w:rsidR="006D12B8">
        <w:t xml:space="preserve">plan </w:t>
      </w:r>
      <w:r w:rsidR="0B3318BE">
        <w:t>(RA</w:t>
      </w:r>
      <w:r w:rsidR="006D12B8">
        <w:t>P</w:t>
      </w:r>
      <w:r w:rsidR="0B3318BE">
        <w:t>)</w:t>
      </w:r>
      <w:r w:rsidR="6052527E">
        <w:t xml:space="preserve"> t</w:t>
      </w:r>
      <w:r w:rsidR="0B3318BE">
        <w:t xml:space="preserve">hat </w:t>
      </w:r>
      <w:r w:rsidR="6052527E">
        <w:t>address</w:t>
      </w:r>
      <w:r w:rsidR="0B3318BE">
        <w:t>es</w:t>
      </w:r>
      <w:r w:rsidR="6052527E">
        <w:t xml:space="preserve"> nitrogen</w:t>
      </w:r>
      <w:r w:rsidR="0B3318BE">
        <w:t xml:space="preserve"> loading to the system</w:t>
      </w:r>
      <w:r w:rsidR="6052527E">
        <w:t>.</w:t>
      </w:r>
      <w:r w:rsidR="0B3318BE">
        <w:t xml:space="preserve">  </w:t>
      </w:r>
      <w:r w:rsidR="2138789D">
        <w:t>Based on flow and nutrient data collected at the S-551 control structure</w:t>
      </w:r>
      <w:r w:rsidR="71312A7B">
        <w:t xml:space="preserve"> from 2010 to 2021</w:t>
      </w:r>
      <w:r w:rsidR="4DCD6777">
        <w:t>, the Lake Tarpon discharge comprise</w:t>
      </w:r>
      <w:r w:rsidR="2CB36677">
        <w:t>d</w:t>
      </w:r>
      <w:r w:rsidR="4DCD6777">
        <w:t xml:space="preserve"> an average of approximately </w:t>
      </w:r>
      <w:r w:rsidR="29F3AB6B">
        <w:t>11</w:t>
      </w:r>
      <w:r w:rsidR="006D12B8">
        <w:t>%</w:t>
      </w:r>
      <w:r w:rsidR="29F3AB6B">
        <w:t xml:space="preserve"> of the TN loading target for Old Tampa Bay.  </w:t>
      </w:r>
      <w:r w:rsidR="6B4EC639">
        <w:t>Annually, the Lake Tarpon discharge</w:t>
      </w:r>
      <w:r w:rsidR="0DC6BED0">
        <w:t xml:space="preserve"> </w:t>
      </w:r>
      <w:r w:rsidR="001B12A6">
        <w:t>constituted</w:t>
      </w:r>
      <w:r w:rsidR="0DC6BED0">
        <w:t xml:space="preserve"> </w:t>
      </w:r>
      <w:r w:rsidR="7D386F8E">
        <w:t xml:space="preserve">approximately </w:t>
      </w:r>
      <w:r w:rsidR="0DC6BED0">
        <w:t>7.8 to 14.9</w:t>
      </w:r>
      <w:r w:rsidR="006D12B8">
        <w:t>%</w:t>
      </w:r>
      <w:r w:rsidR="0DC6BED0">
        <w:t xml:space="preserve"> of the target TN load</w:t>
      </w:r>
      <w:r w:rsidR="006D12B8">
        <w:t>,</w:t>
      </w:r>
      <w:r w:rsidR="0DC6BED0">
        <w:t xml:space="preserve"> with most of the variation resul</w:t>
      </w:r>
      <w:r w:rsidR="17C11C25">
        <w:t>ting from changes in flow.</w:t>
      </w:r>
      <w:r w:rsidR="6B4EC639">
        <w:t xml:space="preserve"> </w:t>
      </w:r>
      <w:r w:rsidR="30412C57">
        <w:t xml:space="preserve"> </w:t>
      </w:r>
      <w:r w:rsidR="6975D209">
        <w:t xml:space="preserve">This is consistent with </w:t>
      </w:r>
      <w:r w:rsidR="725C9948">
        <w:t xml:space="preserve">modelling performed by the </w:t>
      </w:r>
      <w:r w:rsidR="006D12B8">
        <w:t>TBEP</w:t>
      </w:r>
      <w:r w:rsidR="725C9948">
        <w:t xml:space="preserve"> </w:t>
      </w:r>
      <w:r w:rsidR="1F615A70">
        <w:t xml:space="preserve">(Sherwood, </w:t>
      </w:r>
      <w:r w:rsidR="1F615A70" w:rsidRPr="38713FF3">
        <w:rPr>
          <w:i/>
          <w:iCs/>
        </w:rPr>
        <w:t>et</w:t>
      </w:r>
      <w:r w:rsidR="006D12B8" w:rsidRPr="38713FF3">
        <w:rPr>
          <w:i/>
          <w:iCs/>
        </w:rPr>
        <w:t xml:space="preserve"> </w:t>
      </w:r>
      <w:r w:rsidR="1F615A70" w:rsidRPr="38713FF3">
        <w:rPr>
          <w:i/>
          <w:iCs/>
        </w:rPr>
        <w:t>al</w:t>
      </w:r>
      <w:r w:rsidR="1F615A70">
        <w:t>.</w:t>
      </w:r>
      <w:r w:rsidR="33C5ED31">
        <w:t>,</w:t>
      </w:r>
      <w:r w:rsidR="1F615A70">
        <w:t xml:space="preserve"> 2016) </w:t>
      </w:r>
      <w:r w:rsidR="725C9948">
        <w:t xml:space="preserve">which estimated that </w:t>
      </w:r>
      <w:r w:rsidR="66B7D6DB">
        <w:t>the complete r</w:t>
      </w:r>
      <w:r w:rsidR="3A1E4A7B">
        <w:t xml:space="preserve">emoval of the Lake Tarpon discharge </w:t>
      </w:r>
      <w:r w:rsidR="062225D1">
        <w:t xml:space="preserve">from Old Tampa Bay </w:t>
      </w:r>
      <w:r w:rsidR="3A1E4A7B">
        <w:t xml:space="preserve">would only reduce the organic carbon input </w:t>
      </w:r>
      <w:r w:rsidR="6CB5B4D9">
        <w:t>b</w:t>
      </w:r>
      <w:r w:rsidR="3A1E4A7B">
        <w:t>y 13</w:t>
      </w:r>
      <w:r w:rsidR="006D12B8">
        <w:t>%</w:t>
      </w:r>
      <w:r w:rsidR="07C25FF0">
        <w:t xml:space="preserve"> and would only increase the </w:t>
      </w:r>
      <w:r w:rsidR="6C886E20">
        <w:t>number of acres with adequate light to support seagrass by 5</w:t>
      </w:r>
      <w:r w:rsidR="006D12B8">
        <w:t>%</w:t>
      </w:r>
      <w:r w:rsidR="6C886E20">
        <w:t>.</w:t>
      </w:r>
    </w:p>
    <w:p w14:paraId="48C47E75" w14:textId="1EF311F2" w:rsidR="004745D8" w:rsidRDefault="0B3318BE" w:rsidP="00C13307">
      <w:r>
        <w:t>Despite meeting the nitrogen targets, most portions of Tampa Bay, including Old Tampa Bay, have experienced significant losses in the coverage of their seagrass communities</w:t>
      </w:r>
      <w:r w:rsidR="769C25EB">
        <w:t xml:space="preserve"> in recent years (</w:t>
      </w:r>
      <w:r w:rsidR="03C5415F">
        <w:t>Tampa Bay Nitrogen Management Consortium, 2022)</w:t>
      </w:r>
      <w:r w:rsidR="648F8C27">
        <w:t xml:space="preserve"> as shown in </w:t>
      </w:r>
      <w:r w:rsidR="648F8C27" w:rsidRPr="38713FF3">
        <w:rPr>
          <w:b/>
          <w:bCs/>
        </w:rPr>
        <w:t xml:space="preserve">Figure </w:t>
      </w:r>
      <w:r w:rsidR="625F96B9" w:rsidRPr="38713FF3">
        <w:rPr>
          <w:b/>
          <w:bCs/>
        </w:rPr>
        <w:t>2</w:t>
      </w:r>
      <w:r w:rsidR="004D40FB">
        <w:rPr>
          <w:b/>
          <w:bCs/>
        </w:rPr>
        <w:t>7</w:t>
      </w:r>
      <w:r w:rsidR="03C5415F">
        <w:t xml:space="preserve">.  </w:t>
      </w:r>
      <w:r w:rsidR="769C25EB">
        <w:t xml:space="preserve">Additionally, Old Tampa Bay exceeds the 9.3 µg/L </w:t>
      </w:r>
      <w:proofErr w:type="spellStart"/>
      <w:r w:rsidR="769C25EB">
        <w:t>Chl</w:t>
      </w:r>
      <w:proofErr w:type="spellEnd"/>
      <w:r w:rsidR="769C25EB">
        <w:t>-</w:t>
      </w:r>
      <w:r w:rsidR="769C25EB" w:rsidRPr="38713FF3">
        <w:rPr>
          <w:i/>
          <w:iCs/>
        </w:rPr>
        <w:t>a</w:t>
      </w:r>
      <w:r w:rsidR="769C25EB">
        <w:t xml:space="preserve"> target</w:t>
      </w:r>
      <w:r w:rsidR="529F44E5">
        <w:t>, which is also the applicable NNC,</w:t>
      </w:r>
      <w:r w:rsidR="1A0BF815">
        <w:t xml:space="preserve"> </w:t>
      </w:r>
      <w:r w:rsidR="769C25EB">
        <w:t>specified in the RA</w:t>
      </w:r>
      <w:r w:rsidR="006D12B8">
        <w:t>P</w:t>
      </w:r>
      <w:r w:rsidR="769C25EB">
        <w:t xml:space="preserve">.  </w:t>
      </w:r>
      <w:r w:rsidR="529F44E5">
        <w:t xml:space="preserve">The </w:t>
      </w:r>
      <w:hyperlink r:id="rId45">
        <w:r w:rsidR="529F44E5" w:rsidRPr="38713FF3">
          <w:rPr>
            <w:rStyle w:val="Hyperlink"/>
          </w:rPr>
          <w:t>2022 Tampa Bay RAP update</w:t>
        </w:r>
      </w:hyperlink>
      <w:r w:rsidR="529F44E5">
        <w:t xml:space="preserve"> reported that Old Tampa Bay exceeded its </w:t>
      </w:r>
      <w:proofErr w:type="spellStart"/>
      <w:r w:rsidR="006D12B8">
        <w:t>Chl</w:t>
      </w:r>
      <w:proofErr w:type="spellEnd"/>
      <w:r w:rsidR="006D12B8">
        <w:t>-</w:t>
      </w:r>
      <w:r w:rsidR="529F44E5" w:rsidRPr="38713FF3">
        <w:rPr>
          <w:i/>
          <w:iCs/>
        </w:rPr>
        <w:t>a</w:t>
      </w:r>
      <w:r w:rsidR="529F44E5">
        <w:t xml:space="preserve"> threshold (NNC) in four out of five years from 2017 through 2021. The 2022 update concluded that the bay segment met its TN load target</w:t>
      </w:r>
      <w:r w:rsidR="684B3C38">
        <w:t>,</w:t>
      </w:r>
      <w:r w:rsidR="529F44E5">
        <w:t xml:space="preserve"> but the assimilative capacity may have changed. </w:t>
      </w:r>
      <w:r w:rsidR="769C25EB">
        <w:t xml:space="preserve">In contrast, other portions of Tampa Bay have consistently met their </w:t>
      </w:r>
      <w:proofErr w:type="spellStart"/>
      <w:r w:rsidR="769C25EB">
        <w:t>Chl</w:t>
      </w:r>
      <w:proofErr w:type="spellEnd"/>
      <w:r w:rsidR="769C25EB">
        <w:t>-</w:t>
      </w:r>
      <w:r w:rsidR="6E9E3490" w:rsidRPr="38713FF3">
        <w:rPr>
          <w:i/>
          <w:iCs/>
        </w:rPr>
        <w:t>a</w:t>
      </w:r>
      <w:r w:rsidR="769C25EB">
        <w:t xml:space="preserve"> </w:t>
      </w:r>
      <w:r w:rsidR="03C5415F">
        <w:t>targets but</w:t>
      </w:r>
      <w:r w:rsidR="769C25EB">
        <w:t xml:space="preserve"> show similar declines in the seagrass community.  </w:t>
      </w:r>
      <w:r w:rsidR="648F8C27">
        <w:t>Additionally, TN levels in Old Tampa Bay have been reduced dramatically since 2000 and have remained low or continued to decrease even during the recent seagrass loss (</w:t>
      </w:r>
      <w:r w:rsidR="648F8C27" w:rsidRPr="38713FF3">
        <w:rPr>
          <w:b/>
          <w:bCs/>
        </w:rPr>
        <w:t xml:space="preserve">Figure </w:t>
      </w:r>
      <w:r w:rsidR="625F96B9" w:rsidRPr="38713FF3">
        <w:rPr>
          <w:b/>
          <w:bCs/>
        </w:rPr>
        <w:t>2</w:t>
      </w:r>
      <w:r w:rsidR="004D40FB">
        <w:rPr>
          <w:b/>
          <w:bCs/>
        </w:rPr>
        <w:t>8</w:t>
      </w:r>
      <w:r w:rsidR="625F96B9">
        <w:t>)</w:t>
      </w:r>
      <w:r w:rsidR="648F8C27">
        <w:t xml:space="preserve">. </w:t>
      </w:r>
      <w:r w:rsidR="5968DD5E">
        <w:t>In addition to ongoing and future nitrogen load reduction projects across the major source categories, t</w:t>
      </w:r>
      <w:r w:rsidR="648F8C27">
        <w:t xml:space="preserve">he </w:t>
      </w:r>
      <w:r w:rsidR="00470799">
        <w:t>TBEP</w:t>
      </w:r>
      <w:r w:rsidR="648F8C27">
        <w:t xml:space="preserve"> is </w:t>
      </w:r>
      <w:r w:rsidR="5968DD5E">
        <w:t xml:space="preserve">also </w:t>
      </w:r>
      <w:r w:rsidR="648F8C27">
        <w:t>starting to explore other factors (</w:t>
      </w:r>
      <w:r w:rsidR="648F8C27" w:rsidRPr="38713FF3">
        <w:rPr>
          <w:i/>
          <w:iCs/>
        </w:rPr>
        <w:t>e.g</w:t>
      </w:r>
      <w:r w:rsidR="648F8C27">
        <w:t xml:space="preserve">., sea level rise, limited </w:t>
      </w:r>
      <w:r w:rsidR="72AE185C">
        <w:t xml:space="preserve">tidal </w:t>
      </w:r>
      <w:r w:rsidR="648F8C27">
        <w:t xml:space="preserve">flushing, </w:t>
      </w:r>
      <w:r w:rsidR="359AF1CD">
        <w:t xml:space="preserve">increasing water temperatures, </w:t>
      </w:r>
      <w:r w:rsidR="0A138C9D">
        <w:t xml:space="preserve">organic carbon inputs, </w:t>
      </w:r>
      <w:r w:rsidR="648F8C27">
        <w:lastRenderedPageBreak/>
        <w:t xml:space="preserve">increased abundance of macroalgae, and </w:t>
      </w:r>
      <w:proofErr w:type="spellStart"/>
      <w:r w:rsidR="648F8C27" w:rsidRPr="38713FF3">
        <w:rPr>
          <w:i/>
          <w:iCs/>
        </w:rPr>
        <w:t>Pyrodinium</w:t>
      </w:r>
      <w:proofErr w:type="spellEnd"/>
      <w:r w:rsidR="648F8C27" w:rsidRPr="38713FF3">
        <w:rPr>
          <w:i/>
          <w:iCs/>
        </w:rPr>
        <w:t xml:space="preserve"> </w:t>
      </w:r>
      <w:proofErr w:type="spellStart"/>
      <w:r w:rsidR="648F8C27" w:rsidRPr="38713FF3">
        <w:rPr>
          <w:i/>
          <w:iCs/>
        </w:rPr>
        <w:t>bahamense</w:t>
      </w:r>
      <w:proofErr w:type="spellEnd"/>
      <w:r w:rsidR="648F8C27" w:rsidRPr="38713FF3">
        <w:rPr>
          <w:i/>
          <w:iCs/>
        </w:rPr>
        <w:t xml:space="preserve"> </w:t>
      </w:r>
      <w:r w:rsidR="648F8C27">
        <w:t xml:space="preserve">blooms) </w:t>
      </w:r>
      <w:r w:rsidR="72AE185C">
        <w:t xml:space="preserve">that </w:t>
      </w:r>
      <w:r w:rsidR="0A138C9D">
        <w:t xml:space="preserve">likely contribute </w:t>
      </w:r>
      <w:r w:rsidR="00771843">
        <w:rPr>
          <w:noProof/>
          <w:color w:val="2B579A"/>
          <w:shd w:val="clear" w:color="auto" w:fill="E6E6E6"/>
        </w:rPr>
        <w:drawing>
          <wp:anchor distT="0" distB="0" distL="114300" distR="114300" simplePos="0" relativeHeight="251658253" behindDoc="0" locked="0" layoutInCell="1" allowOverlap="1" wp14:anchorId="77401BA4" wp14:editId="434FEB64">
            <wp:simplePos x="0" y="0"/>
            <wp:positionH relativeFrom="margin">
              <wp:posOffset>73025</wp:posOffset>
            </wp:positionH>
            <wp:positionV relativeFrom="margin">
              <wp:posOffset>485140</wp:posOffset>
            </wp:positionV>
            <wp:extent cx="5943600" cy="2943860"/>
            <wp:effectExtent l="19050" t="19050" r="19050" b="27940"/>
            <wp:wrapTopAndBottom/>
            <wp:docPr id="16" name="Picture 16" descr="Figure 27: Bar graph of seagrass coverage measured in different portions of Tampa Bay over time. Figure produced by Tampa Bay Estuary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7: Bar graph of seagrass coverage measured in different portions of Tampa Bay over time. Figure produced by Tampa Bay Estuary Program.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A138C9D">
        <w:t xml:space="preserve">to the </w:t>
      </w:r>
      <w:r w:rsidR="359AF1CD">
        <w:t>loss of seagrass, especially in the upper portions of Tampa Bay.</w:t>
      </w:r>
      <w:r w:rsidR="648F8C27">
        <w:t xml:space="preserve"> </w:t>
      </w:r>
    </w:p>
    <w:p w14:paraId="386C0E51" w14:textId="75D13C7E" w:rsidR="005E3C8D" w:rsidRDefault="005E3C8D" w:rsidP="00C13307"/>
    <w:p w14:paraId="237B6455" w14:textId="6769A02B" w:rsidR="004D26F7" w:rsidRPr="00771843" w:rsidRDefault="00D75FAB" w:rsidP="00771843">
      <w:pPr>
        <w:pStyle w:val="Figurecaption"/>
      </w:pPr>
      <w:r w:rsidRPr="00771843">
        <w:t xml:space="preserve">Seagrass coverage measured in different portions of Tampa Bay over time.  Figure </w:t>
      </w:r>
      <w:r w:rsidR="00F34158" w:rsidRPr="00771843">
        <w:t xml:space="preserve">produced by </w:t>
      </w:r>
      <w:r w:rsidRPr="00771843">
        <w:t>Tampa Bay Estuary Program.</w:t>
      </w:r>
    </w:p>
    <w:p w14:paraId="0BE3276D" w14:textId="53746C7E" w:rsidR="007D1FC0" w:rsidRDefault="007D1FC0">
      <w:pPr>
        <w:spacing w:after="160" w:line="259" w:lineRule="auto"/>
      </w:pPr>
      <w:r>
        <w:br w:type="page"/>
      </w:r>
    </w:p>
    <w:p w14:paraId="1DD92966" w14:textId="4C6BE953" w:rsidR="004745D8" w:rsidRDefault="007D1FC0" w:rsidP="004D40FB">
      <w:pPr>
        <w:pStyle w:val="Figurecaption"/>
        <w:numPr>
          <w:ilvl w:val="0"/>
          <w:numId w:val="0"/>
        </w:numPr>
        <w:ind w:left="1440" w:hanging="1152"/>
      </w:pPr>
      <w:r>
        <w:rPr>
          <w:noProof/>
        </w:rPr>
        <w:lastRenderedPageBreak/>
        <w:drawing>
          <wp:anchor distT="0" distB="0" distL="114300" distR="114300" simplePos="0" relativeHeight="251658260" behindDoc="0" locked="0" layoutInCell="1" allowOverlap="1" wp14:anchorId="2B276F33" wp14:editId="3B9FFF67">
            <wp:simplePos x="0" y="0"/>
            <wp:positionH relativeFrom="margin">
              <wp:align>center</wp:align>
            </wp:positionH>
            <wp:positionV relativeFrom="margin">
              <wp:align>top</wp:align>
            </wp:positionV>
            <wp:extent cx="5257800" cy="3200400"/>
            <wp:effectExtent l="0" t="0" r="0" b="0"/>
            <wp:wrapTopAndBottom/>
            <wp:docPr id="309072520" name="Picture 1" descr="Figure 28: Annual geometric mean (AGM) total nitrogen concentrations in Old Tampa Bay over time (p-value less than or equal to 0.0001). Based on data extracted from Run 64 of the IWR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72520" name="Picture 1" descr="Figure 28: Annual geometric mean (AGM) total nitrogen concentrations in Old Tampa Bay over time (p-value less than or equal to 0.0001). Based on data extracted from Run 64 of the IWR databa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pic:spPr>
                </pic:pic>
              </a:graphicData>
            </a:graphic>
            <wp14:sizeRelH relativeFrom="margin">
              <wp14:pctWidth>0</wp14:pctWidth>
            </wp14:sizeRelH>
            <wp14:sizeRelV relativeFrom="margin">
              <wp14:pctHeight>0</wp14:pctHeight>
            </wp14:sizeRelV>
          </wp:anchor>
        </w:drawing>
      </w:r>
      <w:r w:rsidR="004D40FB">
        <w:t xml:space="preserve">Figure 28 </w:t>
      </w:r>
      <w:r w:rsidR="000F14F3">
        <w:t xml:space="preserve">Annual geometric mean </w:t>
      </w:r>
      <w:r w:rsidR="00470799">
        <w:t xml:space="preserve">(AGM) </w:t>
      </w:r>
      <w:r w:rsidR="000F14F3">
        <w:t>t</w:t>
      </w:r>
      <w:r w:rsidR="00D75FAB">
        <w:t>otal nitrogen concentrations in Old Tampa Bay</w:t>
      </w:r>
      <w:r w:rsidR="000F14F3">
        <w:t xml:space="preserve"> over time</w:t>
      </w:r>
      <w:r w:rsidR="00202B04">
        <w:t xml:space="preserve"> (</w:t>
      </w:r>
      <w:r w:rsidR="00202B04" w:rsidRPr="38713FF3">
        <w:rPr>
          <w:i/>
          <w:iCs/>
        </w:rPr>
        <w:t>p</w:t>
      </w:r>
      <w:r w:rsidR="00202B04">
        <w:t xml:space="preserve"> = &lt;0.0001)</w:t>
      </w:r>
      <w:r w:rsidR="000F14F3">
        <w:t>.</w:t>
      </w:r>
      <w:r w:rsidR="00991235">
        <w:t xml:space="preserve">  Based on data extracted from </w:t>
      </w:r>
      <w:r w:rsidR="002F10F4">
        <w:t>R</w:t>
      </w:r>
      <w:r w:rsidR="00991235">
        <w:t>un 6</w:t>
      </w:r>
      <w:r w:rsidR="00E3722A">
        <w:t>4</w:t>
      </w:r>
      <w:r w:rsidR="00991235">
        <w:t xml:space="preserve"> of the IWR database.</w:t>
      </w:r>
      <w:r w:rsidR="00D75FAB">
        <w:t xml:space="preserve"> </w:t>
      </w:r>
    </w:p>
    <w:p w14:paraId="535F6F0A" w14:textId="4FEC4974" w:rsidR="004D26F7" w:rsidRDefault="004D26F7">
      <w:pPr>
        <w:spacing w:after="160" w:line="259" w:lineRule="auto"/>
      </w:pPr>
      <w:r>
        <w:br w:type="page"/>
      </w:r>
    </w:p>
    <w:p w14:paraId="0006073C" w14:textId="3691F262" w:rsidR="00DF718F" w:rsidRDefault="4545BA39" w:rsidP="0073611A">
      <w:r>
        <w:lastRenderedPageBreak/>
        <w:t xml:space="preserve">While the proposed </w:t>
      </w:r>
      <w:proofErr w:type="spellStart"/>
      <w:r w:rsidR="3C1B5FA8">
        <w:t>Chl</w:t>
      </w:r>
      <w:proofErr w:type="spellEnd"/>
      <w:r w:rsidR="3C1B5FA8">
        <w:t>-</w:t>
      </w:r>
      <w:r w:rsidR="3C1B5FA8" w:rsidRPr="6FC8BF62">
        <w:rPr>
          <w:i/>
          <w:iCs/>
        </w:rPr>
        <w:t>a</w:t>
      </w:r>
      <w:r w:rsidR="3C1B5FA8">
        <w:t xml:space="preserve"> </w:t>
      </w:r>
      <w:r>
        <w:t xml:space="preserve">SSAC for Lake Tarpon is above the applicable limits for the marine portion of the Lake Tarpon Discharge Canal and Safety Harbor, </w:t>
      </w:r>
      <w:proofErr w:type="spellStart"/>
      <w:r w:rsidR="3C1B5FA8" w:rsidRPr="009A2E67">
        <w:t>Chl</w:t>
      </w:r>
      <w:proofErr w:type="spellEnd"/>
      <w:r w:rsidR="3C1B5FA8" w:rsidRPr="009A2E67">
        <w:t>-</w:t>
      </w:r>
      <w:r w:rsidR="3C1B5FA8" w:rsidRPr="009A2E67">
        <w:rPr>
          <w:i/>
          <w:iCs/>
        </w:rPr>
        <w:t>a</w:t>
      </w:r>
      <w:r w:rsidR="3C1B5FA8" w:rsidRPr="009A2E67">
        <w:t xml:space="preserve"> </w:t>
      </w:r>
      <w:r w:rsidRPr="009A2E67">
        <w:t>is considered a response variable that reflect</w:t>
      </w:r>
      <w:r w:rsidR="400B8217" w:rsidRPr="009A2E67">
        <w:t>s</w:t>
      </w:r>
      <w:r w:rsidRPr="009A2E67">
        <w:t xml:space="preserve"> nutrient (TN and TP) levels in a waterbody</w:t>
      </w:r>
      <w:r w:rsidR="700751FD" w:rsidRPr="009A2E67">
        <w:t xml:space="preserve"> and is not </w:t>
      </w:r>
      <w:r w:rsidR="3BBD03AA" w:rsidRPr="009A2E67">
        <w:t xml:space="preserve">itself a </w:t>
      </w:r>
      <w:r w:rsidR="700751FD" w:rsidRPr="009A2E67">
        <w:t>pollutant</w:t>
      </w:r>
      <w:r w:rsidRPr="009A2E67">
        <w:t>.</w:t>
      </w:r>
      <w:r w:rsidR="700751FD">
        <w:t xml:space="preserve">  Chlorophyll levels in freshwater lakes are commonly higher than found in downstream estuaries.  </w:t>
      </w:r>
      <w:r w:rsidR="3BBD03AA">
        <w:t xml:space="preserve">Further, </w:t>
      </w:r>
      <w:r w:rsidR="700751FD">
        <w:t xml:space="preserve">the </w:t>
      </w:r>
      <w:proofErr w:type="spellStart"/>
      <w:r w:rsidR="3C1B5FA8">
        <w:t>Chl</w:t>
      </w:r>
      <w:proofErr w:type="spellEnd"/>
      <w:r w:rsidR="3C1B5FA8">
        <w:t>-</w:t>
      </w:r>
      <w:r w:rsidR="3C1B5FA8" w:rsidRPr="6FC8BF62">
        <w:rPr>
          <w:i/>
          <w:iCs/>
        </w:rPr>
        <w:t>a</w:t>
      </w:r>
      <w:r w:rsidR="3C1B5FA8">
        <w:t xml:space="preserve"> </w:t>
      </w:r>
      <w:r w:rsidR="700751FD">
        <w:t xml:space="preserve">SSAC for Lake Tarpon was established to maintain existing conditions that are within the range estimated to </w:t>
      </w:r>
      <w:r w:rsidR="7B29003D">
        <w:t xml:space="preserve">have </w:t>
      </w:r>
      <w:r w:rsidR="007A4280">
        <w:t>prevailed during periods of seagrass recovery and expansion in Old Tampa Bay</w:t>
      </w:r>
      <w:r w:rsidR="1C237BD0">
        <w:t xml:space="preserve">.  </w:t>
      </w:r>
    </w:p>
    <w:p w14:paraId="6BE7426F" w14:textId="53E4889A" w:rsidR="000F14F3" w:rsidRDefault="70166C5B" w:rsidP="6A3956D1">
      <w:r>
        <w:t xml:space="preserve">The recommended SSACs for TN and TP for Lake Tarpon </w:t>
      </w:r>
      <w:r w:rsidR="1F5304E6">
        <w:t xml:space="preserve">are below </w:t>
      </w:r>
      <w:r>
        <w:t xml:space="preserve">the </w:t>
      </w:r>
      <w:r w:rsidR="736F01DD">
        <w:t>lower end of the range of the generally applicable criteria</w:t>
      </w:r>
      <w:r w:rsidR="06F4A62F">
        <w:t xml:space="preserve"> for the </w:t>
      </w:r>
      <w:r w:rsidR="00470799">
        <w:t>l</w:t>
      </w:r>
      <w:r w:rsidR="06F4A62F">
        <w:t>ake</w:t>
      </w:r>
      <w:r w:rsidR="736F01DD">
        <w:t xml:space="preserve">.  </w:t>
      </w:r>
      <w:r w:rsidR="779AB936">
        <w:t xml:space="preserve">Therefore, the recommended SSACs will be considerably more restrictive than the current NNC, by fixing the TN and TP limits at </w:t>
      </w:r>
      <w:r w:rsidR="529FED39">
        <w:t xml:space="preserve">levels below </w:t>
      </w:r>
      <w:r w:rsidR="779AB936">
        <w:t xml:space="preserve">the </w:t>
      </w:r>
      <w:r w:rsidR="107EF665">
        <w:t xml:space="preserve">lower end of the range allowed by the </w:t>
      </w:r>
      <w:r w:rsidR="779AB936">
        <w:t xml:space="preserve">generally applicable </w:t>
      </w:r>
      <w:r w:rsidR="0DCE2E9A">
        <w:t>criteria</w:t>
      </w:r>
      <w:r w:rsidR="779AB936">
        <w:t xml:space="preserve"> and not allow</w:t>
      </w:r>
      <w:r w:rsidR="34A39772">
        <w:t xml:space="preserve">ing </w:t>
      </w:r>
      <w:r w:rsidR="3D400120">
        <w:t xml:space="preserve">nutrient </w:t>
      </w:r>
      <w:r w:rsidR="34A39772">
        <w:t xml:space="preserve">concentrations </w:t>
      </w:r>
      <w:r w:rsidR="779AB936">
        <w:t xml:space="preserve">to increase </w:t>
      </w:r>
      <w:r w:rsidR="7F5FF8AF">
        <w:t xml:space="preserve">significantly during periods when the </w:t>
      </w:r>
      <w:proofErr w:type="spellStart"/>
      <w:r w:rsidR="00470799">
        <w:t>Chl</w:t>
      </w:r>
      <w:proofErr w:type="spellEnd"/>
      <w:r w:rsidR="00470799">
        <w:t>-</w:t>
      </w:r>
      <w:r w:rsidR="00470799" w:rsidRPr="38713FF3">
        <w:rPr>
          <w:i/>
          <w:iCs/>
        </w:rPr>
        <w:t>a</w:t>
      </w:r>
      <w:r w:rsidR="7F5FF8AF">
        <w:t xml:space="preserve"> criterion is met.  </w:t>
      </w:r>
      <w:r w:rsidR="1B5938F0">
        <w:t>The proposed TN and TP SSACs are also well below the nutrien</w:t>
      </w:r>
      <w:r w:rsidR="7A277966">
        <w:t xml:space="preserve">t criteria applicable to the freshwater </w:t>
      </w:r>
      <w:r w:rsidR="47CB8EDB">
        <w:t xml:space="preserve">streams </w:t>
      </w:r>
      <w:r w:rsidR="763B37D9">
        <w:t xml:space="preserve">downstream of the </w:t>
      </w:r>
      <w:r w:rsidR="00470799">
        <w:t>l</w:t>
      </w:r>
      <w:r w:rsidR="763B37D9">
        <w:t>ake.</w:t>
      </w:r>
      <w:r w:rsidR="1B5938F0">
        <w:t xml:space="preserve"> </w:t>
      </w:r>
      <w:r w:rsidR="606508BE">
        <w:t xml:space="preserve"> </w:t>
      </w:r>
      <w:r w:rsidR="7F5FF8AF">
        <w:t xml:space="preserve">Therefore, the proposed SSACs will be protective of the </w:t>
      </w:r>
      <w:r w:rsidR="15E5741C">
        <w:t xml:space="preserve">immediate freshwater portion of the Lake Tarpon Canal.  Additionally, because the </w:t>
      </w:r>
      <w:r w:rsidR="34A39772">
        <w:t xml:space="preserve">proposed SSACs will maintain the nutrient levels in Lake Tarpon found over the past </w:t>
      </w:r>
      <w:r w:rsidR="0F0C6286">
        <w:t xml:space="preserve">seven or more </w:t>
      </w:r>
      <w:r w:rsidR="34A39772">
        <w:t>years, including periods when seagrass levels in Tampa Bay peaked</w:t>
      </w:r>
      <w:r w:rsidR="22BE2B0A">
        <w:t xml:space="preserve"> and are below or similar to the nutrient criteria for </w:t>
      </w:r>
      <w:r w:rsidR="0B2D69A4">
        <w:t>Safety</w:t>
      </w:r>
      <w:r w:rsidR="22BE2B0A">
        <w:t xml:space="preserve"> Harbor and Old Tampa Bay</w:t>
      </w:r>
      <w:r w:rsidR="34A39772">
        <w:t xml:space="preserve">, the nutrient SSACs </w:t>
      </w:r>
      <w:r w:rsidR="787DD899">
        <w:t xml:space="preserve">recommended </w:t>
      </w:r>
      <w:r w:rsidR="34A39772">
        <w:t>for Lake Tarpon are expected to be protective of all downstream waters.</w:t>
      </w:r>
    </w:p>
    <w:p w14:paraId="41B377B5" w14:textId="31DE29AA" w:rsidR="00484266" w:rsidRPr="00484266" w:rsidRDefault="00484266" w:rsidP="00EE453E">
      <w:pPr>
        <w:pStyle w:val="Heading2"/>
      </w:pPr>
      <w:bookmarkStart w:id="38" w:name="_Toc175922235"/>
      <w:r w:rsidRPr="00484266">
        <w:t xml:space="preserve">Endangered Species Act </w:t>
      </w:r>
      <w:r w:rsidR="007848AB">
        <w:t>Considerations</w:t>
      </w:r>
      <w:bookmarkEnd w:id="38"/>
    </w:p>
    <w:p w14:paraId="4A07DF4B" w14:textId="4E82F50E" w:rsidR="00251079" w:rsidRDefault="1D6F0E4F" w:rsidP="0073611A">
      <w:pPr>
        <w:rPr>
          <w:shd w:val="clear" w:color="auto" w:fill="FFFFFF"/>
        </w:rPr>
      </w:pPr>
      <w:r w:rsidRPr="000677CE">
        <w:t>The U.S. Fish and Wildlife Service Information for Planning and Consulting (</w:t>
      </w:r>
      <w:proofErr w:type="spellStart"/>
      <w:r w:rsidRPr="000677CE">
        <w:t>IPaC</w:t>
      </w:r>
      <w:proofErr w:type="spellEnd"/>
      <w:r w:rsidRPr="000677CE">
        <w:t>) endangered species survey tool was used to identify threatened or endangered plant and animal species within the</w:t>
      </w:r>
      <w:r w:rsidR="1BFB2F22" w:rsidRPr="000677CE">
        <w:t xml:space="preserve"> Lake Tarpon watershed (SWFWMD drainage basin)</w:t>
      </w:r>
      <w:r w:rsidRPr="000677CE">
        <w:t xml:space="preserve">.  The endangered species identified within the </w:t>
      </w:r>
      <w:r w:rsidR="1BFB2F22" w:rsidRPr="000677CE">
        <w:t xml:space="preserve">drainage basin </w:t>
      </w:r>
      <w:r w:rsidRPr="000677CE">
        <w:t>boundary include the Hawk</w:t>
      </w:r>
      <w:r w:rsidR="00470799">
        <w:t>s</w:t>
      </w:r>
      <w:r w:rsidRPr="000677CE">
        <w:t>bill Sea Turtle (</w:t>
      </w:r>
      <w:r w:rsidRPr="26184B32">
        <w:rPr>
          <w:i/>
          <w:iCs/>
        </w:rPr>
        <w:t>Eretmochelys imbricat</w:t>
      </w:r>
      <w:r w:rsidR="00470799" w:rsidRPr="26184B32">
        <w:rPr>
          <w:i/>
          <w:iCs/>
        </w:rPr>
        <w:t>a</w:t>
      </w:r>
      <w:r w:rsidRPr="000677CE">
        <w:t>), Leatherback Sea Turtle (</w:t>
      </w:r>
      <w:r w:rsidRPr="26184B32">
        <w:rPr>
          <w:i/>
          <w:iCs/>
        </w:rPr>
        <w:t>Dermochelys coriacea</w:t>
      </w:r>
      <w:r w:rsidRPr="000677CE">
        <w:t>), and the Florida Golden Aster (</w:t>
      </w:r>
      <w:r w:rsidRPr="26184B32">
        <w:rPr>
          <w:i/>
          <w:iCs/>
        </w:rPr>
        <w:t>Chrysopsis floridana</w:t>
      </w:r>
      <w:r w:rsidRPr="000677CE">
        <w:t>).  The threatened species include the West Indian manatee (</w:t>
      </w:r>
      <w:r w:rsidRPr="26184B32">
        <w:rPr>
          <w:i/>
          <w:iCs/>
        </w:rPr>
        <w:t>Trichechus manatus</w:t>
      </w:r>
      <w:r w:rsidRPr="000677CE">
        <w:t>), Red Knot (</w:t>
      </w:r>
      <w:proofErr w:type="spellStart"/>
      <w:r w:rsidRPr="26184B32">
        <w:rPr>
          <w:i/>
          <w:iCs/>
        </w:rPr>
        <w:t>Calidriscanutus</w:t>
      </w:r>
      <w:proofErr w:type="spellEnd"/>
      <w:r w:rsidRPr="26184B32">
        <w:rPr>
          <w:i/>
          <w:iCs/>
        </w:rPr>
        <w:t xml:space="preserve"> </w:t>
      </w:r>
      <w:proofErr w:type="spellStart"/>
      <w:r w:rsidRPr="26184B32">
        <w:rPr>
          <w:i/>
          <w:iCs/>
        </w:rPr>
        <w:t>rufa</w:t>
      </w:r>
      <w:proofErr w:type="spellEnd"/>
      <w:r w:rsidRPr="000677CE">
        <w:t>), Wood Stork (</w:t>
      </w:r>
      <w:r w:rsidRPr="26184B32">
        <w:rPr>
          <w:i/>
          <w:iCs/>
        </w:rPr>
        <w:t>Mycteria americana</w:t>
      </w:r>
      <w:r w:rsidRPr="000677CE">
        <w:t>),</w:t>
      </w:r>
      <w:r w:rsidR="1BFB2F22" w:rsidRPr="000677CE">
        <w:t xml:space="preserve"> Audubon’s Crested Caracara (</w:t>
      </w:r>
      <w:proofErr w:type="spellStart"/>
      <w:r w:rsidR="1BFB2F22" w:rsidRPr="26184B32">
        <w:rPr>
          <w:i/>
          <w:iCs/>
        </w:rPr>
        <w:t>Polyborus</w:t>
      </w:r>
      <w:proofErr w:type="spellEnd"/>
      <w:r w:rsidR="1BFB2F22" w:rsidRPr="26184B32">
        <w:rPr>
          <w:i/>
          <w:iCs/>
        </w:rPr>
        <w:t xml:space="preserve"> </w:t>
      </w:r>
      <w:proofErr w:type="spellStart"/>
      <w:r w:rsidR="1BFB2F22" w:rsidRPr="26184B32">
        <w:rPr>
          <w:i/>
          <w:iCs/>
        </w:rPr>
        <w:t>plancus</w:t>
      </w:r>
      <w:proofErr w:type="spellEnd"/>
      <w:r w:rsidR="1BFB2F22" w:rsidRPr="26184B32">
        <w:rPr>
          <w:i/>
          <w:iCs/>
        </w:rPr>
        <w:t xml:space="preserve"> </w:t>
      </w:r>
      <w:proofErr w:type="spellStart"/>
      <w:r w:rsidR="1BFB2F22" w:rsidRPr="26184B32">
        <w:rPr>
          <w:i/>
          <w:iCs/>
        </w:rPr>
        <w:t>audubonii</w:t>
      </w:r>
      <w:proofErr w:type="spellEnd"/>
      <w:r w:rsidR="1BFB2F22" w:rsidRPr="000677CE">
        <w:t>),</w:t>
      </w:r>
      <w:r w:rsidRPr="000677CE">
        <w:t xml:space="preserve"> </w:t>
      </w:r>
      <w:r w:rsidR="1BFB2F22" w:rsidRPr="000677CE">
        <w:t>Eastern Black Rail (</w:t>
      </w:r>
      <w:proofErr w:type="spellStart"/>
      <w:r w:rsidR="1BFB2F22" w:rsidRPr="26184B32">
        <w:rPr>
          <w:i/>
          <w:iCs/>
        </w:rPr>
        <w:t>Laterallus</w:t>
      </w:r>
      <w:proofErr w:type="spellEnd"/>
      <w:r w:rsidR="1BFB2F22" w:rsidRPr="26184B32">
        <w:rPr>
          <w:i/>
          <w:iCs/>
        </w:rPr>
        <w:t xml:space="preserve"> jamaicensis </w:t>
      </w:r>
      <w:r w:rsidR="1BFB2F22" w:rsidRPr="38713FF3">
        <w:t>ssp</w:t>
      </w:r>
      <w:r w:rsidR="1BFB2F22" w:rsidRPr="26184B32">
        <w:rPr>
          <w:i/>
          <w:iCs/>
        </w:rPr>
        <w:t>. jamaicensis</w:t>
      </w:r>
      <w:r w:rsidR="1BFB2F22" w:rsidRPr="00A43C14">
        <w:t xml:space="preserve">) </w:t>
      </w:r>
      <w:r w:rsidRPr="00A43C14">
        <w:t>Eastern Indigo Snake (</w:t>
      </w:r>
      <w:proofErr w:type="spellStart"/>
      <w:r w:rsidRPr="26184B32">
        <w:rPr>
          <w:i/>
          <w:iCs/>
        </w:rPr>
        <w:t>Drymarchon</w:t>
      </w:r>
      <w:proofErr w:type="spellEnd"/>
      <w:r w:rsidRPr="26184B32">
        <w:rPr>
          <w:i/>
          <w:iCs/>
        </w:rPr>
        <w:t xml:space="preserve"> </w:t>
      </w:r>
      <w:proofErr w:type="spellStart"/>
      <w:r w:rsidRPr="26184B32">
        <w:rPr>
          <w:i/>
          <w:iCs/>
        </w:rPr>
        <w:t>corais</w:t>
      </w:r>
      <w:proofErr w:type="spellEnd"/>
      <w:r w:rsidRPr="26184B32">
        <w:rPr>
          <w:i/>
          <w:iCs/>
        </w:rPr>
        <w:t xml:space="preserve"> </w:t>
      </w:r>
      <w:proofErr w:type="spellStart"/>
      <w:r w:rsidRPr="26184B32">
        <w:rPr>
          <w:i/>
          <w:iCs/>
        </w:rPr>
        <w:t>couperi</w:t>
      </w:r>
      <w:proofErr w:type="spellEnd"/>
      <w:r w:rsidRPr="00A43C14">
        <w:t xml:space="preserve">), </w:t>
      </w:r>
      <w:r w:rsidR="00470799">
        <w:t xml:space="preserve">and </w:t>
      </w:r>
      <w:r w:rsidRPr="00A43C14">
        <w:t>Loggerhead Sea Turtle (</w:t>
      </w:r>
      <w:r w:rsidRPr="26184B32">
        <w:rPr>
          <w:i/>
          <w:iCs/>
          <w:shd w:val="clear" w:color="auto" w:fill="FFFFFF"/>
        </w:rPr>
        <w:t>Caretta caretta</w:t>
      </w:r>
      <w:r w:rsidRPr="00A43C14">
        <w:rPr>
          <w:shd w:val="clear" w:color="auto" w:fill="FFFFFF"/>
        </w:rPr>
        <w:t>). The Gopher Tortoise (</w:t>
      </w:r>
      <w:r w:rsidRPr="26184B32">
        <w:rPr>
          <w:i/>
          <w:iCs/>
          <w:shd w:val="clear" w:color="auto" w:fill="FFFFFF"/>
        </w:rPr>
        <w:t xml:space="preserve">Gopherus </w:t>
      </w:r>
      <w:r w:rsidR="00470799" w:rsidRPr="26184B32">
        <w:rPr>
          <w:i/>
          <w:iCs/>
          <w:shd w:val="clear" w:color="auto" w:fill="FFFFFF"/>
        </w:rPr>
        <w:t>p</w:t>
      </w:r>
      <w:r w:rsidRPr="26184B32">
        <w:rPr>
          <w:i/>
          <w:iCs/>
          <w:shd w:val="clear" w:color="auto" w:fill="FFFFFF"/>
        </w:rPr>
        <w:t>olyphemus</w:t>
      </w:r>
      <w:r w:rsidRPr="00A43C14">
        <w:rPr>
          <w:shd w:val="clear" w:color="auto" w:fill="FFFFFF"/>
        </w:rPr>
        <w:t xml:space="preserve">) </w:t>
      </w:r>
      <w:r w:rsidR="1BFB2F22" w:rsidRPr="00A43C14">
        <w:rPr>
          <w:shd w:val="clear" w:color="auto" w:fill="FFFFFF"/>
        </w:rPr>
        <w:t>is a</w:t>
      </w:r>
      <w:r w:rsidRPr="00A43C14">
        <w:rPr>
          <w:shd w:val="clear" w:color="auto" w:fill="FFFFFF"/>
        </w:rPr>
        <w:t xml:space="preserve"> proposed candidate for threatened or endangered status.</w:t>
      </w:r>
      <w:r w:rsidR="046A4CE7">
        <w:t xml:space="preserve"> Manatees and sea turtle</w:t>
      </w:r>
      <w:r w:rsidR="6DC07059">
        <w:t>s</w:t>
      </w:r>
      <w:r w:rsidR="046A4CE7">
        <w:t xml:space="preserve"> </w:t>
      </w:r>
      <w:r w:rsidR="518A658D">
        <w:t xml:space="preserve">are not found </w:t>
      </w:r>
      <w:r w:rsidR="046A4CE7">
        <w:t xml:space="preserve">within the Lake Tarpon proposed SSAC area because </w:t>
      </w:r>
      <w:r w:rsidR="6DC07059">
        <w:t xml:space="preserve">S-551, a salinity barrier and flood control structure, </w:t>
      </w:r>
      <w:r w:rsidR="70FDE226">
        <w:t xml:space="preserve">acts as a </w:t>
      </w:r>
      <w:r w:rsidR="6DC07059">
        <w:t xml:space="preserve">physical barrier to </w:t>
      </w:r>
      <w:r w:rsidR="2999D97E">
        <w:t>movement upstream</w:t>
      </w:r>
      <w:r w:rsidR="6DC07059">
        <w:t>.</w:t>
      </w:r>
      <w:r w:rsidR="046A4CE7">
        <w:t xml:space="preserve"> </w:t>
      </w:r>
      <w:r w:rsidRPr="00A43C14">
        <w:rPr>
          <w:shd w:val="clear" w:color="auto" w:fill="FFFFFF"/>
        </w:rPr>
        <w:t xml:space="preserve"> The </w:t>
      </w:r>
      <w:proofErr w:type="spellStart"/>
      <w:r w:rsidRPr="00A43C14">
        <w:rPr>
          <w:shd w:val="clear" w:color="auto" w:fill="FFFFFF"/>
        </w:rPr>
        <w:t>IPaC</w:t>
      </w:r>
      <w:proofErr w:type="spellEnd"/>
      <w:r w:rsidRPr="00A43C14">
        <w:rPr>
          <w:shd w:val="clear" w:color="auto" w:fill="FFFFFF"/>
        </w:rPr>
        <w:t xml:space="preserve"> results also showed that there are no critical habitats for the listed species within the Lake Tarpon watershed.  </w:t>
      </w:r>
      <w:r w:rsidR="0DEF2C75">
        <w:rPr>
          <w:shd w:val="clear" w:color="auto" w:fill="FFFFFF"/>
        </w:rPr>
        <w:t xml:space="preserve">Because the recommended SSACs for Lake Tarpon are intended to maintain existing </w:t>
      </w:r>
      <w:proofErr w:type="spellStart"/>
      <w:r w:rsidR="0445B9A8">
        <w:rPr>
          <w:shd w:val="clear" w:color="auto" w:fill="FFFFFF"/>
        </w:rPr>
        <w:t>Chl</w:t>
      </w:r>
      <w:proofErr w:type="spellEnd"/>
      <w:r w:rsidR="0445B9A8">
        <w:rPr>
          <w:shd w:val="clear" w:color="auto" w:fill="FFFFFF"/>
        </w:rPr>
        <w:t>-</w:t>
      </w:r>
      <w:r w:rsidR="0445B9A8" w:rsidRPr="26184B32">
        <w:rPr>
          <w:i/>
          <w:iCs/>
          <w:shd w:val="clear" w:color="auto" w:fill="FFFFFF"/>
        </w:rPr>
        <w:t>a</w:t>
      </w:r>
      <w:r w:rsidR="0445B9A8">
        <w:rPr>
          <w:shd w:val="clear" w:color="auto" w:fill="FFFFFF"/>
        </w:rPr>
        <w:t xml:space="preserve"> </w:t>
      </w:r>
      <w:r w:rsidR="0DEF2C75">
        <w:rPr>
          <w:shd w:val="clear" w:color="auto" w:fill="FFFFFF"/>
        </w:rPr>
        <w:t xml:space="preserve">and nutrient conditions, adoption of the SSACs is not expected to result in any adverse effects to native </w:t>
      </w:r>
      <w:r w:rsidRPr="00A43C14">
        <w:rPr>
          <w:shd w:val="clear" w:color="auto" w:fill="FFFFFF"/>
        </w:rPr>
        <w:t>species within the watershed</w:t>
      </w:r>
      <w:r w:rsidR="0DEF2C75">
        <w:rPr>
          <w:shd w:val="clear" w:color="auto" w:fill="FFFFFF"/>
        </w:rPr>
        <w:t xml:space="preserve">.  </w:t>
      </w:r>
    </w:p>
    <w:p w14:paraId="454F8EB5" w14:textId="5B204268" w:rsidR="007848AB" w:rsidRDefault="007848AB" w:rsidP="00DC0044">
      <w:pPr>
        <w:pStyle w:val="Heading1"/>
      </w:pPr>
      <w:bookmarkStart w:id="39" w:name="_Toc175922236"/>
      <w:r w:rsidRPr="00537AB0">
        <w:lastRenderedPageBreak/>
        <w:t>Summary of Recommendations</w:t>
      </w:r>
      <w:bookmarkEnd w:id="39"/>
    </w:p>
    <w:p w14:paraId="5C0B110B" w14:textId="4C1D75A6" w:rsidR="00422D04" w:rsidRDefault="32FD38A5" w:rsidP="00422D04">
      <w:r>
        <w:t xml:space="preserve">The </w:t>
      </w:r>
      <w:r w:rsidR="5CBA6BCB">
        <w:t xml:space="preserve">department </w:t>
      </w:r>
      <w:r w:rsidR="0DC6B85C">
        <w:t>evaluated the available water quality and biological data for Lake Tarpon (WBID 1486A)</w:t>
      </w:r>
      <w:r w:rsidR="00685467">
        <w:t>,</w:t>
      </w:r>
      <w:r w:rsidR="0DC6B85C">
        <w:t xml:space="preserve"> as well as other available information and studies that have been conducted.  Lake Tarpon currently does not meet the generally applicable </w:t>
      </w:r>
      <w:proofErr w:type="spellStart"/>
      <w:r w:rsidR="5CBA6BCB">
        <w:t>Chl</w:t>
      </w:r>
      <w:proofErr w:type="spellEnd"/>
      <w:r w:rsidR="7E992CE3" w:rsidRPr="6FC8BF62">
        <w:rPr>
          <w:i/>
          <w:iCs/>
        </w:rPr>
        <w:t>-a</w:t>
      </w:r>
      <w:r w:rsidR="0DC6B85C" w:rsidRPr="6FC8BF62">
        <w:rPr>
          <w:i/>
          <w:iCs/>
        </w:rPr>
        <w:t xml:space="preserve"> </w:t>
      </w:r>
      <w:r w:rsidR="0DC6B85C">
        <w:t>criteria despite low nutrient (TN a</w:t>
      </w:r>
      <w:r w:rsidR="35E004BF">
        <w:t>n</w:t>
      </w:r>
      <w:r w:rsidR="0DC6B85C">
        <w:t xml:space="preserve">d TP) concentrations.  As a result of this evaluation, </w:t>
      </w:r>
      <w:r>
        <w:t xml:space="preserve">the </w:t>
      </w:r>
      <w:r w:rsidR="5CBA6BCB">
        <w:t xml:space="preserve">department </w:t>
      </w:r>
      <w:r w:rsidR="0DC6B85C">
        <w:t>recommends that the proposed Type III nutrient SSACs be adopted for Lake Tarpon.  Although the lake do</w:t>
      </w:r>
      <w:r w:rsidR="350204D1">
        <w:t>es</w:t>
      </w:r>
      <w:r w:rsidR="0DC6B85C">
        <w:t xml:space="preserve"> not meet the generally applicable </w:t>
      </w:r>
      <w:proofErr w:type="spellStart"/>
      <w:r w:rsidR="0B4236BC">
        <w:t>Chl</w:t>
      </w:r>
      <w:proofErr w:type="spellEnd"/>
      <w:r w:rsidR="0B4236BC">
        <w:t>-</w:t>
      </w:r>
      <w:r w:rsidR="0B4236BC" w:rsidRPr="6FC8BF62">
        <w:rPr>
          <w:i/>
          <w:iCs/>
        </w:rPr>
        <w:t>a</w:t>
      </w:r>
      <w:r w:rsidR="0B4236BC">
        <w:t xml:space="preserve"> </w:t>
      </w:r>
      <w:r w:rsidR="0DC6B85C">
        <w:t>criteri</w:t>
      </w:r>
      <w:r w:rsidR="0B4236BC">
        <w:t>on</w:t>
      </w:r>
      <w:r w:rsidR="0DC6B85C">
        <w:t xml:space="preserve">, </w:t>
      </w:r>
      <w:r w:rsidR="0DC6B85C" w:rsidRPr="009A2E67">
        <w:t xml:space="preserve">the existing </w:t>
      </w:r>
      <w:proofErr w:type="spellStart"/>
      <w:r w:rsidR="0B4236BC" w:rsidRPr="009A2E67">
        <w:t>Chl</w:t>
      </w:r>
      <w:proofErr w:type="spellEnd"/>
      <w:r w:rsidR="0B4236BC" w:rsidRPr="009A2E67">
        <w:t>-</w:t>
      </w:r>
      <w:r w:rsidR="0B4236BC" w:rsidRPr="009A2E67">
        <w:rPr>
          <w:i/>
          <w:iCs/>
        </w:rPr>
        <w:t xml:space="preserve">a </w:t>
      </w:r>
      <w:r w:rsidR="0DC6B85C" w:rsidRPr="009A2E67">
        <w:t xml:space="preserve">levels </w:t>
      </w:r>
      <w:r w:rsidR="38D16AEE" w:rsidRPr="009A2E67">
        <w:t>above the generally applicable criteri</w:t>
      </w:r>
      <w:r w:rsidR="0B4236BC" w:rsidRPr="009A2E67">
        <w:t>on</w:t>
      </w:r>
      <w:r w:rsidR="38D16AEE" w:rsidRPr="009A2E67">
        <w:t xml:space="preserve"> </w:t>
      </w:r>
      <w:r w:rsidR="0DC6B85C" w:rsidRPr="009A2E67">
        <w:t>have been demonstrated to support healthy biological communities.</w:t>
      </w:r>
      <w:r w:rsidR="0DC6B85C">
        <w:t xml:space="preserve">  </w:t>
      </w:r>
    </w:p>
    <w:p w14:paraId="6E92793D" w14:textId="6CE12A60" w:rsidR="00640265" w:rsidRPr="00546D3E" w:rsidRDefault="7652AFA0" w:rsidP="0073611A">
      <w:r>
        <w:t xml:space="preserve">Because the proposed </w:t>
      </w:r>
      <w:r w:rsidR="5C7868FF">
        <w:t xml:space="preserve">nutrient </w:t>
      </w:r>
      <w:r>
        <w:t xml:space="preserve">SSACs were developed based on existing conditions within </w:t>
      </w:r>
      <w:r w:rsidR="5C7868FF">
        <w:t>Lake Tarpon</w:t>
      </w:r>
      <w:r>
        <w:t>, their adoption is expected to result in no or minimal impacts to permitted activities in the</w:t>
      </w:r>
      <w:r w:rsidR="5C7868FF">
        <w:t xml:space="preserve"> watershed</w:t>
      </w:r>
      <w:r>
        <w:t xml:space="preserve">.  </w:t>
      </w:r>
      <w:r w:rsidR="2C90F6A7">
        <w:t>I</w:t>
      </w:r>
      <w:r>
        <w:t>n</w:t>
      </w:r>
      <w:r w:rsidR="2C90F6A7">
        <w:t xml:space="preserve"> summary, the </w:t>
      </w:r>
      <w:r w:rsidR="2DCE7171">
        <w:t xml:space="preserve">department </w:t>
      </w:r>
      <w:r w:rsidR="728D8C49">
        <w:t xml:space="preserve">is recommending Type III SSACs </w:t>
      </w:r>
      <w:r w:rsidR="074EEF76">
        <w:t xml:space="preserve">for </w:t>
      </w:r>
      <w:r w:rsidR="728D8C49">
        <w:t xml:space="preserve">TN, TP, and </w:t>
      </w:r>
      <w:proofErr w:type="spellStart"/>
      <w:r w:rsidR="6A71DEFD">
        <w:t>Chl</w:t>
      </w:r>
      <w:proofErr w:type="spellEnd"/>
      <w:r w:rsidR="2FCE60AA" w:rsidRPr="24670FA0">
        <w:rPr>
          <w:i/>
          <w:iCs/>
        </w:rPr>
        <w:t>-a</w:t>
      </w:r>
      <w:r w:rsidR="074EEF76">
        <w:t xml:space="preserve"> in Lake Tarpon (WBID 1486A) </w:t>
      </w:r>
      <w:r w:rsidR="074EEF76" w:rsidRPr="00546D3E">
        <w:t xml:space="preserve">as indicated in </w:t>
      </w:r>
      <w:r w:rsidR="074EEF76" w:rsidRPr="00546D3E">
        <w:rPr>
          <w:b/>
          <w:bCs/>
        </w:rPr>
        <w:t xml:space="preserve">Table </w:t>
      </w:r>
      <w:r w:rsidR="6A71DEFD" w:rsidRPr="00546D3E">
        <w:rPr>
          <w:b/>
          <w:bCs/>
        </w:rPr>
        <w:t>1</w:t>
      </w:r>
      <w:r w:rsidR="02774710" w:rsidRPr="00546D3E">
        <w:rPr>
          <w:b/>
          <w:bCs/>
        </w:rPr>
        <w:t xml:space="preserve">: </w:t>
      </w:r>
      <w:r w:rsidR="02774710" w:rsidRPr="00546D3E">
        <w:t>2</w:t>
      </w:r>
      <w:r w:rsidR="5662C146" w:rsidRPr="00546D3E">
        <w:t>8</w:t>
      </w:r>
      <w:r w:rsidR="02774710" w:rsidRPr="00546D3E">
        <w:t xml:space="preserve"> µg/L for </w:t>
      </w:r>
      <w:proofErr w:type="spellStart"/>
      <w:r w:rsidR="02774710" w:rsidRPr="00546D3E">
        <w:t>Chl</w:t>
      </w:r>
      <w:proofErr w:type="spellEnd"/>
      <w:r w:rsidR="02774710" w:rsidRPr="00546D3E">
        <w:t>-</w:t>
      </w:r>
      <w:r w:rsidR="02774710" w:rsidRPr="00546D3E">
        <w:rPr>
          <w:i/>
          <w:iCs/>
        </w:rPr>
        <w:t>a</w:t>
      </w:r>
      <w:r w:rsidR="02774710" w:rsidRPr="00546D3E">
        <w:t>, 1.</w:t>
      </w:r>
      <w:r w:rsidR="5662C146" w:rsidRPr="00546D3E">
        <w:t>1</w:t>
      </w:r>
      <w:r w:rsidR="02774710" w:rsidRPr="00546D3E">
        <w:t>5 mg/L for TN, and 0.0</w:t>
      </w:r>
      <w:r w:rsidR="5358827A" w:rsidRPr="00546D3E">
        <w:t>4</w:t>
      </w:r>
      <w:r w:rsidR="02774710" w:rsidRPr="00546D3E">
        <w:t xml:space="preserve"> mg/L for TP</w:t>
      </w:r>
      <w:r w:rsidR="074EEF76" w:rsidRPr="00546D3E">
        <w:t>.</w:t>
      </w:r>
    </w:p>
    <w:p w14:paraId="6EB4DD11" w14:textId="758F1618" w:rsidR="00A03A22" w:rsidRDefault="07B6B210" w:rsidP="004D26F7">
      <w:bookmarkStart w:id="40" w:name="_Hlk126915267"/>
      <w:r>
        <w:t xml:space="preserve">The recommended </w:t>
      </w:r>
      <w:proofErr w:type="spellStart"/>
      <w:r w:rsidR="35F08166">
        <w:t>Chl</w:t>
      </w:r>
      <w:proofErr w:type="spellEnd"/>
      <w:r w:rsidR="16BABD88" w:rsidRPr="07E9D511">
        <w:rPr>
          <w:i/>
          <w:iCs/>
        </w:rPr>
        <w:t>-a</w:t>
      </w:r>
      <w:r>
        <w:t>, TN, and TP SSACs for Lake Tarpon will be applied such that the AGM concentration</w:t>
      </w:r>
      <w:r w:rsidR="00546D3E">
        <w:t>s</w:t>
      </w:r>
      <w:r>
        <w:t xml:space="preserve"> in the lake (WBID 1486A) will not exceed the SSAC value</w:t>
      </w:r>
      <w:r w:rsidR="6E065483">
        <w:t>s</w:t>
      </w:r>
      <w:r w:rsidR="38FD744A">
        <w:t xml:space="preserve"> </w:t>
      </w:r>
      <w:r>
        <w:t>more than once in any consecutive three-year period.</w:t>
      </w:r>
      <w:bookmarkEnd w:id="40"/>
      <w:r w:rsidR="00A03A22">
        <w:br w:type="page"/>
      </w:r>
    </w:p>
    <w:p w14:paraId="3CFF1605" w14:textId="0F2C162D" w:rsidR="00484266" w:rsidRPr="00484266" w:rsidRDefault="00484266" w:rsidP="6FC8BF62">
      <w:pPr>
        <w:pStyle w:val="Heading1"/>
      </w:pPr>
      <w:bookmarkStart w:id="41" w:name="_Toc175922237"/>
      <w:r>
        <w:lastRenderedPageBreak/>
        <w:t>References</w:t>
      </w:r>
      <w:bookmarkEnd w:id="41"/>
    </w:p>
    <w:p w14:paraId="46D96815" w14:textId="5D6023B7" w:rsidR="00557BB2" w:rsidRPr="00E35B5A" w:rsidRDefault="00557BB2" w:rsidP="00D2555A">
      <w:pPr>
        <w:autoSpaceDE w:val="0"/>
        <w:autoSpaceDN w:val="0"/>
        <w:adjustRightInd w:val="0"/>
        <w:spacing w:line="240" w:lineRule="auto"/>
        <w:rPr>
          <w:rFonts w:eastAsiaTheme="minorHAnsi"/>
        </w:rPr>
      </w:pPr>
      <w:r w:rsidRPr="00E35B5A">
        <w:rPr>
          <w:rFonts w:eastAsiaTheme="minorHAnsi"/>
        </w:rPr>
        <w:t>Allen, M.S., Tate, W., Tugend, K.I., Rogers, M., &amp; Dockendorf, K.J. 2003. Effects of Water Level Fluctuations on the Fisheries of Lake Tarpon. Gainesville: The University of Florida</w:t>
      </w:r>
      <w:r w:rsidR="00D2555A">
        <w:rPr>
          <w:rFonts w:eastAsiaTheme="minorHAnsi"/>
        </w:rPr>
        <w:t xml:space="preserve"> </w:t>
      </w:r>
      <w:r w:rsidRPr="00E35B5A">
        <w:rPr>
          <w:rFonts w:eastAsiaTheme="minorHAnsi"/>
        </w:rPr>
        <w:t>Department of Fisheries and Aquatic Sciences.</w:t>
      </w:r>
    </w:p>
    <w:p w14:paraId="4263145B" w14:textId="737B0D9E" w:rsidR="00C53508" w:rsidRPr="00D2555A" w:rsidRDefault="00C53508" w:rsidP="00D2555A">
      <w:pPr>
        <w:pStyle w:val="Default"/>
        <w:spacing w:after="240"/>
        <w:rPr>
          <w:rFonts w:ascii="Times New Roman" w:eastAsiaTheme="minorHAnsi" w:hAnsi="Times New Roman" w:cs="Times New Roman"/>
          <w:color w:val="auto"/>
        </w:rPr>
      </w:pPr>
      <w:r w:rsidRPr="00D2555A">
        <w:rPr>
          <w:rFonts w:ascii="Times New Roman" w:eastAsiaTheme="minorHAnsi" w:hAnsi="Times New Roman" w:cs="Times New Roman"/>
          <w:color w:val="auto"/>
        </w:rPr>
        <w:t>Atkins. 2017. Lake Tarpon Water Quality Management Plan. Prepared for Pinellas County. Tampa, Florida.</w:t>
      </w:r>
    </w:p>
    <w:p w14:paraId="0630B90C" w14:textId="3D36F02B" w:rsidR="00B92C6E" w:rsidRDefault="00B92C6E" w:rsidP="00D2555A">
      <w:pPr>
        <w:rPr>
          <w:color w:val="0000FF"/>
          <w:u w:val="single"/>
        </w:rPr>
      </w:pPr>
      <w:r>
        <w:t>FDEP. N.D. Pinellas County and Boca Ciega Bay Aquatic Preserves Manage</w:t>
      </w:r>
      <w:r w:rsidR="00F55E78">
        <w:t xml:space="preserve">ment Plan: </w:t>
      </w:r>
      <w:hyperlink r:id="rId48" w:history="1">
        <w:r w:rsidR="00F55E78" w:rsidRPr="00F55E78">
          <w:rPr>
            <w:color w:val="0000FF"/>
            <w:u w:val="single"/>
          </w:rPr>
          <w:t>Pinellas County and Boca Ciega Bay Aquatic Preserves Management Plan (state.fl.us)</w:t>
        </w:r>
      </w:hyperlink>
    </w:p>
    <w:p w14:paraId="18810727" w14:textId="2AAD096C" w:rsidR="004B0087" w:rsidRPr="00C915F7" w:rsidRDefault="004B0087" w:rsidP="00D2555A">
      <w:r>
        <w:t xml:space="preserve">FDEP Bureau of Assessment and Restoration. 2011. </w:t>
      </w:r>
      <w:r w:rsidRPr="004B0087">
        <w:t>Development of Type III Site Specific Alternative Criteria for Nutrients</w:t>
      </w:r>
      <w:r>
        <w:t xml:space="preserve">.  Available from: </w:t>
      </w:r>
      <w:hyperlink r:id="rId49" w:history="1">
        <w:r w:rsidRPr="005961D9">
          <w:rPr>
            <w:rStyle w:val="Hyperlink"/>
          </w:rPr>
          <w:t>https://floridadep.gov/sites/default/files/type_III_ssac.pdf</w:t>
        </w:r>
      </w:hyperlink>
      <w:r>
        <w:t xml:space="preserve"> </w:t>
      </w:r>
    </w:p>
    <w:p w14:paraId="02D1AA0D" w14:textId="76AA3ADC" w:rsidR="00A03A22" w:rsidRDefault="00A03A22" w:rsidP="00D2555A">
      <w:r w:rsidRPr="00A03A22">
        <w:t xml:space="preserve">FDOT. 1999. Florida Land Use, Cover and Forms Classification System. Surveying and Mapping Office, Geographic Mapping Section. Available from: </w:t>
      </w:r>
      <w:hyperlink r:id="rId50" w:history="1">
        <w:r w:rsidRPr="00A03A22">
          <w:rPr>
            <w:color w:val="0563C1" w:themeColor="hyperlink"/>
            <w:u w:val="single"/>
          </w:rPr>
          <w:t>http://www.fdot.gov/geospatial/documentsandpubs/fluccmanual1999.pdf</w:t>
        </w:r>
      </w:hyperlink>
      <w:r w:rsidRPr="00A03A22">
        <w:t xml:space="preserve"> </w:t>
      </w:r>
    </w:p>
    <w:p w14:paraId="7BA10BD8" w14:textId="3A8A6C7B" w:rsidR="00316E7F" w:rsidRDefault="00316E7F" w:rsidP="00D2555A">
      <w:r>
        <w:t>Pinellas County Public Works Department. 2017.  Lake Tarpon Area 6- Stormwater Treatment Facility Pinellas County, Florida: Final Monitoring Report, State of Florida Department of Environmental Protection Agreement No. G0212. Available upon request.</w:t>
      </w:r>
    </w:p>
    <w:p w14:paraId="71A19994" w14:textId="53986DAB" w:rsidR="00040E72" w:rsidRDefault="39A85173" w:rsidP="00D2555A">
      <w:pPr>
        <w:rPr>
          <w:color w:val="0000FF"/>
          <w:u w:val="single"/>
        </w:rPr>
      </w:pPr>
      <w:r>
        <w:t>Pinellas County Water Atlas.</w:t>
      </w:r>
      <w:r w:rsidR="1232C790">
        <w:t xml:space="preserve"> (N.D.).</w:t>
      </w:r>
      <w:r>
        <w:t xml:space="preserve"> Radar-based Rainfall Estimates. Lake Tarpon Watershed: </w:t>
      </w:r>
      <w:hyperlink r:id="rId51">
        <w:r w:rsidRPr="6A3956D1">
          <w:rPr>
            <w:color w:val="0000FF"/>
            <w:u w:val="single"/>
          </w:rPr>
          <w:t>Radar-Based Rainfall Estimates - Pinellas.WaterAtlas.org (usf.edu)</w:t>
        </w:r>
      </w:hyperlink>
    </w:p>
    <w:p w14:paraId="6712C20D" w14:textId="422A68D7" w:rsidR="00E636F3" w:rsidRPr="00C5679B" w:rsidRDefault="3C28764E" w:rsidP="00D2555A">
      <w:r w:rsidRPr="00C5679B">
        <w:t>Sherwood, E., H. Greening, L. Garcia, K. Kaufman, T. Janicki, R. Pribble, B. Cunningham, S.</w:t>
      </w:r>
      <w:r w:rsidR="074C66E8" w:rsidRPr="00C5679B">
        <w:t xml:space="preserve"> </w:t>
      </w:r>
      <w:r w:rsidRPr="00C5679B">
        <w:t>Peene, J</w:t>
      </w:r>
      <w:r w:rsidR="62C29D57" w:rsidRPr="00C5679B">
        <w:t xml:space="preserve">. </w:t>
      </w:r>
      <w:r w:rsidRPr="00C5679B">
        <w:t>Fitzpatrick,</w:t>
      </w:r>
      <w:r w:rsidR="537D8B6E" w:rsidRPr="00C5679B">
        <w:t xml:space="preserve"> </w:t>
      </w:r>
      <w:r w:rsidRPr="00C5679B">
        <w:t>K</w:t>
      </w:r>
      <w:r w:rsidR="3E513AEF" w:rsidRPr="00C5679B">
        <w:t>.</w:t>
      </w:r>
      <w:r w:rsidRPr="00C5679B">
        <w:t xml:space="preserve"> Dixon, and M</w:t>
      </w:r>
      <w:r w:rsidR="213AF90A" w:rsidRPr="00C5679B">
        <w:t>.</w:t>
      </w:r>
      <w:r w:rsidRPr="00C5679B">
        <w:t xml:space="preserve"> Wessel1</w:t>
      </w:r>
      <w:r w:rsidR="51C2798E" w:rsidRPr="00C5679B">
        <w:t xml:space="preserve">.  2016. In Stringer, C., E. K. Krauss, </w:t>
      </w:r>
      <w:r w:rsidR="12A266C2" w:rsidRPr="00C5679B">
        <w:t>and J.</w:t>
      </w:r>
      <w:r w:rsidR="51C2798E" w:rsidRPr="00C5679B">
        <w:t xml:space="preserve"> Latimer, eds. 2016. Headwaters to estuaries: advances in watershed science</w:t>
      </w:r>
      <w:r w:rsidR="6B6B2B56" w:rsidRPr="00C5679B">
        <w:t xml:space="preserve"> </w:t>
      </w:r>
      <w:r w:rsidR="51C2798E" w:rsidRPr="00C5679B">
        <w:t>and management</w:t>
      </w:r>
      <w:r w:rsidR="56A57E13" w:rsidRPr="00C5679B">
        <w:t>-</w:t>
      </w:r>
      <w:r w:rsidR="51C2798E" w:rsidRPr="00C5679B">
        <w:t>Proceedings of the Fifth Interagency Conference on Research in the Watersheds. March 2-5, 2015, North Charleston, South</w:t>
      </w:r>
      <w:r w:rsidR="1AA885BE" w:rsidRPr="00C5679B">
        <w:t xml:space="preserve"> </w:t>
      </w:r>
      <w:r w:rsidR="51C2798E" w:rsidRPr="00C5679B">
        <w:t>Carolina. e-Gen. Tech. Rep. SRS-211. Asheville, NC: U.S. Department of Agriculture Forest Service, Southern Research Station. 302 p.</w:t>
      </w:r>
    </w:p>
    <w:p w14:paraId="19B4156F" w14:textId="1C5E3344" w:rsidR="00E636F3" w:rsidRDefault="457B5311" w:rsidP="00D2555A">
      <w:pPr>
        <w:rPr>
          <w:color w:val="0000FF"/>
          <w:u w:val="single"/>
        </w:rPr>
      </w:pPr>
      <w:r w:rsidRPr="6A3956D1">
        <w:rPr>
          <w:color w:val="000000" w:themeColor="text1"/>
        </w:rPr>
        <w:t>SWFWMD. 2001. Lake Tarpon Surface Water Improvement and Management (SWIM) Plan. Available from:</w:t>
      </w:r>
      <w:r w:rsidRPr="6A3956D1">
        <w:rPr>
          <w:color w:val="0000FF"/>
          <w:u w:val="single"/>
        </w:rPr>
        <w:t xml:space="preserve"> </w:t>
      </w:r>
      <w:hyperlink r:id="rId52">
        <w:r w:rsidRPr="6A3956D1">
          <w:rPr>
            <w:color w:val="0000FF"/>
            <w:u w:val="single"/>
          </w:rPr>
          <w:t>Lake Tarpon SWIM Plan (state.fl.us)</w:t>
        </w:r>
      </w:hyperlink>
    </w:p>
    <w:p w14:paraId="38171FE0" w14:textId="3E3AB05C" w:rsidR="00A0103B" w:rsidRPr="00A03A22" w:rsidRDefault="00A0103B" w:rsidP="00D2555A">
      <w:r>
        <w:t>T</w:t>
      </w:r>
      <w:r w:rsidRPr="00A0103B">
        <w:t>ampa Bay Nitrogen Management Consortium</w:t>
      </w:r>
      <w:r>
        <w:t>, 2022</w:t>
      </w:r>
      <w:r w:rsidR="00210D5E">
        <w:t>. Tampa Bay Nutrient Management Strategy 2022 Reasonable Assurance Update. (</w:t>
      </w:r>
      <w:hyperlink r:id="rId53" w:history="1">
        <w:r w:rsidR="00210D5E" w:rsidRPr="00210D5E">
          <w:rPr>
            <w:rStyle w:val="Hyperlink"/>
          </w:rPr>
          <w:t>https://floridadep.gov/dear/alternative-restoration-plans/content/tampa-bay-estuary-rap</w:t>
        </w:r>
      </w:hyperlink>
      <w:r w:rsidR="00210D5E">
        <w:t>)</w:t>
      </w:r>
    </w:p>
    <w:p w14:paraId="407554CB" w14:textId="25F04ACD" w:rsidR="00A03A22" w:rsidRDefault="00A03A22" w:rsidP="00D2555A">
      <w:r w:rsidRPr="00A03A22">
        <w:t xml:space="preserve">U.S.EPA. 2014. Protection of Downstream Waters in Water Quality Standards: Frequently Asked Questions.  EPA-820-F-14-001. Available from: </w:t>
      </w:r>
      <w:hyperlink r:id="rId54" w:history="1">
        <w:r w:rsidRPr="00A03A22">
          <w:t>https://nepis.epa.gov/Exe/ZyPDF.cgi/P100LIJF.PDF?Dockey=P100LIJF.PDF</w:t>
        </w:r>
      </w:hyperlink>
      <w:r w:rsidR="0055254A">
        <w:t xml:space="preserve"> </w:t>
      </w:r>
    </w:p>
    <w:p w14:paraId="3742B6C3" w14:textId="0E31DD53" w:rsidR="008873F0" w:rsidRDefault="008873F0" w:rsidP="00D2555A">
      <w:r w:rsidRPr="00BF499F">
        <w:lastRenderedPageBreak/>
        <w:t>Wellendorf, J., Fore, L., and Frydenborg, R. 2019. Development of a Lake Vegetation Index (LVI) to assess the biological condition of Florida lakes. Fl</w:t>
      </w:r>
      <w:r>
        <w:t>orida</w:t>
      </w:r>
      <w:r w:rsidRPr="00BF499F">
        <w:t xml:space="preserve"> Sci</w:t>
      </w:r>
      <w:r>
        <w:t>entist</w:t>
      </w:r>
      <w:r w:rsidRPr="00BF499F">
        <w:t xml:space="preserve"> 82, 1–32.</w:t>
      </w:r>
    </w:p>
    <w:p w14:paraId="2A04655D" w14:textId="67790378" w:rsidR="00653C7F" w:rsidRPr="00BF499F" w:rsidRDefault="00653C7F" w:rsidP="00D2555A">
      <w:pPr>
        <w:rPr>
          <w:sz w:val="28"/>
          <w:szCs w:val="28"/>
        </w:rPr>
      </w:pPr>
      <w:r>
        <w:t>Wood. 2018. Pinellas County Environmental Management Department Final Report: Lake Tarpon Paleolimnological Study Task 2.6. Available upon request.</w:t>
      </w:r>
    </w:p>
    <w:p w14:paraId="2AEEB625" w14:textId="0EF5FF6F" w:rsidR="00484266" w:rsidRPr="00A03A22" w:rsidRDefault="00484266" w:rsidP="0073611A"/>
    <w:p w14:paraId="73724048" w14:textId="138F0E33" w:rsidR="00A03A22" w:rsidRDefault="00A03A22" w:rsidP="0073611A">
      <w:r>
        <w:br w:type="page"/>
      </w:r>
    </w:p>
    <w:p w14:paraId="42D8A1E5" w14:textId="35E7BE30" w:rsidR="00D92BC6" w:rsidRDefault="00D92BC6" w:rsidP="002125E0">
      <w:pPr>
        <w:pStyle w:val="AppendixTitle0"/>
      </w:pPr>
      <w:bookmarkStart w:id="42" w:name="_Toc175922238"/>
      <w:bookmarkStart w:id="43" w:name="_Hlk123764398"/>
      <w:r w:rsidRPr="007A66B8">
        <w:lastRenderedPageBreak/>
        <w:t>Appendix</w:t>
      </w:r>
      <w:r>
        <w:t xml:space="preserve"> </w:t>
      </w:r>
      <w:r w:rsidR="00BB61BC">
        <w:t>A</w:t>
      </w:r>
      <w:r>
        <w:t>.</w:t>
      </w:r>
      <w:r w:rsidR="002125E0">
        <w:tab/>
      </w:r>
      <w:r>
        <w:t xml:space="preserve">Summary of </w:t>
      </w:r>
      <w:r w:rsidR="00EA6554" w:rsidRPr="002125E0">
        <w:t>Water</w:t>
      </w:r>
      <w:r w:rsidR="00EA6554">
        <w:t xml:space="preserve"> Quality D</w:t>
      </w:r>
      <w:r>
        <w:t>ata</w:t>
      </w:r>
      <w:r w:rsidR="002125E0">
        <w:t xml:space="preserve"> for Brooker Creek, Lake Tarpon, and the Lake Tarpon Discharge Canal Segments.</w:t>
      </w:r>
      <w:bookmarkEnd w:id="42"/>
    </w:p>
    <w:p w14:paraId="7DB0B446" w14:textId="7F00D604" w:rsidR="00364823" w:rsidRDefault="00364823" w:rsidP="00364823">
      <w:pPr>
        <w:rPr>
          <w:rFonts w:eastAsiaTheme="minorHAnsi"/>
        </w:rPr>
      </w:pPr>
    </w:p>
    <w:bookmarkStart w:id="44" w:name="_MON_1741683894"/>
    <w:bookmarkEnd w:id="44"/>
    <w:p w14:paraId="42635D6D" w14:textId="3A66AD55" w:rsidR="00364823" w:rsidRPr="00364823" w:rsidRDefault="00B71BFC" w:rsidP="1C597605">
      <w:pPr>
        <w:rPr>
          <w:rFonts w:eastAsiaTheme="minorEastAsia"/>
        </w:rPr>
      </w:pPr>
      <w:r>
        <w:rPr>
          <w:rFonts w:eastAsiaTheme="minorHAnsi"/>
          <w:color w:val="2B579A"/>
          <w:shd w:val="clear" w:color="auto" w:fill="E6E6E6"/>
        </w:rPr>
        <w:object w:dxaOrig="1791" w:dyaOrig="1159" w14:anchorId="04B8F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ink to Lake Tarpon water quality appendix Excel spreadsheet" style="width:86.25pt;height:57.75pt" o:ole="">
            <v:imagedata r:id="rId55" o:title=""/>
          </v:shape>
          <o:OLEObject Type="Embed" ProgID="Excel.Sheet.12" ShapeID="_x0000_i1028" DrawAspect="Icon" ObjectID="_1816086188" r:id="rId56"/>
        </w:object>
      </w:r>
    </w:p>
    <w:bookmarkEnd w:id="43"/>
    <w:p w14:paraId="5A0ACCDE" w14:textId="77777777" w:rsidR="00BA477C" w:rsidRDefault="00BA477C">
      <w:pPr>
        <w:spacing w:after="160" w:line="259" w:lineRule="auto"/>
        <w:rPr>
          <w:rFonts w:eastAsiaTheme="minorHAnsi"/>
          <w:b/>
          <w:sz w:val="28"/>
          <w:szCs w:val="28"/>
        </w:rPr>
      </w:pPr>
      <w:r>
        <w:rPr>
          <w:rFonts w:eastAsiaTheme="minorHAnsi"/>
        </w:rPr>
        <w:br w:type="page"/>
      </w:r>
    </w:p>
    <w:p w14:paraId="1A845EA4" w14:textId="0338CE0C" w:rsidR="00EA6554" w:rsidRPr="00484266" w:rsidRDefault="00EA6554" w:rsidP="002125E0">
      <w:pPr>
        <w:pStyle w:val="AppendixTitle0"/>
      </w:pPr>
      <w:bookmarkStart w:id="45" w:name="_Toc175922239"/>
      <w:r w:rsidRPr="007A66B8">
        <w:lastRenderedPageBreak/>
        <w:t>Appendix</w:t>
      </w:r>
      <w:r>
        <w:t xml:space="preserve"> B. </w:t>
      </w:r>
      <w:r w:rsidR="00557BB2">
        <w:t xml:space="preserve">Lake Tarpon Lake Vegetation Index </w:t>
      </w:r>
      <w:r w:rsidR="00DE6A29">
        <w:t>S</w:t>
      </w:r>
      <w:r w:rsidR="00557BB2">
        <w:t xml:space="preserve">urvey </w:t>
      </w:r>
      <w:r w:rsidR="00DE6A29">
        <w:t>T</w:t>
      </w:r>
      <w:r w:rsidR="00557BB2">
        <w:t xml:space="preserve">axa </w:t>
      </w:r>
      <w:r w:rsidR="00DE6A29">
        <w:t>L</w:t>
      </w:r>
      <w:r w:rsidR="00557BB2">
        <w:t>ists</w:t>
      </w:r>
      <w:bookmarkEnd w:id="45"/>
    </w:p>
    <w:tbl>
      <w:tblPr>
        <w:tblW w:w="9535" w:type="dxa"/>
        <w:jc w:val="center"/>
        <w:tblLayout w:type="fixed"/>
        <w:tblLook w:val="04A0" w:firstRow="1" w:lastRow="0" w:firstColumn="1" w:lastColumn="0" w:noHBand="0" w:noVBand="1"/>
      </w:tblPr>
      <w:tblGrid>
        <w:gridCol w:w="2736"/>
        <w:gridCol w:w="432"/>
        <w:gridCol w:w="432"/>
        <w:gridCol w:w="432"/>
        <w:gridCol w:w="432"/>
        <w:gridCol w:w="432"/>
        <w:gridCol w:w="432"/>
        <w:gridCol w:w="432"/>
        <w:gridCol w:w="432"/>
        <w:gridCol w:w="432"/>
        <w:gridCol w:w="432"/>
        <w:gridCol w:w="432"/>
        <w:gridCol w:w="432"/>
        <w:gridCol w:w="432"/>
        <w:gridCol w:w="432"/>
        <w:gridCol w:w="751"/>
      </w:tblGrid>
      <w:tr w:rsidR="00F6121F" w14:paraId="1418C18A" w14:textId="77777777" w:rsidTr="00E76188">
        <w:trPr>
          <w:trHeight w:val="1520"/>
          <w:tblHeader/>
          <w:jc w:val="center"/>
        </w:trPr>
        <w:tc>
          <w:tcPr>
            <w:tcW w:w="2736" w:type="dxa"/>
            <w:tcBorders>
              <w:top w:val="single" w:sz="4" w:space="0" w:color="auto"/>
              <w:left w:val="single" w:sz="4" w:space="0" w:color="auto"/>
              <w:bottom w:val="single" w:sz="4" w:space="0" w:color="auto"/>
              <w:right w:val="single" w:sz="4" w:space="0" w:color="auto"/>
            </w:tcBorders>
            <w:noWrap/>
            <w:vAlign w:val="center"/>
            <w:hideMark/>
          </w:tcPr>
          <w:p w14:paraId="1CC617C8" w14:textId="77777777" w:rsidR="00F6121F" w:rsidRDefault="00F6121F" w:rsidP="00E93FDA">
            <w:pPr>
              <w:spacing w:after="0" w:line="240" w:lineRule="auto"/>
              <w:jc w:val="center"/>
              <w:rPr>
                <w:rFonts w:ascii="Calibri" w:hAnsi="Calibri" w:cs="Calibri"/>
                <w:b/>
                <w:bCs/>
                <w:color w:val="000000"/>
              </w:rPr>
            </w:pPr>
            <w:r>
              <w:rPr>
                <w:rFonts w:ascii="Calibri" w:hAnsi="Calibri" w:cs="Calibri"/>
                <w:b/>
                <w:bCs/>
                <w:color w:val="000000"/>
                <w:sz w:val="22"/>
                <w:szCs w:val="22"/>
              </w:rPr>
              <w:t>Taxa observed\</w:t>
            </w:r>
          </w:p>
          <w:p w14:paraId="768B0A5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Sampling date</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4F190F76" w14:textId="77777777" w:rsidR="00F6121F" w:rsidRDefault="00F6121F" w:rsidP="00E93FDA">
            <w:pPr>
              <w:spacing w:after="0"/>
              <w:jc w:val="center"/>
              <w:rPr>
                <w:rFonts w:ascii="Calibri" w:hAnsi="Calibri" w:cs="Calibri"/>
                <w:color w:val="000000"/>
                <w:sz w:val="22"/>
                <w:szCs w:val="22"/>
              </w:rPr>
            </w:pPr>
            <w:r>
              <w:rPr>
                <w:rFonts w:ascii="Calibri" w:hAnsi="Calibri" w:cs="Calibri"/>
                <w:color w:val="000000"/>
                <w:sz w:val="22"/>
                <w:szCs w:val="22"/>
              </w:rPr>
              <w:t>7/28/2010</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0F7309F2" w14:textId="77777777" w:rsidR="00F6121F" w:rsidRDefault="00F6121F" w:rsidP="00E93FDA">
            <w:pPr>
              <w:spacing w:after="0"/>
              <w:jc w:val="center"/>
              <w:rPr>
                <w:rFonts w:ascii="Calibri" w:hAnsi="Calibri" w:cs="Calibri"/>
                <w:color w:val="000000"/>
                <w:sz w:val="22"/>
                <w:szCs w:val="22"/>
              </w:rPr>
            </w:pPr>
            <w:r>
              <w:rPr>
                <w:rFonts w:ascii="Calibri" w:hAnsi="Calibri" w:cs="Calibri"/>
                <w:color w:val="000000"/>
                <w:sz w:val="22"/>
                <w:szCs w:val="22"/>
              </w:rPr>
              <w:t>6/20/2011</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4B5147DA" w14:textId="77777777" w:rsidR="00F6121F" w:rsidRDefault="00F6121F" w:rsidP="00E93FDA">
            <w:pPr>
              <w:spacing w:after="0"/>
              <w:jc w:val="center"/>
              <w:rPr>
                <w:rFonts w:ascii="Calibri" w:hAnsi="Calibri" w:cs="Calibri"/>
                <w:color w:val="000000"/>
                <w:sz w:val="22"/>
                <w:szCs w:val="22"/>
              </w:rPr>
            </w:pPr>
            <w:r>
              <w:rPr>
                <w:rFonts w:ascii="Calibri" w:hAnsi="Calibri" w:cs="Calibri"/>
                <w:color w:val="000000"/>
                <w:sz w:val="22"/>
                <w:szCs w:val="22"/>
              </w:rPr>
              <w:t>9/12/2011</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083E6638" w14:textId="77777777" w:rsidR="00F6121F" w:rsidRDefault="00F6121F" w:rsidP="00E93FDA">
            <w:pPr>
              <w:spacing w:after="0"/>
              <w:jc w:val="center"/>
              <w:rPr>
                <w:rFonts w:ascii="Calibri" w:hAnsi="Calibri" w:cs="Calibri"/>
                <w:color w:val="000000"/>
                <w:sz w:val="22"/>
                <w:szCs w:val="22"/>
              </w:rPr>
            </w:pPr>
            <w:r>
              <w:rPr>
                <w:rFonts w:ascii="Calibri" w:hAnsi="Calibri" w:cs="Calibri"/>
                <w:color w:val="000000"/>
                <w:sz w:val="22"/>
                <w:szCs w:val="22"/>
              </w:rPr>
              <w:t>9/8/2014</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5CE414A9"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9/12/2014</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34F97894"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8/26/2015</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61938FCB"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8/10/2016</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75004A44"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8/25/2017</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272E05A5"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8/21/2018</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2B9B56FF"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9/6/2019</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01653621"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7/16/2020</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22DA3A06"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7/9/2021</w:t>
            </w:r>
          </w:p>
        </w:tc>
        <w:tc>
          <w:tcPr>
            <w:tcW w:w="432" w:type="dxa"/>
            <w:tcBorders>
              <w:top w:val="single" w:sz="4" w:space="0" w:color="auto"/>
              <w:left w:val="nil"/>
              <w:bottom w:val="single" w:sz="4" w:space="0" w:color="auto"/>
              <w:right w:val="single" w:sz="4" w:space="0" w:color="auto"/>
            </w:tcBorders>
            <w:noWrap/>
            <w:textDirection w:val="btLr"/>
            <w:vAlign w:val="center"/>
            <w:hideMark/>
          </w:tcPr>
          <w:p w14:paraId="28F0CE33" w14:textId="77777777" w:rsidR="00F6121F" w:rsidRDefault="00F6121F" w:rsidP="00E93FDA">
            <w:pPr>
              <w:spacing w:after="0"/>
              <w:jc w:val="center"/>
              <w:rPr>
                <w:rFonts w:ascii="Calibri" w:hAnsi="Calibri" w:cs="Calibri"/>
                <w:sz w:val="22"/>
                <w:szCs w:val="22"/>
              </w:rPr>
            </w:pPr>
            <w:r>
              <w:rPr>
                <w:rFonts w:ascii="Calibri" w:hAnsi="Calibri" w:cs="Calibri"/>
                <w:sz w:val="22"/>
                <w:szCs w:val="22"/>
              </w:rPr>
              <w:t>5/23/2022</w:t>
            </w:r>
          </w:p>
        </w:tc>
        <w:tc>
          <w:tcPr>
            <w:tcW w:w="432" w:type="dxa"/>
            <w:tcBorders>
              <w:top w:val="single" w:sz="4" w:space="0" w:color="auto"/>
              <w:left w:val="nil"/>
              <w:bottom w:val="single" w:sz="4" w:space="0" w:color="auto"/>
              <w:right w:val="single" w:sz="4" w:space="0" w:color="auto"/>
            </w:tcBorders>
            <w:textDirection w:val="btLr"/>
            <w:vAlign w:val="center"/>
            <w:hideMark/>
          </w:tcPr>
          <w:p w14:paraId="39234D96" w14:textId="77777777" w:rsidR="00F6121F" w:rsidRDefault="00F6121F" w:rsidP="00E93FDA">
            <w:pPr>
              <w:spacing w:after="0"/>
              <w:jc w:val="center"/>
              <w:rPr>
                <w:rFonts w:ascii="Calibri" w:hAnsi="Calibri" w:cs="Calibri"/>
                <w:color w:val="000000"/>
                <w:sz w:val="22"/>
                <w:szCs w:val="22"/>
              </w:rPr>
            </w:pPr>
            <w:r>
              <w:rPr>
                <w:rFonts w:ascii="Calibri" w:hAnsi="Calibri" w:cs="Calibri"/>
                <w:color w:val="000000"/>
                <w:sz w:val="22"/>
                <w:szCs w:val="22"/>
              </w:rPr>
              <w:t>8/23/2022</w:t>
            </w:r>
          </w:p>
        </w:tc>
        <w:tc>
          <w:tcPr>
            <w:tcW w:w="751" w:type="dxa"/>
            <w:tcBorders>
              <w:top w:val="single" w:sz="4" w:space="0" w:color="auto"/>
              <w:left w:val="nil"/>
              <w:bottom w:val="single" w:sz="4" w:space="0" w:color="auto"/>
              <w:right w:val="single" w:sz="4" w:space="0" w:color="auto"/>
            </w:tcBorders>
            <w:noWrap/>
            <w:textDirection w:val="btLr"/>
            <w:vAlign w:val="center"/>
            <w:hideMark/>
          </w:tcPr>
          <w:p w14:paraId="1A644787"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Total Observations</w:t>
            </w:r>
          </w:p>
        </w:tc>
      </w:tr>
      <w:tr w:rsidR="00F6121F" w14:paraId="7031BCB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4C58727"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Acer rubrum</w:t>
            </w:r>
          </w:p>
        </w:tc>
        <w:tc>
          <w:tcPr>
            <w:tcW w:w="432" w:type="dxa"/>
            <w:tcBorders>
              <w:top w:val="nil"/>
              <w:left w:val="nil"/>
              <w:bottom w:val="single" w:sz="4" w:space="0" w:color="auto"/>
              <w:right w:val="single" w:sz="4" w:space="0" w:color="auto"/>
            </w:tcBorders>
            <w:noWrap/>
            <w:vAlign w:val="bottom"/>
            <w:hideMark/>
          </w:tcPr>
          <w:p w14:paraId="78DEA99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11D48E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B824BD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0A437F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704F0A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391074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DD18CC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B139C6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A6395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95F9C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4018FD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AF8F1F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B6690A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8C92CD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noWrap/>
            <w:vAlign w:val="bottom"/>
            <w:hideMark/>
          </w:tcPr>
          <w:p w14:paraId="08CB0955"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45</w:t>
            </w:r>
          </w:p>
        </w:tc>
      </w:tr>
      <w:tr w:rsidR="00F6121F" w14:paraId="3F46E55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F20E90F"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Acrostichum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danaeifolium</w:t>
            </w:r>
            <w:proofErr w:type="spellEnd"/>
          </w:p>
        </w:tc>
        <w:tc>
          <w:tcPr>
            <w:tcW w:w="432" w:type="dxa"/>
            <w:tcBorders>
              <w:top w:val="nil"/>
              <w:left w:val="nil"/>
              <w:bottom w:val="single" w:sz="4" w:space="0" w:color="auto"/>
              <w:right w:val="single" w:sz="4" w:space="0" w:color="auto"/>
            </w:tcBorders>
            <w:noWrap/>
            <w:vAlign w:val="bottom"/>
            <w:hideMark/>
          </w:tcPr>
          <w:p w14:paraId="6C99A99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0C923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3536D4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2950AD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ACD110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813F5B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0C7419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72BB68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305A11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A01157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6A06B1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3391F6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177A32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5BA706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noWrap/>
            <w:vAlign w:val="bottom"/>
            <w:hideMark/>
          </w:tcPr>
          <w:p w14:paraId="2C75D3B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31</w:t>
            </w:r>
          </w:p>
        </w:tc>
      </w:tr>
      <w:tr w:rsidR="00F6121F" w14:paraId="75FA9D5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DD95C14"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Alternanthera </w:t>
            </w:r>
            <w:proofErr w:type="spellStart"/>
            <w:r w:rsidRPr="000E2DD2">
              <w:rPr>
                <w:rFonts w:ascii="Calibri" w:hAnsi="Calibri" w:cs="Calibri"/>
                <w:i/>
                <w:iCs/>
                <w:color w:val="000000"/>
                <w:sz w:val="22"/>
                <w:szCs w:val="22"/>
              </w:rPr>
              <w:t>philoxeroides</w:t>
            </w:r>
            <w:proofErr w:type="spellEnd"/>
          </w:p>
        </w:tc>
        <w:tc>
          <w:tcPr>
            <w:tcW w:w="432" w:type="dxa"/>
            <w:tcBorders>
              <w:top w:val="nil"/>
              <w:left w:val="nil"/>
              <w:bottom w:val="single" w:sz="4" w:space="0" w:color="auto"/>
              <w:right w:val="single" w:sz="4" w:space="0" w:color="auto"/>
            </w:tcBorders>
            <w:noWrap/>
            <w:vAlign w:val="bottom"/>
            <w:hideMark/>
          </w:tcPr>
          <w:p w14:paraId="36AE2F7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35F33D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65533A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DAC228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FB5751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F5A3B0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397CB3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15CF6D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67696D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E85457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9C6C92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A1F14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64B1C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304F47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3024270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40</w:t>
            </w:r>
          </w:p>
        </w:tc>
      </w:tr>
      <w:tr w:rsidR="00F6121F" w14:paraId="70DDB5C7"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A733CB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Andropogon</w:t>
            </w:r>
          </w:p>
        </w:tc>
        <w:tc>
          <w:tcPr>
            <w:tcW w:w="432" w:type="dxa"/>
            <w:tcBorders>
              <w:top w:val="nil"/>
              <w:left w:val="nil"/>
              <w:bottom w:val="single" w:sz="4" w:space="0" w:color="auto"/>
              <w:right w:val="single" w:sz="4" w:space="0" w:color="auto"/>
            </w:tcBorders>
            <w:noWrap/>
            <w:vAlign w:val="bottom"/>
            <w:hideMark/>
          </w:tcPr>
          <w:p w14:paraId="21EC38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E491D0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EB46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E06DA7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F709F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B45948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5F01E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2D93AD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B1F80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084324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89A7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EDFAA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B59A0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E2013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B546CC5"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5A61C35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493890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Andropogon </w:t>
            </w:r>
            <w:proofErr w:type="spellStart"/>
            <w:r w:rsidRPr="000E2DD2">
              <w:rPr>
                <w:rFonts w:ascii="Calibri" w:hAnsi="Calibri" w:cs="Calibri"/>
                <w:i/>
                <w:iCs/>
                <w:color w:val="000000"/>
                <w:sz w:val="22"/>
                <w:szCs w:val="22"/>
              </w:rPr>
              <w:t>glomeratus</w:t>
            </w:r>
            <w:proofErr w:type="spellEnd"/>
          </w:p>
        </w:tc>
        <w:tc>
          <w:tcPr>
            <w:tcW w:w="432" w:type="dxa"/>
            <w:tcBorders>
              <w:top w:val="nil"/>
              <w:left w:val="nil"/>
              <w:bottom w:val="single" w:sz="4" w:space="0" w:color="auto"/>
              <w:right w:val="single" w:sz="4" w:space="0" w:color="auto"/>
            </w:tcBorders>
            <w:noWrap/>
            <w:vAlign w:val="bottom"/>
            <w:hideMark/>
          </w:tcPr>
          <w:p w14:paraId="2AFBD2F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9DA15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81E29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7DE5AE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853060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1BCC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91A6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B6B08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9ED4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5B76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9E262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DCCC2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D901D4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BF057B"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742025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3E85DFA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38EB4D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Azolla </w:t>
            </w:r>
            <w:proofErr w:type="spellStart"/>
            <w:r w:rsidRPr="000E2DD2">
              <w:rPr>
                <w:rFonts w:ascii="Calibri" w:hAnsi="Calibri" w:cs="Calibri"/>
                <w:i/>
                <w:iCs/>
                <w:color w:val="000000"/>
                <w:sz w:val="22"/>
                <w:szCs w:val="22"/>
              </w:rPr>
              <w:t>caroliniana</w:t>
            </w:r>
            <w:proofErr w:type="spellEnd"/>
          </w:p>
        </w:tc>
        <w:tc>
          <w:tcPr>
            <w:tcW w:w="432" w:type="dxa"/>
            <w:tcBorders>
              <w:top w:val="nil"/>
              <w:left w:val="nil"/>
              <w:bottom w:val="single" w:sz="4" w:space="0" w:color="auto"/>
              <w:right w:val="single" w:sz="4" w:space="0" w:color="auto"/>
            </w:tcBorders>
            <w:noWrap/>
            <w:vAlign w:val="bottom"/>
            <w:hideMark/>
          </w:tcPr>
          <w:p w14:paraId="44BD9C9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92C1A2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BF41BD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DCE08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9D367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3E39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2D390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3F0964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C132F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CD61D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F3001E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C4B6C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8A3F5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18FA8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A501D6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6595FE7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0E0CEB9"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Baccharis</w:t>
            </w:r>
          </w:p>
        </w:tc>
        <w:tc>
          <w:tcPr>
            <w:tcW w:w="432" w:type="dxa"/>
            <w:tcBorders>
              <w:top w:val="nil"/>
              <w:left w:val="nil"/>
              <w:bottom w:val="single" w:sz="4" w:space="0" w:color="auto"/>
              <w:right w:val="single" w:sz="4" w:space="0" w:color="auto"/>
            </w:tcBorders>
            <w:noWrap/>
            <w:vAlign w:val="bottom"/>
            <w:hideMark/>
          </w:tcPr>
          <w:p w14:paraId="3B6761A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192FD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4CF01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A4A4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519BF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D9256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87BBB3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DC97FE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63B80E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3CBFCA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A9308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CB7369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BB5CA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8367CA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D58DFF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w:t>
            </w:r>
          </w:p>
        </w:tc>
      </w:tr>
      <w:tr w:rsidR="00F6121F" w14:paraId="206D7EE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6512534"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Baccharis </w:t>
            </w:r>
            <w:proofErr w:type="spellStart"/>
            <w:r w:rsidRPr="000E2DD2">
              <w:rPr>
                <w:rFonts w:ascii="Calibri" w:hAnsi="Calibri" w:cs="Calibri"/>
                <w:i/>
                <w:iCs/>
                <w:color w:val="000000"/>
                <w:sz w:val="22"/>
                <w:szCs w:val="22"/>
              </w:rPr>
              <w:t>glomeruliflora</w:t>
            </w:r>
            <w:proofErr w:type="spellEnd"/>
          </w:p>
        </w:tc>
        <w:tc>
          <w:tcPr>
            <w:tcW w:w="432" w:type="dxa"/>
            <w:tcBorders>
              <w:top w:val="nil"/>
              <w:left w:val="nil"/>
              <w:bottom w:val="single" w:sz="4" w:space="0" w:color="auto"/>
              <w:right w:val="single" w:sz="4" w:space="0" w:color="auto"/>
            </w:tcBorders>
            <w:noWrap/>
            <w:vAlign w:val="bottom"/>
            <w:hideMark/>
          </w:tcPr>
          <w:p w14:paraId="320D18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B69343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E04BBF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6AC672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EFDE3E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D1D49F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AA9C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4CA22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F4BC2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4E3212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7B87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1375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382B0B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C30C65"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0BF27F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12</w:t>
            </w:r>
          </w:p>
        </w:tc>
      </w:tr>
      <w:tr w:rsidR="00F6121F" w14:paraId="063EDC0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3A96E8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Bacopa </w:t>
            </w:r>
            <w:proofErr w:type="spellStart"/>
            <w:r w:rsidRPr="000E2DD2">
              <w:rPr>
                <w:rFonts w:ascii="Calibri" w:hAnsi="Calibri" w:cs="Calibri"/>
                <w:i/>
                <w:iCs/>
                <w:color w:val="000000"/>
                <w:sz w:val="22"/>
                <w:szCs w:val="22"/>
              </w:rPr>
              <w:t>monnieri</w:t>
            </w:r>
            <w:proofErr w:type="spellEnd"/>
          </w:p>
        </w:tc>
        <w:tc>
          <w:tcPr>
            <w:tcW w:w="432" w:type="dxa"/>
            <w:tcBorders>
              <w:top w:val="nil"/>
              <w:left w:val="nil"/>
              <w:bottom w:val="single" w:sz="4" w:space="0" w:color="auto"/>
              <w:right w:val="single" w:sz="4" w:space="0" w:color="auto"/>
            </w:tcBorders>
            <w:noWrap/>
            <w:vAlign w:val="bottom"/>
            <w:hideMark/>
          </w:tcPr>
          <w:p w14:paraId="360132D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709269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1B6F8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92C97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46B26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3684F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97BB0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EE66A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E4616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7A166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0BAEAD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DCF86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61310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4A2260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B99CC4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77D03C3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48B7B04"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Bidens alba</w:t>
            </w:r>
          </w:p>
        </w:tc>
        <w:tc>
          <w:tcPr>
            <w:tcW w:w="432" w:type="dxa"/>
            <w:tcBorders>
              <w:top w:val="nil"/>
              <w:left w:val="nil"/>
              <w:bottom w:val="single" w:sz="4" w:space="0" w:color="auto"/>
              <w:right w:val="single" w:sz="4" w:space="0" w:color="auto"/>
            </w:tcBorders>
            <w:noWrap/>
            <w:vAlign w:val="bottom"/>
            <w:hideMark/>
          </w:tcPr>
          <w:p w14:paraId="65FB221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56C94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759B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4CB8E9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02AB49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5DD38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87B18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BB1CA8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EB3720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29B62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3EDB6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74C0D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169C3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73FF52"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716914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025679B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AA3F323"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Bidens laevis</w:t>
            </w:r>
          </w:p>
        </w:tc>
        <w:tc>
          <w:tcPr>
            <w:tcW w:w="432" w:type="dxa"/>
            <w:tcBorders>
              <w:top w:val="nil"/>
              <w:left w:val="nil"/>
              <w:bottom w:val="single" w:sz="4" w:space="0" w:color="auto"/>
              <w:right w:val="single" w:sz="4" w:space="0" w:color="auto"/>
            </w:tcBorders>
            <w:noWrap/>
            <w:vAlign w:val="bottom"/>
            <w:hideMark/>
          </w:tcPr>
          <w:p w14:paraId="4EB34CA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913CD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D82C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D40164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A372A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71D70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53963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B59D6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6577A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AD05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FADA88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2740E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F27D9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C809BB"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22A0D8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28683A9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A87603B"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Blechnum </w:t>
            </w:r>
            <w:proofErr w:type="spellStart"/>
            <w:r w:rsidRPr="000E2DD2">
              <w:rPr>
                <w:rFonts w:ascii="Calibri" w:hAnsi="Calibri" w:cs="Calibri"/>
                <w:i/>
                <w:iCs/>
                <w:color w:val="000000"/>
                <w:sz w:val="22"/>
                <w:szCs w:val="22"/>
              </w:rPr>
              <w:t>serrulatum</w:t>
            </w:r>
            <w:proofErr w:type="spellEnd"/>
          </w:p>
        </w:tc>
        <w:tc>
          <w:tcPr>
            <w:tcW w:w="432" w:type="dxa"/>
            <w:tcBorders>
              <w:top w:val="nil"/>
              <w:left w:val="nil"/>
              <w:bottom w:val="single" w:sz="4" w:space="0" w:color="auto"/>
              <w:right w:val="single" w:sz="4" w:space="0" w:color="auto"/>
            </w:tcBorders>
            <w:noWrap/>
            <w:vAlign w:val="bottom"/>
            <w:hideMark/>
          </w:tcPr>
          <w:p w14:paraId="4683849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E8348F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92DB9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5FFCC2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14713B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ECCF5E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027A4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218F9A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32DBCE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CB3D55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A0C16A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CE4A1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0FDB92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B635F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9400762"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14</w:t>
            </w:r>
          </w:p>
        </w:tc>
      </w:tr>
      <w:tr w:rsidR="00F6121F" w14:paraId="163A100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19C22E5"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Boehmeria cylindrica</w:t>
            </w:r>
          </w:p>
        </w:tc>
        <w:tc>
          <w:tcPr>
            <w:tcW w:w="432" w:type="dxa"/>
            <w:tcBorders>
              <w:top w:val="nil"/>
              <w:left w:val="nil"/>
              <w:bottom w:val="single" w:sz="4" w:space="0" w:color="auto"/>
              <w:right w:val="single" w:sz="4" w:space="0" w:color="auto"/>
            </w:tcBorders>
            <w:noWrap/>
            <w:vAlign w:val="bottom"/>
            <w:hideMark/>
          </w:tcPr>
          <w:p w14:paraId="1DF390F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40C610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F2ACC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DAE4F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8FE5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8738B8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BCDE9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B3F5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5EAE8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DF09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6FBB1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B6966F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59F734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117814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DC769F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w:t>
            </w:r>
          </w:p>
        </w:tc>
      </w:tr>
      <w:tr w:rsidR="00F6121F" w14:paraId="0E54673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C851BBB"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Cabomba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caroliniana</w:t>
            </w:r>
            <w:proofErr w:type="spellEnd"/>
          </w:p>
        </w:tc>
        <w:tc>
          <w:tcPr>
            <w:tcW w:w="432" w:type="dxa"/>
            <w:tcBorders>
              <w:top w:val="nil"/>
              <w:left w:val="nil"/>
              <w:bottom w:val="single" w:sz="4" w:space="0" w:color="auto"/>
              <w:right w:val="single" w:sz="4" w:space="0" w:color="auto"/>
            </w:tcBorders>
            <w:noWrap/>
            <w:vAlign w:val="bottom"/>
            <w:hideMark/>
          </w:tcPr>
          <w:p w14:paraId="2985AA3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DF5B7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EC5B90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57391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3656D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AE390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CE30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91A695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47FD4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CC825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B1B6A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9B9C79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72BB7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368D7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0EDEA45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2F03CE1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708843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Canna </w:t>
            </w:r>
            <w:proofErr w:type="spellStart"/>
            <w:r w:rsidRPr="000E2DD2">
              <w:rPr>
                <w:rFonts w:ascii="Calibri" w:hAnsi="Calibri" w:cs="Calibri"/>
                <w:i/>
                <w:iCs/>
                <w:color w:val="000000"/>
                <w:sz w:val="22"/>
                <w:szCs w:val="22"/>
              </w:rPr>
              <w:t>flaccida</w:t>
            </w:r>
            <w:proofErr w:type="spellEnd"/>
          </w:p>
        </w:tc>
        <w:tc>
          <w:tcPr>
            <w:tcW w:w="432" w:type="dxa"/>
            <w:tcBorders>
              <w:top w:val="nil"/>
              <w:left w:val="nil"/>
              <w:bottom w:val="single" w:sz="4" w:space="0" w:color="auto"/>
              <w:right w:val="single" w:sz="4" w:space="0" w:color="auto"/>
            </w:tcBorders>
            <w:noWrap/>
            <w:vAlign w:val="bottom"/>
            <w:hideMark/>
          </w:tcPr>
          <w:p w14:paraId="7CC6218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80029A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94BCD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19962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A240A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96B1B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B2B8C2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AD48A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C9123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CDE41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B3FA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AA6B08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CDECC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024733"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C72110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57D8ED3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00596E7"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Canna x generalis</w:t>
            </w:r>
          </w:p>
        </w:tc>
        <w:tc>
          <w:tcPr>
            <w:tcW w:w="432" w:type="dxa"/>
            <w:tcBorders>
              <w:top w:val="nil"/>
              <w:left w:val="nil"/>
              <w:bottom w:val="single" w:sz="4" w:space="0" w:color="auto"/>
              <w:right w:val="single" w:sz="4" w:space="0" w:color="auto"/>
            </w:tcBorders>
            <w:noWrap/>
            <w:vAlign w:val="bottom"/>
            <w:hideMark/>
          </w:tcPr>
          <w:p w14:paraId="317AFA4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DF5D6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0E8DA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5C648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58A7A3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7F9FF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29B17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89BBB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F2DF4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6D70E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89219E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F96D2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6DDDCD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6D21BC"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DB3DAAC"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305F7701"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8117D66"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Casuarina</w:t>
            </w:r>
          </w:p>
        </w:tc>
        <w:tc>
          <w:tcPr>
            <w:tcW w:w="432" w:type="dxa"/>
            <w:tcBorders>
              <w:top w:val="nil"/>
              <w:left w:val="nil"/>
              <w:bottom w:val="single" w:sz="4" w:space="0" w:color="auto"/>
              <w:right w:val="single" w:sz="4" w:space="0" w:color="auto"/>
            </w:tcBorders>
            <w:noWrap/>
            <w:vAlign w:val="bottom"/>
            <w:hideMark/>
          </w:tcPr>
          <w:p w14:paraId="120475C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27A80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C656EE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A5D734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E1B79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1C8A9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FE541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BEDEDB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1C6932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070B3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B45251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6AD29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111E7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CB0FA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42451B5"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w:t>
            </w:r>
          </w:p>
        </w:tc>
      </w:tr>
      <w:tr w:rsidR="00F6121F" w14:paraId="74EBFF7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9652AB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Casuarina </w:t>
            </w:r>
            <w:proofErr w:type="spellStart"/>
            <w:r w:rsidRPr="000E2DD2">
              <w:rPr>
                <w:rFonts w:ascii="Calibri" w:hAnsi="Calibri" w:cs="Calibri"/>
                <w:i/>
                <w:iCs/>
                <w:color w:val="000000"/>
                <w:sz w:val="22"/>
                <w:szCs w:val="22"/>
              </w:rPr>
              <w:t>cunninghamiana</w:t>
            </w:r>
            <w:proofErr w:type="spellEnd"/>
          </w:p>
        </w:tc>
        <w:tc>
          <w:tcPr>
            <w:tcW w:w="432" w:type="dxa"/>
            <w:tcBorders>
              <w:top w:val="nil"/>
              <w:left w:val="nil"/>
              <w:bottom w:val="single" w:sz="4" w:space="0" w:color="auto"/>
              <w:right w:val="single" w:sz="4" w:space="0" w:color="auto"/>
            </w:tcBorders>
            <w:noWrap/>
            <w:vAlign w:val="bottom"/>
            <w:hideMark/>
          </w:tcPr>
          <w:p w14:paraId="1924A80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4E6C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AF170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127AF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0474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FEEE5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90A799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E7649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0B647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11A71D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8D331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9ED12B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F3631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2CA819"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639728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3B3AE81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CB417DA"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Casuarina </w:t>
            </w:r>
            <w:proofErr w:type="spellStart"/>
            <w:r w:rsidRPr="000E2DD2">
              <w:rPr>
                <w:rFonts w:ascii="Calibri" w:hAnsi="Calibri" w:cs="Calibri"/>
                <w:i/>
                <w:iCs/>
                <w:color w:val="000000"/>
                <w:sz w:val="22"/>
                <w:szCs w:val="22"/>
              </w:rPr>
              <w:t>equisetifolia</w:t>
            </w:r>
            <w:proofErr w:type="spellEnd"/>
          </w:p>
        </w:tc>
        <w:tc>
          <w:tcPr>
            <w:tcW w:w="432" w:type="dxa"/>
            <w:tcBorders>
              <w:top w:val="nil"/>
              <w:left w:val="nil"/>
              <w:bottom w:val="single" w:sz="4" w:space="0" w:color="auto"/>
              <w:right w:val="single" w:sz="4" w:space="0" w:color="auto"/>
            </w:tcBorders>
            <w:noWrap/>
            <w:vAlign w:val="bottom"/>
            <w:hideMark/>
          </w:tcPr>
          <w:p w14:paraId="4403D2D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1BCA1B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944C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03B801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ADC41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648F9C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A42C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44CF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E8BE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EB23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C809B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22A9B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95050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EDF95D"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684443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7E308ED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DE6DE4C"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Cephalanthus</w:t>
            </w:r>
            <w:proofErr w:type="spellEnd"/>
            <w:r w:rsidRPr="000E2DD2">
              <w:rPr>
                <w:rFonts w:ascii="Calibri" w:hAnsi="Calibri" w:cs="Calibri"/>
                <w:i/>
                <w:iCs/>
                <w:color w:val="000000"/>
                <w:sz w:val="22"/>
                <w:szCs w:val="22"/>
              </w:rPr>
              <w:t xml:space="preserve"> occidentalis</w:t>
            </w:r>
          </w:p>
        </w:tc>
        <w:tc>
          <w:tcPr>
            <w:tcW w:w="432" w:type="dxa"/>
            <w:tcBorders>
              <w:top w:val="nil"/>
              <w:left w:val="nil"/>
              <w:bottom w:val="single" w:sz="4" w:space="0" w:color="auto"/>
              <w:right w:val="single" w:sz="4" w:space="0" w:color="auto"/>
            </w:tcBorders>
            <w:noWrap/>
            <w:vAlign w:val="bottom"/>
            <w:hideMark/>
          </w:tcPr>
          <w:p w14:paraId="7CEAF3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9CE7F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A7D094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9D9313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C412D8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B7D1A5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9695F1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70DDA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F323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B095A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96949D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4346E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B02E40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8F1D20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013445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w:t>
            </w:r>
          </w:p>
        </w:tc>
      </w:tr>
      <w:tr w:rsidR="00F6121F" w14:paraId="1E5F06A1"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7E5EABD"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Ceratophyllum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demersum</w:t>
            </w:r>
            <w:proofErr w:type="spellEnd"/>
          </w:p>
        </w:tc>
        <w:tc>
          <w:tcPr>
            <w:tcW w:w="432" w:type="dxa"/>
            <w:tcBorders>
              <w:top w:val="nil"/>
              <w:left w:val="nil"/>
              <w:bottom w:val="single" w:sz="4" w:space="0" w:color="auto"/>
              <w:right w:val="single" w:sz="4" w:space="0" w:color="auto"/>
            </w:tcBorders>
            <w:noWrap/>
            <w:vAlign w:val="bottom"/>
            <w:hideMark/>
          </w:tcPr>
          <w:p w14:paraId="3A6B212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AE40D3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9DAEED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F09600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5B5058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CA17C2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A24F74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72E41A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49A1AC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70246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D554A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C15D8B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D28EF6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67612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noWrap/>
            <w:vAlign w:val="bottom"/>
            <w:hideMark/>
          </w:tcPr>
          <w:p w14:paraId="0AC0B7FC"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47</w:t>
            </w:r>
          </w:p>
        </w:tc>
      </w:tr>
      <w:tr w:rsidR="00F6121F" w14:paraId="26FB99A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E8E1E4A"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Chara</w:t>
            </w:r>
          </w:p>
        </w:tc>
        <w:tc>
          <w:tcPr>
            <w:tcW w:w="432" w:type="dxa"/>
            <w:tcBorders>
              <w:top w:val="nil"/>
              <w:left w:val="nil"/>
              <w:bottom w:val="single" w:sz="4" w:space="0" w:color="auto"/>
              <w:right w:val="single" w:sz="4" w:space="0" w:color="auto"/>
            </w:tcBorders>
            <w:noWrap/>
            <w:vAlign w:val="bottom"/>
            <w:hideMark/>
          </w:tcPr>
          <w:p w14:paraId="6D2CC18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908CD7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BFAA2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0EF2BB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6C5F3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8CF3F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77C78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2DA7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79514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530E6B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0EE77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D2D84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BF4AD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A82042"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6EA563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2F85350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D42BC04"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Cicuta</w:t>
            </w:r>
            <w:proofErr w:type="spellEnd"/>
            <w:r w:rsidRPr="000E2DD2">
              <w:rPr>
                <w:rFonts w:ascii="Calibri" w:hAnsi="Calibri" w:cs="Calibri"/>
                <w:i/>
                <w:iCs/>
                <w:color w:val="000000"/>
                <w:sz w:val="22"/>
                <w:szCs w:val="22"/>
              </w:rPr>
              <w:t xml:space="preserve"> maculata</w:t>
            </w:r>
          </w:p>
        </w:tc>
        <w:tc>
          <w:tcPr>
            <w:tcW w:w="432" w:type="dxa"/>
            <w:tcBorders>
              <w:top w:val="nil"/>
              <w:left w:val="nil"/>
              <w:bottom w:val="single" w:sz="4" w:space="0" w:color="auto"/>
              <w:right w:val="single" w:sz="4" w:space="0" w:color="auto"/>
            </w:tcBorders>
            <w:noWrap/>
            <w:vAlign w:val="bottom"/>
            <w:hideMark/>
          </w:tcPr>
          <w:p w14:paraId="2433B43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95050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EFE5F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55322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7105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4E0DD2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91DFE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47E2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C1C36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72CE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5929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9E3D0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98434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B5AFAA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C4EA10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255B604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4504E6C"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Cladium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jamaicense</w:t>
            </w:r>
            <w:proofErr w:type="spellEnd"/>
          </w:p>
        </w:tc>
        <w:tc>
          <w:tcPr>
            <w:tcW w:w="432" w:type="dxa"/>
            <w:tcBorders>
              <w:top w:val="nil"/>
              <w:left w:val="nil"/>
              <w:bottom w:val="single" w:sz="4" w:space="0" w:color="auto"/>
              <w:right w:val="single" w:sz="4" w:space="0" w:color="auto"/>
            </w:tcBorders>
            <w:noWrap/>
            <w:vAlign w:val="bottom"/>
            <w:hideMark/>
          </w:tcPr>
          <w:p w14:paraId="37DD48E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F4253D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97CA2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3332F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7368CF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CB914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91936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CFE5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ACE33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E959C3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9768D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9CC42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1F29F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A9AFD45"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6F30D8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w:t>
            </w:r>
          </w:p>
        </w:tc>
      </w:tr>
      <w:tr w:rsidR="00F6121F" w14:paraId="0E82FA11"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D89EC1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Colocasia esculenta</w:t>
            </w:r>
          </w:p>
        </w:tc>
        <w:tc>
          <w:tcPr>
            <w:tcW w:w="432" w:type="dxa"/>
            <w:tcBorders>
              <w:top w:val="nil"/>
              <w:left w:val="nil"/>
              <w:bottom w:val="single" w:sz="4" w:space="0" w:color="auto"/>
              <w:right w:val="single" w:sz="4" w:space="0" w:color="auto"/>
            </w:tcBorders>
            <w:noWrap/>
            <w:vAlign w:val="bottom"/>
            <w:hideMark/>
          </w:tcPr>
          <w:p w14:paraId="6F324BA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78DFD3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D38316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FCAF63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85524C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570BCF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10EEF8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508021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F45AD8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F1E488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7D2362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6737D9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7A6998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D5D5B7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118AA259"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49</w:t>
            </w:r>
          </w:p>
        </w:tc>
      </w:tr>
      <w:tr w:rsidR="00F6121F" w14:paraId="622AE4E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1C00776"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Crinum americanum</w:t>
            </w:r>
          </w:p>
        </w:tc>
        <w:tc>
          <w:tcPr>
            <w:tcW w:w="432" w:type="dxa"/>
            <w:tcBorders>
              <w:top w:val="nil"/>
              <w:left w:val="nil"/>
              <w:bottom w:val="single" w:sz="4" w:space="0" w:color="auto"/>
              <w:right w:val="single" w:sz="4" w:space="0" w:color="auto"/>
            </w:tcBorders>
            <w:noWrap/>
            <w:vAlign w:val="bottom"/>
            <w:hideMark/>
          </w:tcPr>
          <w:p w14:paraId="4EEB16E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DB72D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D2704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02A7ED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951655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A95C8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6504B9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16FB1F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50A7A9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E0CC47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ADB225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C1342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FAA01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ADDAAF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noWrap/>
            <w:vAlign w:val="bottom"/>
            <w:hideMark/>
          </w:tcPr>
          <w:p w14:paraId="14F3A5C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w:t>
            </w:r>
          </w:p>
        </w:tc>
      </w:tr>
      <w:tr w:rsidR="00F6121F" w14:paraId="13766BB7"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29B910A"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Cyperus </w:t>
            </w:r>
            <w:proofErr w:type="spellStart"/>
            <w:r w:rsidRPr="000E2DD2">
              <w:rPr>
                <w:rFonts w:ascii="Calibri" w:hAnsi="Calibri" w:cs="Calibri"/>
                <w:i/>
                <w:iCs/>
                <w:color w:val="000000"/>
                <w:sz w:val="22"/>
                <w:szCs w:val="22"/>
              </w:rPr>
              <w:t>alternifolius</w:t>
            </w:r>
            <w:proofErr w:type="spellEnd"/>
          </w:p>
        </w:tc>
        <w:tc>
          <w:tcPr>
            <w:tcW w:w="432" w:type="dxa"/>
            <w:tcBorders>
              <w:top w:val="nil"/>
              <w:left w:val="nil"/>
              <w:bottom w:val="single" w:sz="4" w:space="0" w:color="auto"/>
              <w:right w:val="single" w:sz="4" w:space="0" w:color="auto"/>
            </w:tcBorders>
            <w:noWrap/>
            <w:vAlign w:val="bottom"/>
            <w:hideMark/>
          </w:tcPr>
          <w:p w14:paraId="4517E56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C97AA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C738D1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7F8BA8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1944C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06F8D4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8BF5F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E67293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6A611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C01181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10679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079D8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D83C09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7FEEB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0F5DEF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8</w:t>
            </w:r>
          </w:p>
        </w:tc>
      </w:tr>
      <w:tr w:rsidR="00F6121F" w14:paraId="69B5AD5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10F0CB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Cyperus </w:t>
            </w:r>
            <w:proofErr w:type="spellStart"/>
            <w:r w:rsidRPr="000E2DD2">
              <w:rPr>
                <w:rFonts w:ascii="Calibri" w:hAnsi="Calibri" w:cs="Calibri"/>
                <w:i/>
                <w:iCs/>
                <w:color w:val="000000"/>
                <w:sz w:val="22"/>
                <w:szCs w:val="22"/>
              </w:rPr>
              <w:t>odoratus</w:t>
            </w:r>
            <w:proofErr w:type="spellEnd"/>
          </w:p>
        </w:tc>
        <w:tc>
          <w:tcPr>
            <w:tcW w:w="432" w:type="dxa"/>
            <w:tcBorders>
              <w:top w:val="nil"/>
              <w:left w:val="nil"/>
              <w:bottom w:val="single" w:sz="4" w:space="0" w:color="auto"/>
              <w:right w:val="single" w:sz="4" w:space="0" w:color="auto"/>
            </w:tcBorders>
            <w:noWrap/>
            <w:vAlign w:val="bottom"/>
            <w:hideMark/>
          </w:tcPr>
          <w:p w14:paraId="7968B6E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3CB81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17043C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AE4B37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2C66A8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0F06AC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23DD3B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8F0423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42901F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43C296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30C5C3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C3B362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6992D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D668A8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noWrap/>
            <w:vAlign w:val="bottom"/>
            <w:hideMark/>
          </w:tcPr>
          <w:p w14:paraId="41DD8149"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23</w:t>
            </w:r>
          </w:p>
        </w:tc>
      </w:tr>
      <w:tr w:rsidR="00F6121F" w14:paraId="4E062A6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9C83BBF"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Cyperus papyrus</w:t>
            </w:r>
          </w:p>
        </w:tc>
        <w:tc>
          <w:tcPr>
            <w:tcW w:w="432" w:type="dxa"/>
            <w:tcBorders>
              <w:top w:val="nil"/>
              <w:left w:val="nil"/>
              <w:bottom w:val="single" w:sz="4" w:space="0" w:color="auto"/>
              <w:right w:val="single" w:sz="4" w:space="0" w:color="auto"/>
            </w:tcBorders>
            <w:noWrap/>
            <w:vAlign w:val="bottom"/>
            <w:hideMark/>
          </w:tcPr>
          <w:p w14:paraId="11A8F75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A2670B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BE223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32C79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1F7C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032D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E8B80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E852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BCC0F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B4466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29A05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9F914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A0E01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C16204"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EDA0BD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02B2397C"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D947FD6"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Cyperus </w:t>
            </w:r>
            <w:proofErr w:type="spellStart"/>
            <w:r w:rsidRPr="000E2DD2">
              <w:rPr>
                <w:rFonts w:ascii="Calibri" w:hAnsi="Calibri" w:cs="Calibri"/>
                <w:i/>
                <w:iCs/>
                <w:color w:val="000000"/>
                <w:sz w:val="22"/>
                <w:szCs w:val="22"/>
              </w:rPr>
              <w:t>polystachyos</w:t>
            </w:r>
            <w:proofErr w:type="spellEnd"/>
          </w:p>
        </w:tc>
        <w:tc>
          <w:tcPr>
            <w:tcW w:w="432" w:type="dxa"/>
            <w:tcBorders>
              <w:top w:val="nil"/>
              <w:left w:val="nil"/>
              <w:bottom w:val="single" w:sz="4" w:space="0" w:color="auto"/>
              <w:right w:val="single" w:sz="4" w:space="0" w:color="auto"/>
            </w:tcBorders>
            <w:noWrap/>
            <w:vAlign w:val="bottom"/>
            <w:hideMark/>
          </w:tcPr>
          <w:p w14:paraId="24F9223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4A259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60603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35801A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43940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925A6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AA42D4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69547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EDAD72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7D2FF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9A6CC8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F02670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36A87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DEAD1C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47E7745"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w:t>
            </w:r>
          </w:p>
        </w:tc>
      </w:tr>
      <w:tr w:rsidR="00F6121F" w14:paraId="1B74468C"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A53EBF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Cyrilla racemiflora</w:t>
            </w:r>
          </w:p>
        </w:tc>
        <w:tc>
          <w:tcPr>
            <w:tcW w:w="432" w:type="dxa"/>
            <w:tcBorders>
              <w:top w:val="nil"/>
              <w:left w:val="nil"/>
              <w:bottom w:val="single" w:sz="4" w:space="0" w:color="auto"/>
              <w:right w:val="single" w:sz="4" w:space="0" w:color="auto"/>
            </w:tcBorders>
            <w:noWrap/>
            <w:vAlign w:val="bottom"/>
            <w:hideMark/>
          </w:tcPr>
          <w:p w14:paraId="50912D9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8FD5A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04AC0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49721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AA065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C1FD5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21B6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96C8ED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B06C3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34C7A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DC690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B5E1B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A1482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25ADB9C"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2A7D3C7"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2EEE4EC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6C326C0"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Diodia</w:t>
            </w:r>
            <w:proofErr w:type="spellEnd"/>
            <w:r w:rsidRPr="000E2DD2">
              <w:rPr>
                <w:rFonts w:ascii="Calibri" w:hAnsi="Calibri" w:cs="Calibri"/>
                <w:i/>
                <w:iCs/>
                <w:color w:val="000000"/>
                <w:sz w:val="22"/>
                <w:szCs w:val="22"/>
              </w:rPr>
              <w:t xml:space="preserve"> virginiana</w:t>
            </w:r>
          </w:p>
        </w:tc>
        <w:tc>
          <w:tcPr>
            <w:tcW w:w="432" w:type="dxa"/>
            <w:tcBorders>
              <w:top w:val="nil"/>
              <w:left w:val="nil"/>
              <w:bottom w:val="single" w:sz="4" w:space="0" w:color="auto"/>
              <w:right w:val="single" w:sz="4" w:space="0" w:color="auto"/>
            </w:tcBorders>
            <w:noWrap/>
            <w:vAlign w:val="bottom"/>
            <w:hideMark/>
          </w:tcPr>
          <w:p w14:paraId="17B26EF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56C93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371857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19FB3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C6AC9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D9021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32EE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FEEC6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AC040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80DFF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1CD4E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1FA6E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52229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04CED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E7F2655"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335BC7F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7507E69"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Dioscorea </w:t>
            </w:r>
            <w:proofErr w:type="spellStart"/>
            <w:r w:rsidRPr="000E2DD2">
              <w:rPr>
                <w:rFonts w:ascii="Calibri" w:hAnsi="Calibri" w:cs="Calibri"/>
                <w:i/>
                <w:iCs/>
                <w:color w:val="000000"/>
                <w:sz w:val="22"/>
                <w:szCs w:val="22"/>
              </w:rPr>
              <w:t>bulbifera</w:t>
            </w:r>
            <w:proofErr w:type="spellEnd"/>
          </w:p>
        </w:tc>
        <w:tc>
          <w:tcPr>
            <w:tcW w:w="432" w:type="dxa"/>
            <w:tcBorders>
              <w:top w:val="nil"/>
              <w:left w:val="nil"/>
              <w:bottom w:val="single" w:sz="4" w:space="0" w:color="auto"/>
              <w:right w:val="single" w:sz="4" w:space="0" w:color="auto"/>
            </w:tcBorders>
            <w:noWrap/>
            <w:vAlign w:val="bottom"/>
            <w:hideMark/>
          </w:tcPr>
          <w:p w14:paraId="360E476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CD527C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6411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0BBF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C8710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A52D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DEC34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F60B6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4213B0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9E23AB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F3105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C5AF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F3EE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0AF25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6FFEE0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18233EA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6313B38F"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Echinochloa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walteri</w:t>
            </w:r>
            <w:proofErr w:type="spellEnd"/>
          </w:p>
        </w:tc>
        <w:tc>
          <w:tcPr>
            <w:tcW w:w="432" w:type="dxa"/>
            <w:tcBorders>
              <w:top w:val="nil"/>
              <w:left w:val="nil"/>
              <w:bottom w:val="single" w:sz="4" w:space="0" w:color="auto"/>
              <w:right w:val="single" w:sz="4" w:space="0" w:color="auto"/>
            </w:tcBorders>
            <w:noWrap/>
            <w:vAlign w:val="bottom"/>
            <w:hideMark/>
          </w:tcPr>
          <w:p w14:paraId="05DC6AD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FA7C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B8E3E9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B03C17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A216B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F2846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304DD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326C2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0B942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43E7A2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E1CF1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0D1740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E5C000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A794F0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AD9948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9</w:t>
            </w:r>
          </w:p>
        </w:tc>
      </w:tr>
      <w:tr w:rsidR="00F6121F" w14:paraId="5DA752B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B2871EE"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Eclipta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prostrata</w:t>
            </w:r>
            <w:proofErr w:type="spellEnd"/>
          </w:p>
        </w:tc>
        <w:tc>
          <w:tcPr>
            <w:tcW w:w="432" w:type="dxa"/>
            <w:tcBorders>
              <w:top w:val="nil"/>
              <w:left w:val="nil"/>
              <w:bottom w:val="single" w:sz="4" w:space="0" w:color="auto"/>
              <w:right w:val="single" w:sz="4" w:space="0" w:color="auto"/>
            </w:tcBorders>
            <w:noWrap/>
            <w:vAlign w:val="bottom"/>
            <w:hideMark/>
          </w:tcPr>
          <w:p w14:paraId="79A76D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1A46B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17EFF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5D988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B0EC3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63329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992D5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96E26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1C5BF3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44F4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74E31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937DB2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EDED75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F8B1BF"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0C7D79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6B2CA98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71DF90B"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Eichhornia crassipes</w:t>
            </w:r>
          </w:p>
        </w:tc>
        <w:tc>
          <w:tcPr>
            <w:tcW w:w="432" w:type="dxa"/>
            <w:tcBorders>
              <w:top w:val="nil"/>
              <w:left w:val="nil"/>
              <w:bottom w:val="single" w:sz="4" w:space="0" w:color="auto"/>
              <w:right w:val="single" w:sz="4" w:space="0" w:color="auto"/>
            </w:tcBorders>
            <w:noWrap/>
            <w:vAlign w:val="bottom"/>
            <w:hideMark/>
          </w:tcPr>
          <w:p w14:paraId="53E819C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A31A7A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DF9B2F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F54A7B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DB40C5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F49A00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68BDD4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EB5500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CCCD95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9BAB78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B2040A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F5C91B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D4E236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9B0A95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595D4BA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46</w:t>
            </w:r>
          </w:p>
        </w:tc>
      </w:tr>
      <w:tr w:rsidR="00F6121F" w14:paraId="42771CBC"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B7061AF"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Eleocharis</w:t>
            </w:r>
          </w:p>
        </w:tc>
        <w:tc>
          <w:tcPr>
            <w:tcW w:w="432" w:type="dxa"/>
            <w:tcBorders>
              <w:top w:val="nil"/>
              <w:left w:val="nil"/>
              <w:bottom w:val="single" w:sz="4" w:space="0" w:color="auto"/>
              <w:right w:val="single" w:sz="4" w:space="0" w:color="auto"/>
            </w:tcBorders>
            <w:noWrap/>
            <w:vAlign w:val="bottom"/>
            <w:hideMark/>
          </w:tcPr>
          <w:p w14:paraId="11602E8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E67EA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294FB8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882020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94587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121D6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DFFBC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FA2A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4DEA5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23EB7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B0C0D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877F4A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CF0D70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76CC4B"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E88000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w:t>
            </w:r>
          </w:p>
        </w:tc>
      </w:tr>
      <w:tr w:rsidR="00F6121F" w14:paraId="328404E1"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6E9637A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lastRenderedPageBreak/>
              <w:t xml:space="preserve">Eleocharis </w:t>
            </w:r>
            <w:r w:rsidRPr="000E2DD2">
              <w:rPr>
                <w:rFonts w:ascii="Calibri" w:hAnsi="Calibri" w:cs="Calibri"/>
                <w:color w:val="000000"/>
                <w:sz w:val="22"/>
                <w:szCs w:val="22"/>
              </w:rPr>
              <w:t>(submersed viviparous but unable to ID to species)</w:t>
            </w:r>
          </w:p>
        </w:tc>
        <w:tc>
          <w:tcPr>
            <w:tcW w:w="432" w:type="dxa"/>
            <w:tcBorders>
              <w:top w:val="nil"/>
              <w:left w:val="nil"/>
              <w:bottom w:val="single" w:sz="4" w:space="0" w:color="auto"/>
              <w:right w:val="single" w:sz="4" w:space="0" w:color="auto"/>
            </w:tcBorders>
            <w:noWrap/>
            <w:vAlign w:val="bottom"/>
            <w:hideMark/>
          </w:tcPr>
          <w:p w14:paraId="13E2F0D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43D5D4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2FBD4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7D939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936A7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68E91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C313A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AD6215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CA1CD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BC11E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CC342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F89B2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64CD7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2AD46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E223CD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14FD5E2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DBBF565"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Eleocharis </w:t>
            </w:r>
            <w:proofErr w:type="spellStart"/>
            <w:r w:rsidRPr="000E2DD2">
              <w:rPr>
                <w:rFonts w:ascii="Calibri" w:hAnsi="Calibri" w:cs="Calibri"/>
                <w:i/>
                <w:iCs/>
                <w:color w:val="000000"/>
                <w:sz w:val="22"/>
                <w:szCs w:val="22"/>
              </w:rPr>
              <w:t>baldwinii</w:t>
            </w:r>
            <w:proofErr w:type="spellEnd"/>
          </w:p>
        </w:tc>
        <w:tc>
          <w:tcPr>
            <w:tcW w:w="432" w:type="dxa"/>
            <w:tcBorders>
              <w:top w:val="nil"/>
              <w:left w:val="nil"/>
              <w:bottom w:val="single" w:sz="4" w:space="0" w:color="auto"/>
              <w:right w:val="single" w:sz="4" w:space="0" w:color="auto"/>
            </w:tcBorders>
            <w:noWrap/>
            <w:vAlign w:val="bottom"/>
            <w:hideMark/>
          </w:tcPr>
          <w:p w14:paraId="7EC1EC5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095D9B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CD4B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E090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1EA4F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AC6C6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C88E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185C7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9F6A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BE644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1A53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12C4A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0E0E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F5FB46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597A0B7"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58E309D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711D78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Eleocharis </w:t>
            </w:r>
            <w:proofErr w:type="spellStart"/>
            <w:r w:rsidRPr="000E2DD2">
              <w:rPr>
                <w:rFonts w:ascii="Calibri" w:hAnsi="Calibri" w:cs="Calibri"/>
                <w:i/>
                <w:iCs/>
                <w:color w:val="000000"/>
                <w:sz w:val="22"/>
                <w:szCs w:val="22"/>
              </w:rPr>
              <w:t>interstincta</w:t>
            </w:r>
            <w:proofErr w:type="spellEnd"/>
          </w:p>
        </w:tc>
        <w:tc>
          <w:tcPr>
            <w:tcW w:w="432" w:type="dxa"/>
            <w:tcBorders>
              <w:top w:val="nil"/>
              <w:left w:val="nil"/>
              <w:bottom w:val="single" w:sz="4" w:space="0" w:color="auto"/>
              <w:right w:val="single" w:sz="4" w:space="0" w:color="auto"/>
            </w:tcBorders>
            <w:noWrap/>
            <w:vAlign w:val="bottom"/>
            <w:hideMark/>
          </w:tcPr>
          <w:p w14:paraId="6287572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28251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24226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D496A4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7E952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2D137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4FD62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D86D9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F018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F2B69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53E98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334AC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8C92AA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87651DD"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E2F552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27D0B85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8FD784A"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Eupatorium </w:t>
            </w:r>
            <w:proofErr w:type="spellStart"/>
            <w:r w:rsidRPr="000E2DD2">
              <w:rPr>
                <w:rFonts w:ascii="Calibri" w:hAnsi="Calibri" w:cs="Calibri"/>
                <w:i/>
                <w:iCs/>
                <w:color w:val="000000"/>
                <w:sz w:val="22"/>
                <w:szCs w:val="22"/>
              </w:rPr>
              <w:t>capillifolium</w:t>
            </w:r>
            <w:proofErr w:type="spellEnd"/>
          </w:p>
        </w:tc>
        <w:tc>
          <w:tcPr>
            <w:tcW w:w="432" w:type="dxa"/>
            <w:tcBorders>
              <w:top w:val="nil"/>
              <w:left w:val="nil"/>
              <w:bottom w:val="single" w:sz="4" w:space="0" w:color="auto"/>
              <w:right w:val="single" w:sz="4" w:space="0" w:color="auto"/>
            </w:tcBorders>
            <w:noWrap/>
            <w:vAlign w:val="bottom"/>
            <w:hideMark/>
          </w:tcPr>
          <w:p w14:paraId="4EFC7A0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E28C3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C2A688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1FA077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FFD786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A012A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CCAB1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BCD6ED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3214EB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D5E0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B09F22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79BFE1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66F811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EB8F75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38F4F11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18</w:t>
            </w:r>
          </w:p>
        </w:tc>
      </w:tr>
      <w:tr w:rsidR="00F6121F" w14:paraId="2071C9B7"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D3CF764"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Fimbristylis</w:t>
            </w:r>
            <w:proofErr w:type="spellEnd"/>
            <w:r w:rsidRPr="000E2DD2">
              <w:rPr>
                <w:rFonts w:ascii="Calibri" w:hAnsi="Calibri" w:cs="Calibri"/>
                <w:i/>
                <w:iCs/>
                <w:color w:val="000000"/>
                <w:sz w:val="22"/>
                <w:szCs w:val="22"/>
              </w:rPr>
              <w:t xml:space="preserve"> autumnalis</w:t>
            </w:r>
          </w:p>
        </w:tc>
        <w:tc>
          <w:tcPr>
            <w:tcW w:w="432" w:type="dxa"/>
            <w:tcBorders>
              <w:top w:val="nil"/>
              <w:left w:val="nil"/>
              <w:bottom w:val="single" w:sz="4" w:space="0" w:color="auto"/>
              <w:right w:val="single" w:sz="4" w:space="0" w:color="auto"/>
            </w:tcBorders>
            <w:noWrap/>
            <w:vAlign w:val="bottom"/>
            <w:hideMark/>
          </w:tcPr>
          <w:p w14:paraId="76EB6E9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0FFCBE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3E971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381B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90B49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D6CC23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63D57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01A22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B7980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500BC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E1875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122C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52B14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68C71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DA9A6D2"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F6C74D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8543C09"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Fraxinus </w:t>
            </w:r>
            <w:proofErr w:type="spellStart"/>
            <w:r w:rsidRPr="000E2DD2">
              <w:rPr>
                <w:rFonts w:ascii="Calibri" w:hAnsi="Calibri" w:cs="Calibri"/>
                <w:i/>
                <w:iCs/>
                <w:color w:val="000000"/>
                <w:sz w:val="22"/>
                <w:szCs w:val="22"/>
              </w:rPr>
              <w:t>caroliniana</w:t>
            </w:r>
            <w:proofErr w:type="spellEnd"/>
          </w:p>
        </w:tc>
        <w:tc>
          <w:tcPr>
            <w:tcW w:w="432" w:type="dxa"/>
            <w:tcBorders>
              <w:top w:val="nil"/>
              <w:left w:val="nil"/>
              <w:bottom w:val="single" w:sz="4" w:space="0" w:color="auto"/>
              <w:right w:val="single" w:sz="4" w:space="0" w:color="auto"/>
            </w:tcBorders>
            <w:noWrap/>
            <w:vAlign w:val="bottom"/>
            <w:hideMark/>
          </w:tcPr>
          <w:p w14:paraId="628FF4D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B0D89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70DAD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2882B5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F4970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E51E3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9ADCD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E16343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DEDAB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7A183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FFDF8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3021C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8D9FC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E38254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AFB22A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5D86FEE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ECB742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Gordonia </w:t>
            </w:r>
            <w:proofErr w:type="spellStart"/>
            <w:r w:rsidRPr="000E2DD2">
              <w:rPr>
                <w:rFonts w:ascii="Calibri" w:hAnsi="Calibri" w:cs="Calibri"/>
                <w:i/>
                <w:iCs/>
                <w:color w:val="000000"/>
                <w:sz w:val="22"/>
                <w:szCs w:val="22"/>
              </w:rPr>
              <w:t>lasianthus</w:t>
            </w:r>
            <w:proofErr w:type="spellEnd"/>
          </w:p>
        </w:tc>
        <w:tc>
          <w:tcPr>
            <w:tcW w:w="432" w:type="dxa"/>
            <w:tcBorders>
              <w:top w:val="nil"/>
              <w:left w:val="nil"/>
              <w:bottom w:val="single" w:sz="4" w:space="0" w:color="auto"/>
              <w:right w:val="single" w:sz="4" w:space="0" w:color="auto"/>
            </w:tcBorders>
            <w:noWrap/>
            <w:vAlign w:val="bottom"/>
            <w:hideMark/>
          </w:tcPr>
          <w:p w14:paraId="6E332B3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0EE32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2C61B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ACDB6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169F44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CD3D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4B4C5C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1530B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5FB0E9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6B611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79807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D41EA2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C00E3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ED4099"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6D3FC69"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w:t>
            </w:r>
          </w:p>
        </w:tc>
      </w:tr>
      <w:tr w:rsidR="00F6121F" w14:paraId="0B4A21A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EEE4EBF"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Hibiscus </w:t>
            </w:r>
            <w:proofErr w:type="spellStart"/>
            <w:r w:rsidRPr="000E2DD2">
              <w:rPr>
                <w:rFonts w:ascii="Calibri" w:hAnsi="Calibri" w:cs="Calibri"/>
                <w:i/>
                <w:iCs/>
                <w:color w:val="000000"/>
                <w:sz w:val="22"/>
                <w:szCs w:val="22"/>
              </w:rPr>
              <w:t>coccineus</w:t>
            </w:r>
            <w:proofErr w:type="spellEnd"/>
          </w:p>
        </w:tc>
        <w:tc>
          <w:tcPr>
            <w:tcW w:w="432" w:type="dxa"/>
            <w:tcBorders>
              <w:top w:val="nil"/>
              <w:left w:val="nil"/>
              <w:bottom w:val="single" w:sz="4" w:space="0" w:color="auto"/>
              <w:right w:val="single" w:sz="4" w:space="0" w:color="auto"/>
            </w:tcBorders>
            <w:noWrap/>
            <w:vAlign w:val="bottom"/>
            <w:hideMark/>
          </w:tcPr>
          <w:p w14:paraId="374FB2E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78F26A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9C9B8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C12B1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F9ED19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DA9B1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F7BAA8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49BE3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13B8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D93084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B1EB4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09CE2C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DB5E0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65713D"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FB62F8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5517417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5FA458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Hibiscus </w:t>
            </w:r>
            <w:proofErr w:type="spellStart"/>
            <w:r w:rsidRPr="000E2DD2">
              <w:rPr>
                <w:rFonts w:ascii="Calibri" w:hAnsi="Calibri" w:cs="Calibri"/>
                <w:i/>
                <w:iCs/>
                <w:color w:val="000000"/>
                <w:sz w:val="22"/>
                <w:szCs w:val="22"/>
              </w:rPr>
              <w:t>grandiflorus</w:t>
            </w:r>
            <w:proofErr w:type="spellEnd"/>
          </w:p>
        </w:tc>
        <w:tc>
          <w:tcPr>
            <w:tcW w:w="432" w:type="dxa"/>
            <w:tcBorders>
              <w:top w:val="nil"/>
              <w:left w:val="nil"/>
              <w:bottom w:val="single" w:sz="4" w:space="0" w:color="auto"/>
              <w:right w:val="single" w:sz="4" w:space="0" w:color="auto"/>
            </w:tcBorders>
            <w:noWrap/>
            <w:vAlign w:val="bottom"/>
            <w:hideMark/>
          </w:tcPr>
          <w:p w14:paraId="5D49626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350922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504F89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AC127F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28407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63F20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C808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AF7928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6BC9AD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8DB9A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417D2F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10560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5D1B0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E3031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BFA1C29"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w:t>
            </w:r>
          </w:p>
        </w:tc>
      </w:tr>
      <w:tr w:rsidR="00F6121F" w14:paraId="6AA3E8B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83638C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Hydrilla </w:t>
            </w:r>
            <w:proofErr w:type="spellStart"/>
            <w:r w:rsidRPr="000E2DD2">
              <w:rPr>
                <w:rFonts w:ascii="Calibri" w:hAnsi="Calibri" w:cs="Calibri"/>
                <w:i/>
                <w:iCs/>
                <w:color w:val="000000"/>
                <w:sz w:val="22"/>
                <w:szCs w:val="22"/>
              </w:rPr>
              <w:t>verticillata</w:t>
            </w:r>
            <w:proofErr w:type="spellEnd"/>
          </w:p>
        </w:tc>
        <w:tc>
          <w:tcPr>
            <w:tcW w:w="432" w:type="dxa"/>
            <w:tcBorders>
              <w:top w:val="nil"/>
              <w:left w:val="nil"/>
              <w:bottom w:val="single" w:sz="4" w:space="0" w:color="auto"/>
              <w:right w:val="single" w:sz="4" w:space="0" w:color="auto"/>
            </w:tcBorders>
            <w:noWrap/>
            <w:vAlign w:val="bottom"/>
            <w:hideMark/>
          </w:tcPr>
          <w:p w14:paraId="532D3B5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94ADEB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84EBEF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001C5B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F0A636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945E8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2FB417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0BB66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86108D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D9D439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372B7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08B106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20124A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0E7B6F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751" w:type="dxa"/>
            <w:tcBorders>
              <w:top w:val="nil"/>
              <w:left w:val="nil"/>
              <w:bottom w:val="single" w:sz="4" w:space="0" w:color="auto"/>
              <w:right w:val="single" w:sz="4" w:space="0" w:color="auto"/>
            </w:tcBorders>
            <w:noWrap/>
            <w:vAlign w:val="bottom"/>
            <w:hideMark/>
          </w:tcPr>
          <w:p w14:paraId="6463FB1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19</w:t>
            </w:r>
          </w:p>
        </w:tc>
      </w:tr>
      <w:tr w:rsidR="00F6121F" w14:paraId="55AFFC1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D235BAB"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Hydrocotyle</w:t>
            </w:r>
            <w:proofErr w:type="spellEnd"/>
          </w:p>
        </w:tc>
        <w:tc>
          <w:tcPr>
            <w:tcW w:w="432" w:type="dxa"/>
            <w:tcBorders>
              <w:top w:val="nil"/>
              <w:left w:val="nil"/>
              <w:bottom w:val="single" w:sz="4" w:space="0" w:color="auto"/>
              <w:right w:val="single" w:sz="4" w:space="0" w:color="auto"/>
            </w:tcBorders>
            <w:noWrap/>
            <w:vAlign w:val="bottom"/>
            <w:hideMark/>
          </w:tcPr>
          <w:p w14:paraId="408088E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E10372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F214A2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B25C8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37E423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DC005C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AAAD1E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64260C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B86B8E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A70929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BB4A3C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BFC5CA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B7BCF4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7CAE73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noWrap/>
            <w:vAlign w:val="bottom"/>
            <w:hideMark/>
          </w:tcPr>
          <w:p w14:paraId="3E156427"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42</w:t>
            </w:r>
          </w:p>
        </w:tc>
      </w:tr>
      <w:tr w:rsidR="00F6121F" w14:paraId="1F083AC1"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B67DD78"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Hymenachne</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amplexicaulis</w:t>
            </w:r>
            <w:proofErr w:type="spellEnd"/>
          </w:p>
        </w:tc>
        <w:tc>
          <w:tcPr>
            <w:tcW w:w="432" w:type="dxa"/>
            <w:tcBorders>
              <w:top w:val="nil"/>
              <w:left w:val="nil"/>
              <w:bottom w:val="single" w:sz="4" w:space="0" w:color="auto"/>
              <w:right w:val="single" w:sz="4" w:space="0" w:color="auto"/>
            </w:tcBorders>
            <w:noWrap/>
            <w:vAlign w:val="bottom"/>
            <w:hideMark/>
          </w:tcPr>
          <w:p w14:paraId="3AA824E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F9B8ED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C4F79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5C7D3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3C2A3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2BDF7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28922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7BA54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81719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9EF4F9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CC8A5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DE4714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DA1DF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BD360C"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ECF3A9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796271A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9C2CE10"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Ilex </w:t>
            </w:r>
            <w:proofErr w:type="spellStart"/>
            <w:r w:rsidRPr="000E2DD2">
              <w:rPr>
                <w:rFonts w:ascii="Calibri" w:hAnsi="Calibri" w:cs="Calibri"/>
                <w:i/>
                <w:iCs/>
                <w:color w:val="000000"/>
                <w:sz w:val="22"/>
                <w:szCs w:val="22"/>
              </w:rPr>
              <w:t>cassine</w:t>
            </w:r>
            <w:proofErr w:type="spellEnd"/>
          </w:p>
        </w:tc>
        <w:tc>
          <w:tcPr>
            <w:tcW w:w="432" w:type="dxa"/>
            <w:tcBorders>
              <w:top w:val="nil"/>
              <w:left w:val="nil"/>
              <w:bottom w:val="single" w:sz="4" w:space="0" w:color="auto"/>
              <w:right w:val="single" w:sz="4" w:space="0" w:color="auto"/>
            </w:tcBorders>
            <w:noWrap/>
            <w:vAlign w:val="bottom"/>
            <w:hideMark/>
          </w:tcPr>
          <w:p w14:paraId="61680E6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FFCA5E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74B89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ADABC3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72923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614AD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180C6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44CB5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E39D88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C3523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AAC7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AD141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9E9847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8B7A3B"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7DD21B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w:t>
            </w:r>
          </w:p>
        </w:tc>
      </w:tr>
      <w:tr w:rsidR="00F6121F" w14:paraId="1C2A3E9C"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0AF9C64"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Ipomoea aquatica</w:t>
            </w:r>
          </w:p>
        </w:tc>
        <w:tc>
          <w:tcPr>
            <w:tcW w:w="432" w:type="dxa"/>
            <w:tcBorders>
              <w:top w:val="nil"/>
              <w:left w:val="nil"/>
              <w:bottom w:val="single" w:sz="4" w:space="0" w:color="auto"/>
              <w:right w:val="single" w:sz="4" w:space="0" w:color="auto"/>
            </w:tcBorders>
            <w:noWrap/>
            <w:vAlign w:val="bottom"/>
            <w:hideMark/>
          </w:tcPr>
          <w:p w14:paraId="7C0F782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804E9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55124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AB635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10F05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4B4F3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29B3B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6E02DB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460B0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223E6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C098A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AC66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F5776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F27414"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15BDC9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04FBF7D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BB0B187"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Juncus effusus</w:t>
            </w:r>
          </w:p>
        </w:tc>
        <w:tc>
          <w:tcPr>
            <w:tcW w:w="432" w:type="dxa"/>
            <w:tcBorders>
              <w:top w:val="nil"/>
              <w:left w:val="nil"/>
              <w:bottom w:val="single" w:sz="4" w:space="0" w:color="auto"/>
              <w:right w:val="single" w:sz="4" w:space="0" w:color="auto"/>
            </w:tcBorders>
            <w:noWrap/>
            <w:vAlign w:val="bottom"/>
            <w:hideMark/>
          </w:tcPr>
          <w:p w14:paraId="64974D2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B76B09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61AD9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4DECD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9841CF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59262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3194C8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99D73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E35D8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89105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44A7E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EA420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F2E83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0C38DAE"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91EFDD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72F4977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15FE6CB"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Kosteletzkya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pentacarpos</w:t>
            </w:r>
            <w:proofErr w:type="spellEnd"/>
          </w:p>
        </w:tc>
        <w:tc>
          <w:tcPr>
            <w:tcW w:w="432" w:type="dxa"/>
            <w:tcBorders>
              <w:top w:val="nil"/>
              <w:left w:val="nil"/>
              <w:bottom w:val="single" w:sz="4" w:space="0" w:color="auto"/>
              <w:right w:val="single" w:sz="4" w:space="0" w:color="auto"/>
            </w:tcBorders>
            <w:noWrap/>
            <w:vAlign w:val="bottom"/>
            <w:hideMark/>
          </w:tcPr>
          <w:p w14:paraId="6725E4F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CDD52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7762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1023C9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DDA93C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63A12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A2AB5B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38A88D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4B1A6D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E5B033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971EC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484DBA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EAD52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002A4F"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C63FD2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w:t>
            </w:r>
          </w:p>
        </w:tc>
      </w:tr>
      <w:tr w:rsidR="00F6121F" w14:paraId="587504D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C6299B3"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Kosteletzkya</w:t>
            </w:r>
            <w:proofErr w:type="spellEnd"/>
            <w:r w:rsidRPr="000E2DD2">
              <w:rPr>
                <w:rFonts w:ascii="Calibri" w:hAnsi="Calibri" w:cs="Calibri"/>
                <w:i/>
                <w:iCs/>
                <w:color w:val="000000"/>
                <w:sz w:val="22"/>
                <w:szCs w:val="22"/>
              </w:rPr>
              <w:t xml:space="preserve"> virginica</w:t>
            </w:r>
          </w:p>
        </w:tc>
        <w:tc>
          <w:tcPr>
            <w:tcW w:w="432" w:type="dxa"/>
            <w:tcBorders>
              <w:top w:val="nil"/>
              <w:left w:val="nil"/>
              <w:bottom w:val="single" w:sz="4" w:space="0" w:color="auto"/>
              <w:right w:val="single" w:sz="4" w:space="0" w:color="auto"/>
            </w:tcBorders>
            <w:noWrap/>
            <w:vAlign w:val="bottom"/>
            <w:hideMark/>
          </w:tcPr>
          <w:p w14:paraId="5DAF452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FD2DA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CC5D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926BDD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E4E6B2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7277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5BDD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55CF3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FC002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E9E72F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AE6C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7864B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BBC78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E3194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B4CB2D2"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40DE4AF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C46C0A9"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Lachnanthes</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caroliniana</w:t>
            </w:r>
            <w:proofErr w:type="spellEnd"/>
          </w:p>
        </w:tc>
        <w:tc>
          <w:tcPr>
            <w:tcW w:w="432" w:type="dxa"/>
            <w:tcBorders>
              <w:top w:val="nil"/>
              <w:left w:val="nil"/>
              <w:bottom w:val="single" w:sz="4" w:space="0" w:color="auto"/>
              <w:right w:val="single" w:sz="4" w:space="0" w:color="auto"/>
            </w:tcBorders>
            <w:noWrap/>
            <w:vAlign w:val="bottom"/>
            <w:hideMark/>
          </w:tcPr>
          <w:p w14:paraId="6159DB1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3747C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C9037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95ECB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A6896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F1663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EA4DB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B4AFE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CE5C3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B53FA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4583C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1F12A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1B4B0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1A853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1756CD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70DDDB5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AEF4565"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Landoltia</w:t>
            </w:r>
            <w:proofErr w:type="spellEnd"/>
            <w:r w:rsidRPr="000E2DD2">
              <w:rPr>
                <w:rFonts w:ascii="Calibri" w:hAnsi="Calibri" w:cs="Calibri"/>
                <w:i/>
                <w:iCs/>
                <w:color w:val="000000"/>
                <w:sz w:val="22"/>
                <w:szCs w:val="22"/>
              </w:rPr>
              <w:t xml:space="preserve"> punctata</w:t>
            </w:r>
          </w:p>
        </w:tc>
        <w:tc>
          <w:tcPr>
            <w:tcW w:w="432" w:type="dxa"/>
            <w:tcBorders>
              <w:top w:val="nil"/>
              <w:left w:val="nil"/>
              <w:bottom w:val="single" w:sz="4" w:space="0" w:color="auto"/>
              <w:right w:val="single" w:sz="4" w:space="0" w:color="auto"/>
            </w:tcBorders>
            <w:noWrap/>
            <w:vAlign w:val="bottom"/>
            <w:hideMark/>
          </w:tcPr>
          <w:p w14:paraId="3845EEB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E4813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3E939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B0FC1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C30DE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F8A50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DF655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3FA11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414753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E22B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BB241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0648B3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3D259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D86B6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99C00F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2122781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A33BFAB"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Lemna</w:t>
            </w:r>
          </w:p>
        </w:tc>
        <w:tc>
          <w:tcPr>
            <w:tcW w:w="432" w:type="dxa"/>
            <w:tcBorders>
              <w:top w:val="nil"/>
              <w:left w:val="nil"/>
              <w:bottom w:val="single" w:sz="4" w:space="0" w:color="auto"/>
              <w:right w:val="single" w:sz="4" w:space="0" w:color="auto"/>
            </w:tcBorders>
            <w:noWrap/>
            <w:vAlign w:val="bottom"/>
            <w:hideMark/>
          </w:tcPr>
          <w:p w14:paraId="7E4CC5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4A832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956DE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2A69D8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CF6E12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2827C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89E36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E549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4A023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244DBA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6ABEC1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C8DE8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2A0B1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6F972A2"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AAFB0E7"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12</w:t>
            </w:r>
          </w:p>
        </w:tc>
      </w:tr>
      <w:tr w:rsidR="00F6121F" w14:paraId="6653333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265F2F5"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Limnobium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spongia</w:t>
            </w:r>
            <w:proofErr w:type="spellEnd"/>
          </w:p>
        </w:tc>
        <w:tc>
          <w:tcPr>
            <w:tcW w:w="432" w:type="dxa"/>
            <w:tcBorders>
              <w:top w:val="nil"/>
              <w:left w:val="nil"/>
              <w:bottom w:val="single" w:sz="4" w:space="0" w:color="auto"/>
              <w:right w:val="single" w:sz="4" w:space="0" w:color="auto"/>
            </w:tcBorders>
            <w:noWrap/>
            <w:vAlign w:val="bottom"/>
            <w:hideMark/>
          </w:tcPr>
          <w:p w14:paraId="5C266A5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CB1E9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61788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5975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F26BD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20CF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C7655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B884E0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26CA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3CD78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26381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0423A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D579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AE660C"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48D932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7E94661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0E14623"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Liquidambar styraciflua</w:t>
            </w:r>
          </w:p>
        </w:tc>
        <w:tc>
          <w:tcPr>
            <w:tcW w:w="432" w:type="dxa"/>
            <w:tcBorders>
              <w:top w:val="nil"/>
              <w:left w:val="nil"/>
              <w:bottom w:val="single" w:sz="4" w:space="0" w:color="auto"/>
              <w:right w:val="single" w:sz="4" w:space="0" w:color="auto"/>
            </w:tcBorders>
            <w:noWrap/>
            <w:vAlign w:val="bottom"/>
            <w:hideMark/>
          </w:tcPr>
          <w:p w14:paraId="7D4C6F2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51EF9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61FAA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D8CC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3A833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C92DD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EFC4C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5BF66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09BD6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B3809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5903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0F500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23434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DD969D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8BD3B3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C1867A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E1E8A42"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w:t>
            </w:r>
            <w:r w:rsidRPr="000E2DD2">
              <w:rPr>
                <w:rFonts w:ascii="Calibri" w:hAnsi="Calibri" w:cs="Calibri"/>
                <w:color w:val="000000"/>
                <w:sz w:val="22"/>
                <w:szCs w:val="22"/>
              </w:rPr>
              <w:t>(native)</w:t>
            </w:r>
          </w:p>
        </w:tc>
        <w:tc>
          <w:tcPr>
            <w:tcW w:w="432" w:type="dxa"/>
            <w:tcBorders>
              <w:top w:val="nil"/>
              <w:left w:val="nil"/>
              <w:bottom w:val="single" w:sz="4" w:space="0" w:color="auto"/>
              <w:right w:val="single" w:sz="4" w:space="0" w:color="auto"/>
            </w:tcBorders>
            <w:noWrap/>
            <w:vAlign w:val="bottom"/>
            <w:hideMark/>
          </w:tcPr>
          <w:p w14:paraId="14AAB51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F2B0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62CF4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9B74F2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6576D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8E16B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0A2BE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42B9A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D7E2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287F1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DA0D15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8C396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83A1E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FE6E14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75D29C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4C57BF0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F4C1EAC"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grandiflora</w:t>
            </w:r>
          </w:p>
        </w:tc>
        <w:tc>
          <w:tcPr>
            <w:tcW w:w="432" w:type="dxa"/>
            <w:tcBorders>
              <w:top w:val="nil"/>
              <w:left w:val="nil"/>
              <w:bottom w:val="single" w:sz="4" w:space="0" w:color="auto"/>
              <w:right w:val="single" w:sz="4" w:space="0" w:color="auto"/>
            </w:tcBorders>
            <w:noWrap/>
            <w:vAlign w:val="bottom"/>
            <w:hideMark/>
          </w:tcPr>
          <w:p w14:paraId="4641732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EB10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F5670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7E7F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E6FEF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FD15BC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DBB6EF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9CA2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1B2E0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C1C3C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381293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D18424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6B4A42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B0AECCD"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D2B2C8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w:t>
            </w:r>
          </w:p>
        </w:tc>
      </w:tr>
      <w:tr w:rsidR="00F6121F" w14:paraId="4BBF396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D498CFF"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hexapetala</w:t>
            </w:r>
            <w:proofErr w:type="spellEnd"/>
          </w:p>
        </w:tc>
        <w:tc>
          <w:tcPr>
            <w:tcW w:w="432" w:type="dxa"/>
            <w:tcBorders>
              <w:top w:val="nil"/>
              <w:left w:val="nil"/>
              <w:bottom w:val="single" w:sz="4" w:space="0" w:color="auto"/>
              <w:right w:val="single" w:sz="4" w:space="0" w:color="auto"/>
            </w:tcBorders>
            <w:noWrap/>
            <w:vAlign w:val="bottom"/>
            <w:hideMark/>
          </w:tcPr>
          <w:p w14:paraId="69B2F7B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D6029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2E564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EB0286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0AA5A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E81AD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FF9D7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EC68BE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F112D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6C0BA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071DA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09FE7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73F0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E9AC95"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B8EAE3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2E15B84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209AC5D"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leptocarpa</w:t>
            </w:r>
            <w:proofErr w:type="spellEnd"/>
          </w:p>
        </w:tc>
        <w:tc>
          <w:tcPr>
            <w:tcW w:w="432" w:type="dxa"/>
            <w:tcBorders>
              <w:top w:val="nil"/>
              <w:left w:val="nil"/>
              <w:bottom w:val="single" w:sz="4" w:space="0" w:color="auto"/>
              <w:right w:val="single" w:sz="4" w:space="0" w:color="auto"/>
            </w:tcBorders>
            <w:noWrap/>
            <w:vAlign w:val="bottom"/>
            <w:hideMark/>
          </w:tcPr>
          <w:p w14:paraId="4826290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AFFCE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2966C4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FC462B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C0BE38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F2515E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CC6008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31025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D8B9C8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00015E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E54D6F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7C7CDC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72DEB1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9F9F3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41AD3D4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26</w:t>
            </w:r>
          </w:p>
        </w:tc>
      </w:tr>
      <w:tr w:rsidR="00F6121F" w14:paraId="6DF3374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24B0E3A"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octovalvis</w:t>
            </w:r>
            <w:proofErr w:type="spellEnd"/>
          </w:p>
        </w:tc>
        <w:tc>
          <w:tcPr>
            <w:tcW w:w="432" w:type="dxa"/>
            <w:tcBorders>
              <w:top w:val="nil"/>
              <w:left w:val="nil"/>
              <w:bottom w:val="single" w:sz="4" w:space="0" w:color="auto"/>
              <w:right w:val="single" w:sz="4" w:space="0" w:color="auto"/>
            </w:tcBorders>
            <w:noWrap/>
            <w:vAlign w:val="bottom"/>
            <w:hideMark/>
          </w:tcPr>
          <w:p w14:paraId="646D94C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AF1314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1FBE68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C7A74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16A224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FB271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BBD49E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C93A2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C7A63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40FFA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B9C517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EDBA4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10792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03D56F"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61FD31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w:t>
            </w:r>
          </w:p>
        </w:tc>
      </w:tr>
      <w:tr w:rsidR="00F6121F" w14:paraId="7A20B61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69BC781"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peploides</w:t>
            </w:r>
            <w:proofErr w:type="spellEnd"/>
          </w:p>
        </w:tc>
        <w:tc>
          <w:tcPr>
            <w:tcW w:w="432" w:type="dxa"/>
            <w:tcBorders>
              <w:top w:val="nil"/>
              <w:left w:val="nil"/>
              <w:bottom w:val="single" w:sz="4" w:space="0" w:color="auto"/>
              <w:right w:val="single" w:sz="4" w:space="0" w:color="auto"/>
            </w:tcBorders>
            <w:noWrap/>
            <w:vAlign w:val="bottom"/>
            <w:hideMark/>
          </w:tcPr>
          <w:p w14:paraId="414162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465E86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91F1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E37CD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399B8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1045E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56DA8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A095F0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906DE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3D5449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B5DAA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6922B8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9CEBB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0B366D"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C33CBD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w:t>
            </w:r>
          </w:p>
        </w:tc>
      </w:tr>
      <w:tr w:rsidR="00F6121F" w14:paraId="6307532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3F5DA1B"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peruviana</w:t>
            </w:r>
          </w:p>
        </w:tc>
        <w:tc>
          <w:tcPr>
            <w:tcW w:w="432" w:type="dxa"/>
            <w:tcBorders>
              <w:top w:val="nil"/>
              <w:left w:val="nil"/>
              <w:bottom w:val="single" w:sz="4" w:space="0" w:color="auto"/>
              <w:right w:val="single" w:sz="4" w:space="0" w:color="auto"/>
            </w:tcBorders>
            <w:noWrap/>
            <w:vAlign w:val="bottom"/>
            <w:hideMark/>
          </w:tcPr>
          <w:p w14:paraId="19BD2A8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9156C6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5EBE8A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64954F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64C683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C469E1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C2C5E6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D2D90A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812E8D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87CB88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3C02D9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EA2FC0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DABC5D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1D21B4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346D5FF7"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50</w:t>
            </w:r>
          </w:p>
        </w:tc>
      </w:tr>
      <w:tr w:rsidR="00F6121F" w14:paraId="28F1460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B0E09DD"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Ludwigia</w:t>
            </w:r>
            <w:proofErr w:type="spellEnd"/>
            <w:r w:rsidRPr="000E2DD2">
              <w:rPr>
                <w:rFonts w:ascii="Calibri" w:hAnsi="Calibri" w:cs="Calibri"/>
                <w:i/>
                <w:iCs/>
                <w:color w:val="000000"/>
                <w:sz w:val="22"/>
                <w:szCs w:val="22"/>
              </w:rPr>
              <w:t xml:space="preserve"> repens</w:t>
            </w:r>
          </w:p>
        </w:tc>
        <w:tc>
          <w:tcPr>
            <w:tcW w:w="432" w:type="dxa"/>
            <w:tcBorders>
              <w:top w:val="nil"/>
              <w:left w:val="nil"/>
              <w:bottom w:val="single" w:sz="4" w:space="0" w:color="auto"/>
              <w:right w:val="single" w:sz="4" w:space="0" w:color="auto"/>
            </w:tcBorders>
            <w:noWrap/>
            <w:vAlign w:val="bottom"/>
            <w:hideMark/>
          </w:tcPr>
          <w:p w14:paraId="549D1F1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ABE1A2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9FE4CD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BD6CB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A59BAD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623E2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F7026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2532D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1D409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44E2D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5BE113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A83C8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2712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FA1A4B"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2CF620C"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w:t>
            </w:r>
          </w:p>
        </w:tc>
      </w:tr>
      <w:tr w:rsidR="00F6121F" w14:paraId="00A9DC8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B18EC1D"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Magnolia grandiflora</w:t>
            </w:r>
          </w:p>
        </w:tc>
        <w:tc>
          <w:tcPr>
            <w:tcW w:w="432" w:type="dxa"/>
            <w:tcBorders>
              <w:top w:val="nil"/>
              <w:left w:val="nil"/>
              <w:bottom w:val="single" w:sz="4" w:space="0" w:color="auto"/>
              <w:right w:val="single" w:sz="4" w:space="0" w:color="auto"/>
            </w:tcBorders>
            <w:noWrap/>
            <w:vAlign w:val="bottom"/>
            <w:hideMark/>
          </w:tcPr>
          <w:p w14:paraId="1626DF6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C54C4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AFFDC1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AC3B0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60292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17487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4480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131A0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DA6A2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26BA9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D253F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ECA58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9690E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426AA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C0255F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6F3DA1E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F7CCB4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Magnolia virginiana</w:t>
            </w:r>
          </w:p>
        </w:tc>
        <w:tc>
          <w:tcPr>
            <w:tcW w:w="432" w:type="dxa"/>
            <w:tcBorders>
              <w:top w:val="nil"/>
              <w:left w:val="nil"/>
              <w:bottom w:val="single" w:sz="4" w:space="0" w:color="auto"/>
              <w:right w:val="single" w:sz="4" w:space="0" w:color="auto"/>
            </w:tcBorders>
            <w:noWrap/>
            <w:vAlign w:val="bottom"/>
            <w:hideMark/>
          </w:tcPr>
          <w:p w14:paraId="418F462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082FF9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C94865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8F3B2A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1A20E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6C8B5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82A718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F5147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21266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CB309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413A4F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AB58B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78246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41A344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7C554B7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w:t>
            </w:r>
          </w:p>
        </w:tc>
      </w:tr>
      <w:tr w:rsidR="00F6121F" w14:paraId="76498047"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A78C3E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Melaleuca </w:t>
            </w:r>
            <w:proofErr w:type="spellStart"/>
            <w:r w:rsidRPr="000E2DD2">
              <w:rPr>
                <w:rFonts w:ascii="Calibri" w:hAnsi="Calibri" w:cs="Calibri"/>
                <w:i/>
                <w:iCs/>
                <w:color w:val="000000"/>
                <w:sz w:val="22"/>
                <w:szCs w:val="22"/>
              </w:rPr>
              <w:t>quinquenervia</w:t>
            </w:r>
            <w:proofErr w:type="spellEnd"/>
          </w:p>
        </w:tc>
        <w:tc>
          <w:tcPr>
            <w:tcW w:w="432" w:type="dxa"/>
            <w:tcBorders>
              <w:top w:val="nil"/>
              <w:left w:val="nil"/>
              <w:bottom w:val="single" w:sz="4" w:space="0" w:color="auto"/>
              <w:right w:val="single" w:sz="4" w:space="0" w:color="auto"/>
            </w:tcBorders>
            <w:noWrap/>
            <w:vAlign w:val="bottom"/>
            <w:hideMark/>
          </w:tcPr>
          <w:p w14:paraId="76005C8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6EB225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591B93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27BBA7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FAC48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700D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CE245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75550F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F10A7B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CFE0A7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8E456E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AE727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0D7A15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B55BAA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2E6AB6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w:t>
            </w:r>
          </w:p>
        </w:tc>
      </w:tr>
      <w:tr w:rsidR="00F6121F" w14:paraId="5418004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CCB0E0A"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Melia azedarach</w:t>
            </w:r>
          </w:p>
        </w:tc>
        <w:tc>
          <w:tcPr>
            <w:tcW w:w="432" w:type="dxa"/>
            <w:tcBorders>
              <w:top w:val="nil"/>
              <w:left w:val="nil"/>
              <w:bottom w:val="single" w:sz="4" w:space="0" w:color="auto"/>
              <w:right w:val="single" w:sz="4" w:space="0" w:color="auto"/>
            </w:tcBorders>
            <w:noWrap/>
            <w:vAlign w:val="bottom"/>
            <w:hideMark/>
          </w:tcPr>
          <w:p w14:paraId="14E6855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96A0F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A90FD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D0D61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DB0F76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112C1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D4AB2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B686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622B7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D29CB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69DC0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2B178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32F3E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C3DEE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D4B12A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1EAAC77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7CFEC60"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Mikania scandens</w:t>
            </w:r>
          </w:p>
        </w:tc>
        <w:tc>
          <w:tcPr>
            <w:tcW w:w="432" w:type="dxa"/>
            <w:tcBorders>
              <w:top w:val="nil"/>
              <w:left w:val="nil"/>
              <w:bottom w:val="single" w:sz="4" w:space="0" w:color="auto"/>
              <w:right w:val="single" w:sz="4" w:space="0" w:color="auto"/>
            </w:tcBorders>
            <w:noWrap/>
            <w:vAlign w:val="bottom"/>
            <w:hideMark/>
          </w:tcPr>
          <w:p w14:paraId="3EAC026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E4257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67E4B7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62179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3883B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C21515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53AD61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D35105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7C1CD5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0EEC7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6AB40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F8A67B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BB976C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50F6D9E"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BED037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13</w:t>
            </w:r>
          </w:p>
        </w:tc>
      </w:tr>
      <w:tr w:rsidR="00F6121F" w14:paraId="50E0810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8B40FC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Musa</w:t>
            </w:r>
          </w:p>
        </w:tc>
        <w:tc>
          <w:tcPr>
            <w:tcW w:w="432" w:type="dxa"/>
            <w:tcBorders>
              <w:top w:val="nil"/>
              <w:left w:val="nil"/>
              <w:bottom w:val="single" w:sz="4" w:space="0" w:color="auto"/>
              <w:right w:val="single" w:sz="4" w:space="0" w:color="auto"/>
            </w:tcBorders>
            <w:noWrap/>
            <w:vAlign w:val="bottom"/>
            <w:hideMark/>
          </w:tcPr>
          <w:p w14:paraId="4ECD36E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1C11DC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8A13D6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BD82E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5342F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3BD06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B793E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B1E87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3139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7172F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54DFD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1B76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AE0A5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0CF4D7A"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BDBF8B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1E502E9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FC3DF5C"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Myrica cerifera</w:t>
            </w:r>
          </w:p>
        </w:tc>
        <w:tc>
          <w:tcPr>
            <w:tcW w:w="432" w:type="dxa"/>
            <w:tcBorders>
              <w:top w:val="nil"/>
              <w:left w:val="nil"/>
              <w:bottom w:val="single" w:sz="4" w:space="0" w:color="auto"/>
              <w:right w:val="single" w:sz="4" w:space="0" w:color="auto"/>
            </w:tcBorders>
            <w:noWrap/>
            <w:vAlign w:val="bottom"/>
            <w:hideMark/>
          </w:tcPr>
          <w:p w14:paraId="285CAE2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690FC7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330FD0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966B83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4B5562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BB69D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7B9A14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76D862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FC039B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C73207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7B20A5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442942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93B588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4BF95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noWrap/>
            <w:vAlign w:val="bottom"/>
            <w:hideMark/>
          </w:tcPr>
          <w:p w14:paraId="24D519EC"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45</w:t>
            </w:r>
          </w:p>
        </w:tc>
      </w:tr>
      <w:tr w:rsidR="00F6121F" w14:paraId="58DA25D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518A8CF"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Myriophyllum</w:t>
            </w:r>
            <w:proofErr w:type="spellEnd"/>
            <w:r w:rsidRPr="000E2DD2">
              <w:rPr>
                <w:rFonts w:ascii="Calibri" w:hAnsi="Calibri" w:cs="Calibri"/>
                <w:i/>
                <w:iCs/>
                <w:color w:val="000000"/>
                <w:sz w:val="22"/>
                <w:szCs w:val="22"/>
              </w:rPr>
              <w:t xml:space="preserve"> aquaticum</w:t>
            </w:r>
          </w:p>
        </w:tc>
        <w:tc>
          <w:tcPr>
            <w:tcW w:w="432" w:type="dxa"/>
            <w:tcBorders>
              <w:top w:val="nil"/>
              <w:left w:val="nil"/>
              <w:bottom w:val="single" w:sz="4" w:space="0" w:color="auto"/>
              <w:right w:val="single" w:sz="4" w:space="0" w:color="auto"/>
            </w:tcBorders>
            <w:noWrap/>
            <w:vAlign w:val="bottom"/>
            <w:hideMark/>
          </w:tcPr>
          <w:p w14:paraId="1E10BF0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7D41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41741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10428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D4B4F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2F60F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6A7B9A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8AE27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A1DAC5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F6974A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ACE57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2ECB67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E1FD23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D02E3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E89003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w:t>
            </w:r>
          </w:p>
        </w:tc>
      </w:tr>
      <w:tr w:rsidR="00F6121F" w14:paraId="7067B06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3EA2CC7"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lastRenderedPageBreak/>
              <w:t>Myriophyllum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heterophyllum</w:t>
            </w:r>
            <w:proofErr w:type="spellEnd"/>
          </w:p>
        </w:tc>
        <w:tc>
          <w:tcPr>
            <w:tcW w:w="432" w:type="dxa"/>
            <w:tcBorders>
              <w:top w:val="nil"/>
              <w:left w:val="nil"/>
              <w:bottom w:val="single" w:sz="4" w:space="0" w:color="auto"/>
              <w:right w:val="single" w:sz="4" w:space="0" w:color="auto"/>
            </w:tcBorders>
            <w:noWrap/>
            <w:vAlign w:val="bottom"/>
            <w:hideMark/>
          </w:tcPr>
          <w:p w14:paraId="09C4A4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E0589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B4912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E3119E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BC58A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A1404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2ACBB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D5031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E56A1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24E10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D9CB7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5F933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FA03A1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E06CC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CB9D68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2CEF5773"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4E7B543"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Myriophyllum</w:t>
            </w:r>
            <w:proofErr w:type="spellEnd"/>
            <w:r w:rsidRPr="000E2DD2">
              <w:rPr>
                <w:rFonts w:ascii="Calibri" w:hAnsi="Calibri" w:cs="Calibri"/>
                <w:i/>
                <w:iCs/>
                <w:color w:val="000000"/>
                <w:sz w:val="22"/>
                <w:szCs w:val="22"/>
              </w:rPr>
              <w:t xml:space="preserve"> spicatum</w:t>
            </w:r>
          </w:p>
        </w:tc>
        <w:tc>
          <w:tcPr>
            <w:tcW w:w="432" w:type="dxa"/>
            <w:tcBorders>
              <w:top w:val="nil"/>
              <w:left w:val="nil"/>
              <w:bottom w:val="single" w:sz="4" w:space="0" w:color="auto"/>
              <w:right w:val="single" w:sz="4" w:space="0" w:color="auto"/>
            </w:tcBorders>
            <w:noWrap/>
            <w:vAlign w:val="bottom"/>
            <w:hideMark/>
          </w:tcPr>
          <w:p w14:paraId="5821B4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0208C7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BA3D4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CC8FA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B0A80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02A052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13A9D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686C4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0E0C2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F5D8E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48F562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EA268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6D4367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63A935B"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033C3E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19CE0C3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4FAAB25"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Najas</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guadalupensis</w:t>
            </w:r>
            <w:proofErr w:type="spellEnd"/>
          </w:p>
        </w:tc>
        <w:tc>
          <w:tcPr>
            <w:tcW w:w="432" w:type="dxa"/>
            <w:tcBorders>
              <w:top w:val="nil"/>
              <w:left w:val="nil"/>
              <w:bottom w:val="single" w:sz="4" w:space="0" w:color="auto"/>
              <w:right w:val="single" w:sz="4" w:space="0" w:color="auto"/>
            </w:tcBorders>
            <w:noWrap/>
            <w:vAlign w:val="bottom"/>
            <w:hideMark/>
          </w:tcPr>
          <w:p w14:paraId="4F84988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CDBACF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2881FC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B3711A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AACBB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9ACAC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061D82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4AF5D2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694EE4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A86804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4F3CCC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803D5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6327A3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987E57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3D7A59A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22</w:t>
            </w:r>
          </w:p>
        </w:tc>
      </w:tr>
      <w:tr w:rsidR="00F6121F" w14:paraId="32ED280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0B7B529"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Nephrolepis</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exaltata</w:t>
            </w:r>
            <w:proofErr w:type="spellEnd"/>
          </w:p>
        </w:tc>
        <w:tc>
          <w:tcPr>
            <w:tcW w:w="432" w:type="dxa"/>
            <w:tcBorders>
              <w:top w:val="nil"/>
              <w:left w:val="nil"/>
              <w:bottom w:val="single" w:sz="4" w:space="0" w:color="auto"/>
              <w:right w:val="single" w:sz="4" w:space="0" w:color="auto"/>
            </w:tcBorders>
            <w:noWrap/>
            <w:vAlign w:val="bottom"/>
            <w:hideMark/>
          </w:tcPr>
          <w:p w14:paraId="72ADA03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9E7376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645BF9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D3D4C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96B6B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ECCEA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C057F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FACE1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C1D0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F78FC4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71E9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104F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BA0BC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8636F8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9BA161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223A0E7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F2446B7"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Nitella</w:t>
            </w:r>
            <w:proofErr w:type="spellEnd"/>
          </w:p>
        </w:tc>
        <w:tc>
          <w:tcPr>
            <w:tcW w:w="432" w:type="dxa"/>
            <w:tcBorders>
              <w:top w:val="nil"/>
              <w:left w:val="nil"/>
              <w:bottom w:val="single" w:sz="4" w:space="0" w:color="auto"/>
              <w:right w:val="single" w:sz="4" w:space="0" w:color="auto"/>
            </w:tcBorders>
            <w:noWrap/>
            <w:vAlign w:val="bottom"/>
            <w:hideMark/>
          </w:tcPr>
          <w:p w14:paraId="3DB9B59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785D4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9EB36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5524A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6BD0E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3A8E5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87306E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DBC1D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A79E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7AA4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10FF9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297F9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10D8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43825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0EBD43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CCC3EC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848B64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Nuphar</w:t>
            </w:r>
          </w:p>
        </w:tc>
        <w:tc>
          <w:tcPr>
            <w:tcW w:w="432" w:type="dxa"/>
            <w:tcBorders>
              <w:top w:val="nil"/>
              <w:left w:val="nil"/>
              <w:bottom w:val="single" w:sz="4" w:space="0" w:color="auto"/>
              <w:right w:val="single" w:sz="4" w:space="0" w:color="auto"/>
            </w:tcBorders>
            <w:noWrap/>
            <w:vAlign w:val="bottom"/>
            <w:hideMark/>
          </w:tcPr>
          <w:p w14:paraId="0885A89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AA1B12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15E82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B7808D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6F816D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69218B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DCBFF8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617857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F68C7E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1C9CB4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5890F6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20D8B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527508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048452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7F9185F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20</w:t>
            </w:r>
          </w:p>
        </w:tc>
      </w:tr>
      <w:tr w:rsidR="00F6121F" w14:paraId="3A29D0BC"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29206A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Nymphaea capensis</w:t>
            </w:r>
          </w:p>
        </w:tc>
        <w:tc>
          <w:tcPr>
            <w:tcW w:w="432" w:type="dxa"/>
            <w:tcBorders>
              <w:top w:val="nil"/>
              <w:left w:val="nil"/>
              <w:bottom w:val="single" w:sz="4" w:space="0" w:color="auto"/>
              <w:right w:val="single" w:sz="4" w:space="0" w:color="auto"/>
            </w:tcBorders>
            <w:noWrap/>
            <w:vAlign w:val="bottom"/>
            <w:hideMark/>
          </w:tcPr>
          <w:p w14:paraId="0715254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43157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59C45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1BCC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091892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A47439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F9723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9E96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F99D6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19766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E027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5A602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26C14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D0D0B3"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0E3470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2528A13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1397E4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Nymphaea capensis </w:t>
            </w:r>
            <w:proofErr w:type="spellStart"/>
            <w:r w:rsidRPr="000E2DD2">
              <w:rPr>
                <w:rFonts w:ascii="Calibri" w:hAnsi="Calibri" w:cs="Calibri"/>
                <w:i/>
                <w:iCs/>
                <w:color w:val="000000"/>
                <w:sz w:val="22"/>
                <w:szCs w:val="22"/>
              </w:rPr>
              <w:t>zanzibariensis</w:t>
            </w:r>
            <w:proofErr w:type="spellEnd"/>
          </w:p>
        </w:tc>
        <w:tc>
          <w:tcPr>
            <w:tcW w:w="432" w:type="dxa"/>
            <w:tcBorders>
              <w:top w:val="nil"/>
              <w:left w:val="nil"/>
              <w:bottom w:val="single" w:sz="4" w:space="0" w:color="auto"/>
              <w:right w:val="single" w:sz="4" w:space="0" w:color="auto"/>
            </w:tcBorders>
            <w:noWrap/>
            <w:vAlign w:val="bottom"/>
            <w:hideMark/>
          </w:tcPr>
          <w:p w14:paraId="45AF778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88BC1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A5E1C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DD46F1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9B64AE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6444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9E1E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F9D3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2D5C4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3A58D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6E7DA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D84CB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02B2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98901C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814E88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7ABA27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2BC7FBD"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Nymphaea </w:t>
            </w:r>
            <w:proofErr w:type="spellStart"/>
            <w:r w:rsidRPr="000E2DD2">
              <w:rPr>
                <w:rFonts w:ascii="Calibri" w:hAnsi="Calibri" w:cs="Calibri"/>
                <w:i/>
                <w:iCs/>
                <w:color w:val="000000"/>
                <w:sz w:val="22"/>
                <w:szCs w:val="22"/>
              </w:rPr>
              <w:t>mexicana</w:t>
            </w:r>
            <w:proofErr w:type="spellEnd"/>
          </w:p>
        </w:tc>
        <w:tc>
          <w:tcPr>
            <w:tcW w:w="432" w:type="dxa"/>
            <w:tcBorders>
              <w:top w:val="nil"/>
              <w:left w:val="nil"/>
              <w:bottom w:val="single" w:sz="4" w:space="0" w:color="auto"/>
              <w:right w:val="single" w:sz="4" w:space="0" w:color="auto"/>
            </w:tcBorders>
            <w:noWrap/>
            <w:vAlign w:val="bottom"/>
            <w:hideMark/>
          </w:tcPr>
          <w:p w14:paraId="347D2C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15D01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CDCA5D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D4399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B2777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9E557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40ACE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D355C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23D08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03353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1E447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35A23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E9DAE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3051D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2C055E2"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1C66105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E8436CC"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Nymphaea odorata</w:t>
            </w:r>
          </w:p>
        </w:tc>
        <w:tc>
          <w:tcPr>
            <w:tcW w:w="432" w:type="dxa"/>
            <w:tcBorders>
              <w:top w:val="nil"/>
              <w:left w:val="nil"/>
              <w:bottom w:val="single" w:sz="4" w:space="0" w:color="auto"/>
              <w:right w:val="single" w:sz="4" w:space="0" w:color="auto"/>
            </w:tcBorders>
            <w:noWrap/>
            <w:vAlign w:val="bottom"/>
            <w:hideMark/>
          </w:tcPr>
          <w:p w14:paraId="1137173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824A1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5FFA5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B12B93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8591B6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7CE1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E04C5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9DC8AB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CC2F08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D92B85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0B6FC7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00E5D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87DEC7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E5E4D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noWrap/>
            <w:vAlign w:val="bottom"/>
            <w:hideMark/>
          </w:tcPr>
          <w:p w14:paraId="5B88710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11</w:t>
            </w:r>
          </w:p>
        </w:tc>
      </w:tr>
      <w:tr w:rsidR="00F6121F" w14:paraId="552CED63"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28D7C73"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Nymphoides</w:t>
            </w:r>
            <w:proofErr w:type="spellEnd"/>
            <w:r w:rsidRPr="000E2DD2">
              <w:rPr>
                <w:rFonts w:ascii="Calibri" w:hAnsi="Calibri" w:cs="Calibri"/>
                <w:i/>
                <w:iCs/>
                <w:color w:val="000000"/>
                <w:sz w:val="22"/>
                <w:szCs w:val="22"/>
              </w:rPr>
              <w:t xml:space="preserve"> aquatica</w:t>
            </w:r>
          </w:p>
        </w:tc>
        <w:tc>
          <w:tcPr>
            <w:tcW w:w="432" w:type="dxa"/>
            <w:tcBorders>
              <w:top w:val="nil"/>
              <w:left w:val="nil"/>
              <w:bottom w:val="single" w:sz="4" w:space="0" w:color="auto"/>
              <w:right w:val="single" w:sz="4" w:space="0" w:color="auto"/>
            </w:tcBorders>
            <w:noWrap/>
            <w:vAlign w:val="bottom"/>
            <w:hideMark/>
          </w:tcPr>
          <w:p w14:paraId="58EC0D0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BBFFA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14AD7F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F4D2C1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EA0B7F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BE10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496E6A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1C7E2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1F4E1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03B89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CDA3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8F97D7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64E233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EA962D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341FA52"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w:t>
            </w:r>
          </w:p>
        </w:tc>
      </w:tr>
      <w:tr w:rsidR="00F6121F" w14:paraId="32177D3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79BC163"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Nymphoides</w:t>
            </w:r>
            <w:proofErr w:type="spellEnd"/>
            <w:r w:rsidRPr="000E2DD2">
              <w:rPr>
                <w:rFonts w:ascii="Calibri" w:hAnsi="Calibri" w:cs="Calibri"/>
                <w:i/>
                <w:iCs/>
                <w:color w:val="000000"/>
                <w:sz w:val="22"/>
                <w:szCs w:val="22"/>
              </w:rPr>
              <w:t xml:space="preserve"> cristata</w:t>
            </w:r>
          </w:p>
        </w:tc>
        <w:tc>
          <w:tcPr>
            <w:tcW w:w="432" w:type="dxa"/>
            <w:tcBorders>
              <w:top w:val="nil"/>
              <w:left w:val="nil"/>
              <w:bottom w:val="single" w:sz="4" w:space="0" w:color="auto"/>
              <w:right w:val="single" w:sz="4" w:space="0" w:color="auto"/>
            </w:tcBorders>
            <w:noWrap/>
            <w:vAlign w:val="bottom"/>
            <w:hideMark/>
          </w:tcPr>
          <w:p w14:paraId="6D56C5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DC597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46013B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4E0971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1117C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5C9558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7E3E78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D35EFB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9396EB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B58F6E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F061F3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8E86C8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7975D7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4E883F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751" w:type="dxa"/>
            <w:tcBorders>
              <w:top w:val="nil"/>
              <w:left w:val="nil"/>
              <w:bottom w:val="single" w:sz="4" w:space="0" w:color="auto"/>
              <w:right w:val="single" w:sz="4" w:space="0" w:color="auto"/>
            </w:tcBorders>
            <w:noWrap/>
            <w:vAlign w:val="bottom"/>
            <w:hideMark/>
          </w:tcPr>
          <w:p w14:paraId="071B018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36</w:t>
            </w:r>
          </w:p>
        </w:tc>
      </w:tr>
      <w:tr w:rsidR="00F6121F" w14:paraId="3B12269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A2BEF57"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Nyssa sylvatica </w:t>
            </w:r>
            <w:proofErr w:type="spellStart"/>
            <w:r w:rsidRPr="000E2DD2">
              <w:rPr>
                <w:rFonts w:ascii="Calibri" w:hAnsi="Calibri" w:cs="Calibri"/>
                <w:i/>
                <w:iCs/>
                <w:color w:val="000000"/>
                <w:sz w:val="22"/>
                <w:szCs w:val="22"/>
              </w:rPr>
              <w:t>biflora</w:t>
            </w:r>
            <w:proofErr w:type="spellEnd"/>
          </w:p>
        </w:tc>
        <w:tc>
          <w:tcPr>
            <w:tcW w:w="432" w:type="dxa"/>
            <w:tcBorders>
              <w:top w:val="nil"/>
              <w:left w:val="nil"/>
              <w:bottom w:val="single" w:sz="4" w:space="0" w:color="auto"/>
              <w:right w:val="single" w:sz="4" w:space="0" w:color="auto"/>
            </w:tcBorders>
            <w:noWrap/>
            <w:vAlign w:val="bottom"/>
            <w:hideMark/>
          </w:tcPr>
          <w:p w14:paraId="1289AB3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679D87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B72EAC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A5DD6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02BEE6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66609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93E2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5A0EA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F1F3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1BB60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23559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097E91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ED5B94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32945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770BD1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2FCBCBF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260558A"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Osmunda regalis</w:t>
            </w:r>
          </w:p>
        </w:tc>
        <w:tc>
          <w:tcPr>
            <w:tcW w:w="432" w:type="dxa"/>
            <w:tcBorders>
              <w:top w:val="nil"/>
              <w:left w:val="nil"/>
              <w:bottom w:val="single" w:sz="4" w:space="0" w:color="auto"/>
              <w:right w:val="single" w:sz="4" w:space="0" w:color="auto"/>
            </w:tcBorders>
            <w:noWrap/>
            <w:vAlign w:val="bottom"/>
            <w:hideMark/>
          </w:tcPr>
          <w:p w14:paraId="04BE565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5022A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F1ECE9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E8CDF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D32B61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80EBD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5E3B21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346EF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925D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148BE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E47217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DA925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12CE67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292AC1E"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FE1AD8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4D69F1D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85CC974"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Oxycaryum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cubense</w:t>
            </w:r>
            <w:proofErr w:type="spellEnd"/>
          </w:p>
        </w:tc>
        <w:tc>
          <w:tcPr>
            <w:tcW w:w="432" w:type="dxa"/>
            <w:tcBorders>
              <w:top w:val="nil"/>
              <w:left w:val="nil"/>
              <w:bottom w:val="single" w:sz="4" w:space="0" w:color="auto"/>
              <w:right w:val="single" w:sz="4" w:space="0" w:color="auto"/>
            </w:tcBorders>
            <w:noWrap/>
            <w:vAlign w:val="bottom"/>
            <w:hideMark/>
          </w:tcPr>
          <w:p w14:paraId="5AA9313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D30A0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63403E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486CD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296AD2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97C8F1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A8A904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0CD66E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F1A2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0082F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DAD49C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BF3F72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95CDB1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A4F1332"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6A0445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22</w:t>
            </w:r>
          </w:p>
        </w:tc>
      </w:tr>
      <w:tr w:rsidR="00F6121F" w14:paraId="4E7D414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4701FE5"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Panicum </w:t>
            </w:r>
            <w:proofErr w:type="spellStart"/>
            <w:r w:rsidRPr="000E2DD2">
              <w:rPr>
                <w:rFonts w:ascii="Calibri" w:hAnsi="Calibri" w:cs="Calibri"/>
                <w:i/>
                <w:iCs/>
                <w:color w:val="000000"/>
                <w:sz w:val="22"/>
                <w:szCs w:val="22"/>
              </w:rPr>
              <w:t>hemitomon</w:t>
            </w:r>
            <w:proofErr w:type="spellEnd"/>
          </w:p>
        </w:tc>
        <w:tc>
          <w:tcPr>
            <w:tcW w:w="432" w:type="dxa"/>
            <w:tcBorders>
              <w:top w:val="nil"/>
              <w:left w:val="nil"/>
              <w:bottom w:val="single" w:sz="4" w:space="0" w:color="auto"/>
              <w:right w:val="single" w:sz="4" w:space="0" w:color="auto"/>
            </w:tcBorders>
            <w:noWrap/>
            <w:vAlign w:val="bottom"/>
            <w:hideMark/>
          </w:tcPr>
          <w:p w14:paraId="0C847D0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1BCE0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08732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D36B43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6ABED3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B8CF1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ECA8D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1584D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95EC0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8C535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265C3B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1203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1071B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4E88029"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6895B3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11</w:t>
            </w:r>
          </w:p>
        </w:tc>
      </w:tr>
      <w:tr w:rsidR="00F6121F" w14:paraId="759FCB4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63DCA4F"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Panicum maximum</w:t>
            </w:r>
          </w:p>
        </w:tc>
        <w:tc>
          <w:tcPr>
            <w:tcW w:w="432" w:type="dxa"/>
            <w:tcBorders>
              <w:top w:val="nil"/>
              <w:left w:val="nil"/>
              <w:bottom w:val="single" w:sz="4" w:space="0" w:color="auto"/>
              <w:right w:val="single" w:sz="4" w:space="0" w:color="auto"/>
            </w:tcBorders>
            <w:noWrap/>
            <w:vAlign w:val="bottom"/>
            <w:hideMark/>
          </w:tcPr>
          <w:p w14:paraId="7B87152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843A54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28777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97C3F4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93D3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18EC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3FF4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8E99F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B6185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4CF7EA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3A41A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F588F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94821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A505B3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7C82E2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75275CA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E469B0C"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Panicum repens</w:t>
            </w:r>
          </w:p>
        </w:tc>
        <w:tc>
          <w:tcPr>
            <w:tcW w:w="432" w:type="dxa"/>
            <w:tcBorders>
              <w:top w:val="nil"/>
              <w:left w:val="nil"/>
              <w:bottom w:val="single" w:sz="4" w:space="0" w:color="auto"/>
              <w:right w:val="single" w:sz="4" w:space="0" w:color="auto"/>
            </w:tcBorders>
            <w:noWrap/>
            <w:vAlign w:val="bottom"/>
            <w:hideMark/>
          </w:tcPr>
          <w:p w14:paraId="45B6C1A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F2FD02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852242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241521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EF7347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CA4999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1A4FFF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1FC4C7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70F6C9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5C5CF7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0B6118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3CB527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A26903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4768B3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22C831B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52</w:t>
            </w:r>
          </w:p>
        </w:tc>
      </w:tr>
      <w:tr w:rsidR="00F6121F" w14:paraId="424DED6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219FDC3"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Paspalidium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geminatum</w:t>
            </w:r>
            <w:proofErr w:type="spellEnd"/>
          </w:p>
        </w:tc>
        <w:tc>
          <w:tcPr>
            <w:tcW w:w="432" w:type="dxa"/>
            <w:tcBorders>
              <w:top w:val="nil"/>
              <w:left w:val="nil"/>
              <w:bottom w:val="single" w:sz="4" w:space="0" w:color="auto"/>
              <w:right w:val="single" w:sz="4" w:space="0" w:color="auto"/>
            </w:tcBorders>
            <w:noWrap/>
            <w:vAlign w:val="bottom"/>
            <w:hideMark/>
          </w:tcPr>
          <w:p w14:paraId="3A28D0D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ADFDDD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94F1C0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AF35A5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4DC8F1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C6B6CD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03BEA2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59360F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1FAD7E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F3A167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27C92D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01A4A7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BA7F4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55305F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noWrap/>
            <w:vAlign w:val="bottom"/>
            <w:hideMark/>
          </w:tcPr>
          <w:p w14:paraId="2D19653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30</w:t>
            </w:r>
          </w:p>
        </w:tc>
      </w:tr>
      <w:tr w:rsidR="00F6121F" w14:paraId="418F17E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299D8F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Paspalum distichum</w:t>
            </w:r>
          </w:p>
        </w:tc>
        <w:tc>
          <w:tcPr>
            <w:tcW w:w="432" w:type="dxa"/>
            <w:tcBorders>
              <w:top w:val="nil"/>
              <w:left w:val="nil"/>
              <w:bottom w:val="single" w:sz="4" w:space="0" w:color="auto"/>
              <w:right w:val="single" w:sz="4" w:space="0" w:color="auto"/>
            </w:tcBorders>
            <w:noWrap/>
            <w:vAlign w:val="bottom"/>
            <w:hideMark/>
          </w:tcPr>
          <w:p w14:paraId="232482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BA9F8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85F81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28AAD1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D1E5FF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55153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1BFAE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756FE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5292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D606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CDFCD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46AB9E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D6B747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5EE77E"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9E3C1D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147168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9952D3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Paspalum repens</w:t>
            </w:r>
          </w:p>
        </w:tc>
        <w:tc>
          <w:tcPr>
            <w:tcW w:w="432" w:type="dxa"/>
            <w:tcBorders>
              <w:top w:val="nil"/>
              <w:left w:val="nil"/>
              <w:bottom w:val="single" w:sz="4" w:space="0" w:color="auto"/>
              <w:right w:val="single" w:sz="4" w:space="0" w:color="auto"/>
            </w:tcBorders>
            <w:noWrap/>
            <w:vAlign w:val="bottom"/>
            <w:hideMark/>
          </w:tcPr>
          <w:p w14:paraId="5AF3B20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02833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710E2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D37DB7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EAFE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C3937A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A17A38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E88D6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859B8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ACB80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1CB58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6D568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99D92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D128B97"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B81E55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784F515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F378160"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Peltandra virginica</w:t>
            </w:r>
          </w:p>
        </w:tc>
        <w:tc>
          <w:tcPr>
            <w:tcW w:w="432" w:type="dxa"/>
            <w:tcBorders>
              <w:top w:val="nil"/>
              <w:left w:val="nil"/>
              <w:bottom w:val="single" w:sz="4" w:space="0" w:color="auto"/>
              <w:right w:val="single" w:sz="4" w:space="0" w:color="auto"/>
            </w:tcBorders>
            <w:noWrap/>
            <w:vAlign w:val="bottom"/>
            <w:hideMark/>
          </w:tcPr>
          <w:p w14:paraId="2F6AF4E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42FE2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1CFC6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0B5ED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C41F31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917676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E80DD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68B52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FB235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8695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129C2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CFE37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B34C5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C83B07D"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6316AF4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3E1823F1"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5F178CA"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Persea</w:t>
            </w:r>
            <w:proofErr w:type="spellEnd"/>
            <w:r w:rsidRPr="000E2DD2">
              <w:rPr>
                <w:rFonts w:ascii="Calibri" w:hAnsi="Calibri" w:cs="Calibri"/>
                <w:i/>
                <w:iCs/>
                <w:color w:val="000000"/>
                <w:sz w:val="22"/>
                <w:szCs w:val="22"/>
              </w:rPr>
              <w:t xml:space="preserve"> palustris</w:t>
            </w:r>
          </w:p>
        </w:tc>
        <w:tc>
          <w:tcPr>
            <w:tcW w:w="432" w:type="dxa"/>
            <w:tcBorders>
              <w:top w:val="nil"/>
              <w:left w:val="nil"/>
              <w:bottom w:val="single" w:sz="4" w:space="0" w:color="auto"/>
              <w:right w:val="single" w:sz="4" w:space="0" w:color="auto"/>
            </w:tcBorders>
            <w:noWrap/>
            <w:vAlign w:val="bottom"/>
            <w:hideMark/>
          </w:tcPr>
          <w:p w14:paraId="6BB397C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3D18DB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935C3B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EA1824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1050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E10C3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9E7E7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663E9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17C433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2C0B7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C1D1B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9642E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90619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FDC6DC"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FC2C54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w:t>
            </w:r>
          </w:p>
        </w:tc>
      </w:tr>
      <w:tr w:rsidR="00F6121F" w14:paraId="3614026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F27AFE4"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Persea</w:t>
            </w:r>
            <w:proofErr w:type="spellEnd"/>
            <w:r w:rsidRPr="000E2DD2">
              <w:rPr>
                <w:rFonts w:ascii="Calibri" w:hAnsi="Calibri" w:cs="Calibri"/>
                <w:i/>
                <w:iCs/>
                <w:color w:val="000000"/>
                <w:sz w:val="22"/>
                <w:szCs w:val="22"/>
              </w:rPr>
              <w:t xml:space="preserve"> sp.</w:t>
            </w:r>
          </w:p>
        </w:tc>
        <w:tc>
          <w:tcPr>
            <w:tcW w:w="432" w:type="dxa"/>
            <w:tcBorders>
              <w:top w:val="nil"/>
              <w:left w:val="nil"/>
              <w:bottom w:val="single" w:sz="4" w:space="0" w:color="auto"/>
              <w:right w:val="single" w:sz="4" w:space="0" w:color="auto"/>
            </w:tcBorders>
            <w:noWrap/>
            <w:vAlign w:val="bottom"/>
            <w:hideMark/>
          </w:tcPr>
          <w:p w14:paraId="709381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D8933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9407A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F79D9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657B9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43A34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DCB19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D95C7F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2648D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5C4693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0472E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B8527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E41986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581293F"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71830C7"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06CC3F2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8AE226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Phyla </w:t>
            </w:r>
            <w:proofErr w:type="spellStart"/>
            <w:r w:rsidRPr="000E2DD2">
              <w:rPr>
                <w:rFonts w:ascii="Calibri" w:hAnsi="Calibri" w:cs="Calibri"/>
                <w:i/>
                <w:iCs/>
                <w:color w:val="000000"/>
                <w:sz w:val="22"/>
                <w:szCs w:val="22"/>
              </w:rPr>
              <w:t>nodiflora</w:t>
            </w:r>
            <w:proofErr w:type="spellEnd"/>
          </w:p>
        </w:tc>
        <w:tc>
          <w:tcPr>
            <w:tcW w:w="432" w:type="dxa"/>
            <w:tcBorders>
              <w:top w:val="nil"/>
              <w:left w:val="nil"/>
              <w:bottom w:val="single" w:sz="4" w:space="0" w:color="auto"/>
              <w:right w:val="single" w:sz="4" w:space="0" w:color="auto"/>
            </w:tcBorders>
            <w:noWrap/>
            <w:vAlign w:val="bottom"/>
            <w:hideMark/>
          </w:tcPr>
          <w:p w14:paraId="0B69DD1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52E2B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1D064E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2BB539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81F29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4449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9CD00E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8A81E2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9939D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4C18F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666FE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BDEF4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60B79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6F8154"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0C16855"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76386C71"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64A060F6"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Pinus elliottii</w:t>
            </w:r>
          </w:p>
        </w:tc>
        <w:tc>
          <w:tcPr>
            <w:tcW w:w="432" w:type="dxa"/>
            <w:tcBorders>
              <w:top w:val="nil"/>
              <w:left w:val="nil"/>
              <w:bottom w:val="single" w:sz="4" w:space="0" w:color="auto"/>
              <w:right w:val="single" w:sz="4" w:space="0" w:color="auto"/>
            </w:tcBorders>
            <w:noWrap/>
            <w:vAlign w:val="bottom"/>
            <w:hideMark/>
          </w:tcPr>
          <w:p w14:paraId="77B49F5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752EFD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3C77CA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7059D9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7C313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07969D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CDD58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9573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A83DB9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8CE41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B17EA8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8C12A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BB48E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8DBD02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3CC0DC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w:t>
            </w:r>
          </w:p>
        </w:tc>
      </w:tr>
      <w:tr w:rsidR="00F6121F" w14:paraId="06E3EDC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6DA52841"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Pistia</w:t>
            </w:r>
            <w:proofErr w:type="spellEnd"/>
            <w:r w:rsidRPr="000E2DD2">
              <w:rPr>
                <w:rFonts w:ascii="Calibri" w:hAnsi="Calibri" w:cs="Calibri"/>
                <w:i/>
                <w:iCs/>
                <w:color w:val="000000"/>
                <w:sz w:val="22"/>
                <w:szCs w:val="22"/>
              </w:rPr>
              <w:t xml:space="preserve"> stratiotes</w:t>
            </w:r>
          </w:p>
        </w:tc>
        <w:tc>
          <w:tcPr>
            <w:tcW w:w="432" w:type="dxa"/>
            <w:tcBorders>
              <w:top w:val="nil"/>
              <w:left w:val="nil"/>
              <w:bottom w:val="single" w:sz="4" w:space="0" w:color="auto"/>
              <w:right w:val="single" w:sz="4" w:space="0" w:color="auto"/>
            </w:tcBorders>
            <w:noWrap/>
            <w:vAlign w:val="bottom"/>
            <w:hideMark/>
          </w:tcPr>
          <w:p w14:paraId="7406338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CF3D43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219D9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A7B8F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A6FD96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FF375E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9FE9E3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80998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32A4B2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919C5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5277D8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707D8F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31C7B8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6BB3883"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773F75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16</w:t>
            </w:r>
          </w:p>
        </w:tc>
      </w:tr>
      <w:tr w:rsidR="00F6121F" w14:paraId="376AED03"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1253E09"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Pluchea</w:t>
            </w:r>
            <w:proofErr w:type="spellEnd"/>
          </w:p>
        </w:tc>
        <w:tc>
          <w:tcPr>
            <w:tcW w:w="432" w:type="dxa"/>
            <w:tcBorders>
              <w:top w:val="nil"/>
              <w:left w:val="nil"/>
              <w:bottom w:val="single" w:sz="4" w:space="0" w:color="auto"/>
              <w:right w:val="single" w:sz="4" w:space="0" w:color="auto"/>
            </w:tcBorders>
            <w:noWrap/>
            <w:vAlign w:val="bottom"/>
            <w:hideMark/>
          </w:tcPr>
          <w:p w14:paraId="3CC9C43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378A5C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7CA78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34810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47856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D4697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DE35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0C0B97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C98561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B2C536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87822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9840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F7C21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1DEA243"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503A20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7C85F67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C134E1B"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Pluchea</w:t>
            </w:r>
            <w:proofErr w:type="spellEnd"/>
            <w:r w:rsidRPr="000E2DD2">
              <w:rPr>
                <w:rFonts w:ascii="Calibri" w:hAnsi="Calibri" w:cs="Calibri"/>
                <w:i/>
                <w:iCs/>
                <w:color w:val="000000"/>
                <w:sz w:val="22"/>
                <w:szCs w:val="22"/>
              </w:rPr>
              <w:t xml:space="preserve"> odorata</w:t>
            </w:r>
          </w:p>
        </w:tc>
        <w:tc>
          <w:tcPr>
            <w:tcW w:w="432" w:type="dxa"/>
            <w:tcBorders>
              <w:top w:val="nil"/>
              <w:left w:val="nil"/>
              <w:bottom w:val="single" w:sz="4" w:space="0" w:color="auto"/>
              <w:right w:val="single" w:sz="4" w:space="0" w:color="auto"/>
            </w:tcBorders>
            <w:noWrap/>
            <w:vAlign w:val="bottom"/>
            <w:hideMark/>
          </w:tcPr>
          <w:p w14:paraId="2BA8164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A6AC18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C8E88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321C0A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E8FE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68AB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832E6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973B6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CE6AC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E3537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F051F9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9ADD1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A21B73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A7F9C3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C98C9E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1B2B978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A4DD7E7"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Polygonum </w:t>
            </w:r>
            <w:proofErr w:type="spellStart"/>
            <w:r w:rsidRPr="000E2DD2">
              <w:rPr>
                <w:rFonts w:ascii="Calibri" w:hAnsi="Calibri" w:cs="Calibri"/>
                <w:i/>
                <w:iCs/>
                <w:color w:val="000000"/>
                <w:sz w:val="22"/>
                <w:szCs w:val="22"/>
              </w:rPr>
              <w:t>densiflorum</w:t>
            </w:r>
            <w:proofErr w:type="spellEnd"/>
          </w:p>
        </w:tc>
        <w:tc>
          <w:tcPr>
            <w:tcW w:w="432" w:type="dxa"/>
            <w:tcBorders>
              <w:top w:val="nil"/>
              <w:left w:val="nil"/>
              <w:bottom w:val="single" w:sz="4" w:space="0" w:color="auto"/>
              <w:right w:val="single" w:sz="4" w:space="0" w:color="auto"/>
            </w:tcBorders>
            <w:noWrap/>
            <w:vAlign w:val="bottom"/>
            <w:hideMark/>
          </w:tcPr>
          <w:p w14:paraId="57607F4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BFF8FC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63B75A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1C34A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1D712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8A56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35D5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40350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4030C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9C2DB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9227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0B2CD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C504E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45A2468"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133616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66FD987C"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2613FA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Polygonum punctatum</w:t>
            </w:r>
          </w:p>
        </w:tc>
        <w:tc>
          <w:tcPr>
            <w:tcW w:w="432" w:type="dxa"/>
            <w:tcBorders>
              <w:top w:val="nil"/>
              <w:left w:val="nil"/>
              <w:bottom w:val="single" w:sz="4" w:space="0" w:color="auto"/>
              <w:right w:val="single" w:sz="4" w:space="0" w:color="auto"/>
            </w:tcBorders>
            <w:noWrap/>
            <w:vAlign w:val="bottom"/>
            <w:hideMark/>
          </w:tcPr>
          <w:p w14:paraId="17D4D90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B9744F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3D02D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0A2761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98A8C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290512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873EF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87106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8CF94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4361D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B0E7C6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C6837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AE00D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62E9C9"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6AF87E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22DE076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9CFB8A5"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Pontederia cordata</w:t>
            </w:r>
          </w:p>
        </w:tc>
        <w:tc>
          <w:tcPr>
            <w:tcW w:w="432" w:type="dxa"/>
            <w:tcBorders>
              <w:top w:val="nil"/>
              <w:left w:val="nil"/>
              <w:bottom w:val="single" w:sz="4" w:space="0" w:color="auto"/>
              <w:right w:val="single" w:sz="4" w:space="0" w:color="auto"/>
            </w:tcBorders>
            <w:noWrap/>
            <w:vAlign w:val="bottom"/>
            <w:hideMark/>
          </w:tcPr>
          <w:p w14:paraId="20EB657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1A1343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05C161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7C8457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91E257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490E52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5B4800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8A0166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088094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DD94B9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436263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63F81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230B55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1A891A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6AE9B552"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34</w:t>
            </w:r>
          </w:p>
        </w:tc>
      </w:tr>
      <w:tr w:rsidR="00F6121F" w14:paraId="22A1BD5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ACE8A3A"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Potamogeton</w:t>
            </w:r>
            <w:proofErr w:type="spellEnd"/>
            <w:r w:rsidRPr="000E2DD2">
              <w:rPr>
                <w:rFonts w:ascii="Calibri" w:hAnsi="Calibri" w:cs="Calibri"/>
                <w:i/>
                <w:iCs/>
                <w:color w:val="000000"/>
                <w:sz w:val="22"/>
                <w:szCs w:val="22"/>
              </w:rPr>
              <w:t xml:space="preserve"> illinoensis</w:t>
            </w:r>
          </w:p>
        </w:tc>
        <w:tc>
          <w:tcPr>
            <w:tcW w:w="432" w:type="dxa"/>
            <w:tcBorders>
              <w:top w:val="nil"/>
              <w:left w:val="nil"/>
              <w:bottom w:val="single" w:sz="4" w:space="0" w:color="auto"/>
              <w:right w:val="single" w:sz="4" w:space="0" w:color="auto"/>
            </w:tcBorders>
            <w:noWrap/>
            <w:vAlign w:val="bottom"/>
            <w:hideMark/>
          </w:tcPr>
          <w:p w14:paraId="2099B96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46B42B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1EB688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F16F60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EE8B68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0AFCA1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2E894C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FA111A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13003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9F794D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A15E9B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5B4547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218650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CE82ED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425A70A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56</w:t>
            </w:r>
          </w:p>
        </w:tc>
      </w:tr>
      <w:tr w:rsidR="00F6121F" w14:paraId="1832E84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1E9B5A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Sabal palmetto</w:t>
            </w:r>
          </w:p>
        </w:tc>
        <w:tc>
          <w:tcPr>
            <w:tcW w:w="432" w:type="dxa"/>
            <w:tcBorders>
              <w:top w:val="nil"/>
              <w:left w:val="nil"/>
              <w:bottom w:val="single" w:sz="4" w:space="0" w:color="auto"/>
              <w:right w:val="single" w:sz="4" w:space="0" w:color="auto"/>
            </w:tcBorders>
            <w:noWrap/>
            <w:vAlign w:val="bottom"/>
            <w:hideMark/>
          </w:tcPr>
          <w:p w14:paraId="6DEABBF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1397C3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60596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536A9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72CDB2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DF44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64B0FC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8A89FF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80E287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34281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F3BF2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2F9BE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205524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13164B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noWrap/>
            <w:vAlign w:val="bottom"/>
            <w:hideMark/>
          </w:tcPr>
          <w:p w14:paraId="0EF2EB2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17</w:t>
            </w:r>
          </w:p>
        </w:tc>
      </w:tr>
      <w:tr w:rsidR="00F6121F" w14:paraId="3B4E8BD3"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4064B87"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Sacciolepis</w:t>
            </w:r>
            <w:proofErr w:type="spellEnd"/>
            <w:r w:rsidRPr="000E2DD2">
              <w:rPr>
                <w:rFonts w:ascii="Calibri" w:hAnsi="Calibri" w:cs="Calibri"/>
                <w:i/>
                <w:iCs/>
                <w:color w:val="000000"/>
                <w:sz w:val="22"/>
                <w:szCs w:val="22"/>
              </w:rPr>
              <w:t xml:space="preserve"> striata</w:t>
            </w:r>
          </w:p>
        </w:tc>
        <w:tc>
          <w:tcPr>
            <w:tcW w:w="432" w:type="dxa"/>
            <w:tcBorders>
              <w:top w:val="nil"/>
              <w:left w:val="nil"/>
              <w:bottom w:val="single" w:sz="4" w:space="0" w:color="auto"/>
              <w:right w:val="single" w:sz="4" w:space="0" w:color="auto"/>
            </w:tcBorders>
            <w:noWrap/>
            <w:vAlign w:val="bottom"/>
            <w:hideMark/>
          </w:tcPr>
          <w:p w14:paraId="308C626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A87DC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EED61F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3D4A03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143DF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69B207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838BA3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34B982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61A074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F95540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C678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EFE119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3F4EE1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5F09AE"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7030E7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13</w:t>
            </w:r>
          </w:p>
        </w:tc>
      </w:tr>
      <w:tr w:rsidR="00F6121F" w14:paraId="18386A6C"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F56F804"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Sagittaria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graminea</w:t>
            </w:r>
            <w:proofErr w:type="spellEnd"/>
          </w:p>
        </w:tc>
        <w:tc>
          <w:tcPr>
            <w:tcW w:w="432" w:type="dxa"/>
            <w:tcBorders>
              <w:top w:val="nil"/>
              <w:left w:val="nil"/>
              <w:bottom w:val="single" w:sz="4" w:space="0" w:color="auto"/>
              <w:right w:val="single" w:sz="4" w:space="0" w:color="auto"/>
            </w:tcBorders>
            <w:noWrap/>
            <w:vAlign w:val="bottom"/>
            <w:hideMark/>
          </w:tcPr>
          <w:p w14:paraId="56758D8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6C3CA0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2AB27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0DF23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F1250D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B53E8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2C676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287DA9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0DAD77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68796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AADB8B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593C38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C01E3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5391C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20C2D7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w:t>
            </w:r>
          </w:p>
        </w:tc>
      </w:tr>
      <w:tr w:rsidR="00F6121F" w14:paraId="206CD867"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7577C50"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Sagittaria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lancifolia</w:t>
            </w:r>
            <w:proofErr w:type="spellEnd"/>
          </w:p>
        </w:tc>
        <w:tc>
          <w:tcPr>
            <w:tcW w:w="432" w:type="dxa"/>
            <w:tcBorders>
              <w:top w:val="nil"/>
              <w:left w:val="nil"/>
              <w:bottom w:val="single" w:sz="4" w:space="0" w:color="auto"/>
              <w:right w:val="single" w:sz="4" w:space="0" w:color="auto"/>
            </w:tcBorders>
            <w:noWrap/>
            <w:vAlign w:val="bottom"/>
            <w:hideMark/>
          </w:tcPr>
          <w:p w14:paraId="0248E30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13B495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A79130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1DBD98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A34A55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0B72B1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DFD8F5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371B37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BFF67A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0382FB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68B1BE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1B95A8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ED209E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AD3240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61193E0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44</w:t>
            </w:r>
          </w:p>
        </w:tc>
      </w:tr>
      <w:tr w:rsidR="00F6121F" w14:paraId="520EFEF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AB69CB2"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Sagittaria</w:t>
            </w:r>
            <w:proofErr w:type="spellEnd"/>
            <w:r w:rsidRPr="000E2DD2">
              <w:rPr>
                <w:rFonts w:ascii="Calibri" w:hAnsi="Calibri" w:cs="Calibri"/>
                <w:i/>
                <w:iCs/>
                <w:color w:val="000000"/>
                <w:sz w:val="22"/>
                <w:szCs w:val="22"/>
              </w:rPr>
              <w:t xml:space="preserve"> latifolia</w:t>
            </w:r>
          </w:p>
        </w:tc>
        <w:tc>
          <w:tcPr>
            <w:tcW w:w="432" w:type="dxa"/>
            <w:tcBorders>
              <w:top w:val="nil"/>
              <w:left w:val="nil"/>
              <w:bottom w:val="single" w:sz="4" w:space="0" w:color="auto"/>
              <w:right w:val="single" w:sz="4" w:space="0" w:color="auto"/>
            </w:tcBorders>
            <w:noWrap/>
            <w:vAlign w:val="bottom"/>
            <w:hideMark/>
          </w:tcPr>
          <w:p w14:paraId="1AA611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004290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A7AEF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DEF178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65CCC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46D3C5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AFC35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AE5F19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27219E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E5889E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AF851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990AA6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DE6FBD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158B562"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3334C9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14</w:t>
            </w:r>
          </w:p>
        </w:tc>
      </w:tr>
      <w:tr w:rsidR="00F6121F" w14:paraId="64EAF2B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4586B6D"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lastRenderedPageBreak/>
              <w:t xml:space="preserve">Salix </w:t>
            </w:r>
            <w:proofErr w:type="spellStart"/>
            <w:r w:rsidRPr="000E2DD2">
              <w:rPr>
                <w:rFonts w:ascii="Calibri" w:hAnsi="Calibri" w:cs="Calibri"/>
                <w:i/>
                <w:iCs/>
                <w:color w:val="000000"/>
                <w:sz w:val="22"/>
                <w:szCs w:val="22"/>
              </w:rPr>
              <w:t>caroliniana</w:t>
            </w:r>
            <w:proofErr w:type="spellEnd"/>
          </w:p>
        </w:tc>
        <w:tc>
          <w:tcPr>
            <w:tcW w:w="432" w:type="dxa"/>
            <w:tcBorders>
              <w:top w:val="nil"/>
              <w:left w:val="nil"/>
              <w:bottom w:val="single" w:sz="4" w:space="0" w:color="auto"/>
              <w:right w:val="single" w:sz="4" w:space="0" w:color="auto"/>
            </w:tcBorders>
            <w:noWrap/>
            <w:vAlign w:val="bottom"/>
            <w:hideMark/>
          </w:tcPr>
          <w:p w14:paraId="6F1E0D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EFFF1A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BE66FE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25FE1D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3679E6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9343F6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470C0B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49ECB3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AE7759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C9715E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B30C01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8455B5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7CEDD0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602DC2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noWrap/>
            <w:vAlign w:val="bottom"/>
            <w:hideMark/>
          </w:tcPr>
          <w:p w14:paraId="56C52A0C"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45</w:t>
            </w:r>
          </w:p>
        </w:tc>
      </w:tr>
      <w:tr w:rsidR="00F6121F" w14:paraId="19A95CF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46D2C1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Salvinia minima</w:t>
            </w:r>
          </w:p>
        </w:tc>
        <w:tc>
          <w:tcPr>
            <w:tcW w:w="432" w:type="dxa"/>
            <w:tcBorders>
              <w:top w:val="nil"/>
              <w:left w:val="nil"/>
              <w:bottom w:val="single" w:sz="4" w:space="0" w:color="auto"/>
              <w:right w:val="single" w:sz="4" w:space="0" w:color="auto"/>
            </w:tcBorders>
            <w:noWrap/>
            <w:vAlign w:val="bottom"/>
            <w:hideMark/>
          </w:tcPr>
          <w:p w14:paraId="0B416C9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7F078F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F5E2CF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AF0F71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9453AD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FEF87D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33A803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654D03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EC47D7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30EDE0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C68A69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5CC700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EF1E58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100307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751" w:type="dxa"/>
            <w:tcBorders>
              <w:top w:val="nil"/>
              <w:left w:val="nil"/>
              <w:bottom w:val="single" w:sz="4" w:space="0" w:color="auto"/>
              <w:right w:val="single" w:sz="4" w:space="0" w:color="auto"/>
            </w:tcBorders>
            <w:noWrap/>
            <w:vAlign w:val="bottom"/>
            <w:hideMark/>
          </w:tcPr>
          <w:p w14:paraId="3F50CBD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44</w:t>
            </w:r>
          </w:p>
        </w:tc>
      </w:tr>
      <w:tr w:rsidR="00F6121F" w14:paraId="66B7A4B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16113E1"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Sambucus canadensis</w:t>
            </w:r>
          </w:p>
        </w:tc>
        <w:tc>
          <w:tcPr>
            <w:tcW w:w="432" w:type="dxa"/>
            <w:tcBorders>
              <w:top w:val="nil"/>
              <w:left w:val="nil"/>
              <w:bottom w:val="single" w:sz="4" w:space="0" w:color="auto"/>
              <w:right w:val="single" w:sz="4" w:space="0" w:color="auto"/>
            </w:tcBorders>
            <w:noWrap/>
            <w:vAlign w:val="bottom"/>
            <w:hideMark/>
          </w:tcPr>
          <w:p w14:paraId="54445A8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D51EB4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ABC9EE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129952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4CF08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B5788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DE10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35DF6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C7849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35CA4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9ED01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A15C8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6718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18847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89DBF1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7FA7DB2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E382EB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Sambucus nigra</w:t>
            </w:r>
          </w:p>
        </w:tc>
        <w:tc>
          <w:tcPr>
            <w:tcW w:w="432" w:type="dxa"/>
            <w:tcBorders>
              <w:top w:val="nil"/>
              <w:left w:val="nil"/>
              <w:bottom w:val="single" w:sz="4" w:space="0" w:color="auto"/>
              <w:right w:val="single" w:sz="4" w:space="0" w:color="auto"/>
            </w:tcBorders>
            <w:noWrap/>
            <w:vAlign w:val="bottom"/>
            <w:hideMark/>
          </w:tcPr>
          <w:p w14:paraId="3C6521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D3A68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A8D8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817EF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F19EE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68F7F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FD19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D3458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B1F428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9472F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AF4076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ECDA05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018DD9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9D8ACDC"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86C593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w:t>
            </w:r>
          </w:p>
        </w:tc>
      </w:tr>
      <w:tr w:rsidR="00F6121F" w14:paraId="73D63CEF"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6590A776"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Sapium</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sebiferum</w:t>
            </w:r>
            <w:proofErr w:type="spellEnd"/>
          </w:p>
        </w:tc>
        <w:tc>
          <w:tcPr>
            <w:tcW w:w="432" w:type="dxa"/>
            <w:tcBorders>
              <w:top w:val="nil"/>
              <w:left w:val="nil"/>
              <w:bottom w:val="single" w:sz="4" w:space="0" w:color="auto"/>
              <w:right w:val="single" w:sz="4" w:space="0" w:color="auto"/>
            </w:tcBorders>
            <w:noWrap/>
            <w:vAlign w:val="bottom"/>
            <w:hideMark/>
          </w:tcPr>
          <w:p w14:paraId="797550C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4A8C64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9CA44B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BAF48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44979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77876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92E35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2982A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98579D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A0D42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F8815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C879D6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9AE89B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7E59FF2"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F35F3C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2852E9C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CEC91A2"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Sarcostemma</w:t>
            </w:r>
            <w:proofErr w:type="spellEnd"/>
            <w:r w:rsidRPr="000E2DD2">
              <w:rPr>
                <w:rFonts w:ascii="Calibri" w:hAnsi="Calibri" w:cs="Calibri"/>
                <w:i/>
                <w:iCs/>
                <w:color w:val="000000"/>
                <w:sz w:val="22"/>
                <w:szCs w:val="22"/>
              </w:rPr>
              <w:t xml:space="preserve"> clausum</w:t>
            </w:r>
          </w:p>
        </w:tc>
        <w:tc>
          <w:tcPr>
            <w:tcW w:w="432" w:type="dxa"/>
            <w:tcBorders>
              <w:top w:val="nil"/>
              <w:left w:val="nil"/>
              <w:bottom w:val="single" w:sz="4" w:space="0" w:color="auto"/>
              <w:right w:val="single" w:sz="4" w:space="0" w:color="auto"/>
            </w:tcBorders>
            <w:noWrap/>
            <w:vAlign w:val="bottom"/>
            <w:hideMark/>
          </w:tcPr>
          <w:p w14:paraId="1A9BFAF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F702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386FA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F212C9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B7A60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68E48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9132F2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004185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827D97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CD914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4C1B3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ABD5B4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62CF1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AE7BB9"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ACD12B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D0D736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FDEF07A"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Saururus cernuus</w:t>
            </w:r>
          </w:p>
        </w:tc>
        <w:tc>
          <w:tcPr>
            <w:tcW w:w="432" w:type="dxa"/>
            <w:tcBorders>
              <w:top w:val="nil"/>
              <w:left w:val="nil"/>
              <w:bottom w:val="single" w:sz="4" w:space="0" w:color="auto"/>
              <w:right w:val="single" w:sz="4" w:space="0" w:color="auto"/>
            </w:tcBorders>
            <w:noWrap/>
            <w:vAlign w:val="bottom"/>
            <w:hideMark/>
          </w:tcPr>
          <w:p w14:paraId="76BC3DD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9DC3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663BC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0FD75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0C44E3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F95D5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7E7F7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EDB0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69FEDF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79B0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68305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1482A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4E622B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BCE36E6"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11CE86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6BBCA8E3"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8109C57"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Schinus</w:t>
            </w:r>
            <w:proofErr w:type="spellEnd"/>
            <w:r w:rsidRPr="000E2DD2">
              <w:rPr>
                <w:rFonts w:ascii="Calibri" w:hAnsi="Calibri" w:cs="Calibri"/>
                <w:i/>
                <w:iCs/>
                <w:color w:val="000000"/>
                <w:sz w:val="22"/>
                <w:szCs w:val="22"/>
              </w:rPr>
              <w:t xml:space="preserve"> terebinthifolius</w:t>
            </w:r>
          </w:p>
        </w:tc>
        <w:tc>
          <w:tcPr>
            <w:tcW w:w="432" w:type="dxa"/>
            <w:tcBorders>
              <w:top w:val="nil"/>
              <w:left w:val="nil"/>
              <w:bottom w:val="single" w:sz="4" w:space="0" w:color="auto"/>
              <w:right w:val="single" w:sz="4" w:space="0" w:color="auto"/>
            </w:tcBorders>
            <w:noWrap/>
            <w:vAlign w:val="bottom"/>
            <w:hideMark/>
          </w:tcPr>
          <w:p w14:paraId="104AADB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BF725D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373733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F17AAB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9FE29D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6980FB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2A0E8C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20F04B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533D17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FF6BF6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819CD1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0DD390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1E0B2C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43861C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120BDA26"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43</w:t>
            </w:r>
          </w:p>
        </w:tc>
      </w:tr>
      <w:tr w:rsidR="00F6121F" w14:paraId="68903F3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FA7F870"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Schoenoplectus</w:t>
            </w:r>
            <w:proofErr w:type="spellEnd"/>
            <w:r w:rsidRPr="000E2DD2">
              <w:rPr>
                <w:rFonts w:ascii="Calibri" w:hAnsi="Calibri" w:cs="Calibri"/>
                <w:i/>
                <w:iCs/>
                <w:color w:val="000000"/>
                <w:sz w:val="22"/>
                <w:szCs w:val="22"/>
              </w:rPr>
              <w:t xml:space="preserve"> californicus</w:t>
            </w:r>
          </w:p>
        </w:tc>
        <w:tc>
          <w:tcPr>
            <w:tcW w:w="432" w:type="dxa"/>
            <w:tcBorders>
              <w:top w:val="nil"/>
              <w:left w:val="nil"/>
              <w:bottom w:val="single" w:sz="4" w:space="0" w:color="auto"/>
              <w:right w:val="single" w:sz="4" w:space="0" w:color="auto"/>
            </w:tcBorders>
            <w:noWrap/>
            <w:vAlign w:val="bottom"/>
            <w:hideMark/>
          </w:tcPr>
          <w:p w14:paraId="29F2B0C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E74EF8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4715E61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E289DE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73D89F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EE1CE2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7AE5B5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6F3537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6FD649C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AD87A9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DE4722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FFB7CC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DEEFD3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4750AC9"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92B98C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39</w:t>
            </w:r>
          </w:p>
        </w:tc>
      </w:tr>
      <w:tr w:rsidR="00F6121F" w14:paraId="12EBDF4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0D5FAAC"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Schoenoplectus</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tabernaemontani</w:t>
            </w:r>
            <w:proofErr w:type="spellEnd"/>
          </w:p>
        </w:tc>
        <w:tc>
          <w:tcPr>
            <w:tcW w:w="432" w:type="dxa"/>
            <w:tcBorders>
              <w:top w:val="nil"/>
              <w:left w:val="nil"/>
              <w:bottom w:val="single" w:sz="4" w:space="0" w:color="auto"/>
              <w:right w:val="single" w:sz="4" w:space="0" w:color="auto"/>
            </w:tcBorders>
            <w:noWrap/>
            <w:vAlign w:val="bottom"/>
            <w:hideMark/>
          </w:tcPr>
          <w:p w14:paraId="2BFE5C3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824B1F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CC9CC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EA81F8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CDE9E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9288A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0902FD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87995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B12FA8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2219E9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ECD5A9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1885D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2D2FA5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DAE42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26E778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9</w:t>
            </w:r>
          </w:p>
        </w:tc>
      </w:tr>
      <w:tr w:rsidR="00F6121F" w14:paraId="06C156F2"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DE10526"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Sesbania</w:t>
            </w:r>
          </w:p>
        </w:tc>
        <w:tc>
          <w:tcPr>
            <w:tcW w:w="432" w:type="dxa"/>
            <w:tcBorders>
              <w:top w:val="nil"/>
              <w:left w:val="nil"/>
              <w:bottom w:val="single" w:sz="4" w:space="0" w:color="auto"/>
              <w:right w:val="single" w:sz="4" w:space="0" w:color="auto"/>
            </w:tcBorders>
            <w:noWrap/>
            <w:vAlign w:val="bottom"/>
            <w:hideMark/>
          </w:tcPr>
          <w:p w14:paraId="3C8F6DA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56E7A6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5AC05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691E4A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FCED9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32E84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050D3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3D987C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3B5E2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F97A4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986ED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E1B33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A5B8F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EB505EF"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31B1A2DA"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63E1C74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2313BE9"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Sesbania </w:t>
            </w:r>
            <w:proofErr w:type="spellStart"/>
            <w:r w:rsidRPr="000E2DD2">
              <w:rPr>
                <w:rFonts w:ascii="Calibri" w:hAnsi="Calibri" w:cs="Calibri"/>
                <w:i/>
                <w:iCs/>
                <w:color w:val="000000"/>
                <w:sz w:val="22"/>
                <w:szCs w:val="22"/>
              </w:rPr>
              <w:t>herbacea</w:t>
            </w:r>
            <w:proofErr w:type="spellEnd"/>
          </w:p>
        </w:tc>
        <w:tc>
          <w:tcPr>
            <w:tcW w:w="432" w:type="dxa"/>
            <w:tcBorders>
              <w:top w:val="nil"/>
              <w:left w:val="nil"/>
              <w:bottom w:val="single" w:sz="4" w:space="0" w:color="auto"/>
              <w:right w:val="single" w:sz="4" w:space="0" w:color="auto"/>
            </w:tcBorders>
            <w:noWrap/>
            <w:vAlign w:val="bottom"/>
            <w:hideMark/>
          </w:tcPr>
          <w:p w14:paraId="75D423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66C48E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334A83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625527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D88F7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03CC8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FCA0EC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5A63A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23941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0F433E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781C0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D9179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6A888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04248A"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3FAB440"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933629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67A7BCD2"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Sesbania vesicaria</w:t>
            </w:r>
          </w:p>
        </w:tc>
        <w:tc>
          <w:tcPr>
            <w:tcW w:w="432" w:type="dxa"/>
            <w:tcBorders>
              <w:top w:val="nil"/>
              <w:left w:val="nil"/>
              <w:bottom w:val="single" w:sz="4" w:space="0" w:color="auto"/>
              <w:right w:val="single" w:sz="4" w:space="0" w:color="auto"/>
            </w:tcBorders>
            <w:noWrap/>
            <w:vAlign w:val="bottom"/>
            <w:hideMark/>
          </w:tcPr>
          <w:p w14:paraId="2903BB0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F2BB7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34BB9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0D088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C0C6B1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74777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1705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C2B116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B488D2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95B724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3CADB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E22D9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FBABF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B01A9E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9DEF39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3842207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35ADF74"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Setaria</w:t>
            </w:r>
            <w:proofErr w:type="spellEnd"/>
            <w:r w:rsidRPr="000E2DD2">
              <w:rPr>
                <w:rFonts w:ascii="Calibri" w:hAnsi="Calibri" w:cs="Calibri"/>
                <w:i/>
                <w:iCs/>
                <w:color w:val="000000"/>
                <w:sz w:val="22"/>
                <w:szCs w:val="22"/>
              </w:rPr>
              <w:t xml:space="preserve"> parviflora</w:t>
            </w:r>
          </w:p>
        </w:tc>
        <w:tc>
          <w:tcPr>
            <w:tcW w:w="432" w:type="dxa"/>
            <w:tcBorders>
              <w:top w:val="nil"/>
              <w:left w:val="nil"/>
              <w:bottom w:val="single" w:sz="4" w:space="0" w:color="auto"/>
              <w:right w:val="single" w:sz="4" w:space="0" w:color="auto"/>
            </w:tcBorders>
            <w:noWrap/>
            <w:vAlign w:val="bottom"/>
            <w:hideMark/>
          </w:tcPr>
          <w:p w14:paraId="203B246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EF82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7877C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97568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ADF0E9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40CF9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68A80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01E1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027E7F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F9E0A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E2CCAF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739DE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97D92E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7904DB"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ABBF8B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5D14BD4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BE41DE1"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Spartina </w:t>
            </w:r>
            <w:proofErr w:type="spellStart"/>
            <w:r w:rsidRPr="000E2DD2">
              <w:rPr>
                <w:rFonts w:ascii="Calibri" w:hAnsi="Calibri" w:cs="Calibri"/>
                <w:i/>
                <w:iCs/>
                <w:color w:val="000000"/>
                <w:sz w:val="22"/>
                <w:szCs w:val="22"/>
              </w:rPr>
              <w:t>bakeri</w:t>
            </w:r>
            <w:proofErr w:type="spellEnd"/>
          </w:p>
        </w:tc>
        <w:tc>
          <w:tcPr>
            <w:tcW w:w="432" w:type="dxa"/>
            <w:tcBorders>
              <w:top w:val="nil"/>
              <w:left w:val="nil"/>
              <w:bottom w:val="single" w:sz="4" w:space="0" w:color="auto"/>
              <w:right w:val="single" w:sz="4" w:space="0" w:color="auto"/>
            </w:tcBorders>
            <w:noWrap/>
            <w:vAlign w:val="bottom"/>
            <w:hideMark/>
          </w:tcPr>
          <w:p w14:paraId="595B1C2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753CEB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2E5EC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EF6F4B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318384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33BD0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2E8A3F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1E636E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D6354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FC5F4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851FAA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0A526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0822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30619E"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D1DD8D8"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0B5E2A1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FADE1FE"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Sphagneticola</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trilobata</w:t>
            </w:r>
            <w:proofErr w:type="spellEnd"/>
          </w:p>
        </w:tc>
        <w:tc>
          <w:tcPr>
            <w:tcW w:w="432" w:type="dxa"/>
            <w:tcBorders>
              <w:top w:val="nil"/>
              <w:left w:val="nil"/>
              <w:bottom w:val="single" w:sz="4" w:space="0" w:color="auto"/>
              <w:right w:val="single" w:sz="4" w:space="0" w:color="auto"/>
            </w:tcBorders>
            <w:noWrap/>
            <w:vAlign w:val="bottom"/>
            <w:hideMark/>
          </w:tcPr>
          <w:p w14:paraId="4CC3DCF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01986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53F52C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69573CB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2C1EB1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648F5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0DB1EF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3F01F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93AD7E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790F0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429CF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28CA19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212E3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BF62169"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C6C8CB1"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8</w:t>
            </w:r>
          </w:p>
        </w:tc>
      </w:tr>
      <w:tr w:rsidR="00F6121F" w14:paraId="15374B9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368141EB"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Taxodium</w:t>
            </w:r>
          </w:p>
        </w:tc>
        <w:tc>
          <w:tcPr>
            <w:tcW w:w="432" w:type="dxa"/>
            <w:tcBorders>
              <w:top w:val="nil"/>
              <w:left w:val="nil"/>
              <w:bottom w:val="single" w:sz="4" w:space="0" w:color="auto"/>
              <w:right w:val="single" w:sz="4" w:space="0" w:color="auto"/>
            </w:tcBorders>
            <w:noWrap/>
            <w:vAlign w:val="bottom"/>
            <w:hideMark/>
          </w:tcPr>
          <w:p w14:paraId="17CAA97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D5077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0B8B242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3F715E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90F428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9786DE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C1CA1C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17793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369573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B4302F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4D5837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E22307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0A95DA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C7BB501"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50DBA43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46</w:t>
            </w:r>
          </w:p>
        </w:tc>
      </w:tr>
      <w:tr w:rsidR="00F6121F" w14:paraId="7AF99D8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55C8F05"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Taxodium </w:t>
            </w:r>
            <w:proofErr w:type="spellStart"/>
            <w:r w:rsidRPr="000E2DD2">
              <w:rPr>
                <w:rFonts w:ascii="Calibri" w:hAnsi="Calibri" w:cs="Calibri"/>
                <w:i/>
                <w:iCs/>
                <w:color w:val="000000"/>
                <w:sz w:val="22"/>
                <w:szCs w:val="22"/>
              </w:rPr>
              <w:t>ascendens</w:t>
            </w:r>
            <w:proofErr w:type="spellEnd"/>
          </w:p>
        </w:tc>
        <w:tc>
          <w:tcPr>
            <w:tcW w:w="432" w:type="dxa"/>
            <w:tcBorders>
              <w:top w:val="nil"/>
              <w:left w:val="nil"/>
              <w:bottom w:val="single" w:sz="4" w:space="0" w:color="auto"/>
              <w:right w:val="single" w:sz="4" w:space="0" w:color="auto"/>
            </w:tcBorders>
            <w:noWrap/>
            <w:vAlign w:val="bottom"/>
            <w:hideMark/>
          </w:tcPr>
          <w:p w14:paraId="4AE7632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9D3625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D70DD5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DE8AA8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1E3A96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E7C25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186F1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6A57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B6AE1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4143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C0D65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EEBA5D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46FC7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B4FE0E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2274EEC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9</w:t>
            </w:r>
          </w:p>
        </w:tc>
      </w:tr>
      <w:tr w:rsidR="00F6121F" w14:paraId="29269747"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551D8F06"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Taxodium distichum</w:t>
            </w:r>
          </w:p>
        </w:tc>
        <w:tc>
          <w:tcPr>
            <w:tcW w:w="432" w:type="dxa"/>
            <w:tcBorders>
              <w:top w:val="nil"/>
              <w:left w:val="nil"/>
              <w:bottom w:val="single" w:sz="4" w:space="0" w:color="auto"/>
              <w:right w:val="single" w:sz="4" w:space="0" w:color="auto"/>
            </w:tcBorders>
            <w:noWrap/>
            <w:vAlign w:val="bottom"/>
            <w:hideMark/>
          </w:tcPr>
          <w:p w14:paraId="6A04B59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1B654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C4DD1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62499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EAE135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7283F7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1718F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265F3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1F17B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DCDE4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48491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D290ED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B2BF26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FF2325"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9F4387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w:t>
            </w:r>
          </w:p>
        </w:tc>
      </w:tr>
      <w:tr w:rsidR="00F6121F" w14:paraId="3C0BB65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886503D"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Thalia </w:t>
            </w:r>
            <w:proofErr w:type="spellStart"/>
            <w:r w:rsidRPr="000E2DD2">
              <w:rPr>
                <w:rFonts w:ascii="Calibri" w:hAnsi="Calibri" w:cs="Calibri"/>
                <w:i/>
                <w:iCs/>
                <w:color w:val="000000"/>
                <w:sz w:val="22"/>
                <w:szCs w:val="22"/>
              </w:rPr>
              <w:t>geniculata</w:t>
            </w:r>
            <w:proofErr w:type="spellEnd"/>
          </w:p>
        </w:tc>
        <w:tc>
          <w:tcPr>
            <w:tcW w:w="432" w:type="dxa"/>
            <w:tcBorders>
              <w:top w:val="nil"/>
              <w:left w:val="nil"/>
              <w:bottom w:val="single" w:sz="4" w:space="0" w:color="auto"/>
              <w:right w:val="single" w:sz="4" w:space="0" w:color="auto"/>
            </w:tcBorders>
            <w:noWrap/>
            <w:vAlign w:val="bottom"/>
            <w:hideMark/>
          </w:tcPr>
          <w:p w14:paraId="63C11F0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CF6A5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A2E700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28D9FA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31CC7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77DB71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E4C5B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F82D73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9869CF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C40769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013389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C6E73E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4618BE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4224F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D90189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0390008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85DFF05"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Thelypteris</w:t>
            </w:r>
            <w:proofErr w:type="spellEnd"/>
          </w:p>
        </w:tc>
        <w:tc>
          <w:tcPr>
            <w:tcW w:w="432" w:type="dxa"/>
            <w:tcBorders>
              <w:top w:val="nil"/>
              <w:left w:val="nil"/>
              <w:bottom w:val="single" w:sz="4" w:space="0" w:color="auto"/>
              <w:right w:val="single" w:sz="4" w:space="0" w:color="auto"/>
            </w:tcBorders>
            <w:noWrap/>
            <w:vAlign w:val="bottom"/>
            <w:hideMark/>
          </w:tcPr>
          <w:p w14:paraId="390D222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E3387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72FAC77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9C3C31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6209B6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F5B76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8991C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4A980D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BF946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1AC783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8D0FE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EA6F72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664EA9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885EA5"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22A3DE3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w:t>
            </w:r>
          </w:p>
        </w:tc>
      </w:tr>
      <w:tr w:rsidR="00F6121F" w14:paraId="50BA3ED4"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671F9A3"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Thelypteris</w:t>
            </w:r>
            <w:proofErr w:type="spellEnd"/>
            <w:r w:rsidRPr="000E2DD2">
              <w:rPr>
                <w:rFonts w:ascii="Calibri" w:hAnsi="Calibri" w:cs="Calibri"/>
                <w:i/>
                <w:iCs/>
                <w:color w:val="000000"/>
                <w:sz w:val="22"/>
                <w:szCs w:val="22"/>
              </w:rPr>
              <w:t xml:space="preserve"> </w:t>
            </w:r>
            <w:proofErr w:type="spellStart"/>
            <w:r w:rsidRPr="000E2DD2">
              <w:rPr>
                <w:rFonts w:ascii="Calibri" w:hAnsi="Calibri" w:cs="Calibri"/>
                <w:i/>
                <w:iCs/>
                <w:color w:val="000000"/>
                <w:sz w:val="22"/>
                <w:szCs w:val="22"/>
              </w:rPr>
              <w:t>interrupta</w:t>
            </w:r>
            <w:proofErr w:type="spellEnd"/>
          </w:p>
        </w:tc>
        <w:tc>
          <w:tcPr>
            <w:tcW w:w="432" w:type="dxa"/>
            <w:tcBorders>
              <w:top w:val="nil"/>
              <w:left w:val="nil"/>
              <w:bottom w:val="single" w:sz="4" w:space="0" w:color="auto"/>
              <w:right w:val="single" w:sz="4" w:space="0" w:color="auto"/>
            </w:tcBorders>
            <w:noWrap/>
            <w:vAlign w:val="bottom"/>
            <w:hideMark/>
          </w:tcPr>
          <w:p w14:paraId="1D82C8F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63A08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11AF1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B75BAB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E8A2B9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5B749F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39CC00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80853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0838EA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1204B0A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58F9C68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1428E1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7152397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A74332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751" w:type="dxa"/>
            <w:tcBorders>
              <w:top w:val="nil"/>
              <w:left w:val="nil"/>
              <w:bottom w:val="single" w:sz="4" w:space="0" w:color="auto"/>
              <w:right w:val="single" w:sz="4" w:space="0" w:color="auto"/>
            </w:tcBorders>
            <w:noWrap/>
            <w:vAlign w:val="bottom"/>
            <w:hideMark/>
          </w:tcPr>
          <w:p w14:paraId="56DBFE5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13</w:t>
            </w:r>
          </w:p>
        </w:tc>
      </w:tr>
      <w:tr w:rsidR="00F6121F" w14:paraId="332A1F1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4092D53"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Thelypteris</w:t>
            </w:r>
            <w:proofErr w:type="spellEnd"/>
            <w:r w:rsidRPr="000E2DD2">
              <w:rPr>
                <w:rFonts w:ascii="Calibri" w:hAnsi="Calibri" w:cs="Calibri"/>
                <w:i/>
                <w:iCs/>
                <w:color w:val="000000"/>
                <w:sz w:val="22"/>
                <w:szCs w:val="22"/>
              </w:rPr>
              <w:t xml:space="preserve"> ovata</w:t>
            </w:r>
          </w:p>
        </w:tc>
        <w:tc>
          <w:tcPr>
            <w:tcW w:w="432" w:type="dxa"/>
            <w:tcBorders>
              <w:top w:val="nil"/>
              <w:left w:val="nil"/>
              <w:bottom w:val="single" w:sz="4" w:space="0" w:color="auto"/>
              <w:right w:val="single" w:sz="4" w:space="0" w:color="auto"/>
            </w:tcBorders>
            <w:noWrap/>
            <w:vAlign w:val="bottom"/>
            <w:hideMark/>
          </w:tcPr>
          <w:p w14:paraId="3F1C889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4B1E97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5672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7E93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E1702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C9963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37B1CA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08294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5259D5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F11935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4EDCD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C7B8C7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AC8489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09655ED"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26B22FE"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5FEF808B"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1F7DE17"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Thelypteris</w:t>
            </w:r>
            <w:proofErr w:type="spellEnd"/>
            <w:r w:rsidRPr="000E2DD2">
              <w:rPr>
                <w:rFonts w:ascii="Calibri" w:hAnsi="Calibri" w:cs="Calibri"/>
                <w:i/>
                <w:iCs/>
                <w:color w:val="000000"/>
                <w:sz w:val="22"/>
                <w:szCs w:val="22"/>
              </w:rPr>
              <w:t xml:space="preserve"> palustris pubescens</w:t>
            </w:r>
          </w:p>
        </w:tc>
        <w:tc>
          <w:tcPr>
            <w:tcW w:w="432" w:type="dxa"/>
            <w:tcBorders>
              <w:top w:val="nil"/>
              <w:left w:val="nil"/>
              <w:bottom w:val="single" w:sz="4" w:space="0" w:color="auto"/>
              <w:right w:val="single" w:sz="4" w:space="0" w:color="auto"/>
            </w:tcBorders>
            <w:noWrap/>
            <w:vAlign w:val="bottom"/>
            <w:hideMark/>
          </w:tcPr>
          <w:p w14:paraId="4D101AA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DDB741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700DCF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7299E1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2A382B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DAB1E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1E885D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1063C1E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11ABB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6F5FA5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922B3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53915CC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AA1698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D595593"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734CED5"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w:t>
            </w:r>
          </w:p>
        </w:tc>
      </w:tr>
      <w:tr w:rsidR="00F6121F" w14:paraId="55C16FA9"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223330F"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Typha</w:t>
            </w:r>
          </w:p>
        </w:tc>
        <w:tc>
          <w:tcPr>
            <w:tcW w:w="432" w:type="dxa"/>
            <w:tcBorders>
              <w:top w:val="nil"/>
              <w:left w:val="nil"/>
              <w:bottom w:val="single" w:sz="4" w:space="0" w:color="auto"/>
              <w:right w:val="single" w:sz="4" w:space="0" w:color="auto"/>
            </w:tcBorders>
            <w:noWrap/>
            <w:vAlign w:val="bottom"/>
            <w:hideMark/>
          </w:tcPr>
          <w:p w14:paraId="1B6A82C5"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0277B8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5BA270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179357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1204762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035E6A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EDD58E6"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CA8420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DFAC60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88C34E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45D5DEC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38D04ADD"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9D4E09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6B8042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3C850299"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55</w:t>
            </w:r>
          </w:p>
        </w:tc>
      </w:tr>
      <w:tr w:rsidR="00F6121F" w14:paraId="44C386A0"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8E59C8E"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Urena lobata</w:t>
            </w:r>
          </w:p>
        </w:tc>
        <w:tc>
          <w:tcPr>
            <w:tcW w:w="432" w:type="dxa"/>
            <w:tcBorders>
              <w:top w:val="nil"/>
              <w:left w:val="nil"/>
              <w:bottom w:val="single" w:sz="4" w:space="0" w:color="auto"/>
              <w:right w:val="single" w:sz="4" w:space="0" w:color="auto"/>
            </w:tcBorders>
            <w:noWrap/>
            <w:vAlign w:val="bottom"/>
            <w:hideMark/>
          </w:tcPr>
          <w:p w14:paraId="1BB3DE9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6EE2A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FA096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3948252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FC687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E3D087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7B8B4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9A59B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717DA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4EF43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A07A20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1DFA8A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550A4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577D48E"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71221D1B"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rsidR="00F6121F" w14:paraId="76C93A56"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1C107EAB"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Urochloa</w:t>
            </w:r>
            <w:proofErr w:type="spellEnd"/>
            <w:r w:rsidRPr="000E2DD2">
              <w:rPr>
                <w:rFonts w:ascii="Calibri" w:hAnsi="Calibri" w:cs="Calibri"/>
                <w:i/>
                <w:iCs/>
                <w:color w:val="000000"/>
                <w:sz w:val="22"/>
                <w:szCs w:val="22"/>
              </w:rPr>
              <w:t xml:space="preserve"> mutica</w:t>
            </w:r>
          </w:p>
        </w:tc>
        <w:tc>
          <w:tcPr>
            <w:tcW w:w="432" w:type="dxa"/>
            <w:tcBorders>
              <w:top w:val="nil"/>
              <w:left w:val="nil"/>
              <w:bottom w:val="single" w:sz="4" w:space="0" w:color="auto"/>
              <w:right w:val="single" w:sz="4" w:space="0" w:color="auto"/>
            </w:tcBorders>
            <w:noWrap/>
            <w:vAlign w:val="bottom"/>
            <w:hideMark/>
          </w:tcPr>
          <w:p w14:paraId="3FD8381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4ECBF9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97FF48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CD3C61D"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3642AC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04CA62B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633A16C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6893D7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A06EDC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6DC709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1D90CE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1ED0D9E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D44408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4E6CF53A"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45089F0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w:t>
            </w:r>
          </w:p>
        </w:tc>
      </w:tr>
      <w:tr w:rsidR="00F6121F" w14:paraId="6911F1A8"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20CFE5F0"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Vallisneria americana</w:t>
            </w:r>
          </w:p>
        </w:tc>
        <w:tc>
          <w:tcPr>
            <w:tcW w:w="432" w:type="dxa"/>
            <w:tcBorders>
              <w:top w:val="nil"/>
              <w:left w:val="nil"/>
              <w:bottom w:val="single" w:sz="4" w:space="0" w:color="auto"/>
              <w:right w:val="single" w:sz="4" w:space="0" w:color="auto"/>
            </w:tcBorders>
            <w:noWrap/>
            <w:vAlign w:val="bottom"/>
            <w:hideMark/>
          </w:tcPr>
          <w:p w14:paraId="62B4E2D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506FCE04"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6C3F3CDA"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510E696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0EDCDE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2E01406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110AAA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77080F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21086E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3F153FF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2D42AE1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721E2C6E"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A9B6403"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432" w:type="dxa"/>
            <w:tcBorders>
              <w:top w:val="nil"/>
              <w:left w:val="nil"/>
              <w:bottom w:val="single" w:sz="4" w:space="0" w:color="auto"/>
              <w:right w:val="single" w:sz="4" w:space="0" w:color="auto"/>
            </w:tcBorders>
            <w:noWrap/>
            <w:vAlign w:val="bottom"/>
            <w:hideMark/>
          </w:tcPr>
          <w:p w14:paraId="065877DF"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751" w:type="dxa"/>
            <w:tcBorders>
              <w:top w:val="nil"/>
              <w:left w:val="nil"/>
              <w:bottom w:val="single" w:sz="4" w:space="0" w:color="auto"/>
              <w:right w:val="single" w:sz="4" w:space="0" w:color="auto"/>
            </w:tcBorders>
            <w:noWrap/>
            <w:vAlign w:val="bottom"/>
            <w:hideMark/>
          </w:tcPr>
          <w:p w14:paraId="0AFB6302"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53</w:t>
            </w:r>
          </w:p>
        </w:tc>
      </w:tr>
      <w:tr w:rsidR="00F6121F" w14:paraId="3C0E16B5"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070A121"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 xml:space="preserve">Vigna </w:t>
            </w:r>
            <w:proofErr w:type="spellStart"/>
            <w:r w:rsidRPr="000E2DD2">
              <w:rPr>
                <w:rFonts w:ascii="Calibri" w:hAnsi="Calibri" w:cs="Calibri"/>
                <w:i/>
                <w:iCs/>
                <w:color w:val="000000"/>
                <w:sz w:val="22"/>
                <w:szCs w:val="22"/>
              </w:rPr>
              <w:t>luteola</w:t>
            </w:r>
            <w:proofErr w:type="spellEnd"/>
          </w:p>
        </w:tc>
        <w:tc>
          <w:tcPr>
            <w:tcW w:w="432" w:type="dxa"/>
            <w:tcBorders>
              <w:top w:val="nil"/>
              <w:left w:val="nil"/>
              <w:bottom w:val="single" w:sz="4" w:space="0" w:color="auto"/>
              <w:right w:val="single" w:sz="4" w:space="0" w:color="auto"/>
            </w:tcBorders>
            <w:noWrap/>
            <w:vAlign w:val="bottom"/>
            <w:hideMark/>
          </w:tcPr>
          <w:p w14:paraId="2BE26CCB"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87480B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79AAB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E9712F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BF311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CB5BBB"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58AF1F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E728E0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BBFFDA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F720E3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597154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18872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805EA1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5F3398C"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5EF36F9F"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385D869A"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0389DF78"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Vitis</w:t>
            </w:r>
          </w:p>
        </w:tc>
        <w:tc>
          <w:tcPr>
            <w:tcW w:w="432" w:type="dxa"/>
            <w:tcBorders>
              <w:top w:val="nil"/>
              <w:left w:val="nil"/>
              <w:bottom w:val="single" w:sz="4" w:space="0" w:color="auto"/>
              <w:right w:val="single" w:sz="4" w:space="0" w:color="auto"/>
            </w:tcBorders>
            <w:noWrap/>
            <w:vAlign w:val="bottom"/>
            <w:hideMark/>
          </w:tcPr>
          <w:p w14:paraId="5B4EBD88"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76C9FA6C"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D98F047"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432" w:type="dxa"/>
            <w:tcBorders>
              <w:top w:val="nil"/>
              <w:left w:val="nil"/>
              <w:bottom w:val="single" w:sz="4" w:space="0" w:color="auto"/>
              <w:right w:val="single" w:sz="4" w:space="0" w:color="auto"/>
            </w:tcBorders>
            <w:noWrap/>
            <w:vAlign w:val="bottom"/>
            <w:hideMark/>
          </w:tcPr>
          <w:p w14:paraId="2F46B520"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432" w:type="dxa"/>
            <w:tcBorders>
              <w:top w:val="nil"/>
              <w:left w:val="nil"/>
              <w:bottom w:val="single" w:sz="4" w:space="0" w:color="auto"/>
              <w:right w:val="single" w:sz="4" w:space="0" w:color="auto"/>
            </w:tcBorders>
            <w:noWrap/>
            <w:vAlign w:val="bottom"/>
            <w:hideMark/>
          </w:tcPr>
          <w:p w14:paraId="469F649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BE2D82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8A840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4F85ED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75BCEB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8158C7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DBA3FD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D30050E"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63EBDC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003775F"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0076FED"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8</w:t>
            </w:r>
          </w:p>
        </w:tc>
      </w:tr>
      <w:tr w:rsidR="00F6121F" w14:paraId="3C5918BD"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7701A1ED" w14:textId="77777777" w:rsidR="00F6121F" w:rsidRPr="000E2DD2" w:rsidRDefault="00F6121F" w:rsidP="00E93FDA">
            <w:pPr>
              <w:spacing w:after="0" w:line="240" w:lineRule="auto"/>
              <w:rPr>
                <w:rFonts w:ascii="Calibri" w:hAnsi="Calibri" w:cs="Calibri"/>
                <w:i/>
                <w:iCs/>
                <w:color w:val="000000"/>
                <w:sz w:val="22"/>
                <w:szCs w:val="22"/>
              </w:rPr>
            </w:pPr>
            <w:r w:rsidRPr="000E2DD2">
              <w:rPr>
                <w:rFonts w:ascii="Calibri" w:hAnsi="Calibri" w:cs="Calibri"/>
                <w:i/>
                <w:iCs/>
                <w:color w:val="000000"/>
                <w:sz w:val="22"/>
                <w:szCs w:val="22"/>
              </w:rPr>
              <w:t>Woodwardia virginica</w:t>
            </w:r>
          </w:p>
        </w:tc>
        <w:tc>
          <w:tcPr>
            <w:tcW w:w="432" w:type="dxa"/>
            <w:tcBorders>
              <w:top w:val="nil"/>
              <w:left w:val="nil"/>
              <w:bottom w:val="single" w:sz="4" w:space="0" w:color="auto"/>
              <w:right w:val="single" w:sz="4" w:space="0" w:color="auto"/>
            </w:tcBorders>
            <w:noWrap/>
            <w:vAlign w:val="bottom"/>
            <w:hideMark/>
          </w:tcPr>
          <w:p w14:paraId="14AE02B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2AB565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21C06F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84531E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1197B5B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4232F2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4D5E1A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C3EE41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03C11C14"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25ED6F3"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B68FE26"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75EAB16C"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7A57039"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30CF1B71"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145C84A3"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rsidR="00F6121F" w14:paraId="7962F77E" w14:textId="77777777" w:rsidTr="00E76188">
        <w:trPr>
          <w:trHeight w:val="20"/>
          <w:jc w:val="center"/>
        </w:trPr>
        <w:tc>
          <w:tcPr>
            <w:tcW w:w="2736" w:type="dxa"/>
            <w:tcBorders>
              <w:top w:val="nil"/>
              <w:left w:val="single" w:sz="4" w:space="0" w:color="auto"/>
              <w:bottom w:val="single" w:sz="4" w:space="0" w:color="auto"/>
              <w:right w:val="single" w:sz="4" w:space="0" w:color="auto"/>
            </w:tcBorders>
            <w:vAlign w:val="bottom"/>
            <w:hideMark/>
          </w:tcPr>
          <w:p w14:paraId="4116D4FD" w14:textId="77777777" w:rsidR="00F6121F" w:rsidRPr="000E2DD2" w:rsidRDefault="00F6121F" w:rsidP="00E93FDA">
            <w:pPr>
              <w:spacing w:after="0" w:line="240" w:lineRule="auto"/>
              <w:rPr>
                <w:rFonts w:ascii="Calibri" w:hAnsi="Calibri" w:cs="Calibri"/>
                <w:i/>
                <w:iCs/>
                <w:color w:val="000000"/>
                <w:sz w:val="22"/>
                <w:szCs w:val="22"/>
              </w:rPr>
            </w:pPr>
            <w:proofErr w:type="spellStart"/>
            <w:r w:rsidRPr="000E2DD2">
              <w:rPr>
                <w:rFonts w:ascii="Calibri" w:hAnsi="Calibri" w:cs="Calibri"/>
                <w:i/>
                <w:iCs/>
                <w:color w:val="000000"/>
                <w:sz w:val="22"/>
                <w:szCs w:val="22"/>
              </w:rPr>
              <w:t>Xyris</w:t>
            </w:r>
            <w:proofErr w:type="spellEnd"/>
          </w:p>
        </w:tc>
        <w:tc>
          <w:tcPr>
            <w:tcW w:w="432" w:type="dxa"/>
            <w:tcBorders>
              <w:top w:val="nil"/>
              <w:left w:val="nil"/>
              <w:bottom w:val="single" w:sz="4" w:space="0" w:color="auto"/>
              <w:right w:val="single" w:sz="4" w:space="0" w:color="auto"/>
            </w:tcBorders>
            <w:noWrap/>
            <w:vAlign w:val="bottom"/>
            <w:hideMark/>
          </w:tcPr>
          <w:p w14:paraId="23F5CEF2" w14:textId="77777777" w:rsidR="00F6121F" w:rsidRDefault="00F6121F" w:rsidP="00E93FDA">
            <w:pPr>
              <w:spacing w:after="0" w:line="240" w:lineRule="auto"/>
              <w:jc w:val="center"/>
              <w:rPr>
                <w:rFonts w:ascii="Calibri" w:hAnsi="Calibri" w:cs="Calibri"/>
                <w:color w:val="000000"/>
                <w:sz w:val="22"/>
                <w:szCs w:val="22"/>
              </w:rPr>
            </w:pPr>
            <w:r>
              <w:rPr>
                <w:rFonts w:ascii="Calibri" w:hAnsi="Calibri" w:cs="Calibri"/>
                <w:color w:val="000000"/>
                <w:sz w:val="22"/>
                <w:szCs w:val="22"/>
              </w:rPr>
              <w:t>1</w:t>
            </w:r>
          </w:p>
        </w:tc>
        <w:tc>
          <w:tcPr>
            <w:tcW w:w="432" w:type="dxa"/>
            <w:tcBorders>
              <w:top w:val="nil"/>
              <w:left w:val="nil"/>
              <w:bottom w:val="single" w:sz="4" w:space="0" w:color="auto"/>
              <w:right w:val="single" w:sz="4" w:space="0" w:color="auto"/>
            </w:tcBorders>
            <w:noWrap/>
            <w:vAlign w:val="bottom"/>
            <w:hideMark/>
          </w:tcPr>
          <w:p w14:paraId="2810D60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8EED821"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6DE635D0"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3AB65D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16FF8D9"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FAA78B2"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59E512AA"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409E0F8"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08626F"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3EB51C15"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50330B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2670A337" w14:textId="77777777" w:rsidR="00F6121F" w:rsidRDefault="00F6121F" w:rsidP="00E93FDA">
            <w:pPr>
              <w:spacing w:after="0" w:line="240" w:lineRule="auto"/>
              <w:jc w:val="center"/>
              <w:rPr>
                <w:rFonts w:ascii="Calibri" w:hAnsi="Calibri" w:cs="Calibri"/>
                <w:color w:val="000000"/>
                <w:sz w:val="22"/>
                <w:szCs w:val="22"/>
              </w:rPr>
            </w:pPr>
          </w:p>
        </w:tc>
        <w:tc>
          <w:tcPr>
            <w:tcW w:w="432" w:type="dxa"/>
            <w:tcBorders>
              <w:top w:val="nil"/>
              <w:left w:val="nil"/>
              <w:bottom w:val="single" w:sz="4" w:space="0" w:color="auto"/>
              <w:right w:val="single" w:sz="4" w:space="0" w:color="auto"/>
            </w:tcBorders>
            <w:noWrap/>
            <w:vAlign w:val="bottom"/>
            <w:hideMark/>
          </w:tcPr>
          <w:p w14:paraId="4A323A70" w14:textId="77777777" w:rsidR="00F6121F" w:rsidRDefault="00F6121F" w:rsidP="00E93FDA">
            <w:pPr>
              <w:spacing w:after="0" w:line="240" w:lineRule="auto"/>
              <w:jc w:val="center"/>
              <w:rPr>
                <w:rFonts w:ascii="Calibri" w:hAnsi="Calibri" w:cs="Calibri"/>
                <w:color w:val="000000"/>
                <w:sz w:val="22"/>
                <w:szCs w:val="22"/>
              </w:rPr>
            </w:pPr>
          </w:p>
        </w:tc>
        <w:tc>
          <w:tcPr>
            <w:tcW w:w="751" w:type="dxa"/>
            <w:tcBorders>
              <w:top w:val="nil"/>
              <w:left w:val="nil"/>
              <w:bottom w:val="single" w:sz="4" w:space="0" w:color="auto"/>
              <w:right w:val="single" w:sz="4" w:space="0" w:color="auto"/>
            </w:tcBorders>
            <w:noWrap/>
            <w:vAlign w:val="bottom"/>
            <w:hideMark/>
          </w:tcPr>
          <w:p w14:paraId="03F8C324" w14:textId="77777777" w:rsidR="00F6121F" w:rsidRDefault="00F6121F" w:rsidP="00E93FD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bl>
    <w:p w14:paraId="22CE7E43" w14:textId="480FE18F" w:rsidR="00364823" w:rsidRDefault="00364823">
      <w:pPr>
        <w:spacing w:after="160" w:line="259" w:lineRule="auto"/>
      </w:pPr>
      <w:r>
        <w:br w:type="page"/>
      </w:r>
    </w:p>
    <w:p w14:paraId="3A3E5ACC" w14:textId="3FB5C785" w:rsidR="00EA6554" w:rsidRDefault="00844B5E" w:rsidP="002125E0">
      <w:pPr>
        <w:pStyle w:val="AppendixTitle0"/>
      </w:pPr>
      <w:bookmarkStart w:id="46" w:name="_Toc175922240"/>
      <w:r>
        <w:lastRenderedPageBreak/>
        <w:t xml:space="preserve">Appendix C. </w:t>
      </w:r>
      <w:r w:rsidR="002125E0">
        <w:t xml:space="preserve">Lake Tarpon </w:t>
      </w:r>
      <w:r>
        <w:t xml:space="preserve">Phytoplankton </w:t>
      </w:r>
      <w:r w:rsidR="00DE6A29">
        <w:t>D</w:t>
      </w:r>
      <w:r>
        <w:t>ata</w:t>
      </w:r>
      <w:bookmarkEnd w:id="46"/>
    </w:p>
    <w:p w14:paraId="4F580B19" w14:textId="7FAE91B3" w:rsidR="00364823" w:rsidRDefault="00364823" w:rsidP="00364823"/>
    <w:bookmarkStart w:id="47" w:name="_MON_1741683910"/>
    <w:bookmarkEnd w:id="47"/>
    <w:p w14:paraId="67187523" w14:textId="1FF77B39" w:rsidR="00364823" w:rsidRPr="00364823" w:rsidRDefault="003B37B6" w:rsidP="00364823">
      <w:r>
        <w:rPr>
          <w:color w:val="2B579A"/>
          <w:shd w:val="clear" w:color="auto" w:fill="E6E6E6"/>
        </w:rPr>
        <w:object w:dxaOrig="1791" w:dyaOrig="1159" w14:anchorId="4DC3BFB4">
          <v:shape id="_x0000_i1030" type="#_x0000_t75" alt="Link to Lake Tarpon Phytoplankton appendix Excel spreadsheet" style="width:86.25pt;height:57.75pt" o:ole="">
            <v:imagedata r:id="rId57" o:title=""/>
          </v:shape>
          <o:OLEObject Type="Embed" ProgID="Excel.Sheet.12" ShapeID="_x0000_i1030" DrawAspect="Icon" ObjectID="_1816086189" r:id="rId58"/>
        </w:object>
      </w:r>
    </w:p>
    <w:sectPr w:rsidR="00364823" w:rsidRPr="00364823" w:rsidSect="00090F84">
      <w:headerReference w:type="default" r:id="rId59"/>
      <w:footerReference w:type="default" r:id="rId60"/>
      <w:headerReference w:type="first" r:id="rId61"/>
      <w:footerReference w:type="first" r:id="rId6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EB762" w14:textId="77777777" w:rsidR="00E32513" w:rsidRDefault="00E32513" w:rsidP="0073611A">
      <w:r>
        <w:separator/>
      </w:r>
    </w:p>
  </w:endnote>
  <w:endnote w:type="continuationSeparator" w:id="0">
    <w:p w14:paraId="505C4037" w14:textId="77777777" w:rsidR="00E32513" w:rsidRDefault="00E32513" w:rsidP="0073611A">
      <w:r>
        <w:continuationSeparator/>
      </w:r>
    </w:p>
  </w:endnote>
  <w:endnote w:type="continuationNotice" w:id="1">
    <w:p w14:paraId="0915E323" w14:textId="77777777" w:rsidR="00E32513" w:rsidRDefault="00E32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1BAAF" w14:textId="645E79B6" w:rsidR="00AA0B13" w:rsidRDefault="00AA0B13" w:rsidP="007E04BA">
    <w:pPr>
      <w:pStyle w:val="Footer"/>
      <w:jc w:val="left"/>
    </w:pPr>
    <w:r>
      <w:rPr>
        <w:noProof/>
        <w:color w:val="2B579A"/>
        <w:shd w:val="clear" w:color="auto" w:fill="E6E6E6"/>
      </w:rPr>
      <mc:AlternateContent>
        <mc:Choice Requires="wps">
          <w:drawing>
            <wp:anchor distT="0" distB="0" distL="114300" distR="114300" simplePos="0" relativeHeight="251658240" behindDoc="0" locked="0" layoutInCell="1" allowOverlap="1" wp14:anchorId="02119A82" wp14:editId="2664B0B9">
              <wp:simplePos x="0" y="0"/>
              <wp:positionH relativeFrom="margin">
                <wp:align>center</wp:align>
              </wp:positionH>
              <wp:positionV relativeFrom="bottomMargin">
                <wp:posOffset>182880</wp:posOffset>
              </wp:positionV>
              <wp:extent cx="6400800" cy="0"/>
              <wp:effectExtent l="0" t="0" r="0" b="0"/>
              <wp:wrapTopAndBottom/>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008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3B65D10B">
            <v:line id="Straight Connector 5" style="position:absolute;flip:y;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 alt="&quot;&quot;" o:spid="_x0000_s1026" strokecolor="#7f7f7f [1612]" strokeweight=".5pt" from="0,14.4pt" to="7in,14.4pt" w14:anchorId="4A9F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">
              <v:stroke joinstyle="miter"/>
              <w10:wrap type="topAndBottom" anchorx="margin" anchory="margin"/>
            </v:line>
          </w:pict>
        </mc:Fallback>
      </mc:AlternateContent>
    </w:r>
  </w:p>
  <w:p w14:paraId="71B00775" w14:textId="17417F53" w:rsidR="00AA0B13" w:rsidRPr="005B3723" w:rsidRDefault="000B3B7F" w:rsidP="007E04BA">
    <w:pPr>
      <w:pStyle w:val="Footer"/>
      <w:jc w:val="left"/>
      <w:rPr>
        <w:rFonts w:ascii="Cambria" w:hAnsi="Cambria" w:cstheme="minorHAnsi"/>
        <w:i/>
        <w:iCs/>
        <w:color w:val="808080" w:themeColor="background1" w:themeShade="80"/>
        <w:sz w:val="16"/>
        <w:szCs w:val="16"/>
      </w:rPr>
    </w:pPr>
    <w:r w:rsidRPr="004A4346">
      <w:rPr>
        <w:rFonts w:ascii="Cambria" w:hAnsi="Cambria" w:cstheme="minorHAnsi"/>
        <w:i/>
        <w:iCs/>
        <w:color w:val="595959" w:themeColor="text1" w:themeTint="A6"/>
        <w:sz w:val="16"/>
        <w:szCs w:val="16"/>
        <w:shd w:val="clear" w:color="auto" w:fill="E6E6E6"/>
      </w:rPr>
      <w:t>July 2025</w:t>
    </w:r>
    <w:r w:rsidR="005E3C8D" w:rsidRPr="004A4346">
      <w:rPr>
        <w:rFonts w:ascii="Cambria" w:hAnsi="Cambria" w:cstheme="minorHAnsi"/>
        <w:i/>
        <w:iCs/>
        <w:color w:val="595959" w:themeColor="text1" w:themeTint="A6"/>
        <w:sz w:val="16"/>
        <w:szCs w:val="16"/>
        <w:shd w:val="clear" w:color="auto" w:fill="E6E6E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r>
    <w:r w:rsidR="00AA0B13" w:rsidRPr="004A4346">
      <w:rPr>
        <w:rFonts w:ascii="Cambria" w:hAnsi="Cambria" w:cstheme="minorHAnsi"/>
        <w:i/>
        <w:iCs/>
        <w:color w:val="767171" w:themeColor="background2" w:themeShade="80"/>
        <w:sz w:val="16"/>
        <w:szCs w:val="16"/>
      </w:rPr>
      <w:tab/>
      <w:t xml:space="preserve">Page </w:t>
    </w:r>
    <w:r w:rsidR="00AA0B13" w:rsidRPr="005B3723">
      <w:rPr>
        <w:rFonts w:ascii="Cambria" w:hAnsi="Cambria" w:cstheme="minorHAnsi"/>
        <w:i/>
        <w:iCs/>
        <w:color w:val="808080" w:themeColor="background1" w:themeShade="80"/>
        <w:sz w:val="16"/>
        <w:szCs w:val="16"/>
        <w:shd w:val="clear" w:color="auto" w:fill="E6E6E6"/>
      </w:rPr>
      <w:fldChar w:fldCharType="begin"/>
    </w:r>
    <w:r w:rsidR="00AA0B13" w:rsidRPr="005B3723">
      <w:rPr>
        <w:rFonts w:ascii="Cambria" w:hAnsi="Cambria" w:cstheme="minorHAnsi"/>
        <w:i/>
        <w:iCs/>
        <w:color w:val="808080" w:themeColor="background1" w:themeShade="80"/>
        <w:sz w:val="16"/>
        <w:szCs w:val="16"/>
      </w:rPr>
      <w:instrText xml:space="preserve"> PAGE   \* MERGEFORMAT </w:instrText>
    </w:r>
    <w:r w:rsidR="00AA0B13" w:rsidRPr="005B3723">
      <w:rPr>
        <w:rFonts w:ascii="Cambria" w:hAnsi="Cambria" w:cstheme="minorHAnsi"/>
        <w:i/>
        <w:iCs/>
        <w:color w:val="808080" w:themeColor="background1" w:themeShade="80"/>
        <w:sz w:val="16"/>
        <w:szCs w:val="16"/>
        <w:shd w:val="clear" w:color="auto" w:fill="E6E6E6"/>
      </w:rPr>
      <w:fldChar w:fldCharType="separate"/>
    </w:r>
    <w:r w:rsidR="00AA0B13" w:rsidRPr="004A4346">
      <w:rPr>
        <w:rFonts w:ascii="Cambria" w:hAnsi="Cambria" w:cstheme="minorHAnsi"/>
        <w:i/>
        <w:iCs/>
        <w:noProof/>
        <w:color w:val="767171" w:themeColor="background2" w:themeShade="80"/>
        <w:sz w:val="16"/>
        <w:szCs w:val="16"/>
      </w:rPr>
      <w:t>1</w:t>
    </w:r>
    <w:r w:rsidR="00AA0B13" w:rsidRPr="005B3723">
      <w:rPr>
        <w:rFonts w:ascii="Cambria" w:hAnsi="Cambria" w:cstheme="minorHAnsi"/>
        <w:i/>
        <w:iCs/>
        <w:noProof/>
        <w:color w:val="808080" w:themeColor="background1" w:themeShade="80"/>
        <w:sz w:val="16"/>
        <w:szCs w:val="16"/>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AA0B13" w14:paraId="4A8263D7" w14:textId="77777777" w:rsidTr="00857E42">
      <w:tc>
        <w:tcPr>
          <w:tcW w:w="3120" w:type="dxa"/>
        </w:tcPr>
        <w:p w14:paraId="0B7E93D3" w14:textId="3F3419FE" w:rsidR="00AA0B13" w:rsidRDefault="00AA0B13" w:rsidP="00857E42">
          <w:pPr>
            <w:pStyle w:val="Header"/>
            <w:ind w:left="-115"/>
            <w:jc w:val="left"/>
          </w:pPr>
        </w:p>
      </w:tc>
      <w:tc>
        <w:tcPr>
          <w:tcW w:w="3120" w:type="dxa"/>
        </w:tcPr>
        <w:p w14:paraId="336B04F9" w14:textId="1E4E63BB" w:rsidR="00AA0B13" w:rsidRDefault="00AA0B13" w:rsidP="00857E42">
          <w:pPr>
            <w:pStyle w:val="Header"/>
          </w:pPr>
        </w:p>
      </w:tc>
      <w:tc>
        <w:tcPr>
          <w:tcW w:w="3120" w:type="dxa"/>
        </w:tcPr>
        <w:p w14:paraId="424D16CD" w14:textId="3ED1898C" w:rsidR="00AA0B13" w:rsidRDefault="00AA0B13" w:rsidP="00857E42">
          <w:pPr>
            <w:pStyle w:val="Header"/>
            <w:ind w:right="-115"/>
            <w:jc w:val="right"/>
          </w:pPr>
        </w:p>
      </w:tc>
    </w:tr>
  </w:tbl>
  <w:p w14:paraId="0060FDAB" w14:textId="44818F5E" w:rsidR="00AA0B13" w:rsidRDefault="00AA0B13" w:rsidP="0066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15D2F" w14:textId="77777777" w:rsidR="00E32513" w:rsidRDefault="00E32513" w:rsidP="0073611A">
      <w:r>
        <w:separator/>
      </w:r>
    </w:p>
  </w:footnote>
  <w:footnote w:type="continuationSeparator" w:id="0">
    <w:p w14:paraId="36B5BCB7" w14:textId="77777777" w:rsidR="00E32513" w:rsidRDefault="00E32513" w:rsidP="0073611A">
      <w:r>
        <w:continuationSeparator/>
      </w:r>
    </w:p>
  </w:footnote>
  <w:footnote w:type="continuationNotice" w:id="1">
    <w:p w14:paraId="56BAEF8C" w14:textId="77777777" w:rsidR="00E32513" w:rsidRDefault="00E325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C687" w14:textId="22DFE58A" w:rsidR="00AA0B13" w:rsidRDefault="00AA0B13" w:rsidP="006B06C2">
    <w:pPr>
      <w:pStyle w:val="Header"/>
      <w:tabs>
        <w:tab w:val="center" w:pos="4680"/>
        <w:tab w:val="right" w:pos="9360"/>
      </w:tabs>
      <w:jc w:val="left"/>
    </w:pPr>
    <w:r>
      <w:rPr>
        <w:noProof/>
        <w:color w:val="2B579A"/>
        <w:shd w:val="clear" w:color="auto" w:fill="E6E6E6"/>
      </w:rPr>
      <mc:AlternateContent>
        <mc:Choice Requires="wps">
          <w:drawing>
            <wp:anchor distT="0" distB="0" distL="114300" distR="114300" simplePos="0" relativeHeight="251658242" behindDoc="0" locked="0" layoutInCell="1" allowOverlap="1" wp14:anchorId="68BDACB6" wp14:editId="1BFECAC8">
              <wp:simplePos x="0" y="0"/>
              <wp:positionH relativeFrom="margin">
                <wp:align>center</wp:align>
              </wp:positionH>
              <wp:positionV relativeFrom="margin">
                <wp:posOffset>-228600</wp:posOffset>
              </wp:positionV>
              <wp:extent cx="6400800" cy="0"/>
              <wp:effectExtent l="0" t="0" r="0" b="0"/>
              <wp:wrapTopAndBottom/>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008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56284A90">
            <v:line id="Straight Connector 20" style="position:absolute;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alt="&quot;&quot;" o:spid="_x0000_s1026" strokecolor="#7f7f7f [1612]" strokeweight=".5pt" from="0,-18pt" to="7in,-18pt" w14:anchorId="507DB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">
              <v:stroke joinstyle="miter"/>
              <w10:wrap type="topAndBottom" anchorx="margin" anchory="margin"/>
            </v:line>
          </w:pict>
        </mc:Fallback>
      </mc:AlternateContent>
    </w:r>
    <w:r>
      <w:rPr>
        <w:rFonts w:ascii="Cambria" w:hAnsi="Cambria"/>
        <w:i/>
        <w:iCs/>
        <w:noProof/>
        <w:color w:val="FFFFFF" w:themeColor="background1"/>
        <w:sz w:val="20"/>
        <w:szCs w:val="20"/>
        <w:shd w:val="clear" w:color="auto" w:fill="E6E6E6"/>
      </w:rPr>
      <mc:AlternateContent>
        <mc:Choice Requires="wps">
          <w:drawing>
            <wp:anchor distT="0" distB="0" distL="114300" distR="114300" simplePos="0" relativeHeight="251658241" behindDoc="0" locked="0" layoutInCell="1" allowOverlap="1" wp14:anchorId="31F0F3B2" wp14:editId="71E19B58">
              <wp:simplePos x="0" y="0"/>
              <wp:positionH relativeFrom="margin">
                <wp:posOffset>-226060</wp:posOffset>
              </wp:positionH>
              <wp:positionV relativeFrom="margin">
                <wp:posOffset>-916785695</wp:posOffset>
              </wp:positionV>
              <wp:extent cx="6400800" cy="0"/>
              <wp:effectExtent l="0" t="0" r="0" b="0"/>
              <wp:wrapTopAndBottom/>
              <wp:docPr id="18" name="Straight Connector 18" descr="Florida Department of Environmental Protection"/>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dec="http://schemas.microsoft.com/office/drawing/2017/decorative" xmlns:a="http://schemas.openxmlformats.org/drawingml/2006/main">
          <w:pict w14:anchorId="025866D9">
            <v:line id="Straight Connector 18" style="position:absolute;z-index:2516572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alt="Florida Department of Environmental Protection" o:spid="_x0000_s1026" strokecolor="#7f7f7f [1612]" strokeweight=".5pt" from="-17.8pt,-72187.85pt" to="486.2pt,-72187.85pt" w14:anchorId="25B91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">
              <v:stroke joinstyle="miter"/>
              <w10:wrap type="topAndBottom" anchorx="margin" anchory="margin"/>
            </v:line>
          </w:pict>
        </mc:Fallback>
      </mc:AlternateContent>
    </w:r>
    <w:r w:rsidRPr="004A4346">
      <w:rPr>
        <w:rFonts w:ascii="Cambria" w:hAnsi="Cambria"/>
        <w:i/>
        <w:iCs/>
        <w:color w:val="767171" w:themeColor="background2" w:themeShade="80"/>
        <w:sz w:val="20"/>
        <w:szCs w:val="20"/>
      </w:rPr>
      <w:tab/>
      <w:t>Development of Type III Nutrient SSACs for Lake Tarpon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AA0B13" w14:paraId="192414D8" w14:textId="77777777" w:rsidTr="00857E42">
      <w:tc>
        <w:tcPr>
          <w:tcW w:w="3120" w:type="dxa"/>
        </w:tcPr>
        <w:p w14:paraId="250452E7" w14:textId="085F7369" w:rsidR="00AA0B13" w:rsidRDefault="00AA0B13" w:rsidP="00857E42">
          <w:pPr>
            <w:pStyle w:val="Header"/>
            <w:ind w:left="-115"/>
            <w:jc w:val="left"/>
          </w:pPr>
        </w:p>
      </w:tc>
      <w:tc>
        <w:tcPr>
          <w:tcW w:w="3120" w:type="dxa"/>
        </w:tcPr>
        <w:p w14:paraId="53CD800D" w14:textId="5FD453A2" w:rsidR="00AA0B13" w:rsidRDefault="00AA0B13" w:rsidP="00857E42">
          <w:pPr>
            <w:pStyle w:val="Header"/>
          </w:pPr>
        </w:p>
      </w:tc>
      <w:tc>
        <w:tcPr>
          <w:tcW w:w="3120" w:type="dxa"/>
        </w:tcPr>
        <w:p w14:paraId="1CA5445D" w14:textId="373FE38D" w:rsidR="00AA0B13" w:rsidRDefault="00AA0B13" w:rsidP="00857E42">
          <w:pPr>
            <w:pStyle w:val="Header"/>
            <w:ind w:right="-115"/>
            <w:jc w:val="right"/>
          </w:pPr>
        </w:p>
      </w:tc>
    </w:tr>
  </w:tbl>
  <w:p w14:paraId="4C30771A" w14:textId="09499767" w:rsidR="00AA0B13" w:rsidRDefault="00AA0B13" w:rsidP="00857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09E6"/>
    <w:multiLevelType w:val="multilevel"/>
    <w:tmpl w:val="772E935A"/>
    <w:styleLink w:val="Appendices"/>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5D1F0A"/>
    <w:multiLevelType w:val="multilevel"/>
    <w:tmpl w:val="BF92EF9C"/>
    <w:styleLink w:val="Headings"/>
    <w:lvl w:ilvl="0">
      <w:start w:val="1"/>
      <w:numFmt w:val="decimal"/>
      <w:suff w:val="nothing"/>
      <w:lvlText w:val="Chapter %1"/>
      <w:lvlJc w:val="left"/>
      <w:pPr>
        <w:ind w:left="0" w:firstLine="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1080" w:hanging="1080"/>
      </w:pPr>
      <w:rPr>
        <w:rFonts w:hint="default"/>
        <w:b/>
        <w:i w:val="0"/>
      </w:rPr>
    </w:lvl>
    <w:lvl w:ilvl="3">
      <w:start w:val="1"/>
      <w:numFmt w:val="decimal"/>
      <w:lvlText w:val="%1.%2.%3.%4"/>
      <w:lvlJc w:val="left"/>
      <w:pPr>
        <w:ind w:left="1440" w:hanging="1440"/>
      </w:pPr>
      <w:rPr>
        <w:rFonts w:hint="default"/>
        <w:b/>
        <w:i w:val="0"/>
      </w:rPr>
    </w:lvl>
    <w:lvl w:ilvl="4">
      <w:start w:val="1"/>
      <w:numFmt w:val="decimal"/>
      <w:lvlText w:val="%1.%2.%3.%4.%5"/>
      <w:lvlJc w:val="left"/>
      <w:pPr>
        <w:ind w:left="1800" w:hanging="1800"/>
      </w:pPr>
      <w:rPr>
        <w:rFonts w:hint="default"/>
        <w:b/>
        <w:i w:val="0"/>
      </w:rPr>
    </w:lvl>
    <w:lvl w:ilvl="5">
      <w:start w:val="1"/>
      <w:numFmt w:val="decimal"/>
      <w:lvlRestart w:val="1"/>
      <w:lvlText w:val="%6."/>
      <w:lvlJc w:val="left"/>
      <w:pPr>
        <w:ind w:left="1260" w:hanging="1260"/>
      </w:pPr>
      <w:rPr>
        <w:rFonts w:hint="default"/>
      </w:rPr>
    </w:lvl>
    <w:lvl w:ilvl="6">
      <w:start w:val="1"/>
      <w:numFmt w:val="decimal"/>
      <w:lvlText w:val="%7."/>
      <w:lvlJc w:val="left"/>
      <w:pPr>
        <w:ind w:left="2520" w:hanging="360"/>
      </w:pPr>
      <w:rPr>
        <w:rFonts w:hint="default"/>
      </w:rPr>
    </w:lvl>
    <w:lvl w:ilvl="7">
      <w:start w:val="1"/>
      <w:numFmt w:val="decimal"/>
      <w:lvlRestart w:val="1"/>
      <w:lvlText w:val="%8."/>
      <w:lvlJc w:val="left"/>
      <w:pPr>
        <w:ind w:left="1267" w:hanging="1267"/>
      </w:pPr>
      <w:rPr>
        <w:rFonts w:hint="default"/>
      </w:rPr>
    </w:lvl>
    <w:lvl w:ilvl="8">
      <w:start w:val="1"/>
      <w:numFmt w:val="decimal"/>
      <w:lvlText w:val="%9."/>
      <w:lvlJc w:val="left"/>
      <w:pPr>
        <w:ind w:left="3240" w:hanging="360"/>
      </w:pPr>
      <w:rPr>
        <w:rFonts w:hint="default"/>
      </w:rPr>
    </w:lvl>
  </w:abstractNum>
  <w:abstractNum w:abstractNumId="2" w15:restartNumberingAfterBreak="0">
    <w:nsid w:val="0FF85773"/>
    <w:multiLevelType w:val="multilevel"/>
    <w:tmpl w:val="5FB074CE"/>
    <w:lvl w:ilvl="0">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45C4EAF"/>
    <w:multiLevelType w:val="hybridMultilevel"/>
    <w:tmpl w:val="C13819AA"/>
    <w:lvl w:ilvl="0" w:tplc="16D8E3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AF4F58"/>
    <w:multiLevelType w:val="hybridMultilevel"/>
    <w:tmpl w:val="40DCAFD2"/>
    <w:lvl w:ilvl="0" w:tplc="F2DCA5C6">
      <w:start w:val="1"/>
      <w:numFmt w:val="bullet"/>
      <w:pStyle w:val="ListFormat-bulleted"/>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BE54FCE"/>
    <w:multiLevelType w:val="multilevel"/>
    <w:tmpl w:val="44248486"/>
    <w:styleLink w:val="Tables"/>
    <w:lvl w:ilvl="0">
      <w:start w:val="1"/>
      <w:numFmt w:val="decimal"/>
      <w:pStyle w:val="Table-caption"/>
      <w:lvlText w:val="Table %1"/>
      <w:lvlJc w:val="left"/>
      <w:pPr>
        <w:ind w:left="0" w:firstLine="0"/>
      </w:pPr>
      <w:rPr>
        <w:rFonts w:hint="default"/>
      </w:rPr>
    </w:lvl>
    <w:lvl w:ilvl="1">
      <w:start w:val="1"/>
      <w:numFmt w:val="lowerLetter"/>
      <w:lvlText w:val="%2)"/>
      <w:lvlJc w:val="left"/>
      <w:pPr>
        <w:tabs>
          <w:tab w:val="num" w:pos="360"/>
        </w:tabs>
        <w:ind w:left="720" w:hanging="360"/>
      </w:pPr>
      <w:rPr>
        <w:rFonts w:hint="default"/>
      </w:rPr>
    </w:lvl>
    <w:lvl w:ilvl="2">
      <w:start w:val="1"/>
      <w:numFmt w:val="lowerRoman"/>
      <w:lvlRestart w:val="1"/>
      <w:lvlText w:val="%3)"/>
      <w:lvlJc w:val="left"/>
      <w:pPr>
        <w:tabs>
          <w:tab w:val="num" w:pos="72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1A4F24"/>
    <w:multiLevelType w:val="multilevel"/>
    <w:tmpl w:val="1B16790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EB41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C875A2"/>
    <w:multiLevelType w:val="multilevel"/>
    <w:tmpl w:val="8A3E006E"/>
    <w:styleLink w:val="Figures"/>
    <w:lvl w:ilvl="0">
      <w:start w:val="1"/>
      <w:numFmt w:val="decimal"/>
      <w:pStyle w:val="Figurecaption"/>
      <w:lvlText w:val="Figure %1"/>
      <w:lvlJc w:val="left"/>
      <w:pPr>
        <w:ind w:left="567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9C4796"/>
    <w:multiLevelType w:val="multilevel"/>
    <w:tmpl w:val="93C2057C"/>
    <w:lvl w:ilvl="0">
      <w:start w:val="1"/>
      <w:numFmt w:val="decimal"/>
      <w:lvlText w:val="%1"/>
      <w:lvlJc w:val="right"/>
      <w:pPr>
        <w:ind w:left="720" w:hanging="374"/>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DE8C95"/>
    <w:multiLevelType w:val="hybridMultilevel"/>
    <w:tmpl w:val="708C223E"/>
    <w:lvl w:ilvl="0" w:tplc="0BDAFA44">
      <w:start w:val="1"/>
      <w:numFmt w:val="bullet"/>
      <w:lvlText w:val="·"/>
      <w:lvlJc w:val="left"/>
      <w:pPr>
        <w:ind w:left="720" w:hanging="360"/>
      </w:pPr>
      <w:rPr>
        <w:rFonts w:ascii="Symbol" w:hAnsi="Symbol" w:hint="default"/>
      </w:rPr>
    </w:lvl>
    <w:lvl w:ilvl="1" w:tplc="A4C0DABA">
      <w:start w:val="1"/>
      <w:numFmt w:val="bullet"/>
      <w:lvlText w:val="o"/>
      <w:lvlJc w:val="left"/>
      <w:pPr>
        <w:ind w:left="1440" w:hanging="360"/>
      </w:pPr>
      <w:rPr>
        <w:rFonts w:ascii="Courier New" w:hAnsi="Courier New" w:hint="default"/>
      </w:rPr>
    </w:lvl>
    <w:lvl w:ilvl="2" w:tplc="B8F41B6E">
      <w:start w:val="1"/>
      <w:numFmt w:val="bullet"/>
      <w:lvlText w:val=""/>
      <w:lvlJc w:val="left"/>
      <w:pPr>
        <w:ind w:left="2160" w:hanging="360"/>
      </w:pPr>
      <w:rPr>
        <w:rFonts w:ascii="Wingdings" w:hAnsi="Wingdings" w:hint="default"/>
      </w:rPr>
    </w:lvl>
    <w:lvl w:ilvl="3" w:tplc="CDE2D9DE">
      <w:start w:val="1"/>
      <w:numFmt w:val="bullet"/>
      <w:lvlText w:val=""/>
      <w:lvlJc w:val="left"/>
      <w:pPr>
        <w:ind w:left="2880" w:hanging="360"/>
      </w:pPr>
      <w:rPr>
        <w:rFonts w:ascii="Symbol" w:hAnsi="Symbol" w:hint="default"/>
      </w:rPr>
    </w:lvl>
    <w:lvl w:ilvl="4" w:tplc="D9EE0710">
      <w:start w:val="1"/>
      <w:numFmt w:val="bullet"/>
      <w:lvlText w:val="o"/>
      <w:lvlJc w:val="left"/>
      <w:pPr>
        <w:ind w:left="3600" w:hanging="360"/>
      </w:pPr>
      <w:rPr>
        <w:rFonts w:ascii="Courier New" w:hAnsi="Courier New" w:hint="default"/>
      </w:rPr>
    </w:lvl>
    <w:lvl w:ilvl="5" w:tplc="4B600E6E">
      <w:start w:val="1"/>
      <w:numFmt w:val="bullet"/>
      <w:lvlText w:val=""/>
      <w:lvlJc w:val="left"/>
      <w:pPr>
        <w:ind w:left="4320" w:hanging="360"/>
      </w:pPr>
      <w:rPr>
        <w:rFonts w:ascii="Wingdings" w:hAnsi="Wingdings" w:hint="default"/>
      </w:rPr>
    </w:lvl>
    <w:lvl w:ilvl="6" w:tplc="D4EC1EF2">
      <w:start w:val="1"/>
      <w:numFmt w:val="bullet"/>
      <w:lvlText w:val=""/>
      <w:lvlJc w:val="left"/>
      <w:pPr>
        <w:ind w:left="5040" w:hanging="360"/>
      </w:pPr>
      <w:rPr>
        <w:rFonts w:ascii="Symbol" w:hAnsi="Symbol" w:hint="default"/>
      </w:rPr>
    </w:lvl>
    <w:lvl w:ilvl="7" w:tplc="79BA5AF2">
      <w:start w:val="1"/>
      <w:numFmt w:val="bullet"/>
      <w:lvlText w:val="o"/>
      <w:lvlJc w:val="left"/>
      <w:pPr>
        <w:ind w:left="5760" w:hanging="360"/>
      </w:pPr>
      <w:rPr>
        <w:rFonts w:ascii="Courier New" w:hAnsi="Courier New" w:hint="default"/>
      </w:rPr>
    </w:lvl>
    <w:lvl w:ilvl="8" w:tplc="7D0E1CE8">
      <w:start w:val="1"/>
      <w:numFmt w:val="bullet"/>
      <w:lvlText w:val=""/>
      <w:lvlJc w:val="left"/>
      <w:pPr>
        <w:ind w:left="6480" w:hanging="360"/>
      </w:pPr>
      <w:rPr>
        <w:rFonts w:ascii="Wingdings" w:hAnsi="Wingdings" w:hint="default"/>
      </w:rPr>
    </w:lvl>
  </w:abstractNum>
  <w:abstractNum w:abstractNumId="11" w15:restartNumberingAfterBreak="0">
    <w:nsid w:val="2EC91EFA"/>
    <w:multiLevelType w:val="hybridMultilevel"/>
    <w:tmpl w:val="A1723C94"/>
    <w:lvl w:ilvl="0" w:tplc="2C5E612C">
      <w:start w:val="1"/>
      <w:numFmt w:val="decimal"/>
      <w:pStyle w:val="ListFormat-numbered"/>
      <w:lvlText w:val="%1."/>
      <w:lvlJc w:val="right"/>
      <w:pPr>
        <w:ind w:left="1440" w:hanging="360"/>
      </w:pPr>
      <w:rPr>
        <w:rFonts w:hint="default"/>
      </w:rPr>
    </w:lvl>
    <w:lvl w:ilvl="1" w:tplc="C14E5814">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A3898"/>
    <w:multiLevelType w:val="hybridMultilevel"/>
    <w:tmpl w:val="AEB26E8C"/>
    <w:lvl w:ilvl="0" w:tplc="BBCE4AC4">
      <w:start w:val="3"/>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846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EC3860"/>
    <w:multiLevelType w:val="multilevel"/>
    <w:tmpl w:val="64D46D84"/>
    <w:lvl w:ilvl="0">
      <w:start w:val="1"/>
      <w:numFmt w:val="none"/>
      <w:pStyle w:val="Appendix-one"/>
      <w:suff w:val="nothing"/>
      <w:lvlText w:val="Appendix"/>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D50EED"/>
    <w:multiLevelType w:val="hybridMultilevel"/>
    <w:tmpl w:val="FEE2CDB0"/>
    <w:lvl w:ilvl="0" w:tplc="95B6009C">
      <w:start w:val="1"/>
      <w:numFmt w:val="decimal"/>
      <w:pStyle w:val="BibEntry-numbered"/>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C63FF7"/>
    <w:multiLevelType w:val="multilevel"/>
    <w:tmpl w:val="AE0ED7B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4A82E3B"/>
    <w:multiLevelType w:val="multilevel"/>
    <w:tmpl w:val="C714F962"/>
    <w:lvl w:ilvl="0">
      <w:start w:val="1"/>
      <w:numFmt w:val="decimal"/>
      <w:lvlText w:val="%1.0 "/>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4F41683"/>
    <w:multiLevelType w:val="multilevel"/>
    <w:tmpl w:val="894EFF6A"/>
    <w:lvl w:ilvl="0">
      <w:start w:val="1"/>
      <w:numFmt w:val="upperLetter"/>
      <w:pStyle w:val="TOC7"/>
      <w:lvlText w:val="%1"/>
      <w:lvlJc w:val="right"/>
      <w:pPr>
        <w:ind w:left="720" w:hanging="374"/>
      </w:pPr>
      <w:rPr>
        <w:rFonts w:ascii="Times New Roman" w:hAnsi="Times New Roman" w:hint="default"/>
        <w:sz w:val="24"/>
      </w:rPr>
    </w:lvl>
    <w:lvl w:ilvl="1">
      <w:start w:val="1"/>
      <w:numFmt w:val="lowerLetter"/>
      <w:lvlText w:val="%2."/>
      <w:lvlJc w:val="left"/>
      <w:pPr>
        <w:ind w:left="1786" w:hanging="360"/>
      </w:pPr>
      <w:rPr>
        <w:rFonts w:hint="default"/>
      </w:rPr>
    </w:lvl>
    <w:lvl w:ilvl="2">
      <w:start w:val="1"/>
      <w:numFmt w:val="lowerRoman"/>
      <w:lvlText w:val="%3."/>
      <w:lvlJc w:val="right"/>
      <w:pPr>
        <w:ind w:left="2506" w:hanging="180"/>
      </w:pPr>
      <w:rPr>
        <w:rFonts w:hint="default"/>
      </w:rPr>
    </w:lvl>
    <w:lvl w:ilvl="3">
      <w:start w:val="1"/>
      <w:numFmt w:val="decimal"/>
      <w:lvlText w:val="%4."/>
      <w:lvlJc w:val="left"/>
      <w:pPr>
        <w:ind w:left="3226" w:hanging="360"/>
      </w:pPr>
      <w:rPr>
        <w:rFonts w:hint="default"/>
      </w:rPr>
    </w:lvl>
    <w:lvl w:ilvl="4">
      <w:start w:val="1"/>
      <w:numFmt w:val="lowerLetter"/>
      <w:lvlText w:val="%5."/>
      <w:lvlJc w:val="left"/>
      <w:pPr>
        <w:ind w:left="3946" w:hanging="360"/>
      </w:pPr>
      <w:rPr>
        <w:rFonts w:hint="default"/>
      </w:rPr>
    </w:lvl>
    <w:lvl w:ilvl="5">
      <w:start w:val="1"/>
      <w:numFmt w:val="lowerRoman"/>
      <w:lvlText w:val="%6."/>
      <w:lvlJc w:val="right"/>
      <w:pPr>
        <w:ind w:left="4666" w:hanging="180"/>
      </w:pPr>
      <w:rPr>
        <w:rFonts w:hint="default"/>
      </w:rPr>
    </w:lvl>
    <w:lvl w:ilvl="6">
      <w:start w:val="1"/>
      <w:numFmt w:val="decimal"/>
      <w:lvlText w:val="%7."/>
      <w:lvlJc w:val="left"/>
      <w:pPr>
        <w:ind w:left="5386" w:hanging="360"/>
      </w:pPr>
      <w:rPr>
        <w:rFonts w:hint="default"/>
      </w:rPr>
    </w:lvl>
    <w:lvl w:ilvl="7">
      <w:start w:val="1"/>
      <w:numFmt w:val="lowerLetter"/>
      <w:lvlText w:val="%8."/>
      <w:lvlJc w:val="left"/>
      <w:pPr>
        <w:ind w:left="6106" w:hanging="360"/>
      </w:pPr>
      <w:rPr>
        <w:rFonts w:hint="default"/>
      </w:rPr>
    </w:lvl>
    <w:lvl w:ilvl="8">
      <w:start w:val="1"/>
      <w:numFmt w:val="lowerRoman"/>
      <w:lvlText w:val="%9."/>
      <w:lvlJc w:val="right"/>
      <w:pPr>
        <w:ind w:left="6826" w:hanging="180"/>
      </w:pPr>
      <w:rPr>
        <w:rFonts w:hint="default"/>
      </w:rPr>
    </w:lvl>
  </w:abstractNum>
  <w:abstractNum w:abstractNumId="19" w15:restartNumberingAfterBreak="0">
    <w:nsid w:val="46A0206D"/>
    <w:multiLevelType w:val="hybridMultilevel"/>
    <w:tmpl w:val="7B922284"/>
    <w:lvl w:ilvl="0" w:tplc="25BE462C">
      <w:start w:val="1"/>
      <w:numFmt w:val="decimal"/>
      <w:lvlText w:val="%1.0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D75FAA"/>
    <w:multiLevelType w:val="hybridMultilevel"/>
    <w:tmpl w:val="10A0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449E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E224373"/>
    <w:multiLevelType w:val="hybridMultilevel"/>
    <w:tmpl w:val="A60475B8"/>
    <w:lvl w:ilvl="0" w:tplc="BB0C75C6">
      <w:start w:val="3"/>
      <w:numFmt w:val="decimal"/>
      <w:lvlText w:val="%1.0"/>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9904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A0E30F1"/>
    <w:multiLevelType w:val="hybridMultilevel"/>
    <w:tmpl w:val="BFBCFEF0"/>
    <w:lvl w:ilvl="0" w:tplc="D354E672">
      <w:start w:val="1"/>
      <w:numFmt w:val="bullet"/>
      <w:lvlText w:val="·"/>
      <w:lvlJc w:val="left"/>
      <w:pPr>
        <w:ind w:left="720" w:hanging="360"/>
      </w:pPr>
      <w:rPr>
        <w:rFonts w:ascii="Symbol" w:hAnsi="Symbol" w:hint="default"/>
      </w:rPr>
    </w:lvl>
    <w:lvl w:ilvl="1" w:tplc="25D6EFD4">
      <w:start w:val="1"/>
      <w:numFmt w:val="bullet"/>
      <w:lvlText w:val="o"/>
      <w:lvlJc w:val="left"/>
      <w:pPr>
        <w:ind w:left="1440" w:hanging="360"/>
      </w:pPr>
      <w:rPr>
        <w:rFonts w:ascii="Courier New" w:hAnsi="Courier New" w:hint="default"/>
      </w:rPr>
    </w:lvl>
    <w:lvl w:ilvl="2" w:tplc="2E4214BE">
      <w:start w:val="1"/>
      <w:numFmt w:val="bullet"/>
      <w:lvlText w:val=""/>
      <w:lvlJc w:val="left"/>
      <w:pPr>
        <w:ind w:left="2160" w:hanging="360"/>
      </w:pPr>
      <w:rPr>
        <w:rFonts w:ascii="Wingdings" w:hAnsi="Wingdings" w:hint="default"/>
      </w:rPr>
    </w:lvl>
    <w:lvl w:ilvl="3" w:tplc="20CECCE6">
      <w:start w:val="1"/>
      <w:numFmt w:val="bullet"/>
      <w:lvlText w:val=""/>
      <w:lvlJc w:val="left"/>
      <w:pPr>
        <w:ind w:left="2880" w:hanging="360"/>
      </w:pPr>
      <w:rPr>
        <w:rFonts w:ascii="Symbol" w:hAnsi="Symbol" w:hint="default"/>
      </w:rPr>
    </w:lvl>
    <w:lvl w:ilvl="4" w:tplc="2DB4D404">
      <w:start w:val="1"/>
      <w:numFmt w:val="bullet"/>
      <w:lvlText w:val="o"/>
      <w:lvlJc w:val="left"/>
      <w:pPr>
        <w:ind w:left="3600" w:hanging="360"/>
      </w:pPr>
      <w:rPr>
        <w:rFonts w:ascii="Courier New" w:hAnsi="Courier New" w:hint="default"/>
      </w:rPr>
    </w:lvl>
    <w:lvl w:ilvl="5" w:tplc="556C6C48">
      <w:start w:val="1"/>
      <w:numFmt w:val="bullet"/>
      <w:lvlText w:val=""/>
      <w:lvlJc w:val="left"/>
      <w:pPr>
        <w:ind w:left="4320" w:hanging="360"/>
      </w:pPr>
      <w:rPr>
        <w:rFonts w:ascii="Wingdings" w:hAnsi="Wingdings" w:hint="default"/>
      </w:rPr>
    </w:lvl>
    <w:lvl w:ilvl="6" w:tplc="958EFA56">
      <w:start w:val="1"/>
      <w:numFmt w:val="bullet"/>
      <w:lvlText w:val=""/>
      <w:lvlJc w:val="left"/>
      <w:pPr>
        <w:ind w:left="5040" w:hanging="360"/>
      </w:pPr>
      <w:rPr>
        <w:rFonts w:ascii="Symbol" w:hAnsi="Symbol" w:hint="default"/>
      </w:rPr>
    </w:lvl>
    <w:lvl w:ilvl="7" w:tplc="75666830">
      <w:start w:val="1"/>
      <w:numFmt w:val="bullet"/>
      <w:lvlText w:val="o"/>
      <w:lvlJc w:val="left"/>
      <w:pPr>
        <w:ind w:left="5760" w:hanging="360"/>
      </w:pPr>
      <w:rPr>
        <w:rFonts w:ascii="Courier New" w:hAnsi="Courier New" w:hint="default"/>
      </w:rPr>
    </w:lvl>
    <w:lvl w:ilvl="8" w:tplc="95F2E450">
      <w:start w:val="1"/>
      <w:numFmt w:val="bullet"/>
      <w:lvlText w:val=""/>
      <w:lvlJc w:val="left"/>
      <w:pPr>
        <w:ind w:left="6480" w:hanging="360"/>
      </w:pPr>
      <w:rPr>
        <w:rFonts w:ascii="Wingdings" w:hAnsi="Wingdings" w:hint="default"/>
      </w:rPr>
    </w:lvl>
  </w:abstractNum>
  <w:abstractNum w:abstractNumId="25" w15:restartNumberingAfterBreak="0">
    <w:nsid w:val="6AEC36D1"/>
    <w:multiLevelType w:val="hybridMultilevel"/>
    <w:tmpl w:val="91EE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0327199">
    <w:abstractNumId w:val="24"/>
  </w:num>
  <w:num w:numId="2" w16cid:durableId="1508984329">
    <w:abstractNumId w:val="10"/>
  </w:num>
  <w:num w:numId="3" w16cid:durableId="697124976">
    <w:abstractNumId w:val="20"/>
  </w:num>
  <w:num w:numId="4" w16cid:durableId="1788043069">
    <w:abstractNumId w:val="25"/>
  </w:num>
  <w:num w:numId="5" w16cid:durableId="645814452">
    <w:abstractNumId w:val="3"/>
  </w:num>
  <w:num w:numId="6" w16cid:durableId="681010103">
    <w:abstractNumId w:val="22"/>
  </w:num>
  <w:num w:numId="7" w16cid:durableId="1996757160">
    <w:abstractNumId w:val="19"/>
  </w:num>
  <w:num w:numId="8" w16cid:durableId="2099012676">
    <w:abstractNumId w:val="12"/>
  </w:num>
  <w:num w:numId="9" w16cid:durableId="425229090">
    <w:abstractNumId w:val="7"/>
  </w:num>
  <w:num w:numId="10" w16cid:durableId="190192273">
    <w:abstractNumId w:val="6"/>
  </w:num>
  <w:num w:numId="11" w16cid:durableId="1971009613">
    <w:abstractNumId w:val="13"/>
  </w:num>
  <w:num w:numId="12" w16cid:durableId="873730567">
    <w:abstractNumId w:val="23"/>
  </w:num>
  <w:num w:numId="13" w16cid:durableId="299190099">
    <w:abstractNumId w:val="17"/>
  </w:num>
  <w:num w:numId="14" w16cid:durableId="1347176910">
    <w:abstractNumId w:val="17"/>
  </w:num>
  <w:num w:numId="15" w16cid:durableId="185198738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8298802">
    <w:abstractNumId w:val="0"/>
  </w:num>
  <w:num w:numId="17" w16cid:durableId="1688865309">
    <w:abstractNumId w:val="0"/>
    <w:lvlOverride w:ilvl="0">
      <w:lvl w:ilvl="0">
        <w:start w:val="1"/>
        <w:numFmt w:val="upperLetter"/>
        <w:pStyle w:val="Appendix"/>
        <w:suff w:val="nothing"/>
        <w:lvlText w:val="Appendix %1"/>
        <w:lvlJc w:val="left"/>
        <w:pPr>
          <w:ind w:left="0" w:firstLine="0"/>
        </w:pPr>
        <w:rPr>
          <w:rFonts w:hint="default"/>
        </w:rPr>
      </w:lvl>
    </w:lvlOverride>
  </w:num>
  <w:num w:numId="18" w16cid:durableId="779642976">
    <w:abstractNumId w:val="14"/>
  </w:num>
  <w:num w:numId="19" w16cid:durableId="1387607151">
    <w:abstractNumId w:val="15"/>
  </w:num>
  <w:num w:numId="20" w16cid:durableId="192619084">
    <w:abstractNumId w:val="16"/>
  </w:num>
  <w:num w:numId="21" w16cid:durableId="1768038750">
    <w:abstractNumId w:val="8"/>
  </w:num>
  <w:num w:numId="22" w16cid:durableId="381750477">
    <w:abstractNumId w:val="8"/>
    <w:lvlOverride w:ilvl="0">
      <w:lvl w:ilvl="0">
        <w:start w:val="1"/>
        <w:numFmt w:val="decimal"/>
        <w:pStyle w:val="Figurecaption"/>
        <w:lvlText w:val="Figure %1"/>
        <w:lvlJc w:val="left"/>
        <w:pPr>
          <w:ind w:left="450" w:firstLine="0"/>
        </w:p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16cid:durableId="1871871219">
    <w:abstractNumId w:val="16"/>
  </w:num>
  <w:num w:numId="24" w16cid:durableId="407459848">
    <w:abstractNumId w:val="16"/>
  </w:num>
  <w:num w:numId="25" w16cid:durableId="580994382">
    <w:abstractNumId w:val="16"/>
  </w:num>
  <w:num w:numId="26" w16cid:durableId="2138982652">
    <w:abstractNumId w:val="16"/>
  </w:num>
  <w:num w:numId="27" w16cid:durableId="1284726114">
    <w:abstractNumId w:val="16"/>
  </w:num>
  <w:num w:numId="28" w16cid:durableId="1298607482">
    <w:abstractNumId w:val="16"/>
  </w:num>
  <w:num w:numId="29" w16cid:durableId="347561661">
    <w:abstractNumId w:val="16"/>
  </w:num>
  <w:num w:numId="30" w16cid:durableId="2105959139">
    <w:abstractNumId w:val="16"/>
  </w:num>
  <w:num w:numId="31" w16cid:durableId="388961558">
    <w:abstractNumId w:val="1"/>
  </w:num>
  <w:num w:numId="32" w16cid:durableId="1288124261">
    <w:abstractNumId w:val="11"/>
  </w:num>
  <w:num w:numId="33" w16cid:durableId="1799519888">
    <w:abstractNumId w:val="4"/>
  </w:num>
  <w:num w:numId="34" w16cid:durableId="998191638">
    <w:abstractNumId w:val="5"/>
  </w:num>
  <w:num w:numId="35" w16cid:durableId="1112624495">
    <w:abstractNumId w:val="5"/>
    <w:lvlOverride w:ilvl="0">
      <w:lvl w:ilvl="0">
        <w:start w:val="1"/>
        <w:numFmt w:val="decimal"/>
        <w:pStyle w:val="Table-caption"/>
        <w:lvlText w:val="Table %1"/>
        <w:lvlJc w:val="left"/>
        <w:pPr>
          <w:ind w:left="0" w:firstLine="0"/>
        </w:pPr>
        <w:rPr>
          <w:rFonts w:hint="default"/>
        </w:rPr>
      </w:lvl>
    </w:lvlOverride>
  </w:num>
  <w:num w:numId="36" w16cid:durableId="1087844719">
    <w:abstractNumId w:val="9"/>
  </w:num>
  <w:num w:numId="37" w16cid:durableId="663900239">
    <w:abstractNumId w:val="18"/>
  </w:num>
  <w:num w:numId="38" w16cid:durableId="1434130194">
    <w:abstractNumId w:val="21"/>
  </w:num>
  <w:num w:numId="39" w16cid:durableId="814298672">
    <w:abstractNumId w:val="8"/>
    <w:lvlOverride w:ilvl="0">
      <w:lvl w:ilvl="0">
        <w:start w:val="1"/>
        <w:numFmt w:val="decimal"/>
        <w:pStyle w:val="Figurecaption"/>
        <w:lvlText w:val="Figure %1"/>
        <w:lvlJc w:val="left"/>
        <w:pPr>
          <w:ind w:left="5670" w:firstLine="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16cid:durableId="941302165">
    <w:abstractNumId w:val="2"/>
  </w:num>
  <w:num w:numId="41" w16cid:durableId="6750332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spaceForUL/>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zMbA0t7A0MTU2NDRS0lEKTi0uzszPAykwqgUAfEP3KywAAAA="/>
  </w:docVars>
  <w:rsids>
    <w:rsidRoot w:val="00D21831"/>
    <w:rsid w:val="0000025F"/>
    <w:rsid w:val="00002C28"/>
    <w:rsid w:val="00003978"/>
    <w:rsid w:val="0000662C"/>
    <w:rsid w:val="000066B7"/>
    <w:rsid w:val="00010B22"/>
    <w:rsid w:val="00010B96"/>
    <w:rsid w:val="00011AC9"/>
    <w:rsid w:val="00013239"/>
    <w:rsid w:val="00020E0E"/>
    <w:rsid w:val="00023B3E"/>
    <w:rsid w:val="00024AFD"/>
    <w:rsid w:val="00026706"/>
    <w:rsid w:val="00027581"/>
    <w:rsid w:val="000316D3"/>
    <w:rsid w:val="00036461"/>
    <w:rsid w:val="00040E72"/>
    <w:rsid w:val="00042C34"/>
    <w:rsid w:val="0004534E"/>
    <w:rsid w:val="00045581"/>
    <w:rsid w:val="00047138"/>
    <w:rsid w:val="00051637"/>
    <w:rsid w:val="00052175"/>
    <w:rsid w:val="00067598"/>
    <w:rsid w:val="000675D1"/>
    <w:rsid w:val="000677CE"/>
    <w:rsid w:val="00069125"/>
    <w:rsid w:val="000722EA"/>
    <w:rsid w:val="00072B3D"/>
    <w:rsid w:val="000734A2"/>
    <w:rsid w:val="0007372D"/>
    <w:rsid w:val="00074A54"/>
    <w:rsid w:val="00074C4E"/>
    <w:rsid w:val="00074CDB"/>
    <w:rsid w:val="0007582A"/>
    <w:rsid w:val="00075D28"/>
    <w:rsid w:val="0007B1FF"/>
    <w:rsid w:val="00080587"/>
    <w:rsid w:val="00082C0B"/>
    <w:rsid w:val="00082D89"/>
    <w:rsid w:val="00083725"/>
    <w:rsid w:val="000907E8"/>
    <w:rsid w:val="00090F84"/>
    <w:rsid w:val="000A0B5A"/>
    <w:rsid w:val="000A14C7"/>
    <w:rsid w:val="000A3433"/>
    <w:rsid w:val="000A4097"/>
    <w:rsid w:val="000A4D32"/>
    <w:rsid w:val="000B3B7F"/>
    <w:rsid w:val="000B403C"/>
    <w:rsid w:val="000B5FB9"/>
    <w:rsid w:val="000B69F2"/>
    <w:rsid w:val="000B7708"/>
    <w:rsid w:val="000C1218"/>
    <w:rsid w:val="000C3C50"/>
    <w:rsid w:val="000C434E"/>
    <w:rsid w:val="000C5A02"/>
    <w:rsid w:val="000C6879"/>
    <w:rsid w:val="000C69B4"/>
    <w:rsid w:val="000C69F0"/>
    <w:rsid w:val="000C7E8E"/>
    <w:rsid w:val="000D5141"/>
    <w:rsid w:val="000E090A"/>
    <w:rsid w:val="000E13DE"/>
    <w:rsid w:val="000E2D7D"/>
    <w:rsid w:val="000E3784"/>
    <w:rsid w:val="000E435D"/>
    <w:rsid w:val="000E5D46"/>
    <w:rsid w:val="000F0B4D"/>
    <w:rsid w:val="000F0BDD"/>
    <w:rsid w:val="000F14F3"/>
    <w:rsid w:val="000F1EF3"/>
    <w:rsid w:val="0010428F"/>
    <w:rsid w:val="00105719"/>
    <w:rsid w:val="001067A0"/>
    <w:rsid w:val="00110C8D"/>
    <w:rsid w:val="00110CC7"/>
    <w:rsid w:val="00115A15"/>
    <w:rsid w:val="00115B5E"/>
    <w:rsid w:val="00115D62"/>
    <w:rsid w:val="00115ECF"/>
    <w:rsid w:val="00123793"/>
    <w:rsid w:val="00125437"/>
    <w:rsid w:val="00126DE8"/>
    <w:rsid w:val="00126FB2"/>
    <w:rsid w:val="001272C3"/>
    <w:rsid w:val="0013341D"/>
    <w:rsid w:val="0013344C"/>
    <w:rsid w:val="001339E8"/>
    <w:rsid w:val="00133FA4"/>
    <w:rsid w:val="00134C6F"/>
    <w:rsid w:val="001370D2"/>
    <w:rsid w:val="001432EF"/>
    <w:rsid w:val="00143819"/>
    <w:rsid w:val="00150872"/>
    <w:rsid w:val="00152957"/>
    <w:rsid w:val="00152F3D"/>
    <w:rsid w:val="0015376D"/>
    <w:rsid w:val="0015386A"/>
    <w:rsid w:val="001540B3"/>
    <w:rsid w:val="001542BB"/>
    <w:rsid w:val="0015471C"/>
    <w:rsid w:val="001556B2"/>
    <w:rsid w:val="00155848"/>
    <w:rsid w:val="00161625"/>
    <w:rsid w:val="0016300F"/>
    <w:rsid w:val="00167865"/>
    <w:rsid w:val="001705F5"/>
    <w:rsid w:val="00171510"/>
    <w:rsid w:val="00187639"/>
    <w:rsid w:val="00197975"/>
    <w:rsid w:val="001A70A3"/>
    <w:rsid w:val="001A7943"/>
    <w:rsid w:val="001A7FF4"/>
    <w:rsid w:val="001B0131"/>
    <w:rsid w:val="001B0CE8"/>
    <w:rsid w:val="001B12A6"/>
    <w:rsid w:val="001B24DA"/>
    <w:rsid w:val="001B4246"/>
    <w:rsid w:val="001B472D"/>
    <w:rsid w:val="001B61CF"/>
    <w:rsid w:val="001C108A"/>
    <w:rsid w:val="001C2362"/>
    <w:rsid w:val="001C2711"/>
    <w:rsid w:val="001C3CBE"/>
    <w:rsid w:val="001C59F1"/>
    <w:rsid w:val="001D222D"/>
    <w:rsid w:val="001D2ED0"/>
    <w:rsid w:val="001D7E88"/>
    <w:rsid w:val="001E1F6D"/>
    <w:rsid w:val="001E3737"/>
    <w:rsid w:val="001E6BB5"/>
    <w:rsid w:val="001F1288"/>
    <w:rsid w:val="001F2D64"/>
    <w:rsid w:val="001F48A7"/>
    <w:rsid w:val="001F5604"/>
    <w:rsid w:val="00200532"/>
    <w:rsid w:val="00202884"/>
    <w:rsid w:val="00202B04"/>
    <w:rsid w:val="00202FD6"/>
    <w:rsid w:val="00203EC7"/>
    <w:rsid w:val="00207D24"/>
    <w:rsid w:val="00210D5E"/>
    <w:rsid w:val="002125E0"/>
    <w:rsid w:val="0021406F"/>
    <w:rsid w:val="00216B03"/>
    <w:rsid w:val="00221611"/>
    <w:rsid w:val="00221671"/>
    <w:rsid w:val="00224515"/>
    <w:rsid w:val="002272B2"/>
    <w:rsid w:val="0023047E"/>
    <w:rsid w:val="00230CC9"/>
    <w:rsid w:val="00232D78"/>
    <w:rsid w:val="00237128"/>
    <w:rsid w:val="002373EE"/>
    <w:rsid w:val="00240579"/>
    <w:rsid w:val="0024255F"/>
    <w:rsid w:val="00244780"/>
    <w:rsid w:val="00247080"/>
    <w:rsid w:val="00251079"/>
    <w:rsid w:val="0025315E"/>
    <w:rsid w:val="0025426C"/>
    <w:rsid w:val="00254D00"/>
    <w:rsid w:val="002600D0"/>
    <w:rsid w:val="002664CA"/>
    <w:rsid w:val="00266748"/>
    <w:rsid w:val="0027098B"/>
    <w:rsid w:val="00270DAD"/>
    <w:rsid w:val="00271DDE"/>
    <w:rsid w:val="00274901"/>
    <w:rsid w:val="00274CAA"/>
    <w:rsid w:val="00277DED"/>
    <w:rsid w:val="0028024E"/>
    <w:rsid w:val="00282B47"/>
    <w:rsid w:val="0028495D"/>
    <w:rsid w:val="002853F1"/>
    <w:rsid w:val="00286193"/>
    <w:rsid w:val="002864CF"/>
    <w:rsid w:val="00286DBF"/>
    <w:rsid w:val="0029097A"/>
    <w:rsid w:val="002917EC"/>
    <w:rsid w:val="00291A6E"/>
    <w:rsid w:val="00294EDF"/>
    <w:rsid w:val="002966A2"/>
    <w:rsid w:val="0029773F"/>
    <w:rsid w:val="002A12B2"/>
    <w:rsid w:val="002A7576"/>
    <w:rsid w:val="002A77CD"/>
    <w:rsid w:val="002B19D8"/>
    <w:rsid w:val="002B6E73"/>
    <w:rsid w:val="002B7E5F"/>
    <w:rsid w:val="002C0940"/>
    <w:rsid w:val="002C210B"/>
    <w:rsid w:val="002C5642"/>
    <w:rsid w:val="002C645F"/>
    <w:rsid w:val="002C7410"/>
    <w:rsid w:val="002D2F9A"/>
    <w:rsid w:val="002D6888"/>
    <w:rsid w:val="002D7D01"/>
    <w:rsid w:val="002E2504"/>
    <w:rsid w:val="002E36BA"/>
    <w:rsid w:val="002E38D1"/>
    <w:rsid w:val="002F10F4"/>
    <w:rsid w:val="002F25D5"/>
    <w:rsid w:val="002F48F2"/>
    <w:rsid w:val="002F5492"/>
    <w:rsid w:val="002F5B70"/>
    <w:rsid w:val="002F5C8A"/>
    <w:rsid w:val="002F73AB"/>
    <w:rsid w:val="003037BE"/>
    <w:rsid w:val="0031136C"/>
    <w:rsid w:val="00311ACA"/>
    <w:rsid w:val="00314905"/>
    <w:rsid w:val="00316E7F"/>
    <w:rsid w:val="0031720C"/>
    <w:rsid w:val="00317DDF"/>
    <w:rsid w:val="00321291"/>
    <w:rsid w:val="003251BE"/>
    <w:rsid w:val="00325713"/>
    <w:rsid w:val="0033043A"/>
    <w:rsid w:val="00331E0A"/>
    <w:rsid w:val="00334CD0"/>
    <w:rsid w:val="00334CDD"/>
    <w:rsid w:val="00342D9E"/>
    <w:rsid w:val="00343B17"/>
    <w:rsid w:val="003440FF"/>
    <w:rsid w:val="00345378"/>
    <w:rsid w:val="00345C16"/>
    <w:rsid w:val="0034665B"/>
    <w:rsid w:val="00346E53"/>
    <w:rsid w:val="00350A7C"/>
    <w:rsid w:val="00350CDC"/>
    <w:rsid w:val="00351674"/>
    <w:rsid w:val="00352045"/>
    <w:rsid w:val="00353033"/>
    <w:rsid w:val="00353774"/>
    <w:rsid w:val="00353DA6"/>
    <w:rsid w:val="003569C6"/>
    <w:rsid w:val="00356FB1"/>
    <w:rsid w:val="00360602"/>
    <w:rsid w:val="003620D8"/>
    <w:rsid w:val="003631F8"/>
    <w:rsid w:val="00364823"/>
    <w:rsid w:val="003651DD"/>
    <w:rsid w:val="003660DB"/>
    <w:rsid w:val="00366C1E"/>
    <w:rsid w:val="003672D4"/>
    <w:rsid w:val="00370A98"/>
    <w:rsid w:val="00371D17"/>
    <w:rsid w:val="00373703"/>
    <w:rsid w:val="00374EDB"/>
    <w:rsid w:val="003753FF"/>
    <w:rsid w:val="0037565F"/>
    <w:rsid w:val="003766D9"/>
    <w:rsid w:val="0038286B"/>
    <w:rsid w:val="00383FA7"/>
    <w:rsid w:val="00385511"/>
    <w:rsid w:val="003925A7"/>
    <w:rsid w:val="003929F7"/>
    <w:rsid w:val="00393E4F"/>
    <w:rsid w:val="003A19EF"/>
    <w:rsid w:val="003B0C62"/>
    <w:rsid w:val="003B2D29"/>
    <w:rsid w:val="003B37B6"/>
    <w:rsid w:val="003B72F6"/>
    <w:rsid w:val="003B7855"/>
    <w:rsid w:val="003C0DA9"/>
    <w:rsid w:val="003C5848"/>
    <w:rsid w:val="003C6069"/>
    <w:rsid w:val="003C74FF"/>
    <w:rsid w:val="003D0141"/>
    <w:rsid w:val="003D1A5B"/>
    <w:rsid w:val="003E1122"/>
    <w:rsid w:val="003E3BF8"/>
    <w:rsid w:val="003E3E7C"/>
    <w:rsid w:val="003F036A"/>
    <w:rsid w:val="003F33AC"/>
    <w:rsid w:val="003F39FA"/>
    <w:rsid w:val="003F4BD3"/>
    <w:rsid w:val="003F6599"/>
    <w:rsid w:val="00401BA5"/>
    <w:rsid w:val="0040313E"/>
    <w:rsid w:val="004038A2"/>
    <w:rsid w:val="00404122"/>
    <w:rsid w:val="00410B8A"/>
    <w:rsid w:val="00411F59"/>
    <w:rsid w:val="00412458"/>
    <w:rsid w:val="00413A6E"/>
    <w:rsid w:val="00420294"/>
    <w:rsid w:val="00420EBE"/>
    <w:rsid w:val="00422C7E"/>
    <w:rsid w:val="00422D04"/>
    <w:rsid w:val="004237A1"/>
    <w:rsid w:val="00427022"/>
    <w:rsid w:val="00430180"/>
    <w:rsid w:val="00430C11"/>
    <w:rsid w:val="0043144B"/>
    <w:rsid w:val="00432780"/>
    <w:rsid w:val="00432DC1"/>
    <w:rsid w:val="00435BA1"/>
    <w:rsid w:val="0043761A"/>
    <w:rsid w:val="0044085F"/>
    <w:rsid w:val="00446CD1"/>
    <w:rsid w:val="00446E78"/>
    <w:rsid w:val="00447065"/>
    <w:rsid w:val="00447B6B"/>
    <w:rsid w:val="00450491"/>
    <w:rsid w:val="00450FC5"/>
    <w:rsid w:val="00453BA2"/>
    <w:rsid w:val="004545C4"/>
    <w:rsid w:val="004563D7"/>
    <w:rsid w:val="00457982"/>
    <w:rsid w:val="00460F5B"/>
    <w:rsid w:val="004627CA"/>
    <w:rsid w:val="00462947"/>
    <w:rsid w:val="00464D80"/>
    <w:rsid w:val="004652F1"/>
    <w:rsid w:val="0046602A"/>
    <w:rsid w:val="004676ED"/>
    <w:rsid w:val="00470799"/>
    <w:rsid w:val="00470CC6"/>
    <w:rsid w:val="004741BC"/>
    <w:rsid w:val="004745D8"/>
    <w:rsid w:val="004768EE"/>
    <w:rsid w:val="004826C3"/>
    <w:rsid w:val="00484266"/>
    <w:rsid w:val="004871B1"/>
    <w:rsid w:val="00492512"/>
    <w:rsid w:val="00495392"/>
    <w:rsid w:val="00496DFE"/>
    <w:rsid w:val="004974FD"/>
    <w:rsid w:val="004A2502"/>
    <w:rsid w:val="004A4346"/>
    <w:rsid w:val="004B0087"/>
    <w:rsid w:val="004B115D"/>
    <w:rsid w:val="004B2F69"/>
    <w:rsid w:val="004B354F"/>
    <w:rsid w:val="004B3925"/>
    <w:rsid w:val="004B67DF"/>
    <w:rsid w:val="004B7094"/>
    <w:rsid w:val="004C13FB"/>
    <w:rsid w:val="004C16D6"/>
    <w:rsid w:val="004C3F04"/>
    <w:rsid w:val="004C5113"/>
    <w:rsid w:val="004C59CA"/>
    <w:rsid w:val="004C71DE"/>
    <w:rsid w:val="004D26F7"/>
    <w:rsid w:val="004D40FB"/>
    <w:rsid w:val="004D731C"/>
    <w:rsid w:val="004E170E"/>
    <w:rsid w:val="004E3735"/>
    <w:rsid w:val="004E4B60"/>
    <w:rsid w:val="004E7F47"/>
    <w:rsid w:val="004F0E77"/>
    <w:rsid w:val="004F134E"/>
    <w:rsid w:val="004F6EE7"/>
    <w:rsid w:val="004F761E"/>
    <w:rsid w:val="00500C26"/>
    <w:rsid w:val="0050176B"/>
    <w:rsid w:val="00501C79"/>
    <w:rsid w:val="0050236F"/>
    <w:rsid w:val="00505A8C"/>
    <w:rsid w:val="00507AFE"/>
    <w:rsid w:val="00510147"/>
    <w:rsid w:val="005102CD"/>
    <w:rsid w:val="005105F8"/>
    <w:rsid w:val="00512363"/>
    <w:rsid w:val="0051276C"/>
    <w:rsid w:val="005163ED"/>
    <w:rsid w:val="00516573"/>
    <w:rsid w:val="005211A1"/>
    <w:rsid w:val="0052169A"/>
    <w:rsid w:val="005230F9"/>
    <w:rsid w:val="005247B0"/>
    <w:rsid w:val="00525F5A"/>
    <w:rsid w:val="00530B73"/>
    <w:rsid w:val="005317FE"/>
    <w:rsid w:val="00531CFC"/>
    <w:rsid w:val="00537592"/>
    <w:rsid w:val="00537AB0"/>
    <w:rsid w:val="0054008B"/>
    <w:rsid w:val="005411EB"/>
    <w:rsid w:val="0054128B"/>
    <w:rsid w:val="00541A5A"/>
    <w:rsid w:val="0054218F"/>
    <w:rsid w:val="00546B28"/>
    <w:rsid w:val="00546D3E"/>
    <w:rsid w:val="005477E9"/>
    <w:rsid w:val="00550670"/>
    <w:rsid w:val="00550DBB"/>
    <w:rsid w:val="0055254A"/>
    <w:rsid w:val="005528E2"/>
    <w:rsid w:val="0055619A"/>
    <w:rsid w:val="00557BB2"/>
    <w:rsid w:val="00563BC4"/>
    <w:rsid w:val="00564090"/>
    <w:rsid w:val="0056610A"/>
    <w:rsid w:val="00567083"/>
    <w:rsid w:val="00570E87"/>
    <w:rsid w:val="00580767"/>
    <w:rsid w:val="00581AB9"/>
    <w:rsid w:val="00583D53"/>
    <w:rsid w:val="00584BB7"/>
    <w:rsid w:val="005855F0"/>
    <w:rsid w:val="005864AF"/>
    <w:rsid w:val="00587D06"/>
    <w:rsid w:val="005924CC"/>
    <w:rsid w:val="005966F5"/>
    <w:rsid w:val="00596D72"/>
    <w:rsid w:val="00597DC0"/>
    <w:rsid w:val="005A186F"/>
    <w:rsid w:val="005A3182"/>
    <w:rsid w:val="005A32EB"/>
    <w:rsid w:val="005A3824"/>
    <w:rsid w:val="005A75D7"/>
    <w:rsid w:val="005B2F71"/>
    <w:rsid w:val="005B3723"/>
    <w:rsid w:val="005B50C2"/>
    <w:rsid w:val="005B5791"/>
    <w:rsid w:val="005C12EE"/>
    <w:rsid w:val="005C1CDD"/>
    <w:rsid w:val="005C725D"/>
    <w:rsid w:val="005C729B"/>
    <w:rsid w:val="005D0294"/>
    <w:rsid w:val="005D14D5"/>
    <w:rsid w:val="005D1C63"/>
    <w:rsid w:val="005D5357"/>
    <w:rsid w:val="005D6120"/>
    <w:rsid w:val="005E3C8D"/>
    <w:rsid w:val="005E7A41"/>
    <w:rsid w:val="005F32B7"/>
    <w:rsid w:val="005F5003"/>
    <w:rsid w:val="005F5090"/>
    <w:rsid w:val="00600743"/>
    <w:rsid w:val="006010E1"/>
    <w:rsid w:val="00610E48"/>
    <w:rsid w:val="006121AA"/>
    <w:rsid w:val="00612561"/>
    <w:rsid w:val="00615181"/>
    <w:rsid w:val="00620009"/>
    <w:rsid w:val="00620E33"/>
    <w:rsid w:val="00622AFF"/>
    <w:rsid w:val="00622CA0"/>
    <w:rsid w:val="00623A34"/>
    <w:rsid w:val="006242C2"/>
    <w:rsid w:val="006255EE"/>
    <w:rsid w:val="006255F0"/>
    <w:rsid w:val="0062612D"/>
    <w:rsid w:val="00626E38"/>
    <w:rsid w:val="0063065E"/>
    <w:rsid w:val="00631C9E"/>
    <w:rsid w:val="006349ED"/>
    <w:rsid w:val="00636044"/>
    <w:rsid w:val="00637C29"/>
    <w:rsid w:val="00640265"/>
    <w:rsid w:val="00640F34"/>
    <w:rsid w:val="006410BA"/>
    <w:rsid w:val="0064154B"/>
    <w:rsid w:val="00642A95"/>
    <w:rsid w:val="006453ED"/>
    <w:rsid w:val="00647591"/>
    <w:rsid w:val="00653C7F"/>
    <w:rsid w:val="0065725E"/>
    <w:rsid w:val="006575AC"/>
    <w:rsid w:val="00662783"/>
    <w:rsid w:val="006632AE"/>
    <w:rsid w:val="0066460B"/>
    <w:rsid w:val="00665E81"/>
    <w:rsid w:val="00666138"/>
    <w:rsid w:val="006674DD"/>
    <w:rsid w:val="006677D8"/>
    <w:rsid w:val="00670BAD"/>
    <w:rsid w:val="0067490D"/>
    <w:rsid w:val="00675403"/>
    <w:rsid w:val="00682FD6"/>
    <w:rsid w:val="006851AA"/>
    <w:rsid w:val="00685467"/>
    <w:rsid w:val="00686B4B"/>
    <w:rsid w:val="00687D62"/>
    <w:rsid w:val="00690F87"/>
    <w:rsid w:val="00691452"/>
    <w:rsid w:val="00691901"/>
    <w:rsid w:val="006A0894"/>
    <w:rsid w:val="006A0DDF"/>
    <w:rsid w:val="006A4632"/>
    <w:rsid w:val="006A4813"/>
    <w:rsid w:val="006B06C2"/>
    <w:rsid w:val="006B2517"/>
    <w:rsid w:val="006B30B9"/>
    <w:rsid w:val="006B332E"/>
    <w:rsid w:val="006B3D6F"/>
    <w:rsid w:val="006B5947"/>
    <w:rsid w:val="006B5CC5"/>
    <w:rsid w:val="006B63F1"/>
    <w:rsid w:val="006B6D76"/>
    <w:rsid w:val="006C07A2"/>
    <w:rsid w:val="006C1D4E"/>
    <w:rsid w:val="006C359A"/>
    <w:rsid w:val="006C46B6"/>
    <w:rsid w:val="006D12B8"/>
    <w:rsid w:val="006D1644"/>
    <w:rsid w:val="006D1C8F"/>
    <w:rsid w:val="006D1D3F"/>
    <w:rsid w:val="006D1E59"/>
    <w:rsid w:val="006D4699"/>
    <w:rsid w:val="006D6921"/>
    <w:rsid w:val="006D79E4"/>
    <w:rsid w:val="006E0EBF"/>
    <w:rsid w:val="006E355B"/>
    <w:rsid w:val="006E5814"/>
    <w:rsid w:val="006E799A"/>
    <w:rsid w:val="006F1F88"/>
    <w:rsid w:val="006F280B"/>
    <w:rsid w:val="006F71EB"/>
    <w:rsid w:val="007059D2"/>
    <w:rsid w:val="0071056C"/>
    <w:rsid w:val="007117D2"/>
    <w:rsid w:val="00712246"/>
    <w:rsid w:val="007162FE"/>
    <w:rsid w:val="00717B92"/>
    <w:rsid w:val="00720B96"/>
    <w:rsid w:val="007284CA"/>
    <w:rsid w:val="00730310"/>
    <w:rsid w:val="0073054A"/>
    <w:rsid w:val="00732042"/>
    <w:rsid w:val="00735FB9"/>
    <w:rsid w:val="0073611A"/>
    <w:rsid w:val="00736DBC"/>
    <w:rsid w:val="00740AE5"/>
    <w:rsid w:val="007428EB"/>
    <w:rsid w:val="00744315"/>
    <w:rsid w:val="00747F29"/>
    <w:rsid w:val="007501E1"/>
    <w:rsid w:val="007505A4"/>
    <w:rsid w:val="007513D5"/>
    <w:rsid w:val="00752811"/>
    <w:rsid w:val="00754AC3"/>
    <w:rsid w:val="00755FEA"/>
    <w:rsid w:val="007606F7"/>
    <w:rsid w:val="00760A27"/>
    <w:rsid w:val="00760E76"/>
    <w:rsid w:val="00763C4F"/>
    <w:rsid w:val="00764EAB"/>
    <w:rsid w:val="0076799F"/>
    <w:rsid w:val="00767C53"/>
    <w:rsid w:val="00771843"/>
    <w:rsid w:val="00773E9E"/>
    <w:rsid w:val="00780B66"/>
    <w:rsid w:val="007819A9"/>
    <w:rsid w:val="007848AB"/>
    <w:rsid w:val="00786019"/>
    <w:rsid w:val="007909E2"/>
    <w:rsid w:val="00790B63"/>
    <w:rsid w:val="007930AA"/>
    <w:rsid w:val="00793F4C"/>
    <w:rsid w:val="00795563"/>
    <w:rsid w:val="00797EE1"/>
    <w:rsid w:val="007A3700"/>
    <w:rsid w:val="007A4280"/>
    <w:rsid w:val="007A546E"/>
    <w:rsid w:val="007A5B30"/>
    <w:rsid w:val="007A66B8"/>
    <w:rsid w:val="007A7B15"/>
    <w:rsid w:val="007B2800"/>
    <w:rsid w:val="007B348B"/>
    <w:rsid w:val="007B398D"/>
    <w:rsid w:val="007B4540"/>
    <w:rsid w:val="007B5BEE"/>
    <w:rsid w:val="007B6A6E"/>
    <w:rsid w:val="007B6ED5"/>
    <w:rsid w:val="007C250B"/>
    <w:rsid w:val="007C41B2"/>
    <w:rsid w:val="007C6FDD"/>
    <w:rsid w:val="007C7B5A"/>
    <w:rsid w:val="007C7D9C"/>
    <w:rsid w:val="007D08BB"/>
    <w:rsid w:val="007D1FC0"/>
    <w:rsid w:val="007E04BA"/>
    <w:rsid w:val="007E6DE2"/>
    <w:rsid w:val="007E7C34"/>
    <w:rsid w:val="007F08DA"/>
    <w:rsid w:val="007F1626"/>
    <w:rsid w:val="007F6211"/>
    <w:rsid w:val="007F6D7A"/>
    <w:rsid w:val="00800AD4"/>
    <w:rsid w:val="00801829"/>
    <w:rsid w:val="008021F7"/>
    <w:rsid w:val="00802627"/>
    <w:rsid w:val="00804815"/>
    <w:rsid w:val="0081041F"/>
    <w:rsid w:val="00813FEC"/>
    <w:rsid w:val="00817436"/>
    <w:rsid w:val="0081E58D"/>
    <w:rsid w:val="00820B1E"/>
    <w:rsid w:val="00824E2E"/>
    <w:rsid w:val="008266C1"/>
    <w:rsid w:val="00827D8F"/>
    <w:rsid w:val="00833ABC"/>
    <w:rsid w:val="008340E9"/>
    <w:rsid w:val="00834D5F"/>
    <w:rsid w:val="00835292"/>
    <w:rsid w:val="0083562A"/>
    <w:rsid w:val="00836A2D"/>
    <w:rsid w:val="008374E0"/>
    <w:rsid w:val="00843D49"/>
    <w:rsid w:val="00844A73"/>
    <w:rsid w:val="00844B5E"/>
    <w:rsid w:val="00845E66"/>
    <w:rsid w:val="00846F2B"/>
    <w:rsid w:val="0085254B"/>
    <w:rsid w:val="00854725"/>
    <w:rsid w:val="00855A96"/>
    <w:rsid w:val="00857E42"/>
    <w:rsid w:val="00862C9D"/>
    <w:rsid w:val="00863081"/>
    <w:rsid w:val="00863E0A"/>
    <w:rsid w:val="00865AA2"/>
    <w:rsid w:val="00865EA1"/>
    <w:rsid w:val="00866BEC"/>
    <w:rsid w:val="00867139"/>
    <w:rsid w:val="008678EE"/>
    <w:rsid w:val="008713E1"/>
    <w:rsid w:val="00872D59"/>
    <w:rsid w:val="00874323"/>
    <w:rsid w:val="00875106"/>
    <w:rsid w:val="00875D80"/>
    <w:rsid w:val="00876D05"/>
    <w:rsid w:val="0088092E"/>
    <w:rsid w:val="008819CB"/>
    <w:rsid w:val="008873B6"/>
    <w:rsid w:val="008873F0"/>
    <w:rsid w:val="00892E2E"/>
    <w:rsid w:val="00896C58"/>
    <w:rsid w:val="00897245"/>
    <w:rsid w:val="008A1677"/>
    <w:rsid w:val="008A34BC"/>
    <w:rsid w:val="008B18B1"/>
    <w:rsid w:val="008C232A"/>
    <w:rsid w:val="008C2CDE"/>
    <w:rsid w:val="008C73BA"/>
    <w:rsid w:val="008C7520"/>
    <w:rsid w:val="008C7C1D"/>
    <w:rsid w:val="008D0132"/>
    <w:rsid w:val="008D4C5A"/>
    <w:rsid w:val="008E1A43"/>
    <w:rsid w:val="008E3242"/>
    <w:rsid w:val="008E377A"/>
    <w:rsid w:val="008E3D8F"/>
    <w:rsid w:val="008E79EB"/>
    <w:rsid w:val="008F00AC"/>
    <w:rsid w:val="008F1F3C"/>
    <w:rsid w:val="008F3692"/>
    <w:rsid w:val="008F4EA2"/>
    <w:rsid w:val="008F6B0E"/>
    <w:rsid w:val="0090344B"/>
    <w:rsid w:val="00905EF7"/>
    <w:rsid w:val="00906324"/>
    <w:rsid w:val="0090694C"/>
    <w:rsid w:val="00907AAF"/>
    <w:rsid w:val="00914C10"/>
    <w:rsid w:val="009201A7"/>
    <w:rsid w:val="009209A2"/>
    <w:rsid w:val="009241E0"/>
    <w:rsid w:val="00924880"/>
    <w:rsid w:val="00924948"/>
    <w:rsid w:val="0092575F"/>
    <w:rsid w:val="0092670F"/>
    <w:rsid w:val="00930B59"/>
    <w:rsid w:val="00932305"/>
    <w:rsid w:val="00937261"/>
    <w:rsid w:val="00946F0F"/>
    <w:rsid w:val="009514FD"/>
    <w:rsid w:val="00954AE3"/>
    <w:rsid w:val="00963161"/>
    <w:rsid w:val="009641D9"/>
    <w:rsid w:val="00965165"/>
    <w:rsid w:val="00966A0C"/>
    <w:rsid w:val="0097411D"/>
    <w:rsid w:val="0097564E"/>
    <w:rsid w:val="0097720D"/>
    <w:rsid w:val="00982A64"/>
    <w:rsid w:val="00990D54"/>
    <w:rsid w:val="00991235"/>
    <w:rsid w:val="0099716C"/>
    <w:rsid w:val="00997275"/>
    <w:rsid w:val="00997CB6"/>
    <w:rsid w:val="009A2E67"/>
    <w:rsid w:val="009A330A"/>
    <w:rsid w:val="009A73E4"/>
    <w:rsid w:val="009B1E6E"/>
    <w:rsid w:val="009B1FA3"/>
    <w:rsid w:val="009B381F"/>
    <w:rsid w:val="009B71CD"/>
    <w:rsid w:val="009C1174"/>
    <w:rsid w:val="009C2349"/>
    <w:rsid w:val="009C3E1C"/>
    <w:rsid w:val="009C488E"/>
    <w:rsid w:val="009C4D72"/>
    <w:rsid w:val="009C4E26"/>
    <w:rsid w:val="009D75A3"/>
    <w:rsid w:val="009DBC06"/>
    <w:rsid w:val="009F339F"/>
    <w:rsid w:val="009F6198"/>
    <w:rsid w:val="009F6B53"/>
    <w:rsid w:val="00A0103B"/>
    <w:rsid w:val="00A03A22"/>
    <w:rsid w:val="00A03CEC"/>
    <w:rsid w:val="00A03EF2"/>
    <w:rsid w:val="00A05DA7"/>
    <w:rsid w:val="00A0709E"/>
    <w:rsid w:val="00A1044D"/>
    <w:rsid w:val="00A10892"/>
    <w:rsid w:val="00A173A1"/>
    <w:rsid w:val="00A22877"/>
    <w:rsid w:val="00A267AE"/>
    <w:rsid w:val="00A33236"/>
    <w:rsid w:val="00A33B94"/>
    <w:rsid w:val="00A40344"/>
    <w:rsid w:val="00A43BD0"/>
    <w:rsid w:val="00A43C14"/>
    <w:rsid w:val="00A44142"/>
    <w:rsid w:val="00A447B6"/>
    <w:rsid w:val="00A44D93"/>
    <w:rsid w:val="00A504AC"/>
    <w:rsid w:val="00A50B6A"/>
    <w:rsid w:val="00A52FD3"/>
    <w:rsid w:val="00A579DE"/>
    <w:rsid w:val="00A6033F"/>
    <w:rsid w:val="00A61D69"/>
    <w:rsid w:val="00A631A3"/>
    <w:rsid w:val="00A63DA0"/>
    <w:rsid w:val="00A64AB3"/>
    <w:rsid w:val="00A70CF4"/>
    <w:rsid w:val="00A71B07"/>
    <w:rsid w:val="00A738F1"/>
    <w:rsid w:val="00A75376"/>
    <w:rsid w:val="00A75950"/>
    <w:rsid w:val="00A775E5"/>
    <w:rsid w:val="00A804D5"/>
    <w:rsid w:val="00A850CD"/>
    <w:rsid w:val="00A87107"/>
    <w:rsid w:val="00A917DA"/>
    <w:rsid w:val="00A965B1"/>
    <w:rsid w:val="00A97EF1"/>
    <w:rsid w:val="00AA0B13"/>
    <w:rsid w:val="00AA2892"/>
    <w:rsid w:val="00AA509C"/>
    <w:rsid w:val="00AA6D98"/>
    <w:rsid w:val="00AA78EF"/>
    <w:rsid w:val="00AB7337"/>
    <w:rsid w:val="00AC135C"/>
    <w:rsid w:val="00AC1410"/>
    <w:rsid w:val="00AC1AA8"/>
    <w:rsid w:val="00AC1E9A"/>
    <w:rsid w:val="00AC383E"/>
    <w:rsid w:val="00AC5484"/>
    <w:rsid w:val="00AC5D26"/>
    <w:rsid w:val="00AC6EDB"/>
    <w:rsid w:val="00AD049A"/>
    <w:rsid w:val="00AD1206"/>
    <w:rsid w:val="00AD277F"/>
    <w:rsid w:val="00AD3C5B"/>
    <w:rsid w:val="00AD42B0"/>
    <w:rsid w:val="00AD48E4"/>
    <w:rsid w:val="00AD59BF"/>
    <w:rsid w:val="00AD6B41"/>
    <w:rsid w:val="00AD6F47"/>
    <w:rsid w:val="00AD7AEA"/>
    <w:rsid w:val="00AE0908"/>
    <w:rsid w:val="00AE1C09"/>
    <w:rsid w:val="00AE30BB"/>
    <w:rsid w:val="00AE3242"/>
    <w:rsid w:val="00AE46D7"/>
    <w:rsid w:val="00AE7AF3"/>
    <w:rsid w:val="00AF20E5"/>
    <w:rsid w:val="00AF3B9E"/>
    <w:rsid w:val="00AF75BD"/>
    <w:rsid w:val="00B00435"/>
    <w:rsid w:val="00B0142A"/>
    <w:rsid w:val="00B030CE"/>
    <w:rsid w:val="00B049A1"/>
    <w:rsid w:val="00B07E3C"/>
    <w:rsid w:val="00B109E2"/>
    <w:rsid w:val="00B10A86"/>
    <w:rsid w:val="00B11AA5"/>
    <w:rsid w:val="00B11ADE"/>
    <w:rsid w:val="00B16468"/>
    <w:rsid w:val="00B164AE"/>
    <w:rsid w:val="00B1659A"/>
    <w:rsid w:val="00B17F7D"/>
    <w:rsid w:val="00B21FE0"/>
    <w:rsid w:val="00B22123"/>
    <w:rsid w:val="00B22393"/>
    <w:rsid w:val="00B24D88"/>
    <w:rsid w:val="00B25604"/>
    <w:rsid w:val="00B26BC1"/>
    <w:rsid w:val="00B34F77"/>
    <w:rsid w:val="00B3720E"/>
    <w:rsid w:val="00B41EEB"/>
    <w:rsid w:val="00B43E4E"/>
    <w:rsid w:val="00B44438"/>
    <w:rsid w:val="00B454F2"/>
    <w:rsid w:val="00B52186"/>
    <w:rsid w:val="00B530F2"/>
    <w:rsid w:val="00B5543A"/>
    <w:rsid w:val="00B579C2"/>
    <w:rsid w:val="00B6031C"/>
    <w:rsid w:val="00B6097D"/>
    <w:rsid w:val="00B60E72"/>
    <w:rsid w:val="00B6232E"/>
    <w:rsid w:val="00B6240D"/>
    <w:rsid w:val="00B70C2A"/>
    <w:rsid w:val="00B71BFC"/>
    <w:rsid w:val="00B7267F"/>
    <w:rsid w:val="00B72ADE"/>
    <w:rsid w:val="00B75AE2"/>
    <w:rsid w:val="00B76A36"/>
    <w:rsid w:val="00B7752C"/>
    <w:rsid w:val="00B8299A"/>
    <w:rsid w:val="00B82A12"/>
    <w:rsid w:val="00B876B7"/>
    <w:rsid w:val="00B87D1B"/>
    <w:rsid w:val="00B92164"/>
    <w:rsid w:val="00B92C6E"/>
    <w:rsid w:val="00B935DB"/>
    <w:rsid w:val="00B95542"/>
    <w:rsid w:val="00B95AE3"/>
    <w:rsid w:val="00B979C2"/>
    <w:rsid w:val="00BA3210"/>
    <w:rsid w:val="00BA384A"/>
    <w:rsid w:val="00BA477C"/>
    <w:rsid w:val="00BB0D6E"/>
    <w:rsid w:val="00BB123B"/>
    <w:rsid w:val="00BB2004"/>
    <w:rsid w:val="00BB4E21"/>
    <w:rsid w:val="00BB61BC"/>
    <w:rsid w:val="00BB68B7"/>
    <w:rsid w:val="00BB7C7F"/>
    <w:rsid w:val="00BB7D1C"/>
    <w:rsid w:val="00BC03AE"/>
    <w:rsid w:val="00BC18BD"/>
    <w:rsid w:val="00BC4420"/>
    <w:rsid w:val="00BC59AF"/>
    <w:rsid w:val="00BC6C1B"/>
    <w:rsid w:val="00BC79A3"/>
    <w:rsid w:val="00BD07AC"/>
    <w:rsid w:val="00BD487E"/>
    <w:rsid w:val="00BD4ABC"/>
    <w:rsid w:val="00BD5333"/>
    <w:rsid w:val="00BE0184"/>
    <w:rsid w:val="00BE06EA"/>
    <w:rsid w:val="00BE155D"/>
    <w:rsid w:val="00BE40E4"/>
    <w:rsid w:val="00BE4BB9"/>
    <w:rsid w:val="00BF499F"/>
    <w:rsid w:val="00BF4BFB"/>
    <w:rsid w:val="00C00293"/>
    <w:rsid w:val="00C002D5"/>
    <w:rsid w:val="00C03163"/>
    <w:rsid w:val="00C03CBE"/>
    <w:rsid w:val="00C05485"/>
    <w:rsid w:val="00C063C6"/>
    <w:rsid w:val="00C064B7"/>
    <w:rsid w:val="00C06789"/>
    <w:rsid w:val="00C1002D"/>
    <w:rsid w:val="00C12AD2"/>
    <w:rsid w:val="00C13307"/>
    <w:rsid w:val="00C20C87"/>
    <w:rsid w:val="00C248EA"/>
    <w:rsid w:val="00C30A85"/>
    <w:rsid w:val="00C31BDA"/>
    <w:rsid w:val="00C32C03"/>
    <w:rsid w:val="00C3396C"/>
    <w:rsid w:val="00C36E96"/>
    <w:rsid w:val="00C474C6"/>
    <w:rsid w:val="00C50966"/>
    <w:rsid w:val="00C50D49"/>
    <w:rsid w:val="00C53508"/>
    <w:rsid w:val="00C5563E"/>
    <w:rsid w:val="00C55BC7"/>
    <w:rsid w:val="00C56502"/>
    <w:rsid w:val="00C5679B"/>
    <w:rsid w:val="00C65BF4"/>
    <w:rsid w:val="00C66DE6"/>
    <w:rsid w:val="00C6733C"/>
    <w:rsid w:val="00C70D5C"/>
    <w:rsid w:val="00C72F35"/>
    <w:rsid w:val="00C74A3C"/>
    <w:rsid w:val="00C80487"/>
    <w:rsid w:val="00C80679"/>
    <w:rsid w:val="00C82A77"/>
    <w:rsid w:val="00C94B28"/>
    <w:rsid w:val="00C95F2A"/>
    <w:rsid w:val="00C96525"/>
    <w:rsid w:val="00C96D2B"/>
    <w:rsid w:val="00C97DD6"/>
    <w:rsid w:val="00CA405E"/>
    <w:rsid w:val="00CB203B"/>
    <w:rsid w:val="00CB3B2C"/>
    <w:rsid w:val="00CC0499"/>
    <w:rsid w:val="00CC383A"/>
    <w:rsid w:val="00CC5A1F"/>
    <w:rsid w:val="00CD2EB0"/>
    <w:rsid w:val="00CD459A"/>
    <w:rsid w:val="00CE42FC"/>
    <w:rsid w:val="00CE50EA"/>
    <w:rsid w:val="00CE59CB"/>
    <w:rsid w:val="00CEFEF2"/>
    <w:rsid w:val="00CF149F"/>
    <w:rsid w:val="00CF5E6F"/>
    <w:rsid w:val="00D01E36"/>
    <w:rsid w:val="00D039B2"/>
    <w:rsid w:val="00D03C32"/>
    <w:rsid w:val="00D03D7C"/>
    <w:rsid w:val="00D05694"/>
    <w:rsid w:val="00D0594B"/>
    <w:rsid w:val="00D06689"/>
    <w:rsid w:val="00D108A9"/>
    <w:rsid w:val="00D13AA3"/>
    <w:rsid w:val="00D14014"/>
    <w:rsid w:val="00D149C6"/>
    <w:rsid w:val="00D16D4C"/>
    <w:rsid w:val="00D17F92"/>
    <w:rsid w:val="00D2013A"/>
    <w:rsid w:val="00D20165"/>
    <w:rsid w:val="00D21831"/>
    <w:rsid w:val="00D21D44"/>
    <w:rsid w:val="00D22688"/>
    <w:rsid w:val="00D2555A"/>
    <w:rsid w:val="00D26150"/>
    <w:rsid w:val="00D31F21"/>
    <w:rsid w:val="00D32899"/>
    <w:rsid w:val="00D329DD"/>
    <w:rsid w:val="00D3B93B"/>
    <w:rsid w:val="00D4018F"/>
    <w:rsid w:val="00D40BA5"/>
    <w:rsid w:val="00D43857"/>
    <w:rsid w:val="00D469F9"/>
    <w:rsid w:val="00D472A2"/>
    <w:rsid w:val="00D47D9C"/>
    <w:rsid w:val="00D5003E"/>
    <w:rsid w:val="00D50A39"/>
    <w:rsid w:val="00D52A8D"/>
    <w:rsid w:val="00D55229"/>
    <w:rsid w:val="00D56505"/>
    <w:rsid w:val="00D5727A"/>
    <w:rsid w:val="00D60C48"/>
    <w:rsid w:val="00D6284B"/>
    <w:rsid w:val="00D62893"/>
    <w:rsid w:val="00D62EDC"/>
    <w:rsid w:val="00D6309D"/>
    <w:rsid w:val="00D65CBE"/>
    <w:rsid w:val="00D66491"/>
    <w:rsid w:val="00D6679C"/>
    <w:rsid w:val="00D73075"/>
    <w:rsid w:val="00D73417"/>
    <w:rsid w:val="00D73C6D"/>
    <w:rsid w:val="00D75A21"/>
    <w:rsid w:val="00D75FAB"/>
    <w:rsid w:val="00D77E2B"/>
    <w:rsid w:val="00D837ED"/>
    <w:rsid w:val="00D86F78"/>
    <w:rsid w:val="00D87469"/>
    <w:rsid w:val="00D92BC6"/>
    <w:rsid w:val="00D93AE7"/>
    <w:rsid w:val="00D9636C"/>
    <w:rsid w:val="00D96E64"/>
    <w:rsid w:val="00D97FB4"/>
    <w:rsid w:val="00DA0847"/>
    <w:rsid w:val="00DA2EC5"/>
    <w:rsid w:val="00DA551B"/>
    <w:rsid w:val="00DB113E"/>
    <w:rsid w:val="00DB1270"/>
    <w:rsid w:val="00DB1C31"/>
    <w:rsid w:val="00DC0044"/>
    <w:rsid w:val="00DC272E"/>
    <w:rsid w:val="00DD243D"/>
    <w:rsid w:val="00DD6731"/>
    <w:rsid w:val="00DE0B6C"/>
    <w:rsid w:val="00DE2CCD"/>
    <w:rsid w:val="00DE3B4E"/>
    <w:rsid w:val="00DE6A29"/>
    <w:rsid w:val="00DF32FB"/>
    <w:rsid w:val="00DF4251"/>
    <w:rsid w:val="00DF43B9"/>
    <w:rsid w:val="00DF718F"/>
    <w:rsid w:val="00E04C5B"/>
    <w:rsid w:val="00E05714"/>
    <w:rsid w:val="00E063AF"/>
    <w:rsid w:val="00E11353"/>
    <w:rsid w:val="00E15679"/>
    <w:rsid w:val="00E218A8"/>
    <w:rsid w:val="00E23386"/>
    <w:rsid w:val="00E25E98"/>
    <w:rsid w:val="00E26CA4"/>
    <w:rsid w:val="00E304BD"/>
    <w:rsid w:val="00E32513"/>
    <w:rsid w:val="00E34BD5"/>
    <w:rsid w:val="00E35B5A"/>
    <w:rsid w:val="00E36C14"/>
    <w:rsid w:val="00E36EEF"/>
    <w:rsid w:val="00E3722A"/>
    <w:rsid w:val="00E41298"/>
    <w:rsid w:val="00E4158A"/>
    <w:rsid w:val="00E415FA"/>
    <w:rsid w:val="00E426D0"/>
    <w:rsid w:val="00E42C35"/>
    <w:rsid w:val="00E4316F"/>
    <w:rsid w:val="00E43AE9"/>
    <w:rsid w:val="00E455C2"/>
    <w:rsid w:val="00E50285"/>
    <w:rsid w:val="00E504A1"/>
    <w:rsid w:val="00E53F42"/>
    <w:rsid w:val="00E545E2"/>
    <w:rsid w:val="00E61533"/>
    <w:rsid w:val="00E630AC"/>
    <w:rsid w:val="00E636F3"/>
    <w:rsid w:val="00E6425F"/>
    <w:rsid w:val="00E725A6"/>
    <w:rsid w:val="00E76188"/>
    <w:rsid w:val="00E8170F"/>
    <w:rsid w:val="00E82A5A"/>
    <w:rsid w:val="00E90273"/>
    <w:rsid w:val="00E92D5A"/>
    <w:rsid w:val="00E93FDA"/>
    <w:rsid w:val="00E9FB79"/>
    <w:rsid w:val="00EA53C3"/>
    <w:rsid w:val="00EA63F9"/>
    <w:rsid w:val="00EA6554"/>
    <w:rsid w:val="00EA670D"/>
    <w:rsid w:val="00EB0468"/>
    <w:rsid w:val="00EB2A37"/>
    <w:rsid w:val="00EB5E52"/>
    <w:rsid w:val="00EC5E1C"/>
    <w:rsid w:val="00EC6481"/>
    <w:rsid w:val="00EC7C7D"/>
    <w:rsid w:val="00EC7F07"/>
    <w:rsid w:val="00ED00E1"/>
    <w:rsid w:val="00ED2776"/>
    <w:rsid w:val="00ED57E8"/>
    <w:rsid w:val="00ED581A"/>
    <w:rsid w:val="00EE1B13"/>
    <w:rsid w:val="00EE255C"/>
    <w:rsid w:val="00EE2F0C"/>
    <w:rsid w:val="00EE453E"/>
    <w:rsid w:val="00EE4C99"/>
    <w:rsid w:val="00EE515E"/>
    <w:rsid w:val="00EE5359"/>
    <w:rsid w:val="00EE70CE"/>
    <w:rsid w:val="00EF1C95"/>
    <w:rsid w:val="00EF3AAF"/>
    <w:rsid w:val="00EF5259"/>
    <w:rsid w:val="00EF55B4"/>
    <w:rsid w:val="00F047FE"/>
    <w:rsid w:val="00F124EA"/>
    <w:rsid w:val="00F12900"/>
    <w:rsid w:val="00F12D10"/>
    <w:rsid w:val="00F15997"/>
    <w:rsid w:val="00F1612F"/>
    <w:rsid w:val="00F16F6A"/>
    <w:rsid w:val="00F17FE1"/>
    <w:rsid w:val="00F22798"/>
    <w:rsid w:val="00F23280"/>
    <w:rsid w:val="00F23B44"/>
    <w:rsid w:val="00F278F0"/>
    <w:rsid w:val="00F2E48D"/>
    <w:rsid w:val="00F31622"/>
    <w:rsid w:val="00F34158"/>
    <w:rsid w:val="00F36E81"/>
    <w:rsid w:val="00F372A9"/>
    <w:rsid w:val="00F40266"/>
    <w:rsid w:val="00F42B6A"/>
    <w:rsid w:val="00F42BCD"/>
    <w:rsid w:val="00F445C2"/>
    <w:rsid w:val="00F45136"/>
    <w:rsid w:val="00F47449"/>
    <w:rsid w:val="00F50E7E"/>
    <w:rsid w:val="00F535C2"/>
    <w:rsid w:val="00F538BF"/>
    <w:rsid w:val="00F55E78"/>
    <w:rsid w:val="00F56A05"/>
    <w:rsid w:val="00F56ED4"/>
    <w:rsid w:val="00F606A8"/>
    <w:rsid w:val="00F6121F"/>
    <w:rsid w:val="00F62C75"/>
    <w:rsid w:val="00F654C8"/>
    <w:rsid w:val="00F81601"/>
    <w:rsid w:val="00F81A41"/>
    <w:rsid w:val="00F82D0E"/>
    <w:rsid w:val="00F8345F"/>
    <w:rsid w:val="00F85F0E"/>
    <w:rsid w:val="00F87984"/>
    <w:rsid w:val="00F90006"/>
    <w:rsid w:val="00F97FD5"/>
    <w:rsid w:val="00FA3D98"/>
    <w:rsid w:val="00FA4E1D"/>
    <w:rsid w:val="00FB01AF"/>
    <w:rsid w:val="00FB02B6"/>
    <w:rsid w:val="00FB1EEA"/>
    <w:rsid w:val="00FB7239"/>
    <w:rsid w:val="00FC1B02"/>
    <w:rsid w:val="00FC30EE"/>
    <w:rsid w:val="00FC5A6A"/>
    <w:rsid w:val="00FC7064"/>
    <w:rsid w:val="00FD1B3E"/>
    <w:rsid w:val="00FD1C8A"/>
    <w:rsid w:val="00FD2499"/>
    <w:rsid w:val="00FD3D8A"/>
    <w:rsid w:val="00FE2804"/>
    <w:rsid w:val="00FE7FAC"/>
    <w:rsid w:val="00FF2CFA"/>
    <w:rsid w:val="00FF41A2"/>
    <w:rsid w:val="00FF48D8"/>
    <w:rsid w:val="00FF6EC6"/>
    <w:rsid w:val="00FF751B"/>
    <w:rsid w:val="0112AB87"/>
    <w:rsid w:val="0117F010"/>
    <w:rsid w:val="0126E7CF"/>
    <w:rsid w:val="01330D73"/>
    <w:rsid w:val="01396BB7"/>
    <w:rsid w:val="01447E00"/>
    <w:rsid w:val="015188E0"/>
    <w:rsid w:val="0159F0D5"/>
    <w:rsid w:val="0173D7A1"/>
    <w:rsid w:val="0177E9EC"/>
    <w:rsid w:val="018A8835"/>
    <w:rsid w:val="0196ADEF"/>
    <w:rsid w:val="019D22B2"/>
    <w:rsid w:val="01B6B82D"/>
    <w:rsid w:val="01BC3589"/>
    <w:rsid w:val="01C8CFD2"/>
    <w:rsid w:val="01CB6FB8"/>
    <w:rsid w:val="01CC281E"/>
    <w:rsid w:val="01F5B544"/>
    <w:rsid w:val="01FD9F22"/>
    <w:rsid w:val="021484F3"/>
    <w:rsid w:val="021ECDB3"/>
    <w:rsid w:val="022264BE"/>
    <w:rsid w:val="02462D10"/>
    <w:rsid w:val="024CF244"/>
    <w:rsid w:val="025EC2E8"/>
    <w:rsid w:val="02774710"/>
    <w:rsid w:val="02905E8A"/>
    <w:rsid w:val="02976B33"/>
    <w:rsid w:val="02E3A9E4"/>
    <w:rsid w:val="02EDF08A"/>
    <w:rsid w:val="03193E73"/>
    <w:rsid w:val="032B5E21"/>
    <w:rsid w:val="032C1AF6"/>
    <w:rsid w:val="03395863"/>
    <w:rsid w:val="03454FDF"/>
    <w:rsid w:val="0349F766"/>
    <w:rsid w:val="034F18C2"/>
    <w:rsid w:val="035B85AA"/>
    <w:rsid w:val="03730CD7"/>
    <w:rsid w:val="038FF4E6"/>
    <w:rsid w:val="0398D5E0"/>
    <w:rsid w:val="03AF31FD"/>
    <w:rsid w:val="03B0F705"/>
    <w:rsid w:val="03C5415F"/>
    <w:rsid w:val="03FF73D1"/>
    <w:rsid w:val="04421E24"/>
    <w:rsid w:val="0445B9A8"/>
    <w:rsid w:val="0451AC53"/>
    <w:rsid w:val="045EF2A9"/>
    <w:rsid w:val="04625D73"/>
    <w:rsid w:val="046A4CE7"/>
    <w:rsid w:val="048CCDD2"/>
    <w:rsid w:val="04A1AE24"/>
    <w:rsid w:val="04A4A35A"/>
    <w:rsid w:val="04AD0EB8"/>
    <w:rsid w:val="04ADD56D"/>
    <w:rsid w:val="04B65CF4"/>
    <w:rsid w:val="04BF011D"/>
    <w:rsid w:val="04D49812"/>
    <w:rsid w:val="04EC3AB0"/>
    <w:rsid w:val="04F9D4F9"/>
    <w:rsid w:val="0505A11F"/>
    <w:rsid w:val="050ABCBC"/>
    <w:rsid w:val="0510DA4B"/>
    <w:rsid w:val="05160998"/>
    <w:rsid w:val="05186011"/>
    <w:rsid w:val="051A8695"/>
    <w:rsid w:val="051E06CD"/>
    <w:rsid w:val="052A3959"/>
    <w:rsid w:val="052C528E"/>
    <w:rsid w:val="052FA5A3"/>
    <w:rsid w:val="05367FA3"/>
    <w:rsid w:val="0544466E"/>
    <w:rsid w:val="05522A0E"/>
    <w:rsid w:val="056A7EF3"/>
    <w:rsid w:val="056B6B3A"/>
    <w:rsid w:val="057A60ED"/>
    <w:rsid w:val="057D8D31"/>
    <w:rsid w:val="058C52A6"/>
    <w:rsid w:val="0596ADFE"/>
    <w:rsid w:val="059B57B6"/>
    <w:rsid w:val="05A8C075"/>
    <w:rsid w:val="05ECDB47"/>
    <w:rsid w:val="05EF3CFC"/>
    <w:rsid w:val="05FA58F2"/>
    <w:rsid w:val="0606B655"/>
    <w:rsid w:val="062225D1"/>
    <w:rsid w:val="06324672"/>
    <w:rsid w:val="064E4088"/>
    <w:rsid w:val="0650BE39"/>
    <w:rsid w:val="066B1A88"/>
    <w:rsid w:val="06843C7B"/>
    <w:rsid w:val="0695A510"/>
    <w:rsid w:val="06D7BBB2"/>
    <w:rsid w:val="06ECDBA8"/>
    <w:rsid w:val="06EDFA6F"/>
    <w:rsid w:val="06EE898B"/>
    <w:rsid w:val="06F4A62F"/>
    <w:rsid w:val="06F70221"/>
    <w:rsid w:val="072AD12E"/>
    <w:rsid w:val="073BF87C"/>
    <w:rsid w:val="074C66E8"/>
    <w:rsid w:val="074EEF76"/>
    <w:rsid w:val="0798BC33"/>
    <w:rsid w:val="07A1EB1D"/>
    <w:rsid w:val="07B57101"/>
    <w:rsid w:val="07B6B210"/>
    <w:rsid w:val="07BFB94C"/>
    <w:rsid w:val="07C25FF0"/>
    <w:rsid w:val="07C74071"/>
    <w:rsid w:val="07E112EB"/>
    <w:rsid w:val="07E4AF7A"/>
    <w:rsid w:val="07E9D511"/>
    <w:rsid w:val="07EC74EC"/>
    <w:rsid w:val="07F72FF2"/>
    <w:rsid w:val="0805026B"/>
    <w:rsid w:val="0812355E"/>
    <w:rsid w:val="081BA9D9"/>
    <w:rsid w:val="081FABB2"/>
    <w:rsid w:val="08364BEE"/>
    <w:rsid w:val="08464D56"/>
    <w:rsid w:val="085EE5E2"/>
    <w:rsid w:val="0869D1B5"/>
    <w:rsid w:val="08741938"/>
    <w:rsid w:val="0874DF63"/>
    <w:rsid w:val="08771963"/>
    <w:rsid w:val="087CD3B7"/>
    <w:rsid w:val="0888DC57"/>
    <w:rsid w:val="08959BC6"/>
    <w:rsid w:val="08B54754"/>
    <w:rsid w:val="08BC4455"/>
    <w:rsid w:val="08D58A5D"/>
    <w:rsid w:val="08DABF5E"/>
    <w:rsid w:val="0901556C"/>
    <w:rsid w:val="0923AB55"/>
    <w:rsid w:val="092F518B"/>
    <w:rsid w:val="093FAD4F"/>
    <w:rsid w:val="09475009"/>
    <w:rsid w:val="09782EB7"/>
    <w:rsid w:val="0988248A"/>
    <w:rsid w:val="0989A007"/>
    <w:rsid w:val="0997DD39"/>
    <w:rsid w:val="09B01C78"/>
    <w:rsid w:val="09C51016"/>
    <w:rsid w:val="09E1D526"/>
    <w:rsid w:val="09E3E8CC"/>
    <w:rsid w:val="09F25C44"/>
    <w:rsid w:val="09F9C3B6"/>
    <w:rsid w:val="0A01A720"/>
    <w:rsid w:val="0A057D1C"/>
    <w:rsid w:val="0A135153"/>
    <w:rsid w:val="0A136234"/>
    <w:rsid w:val="0A138C9D"/>
    <w:rsid w:val="0A1EF8FB"/>
    <w:rsid w:val="0A2270C3"/>
    <w:rsid w:val="0A227318"/>
    <w:rsid w:val="0A2D1977"/>
    <w:rsid w:val="0A615DB9"/>
    <w:rsid w:val="0A7A3D0C"/>
    <w:rsid w:val="0A979618"/>
    <w:rsid w:val="0A9810BB"/>
    <w:rsid w:val="0A9A7141"/>
    <w:rsid w:val="0A9DD2AD"/>
    <w:rsid w:val="0AC2922C"/>
    <w:rsid w:val="0AC77046"/>
    <w:rsid w:val="0AE02082"/>
    <w:rsid w:val="0AE7D4D1"/>
    <w:rsid w:val="0AE8EC56"/>
    <w:rsid w:val="0AF16676"/>
    <w:rsid w:val="0AF2A584"/>
    <w:rsid w:val="0B1238CE"/>
    <w:rsid w:val="0B2D69A4"/>
    <w:rsid w:val="0B2FA97D"/>
    <w:rsid w:val="0B3318BE"/>
    <w:rsid w:val="0B395413"/>
    <w:rsid w:val="0B4236BC"/>
    <w:rsid w:val="0B7D5D51"/>
    <w:rsid w:val="0B8D9E1F"/>
    <w:rsid w:val="0B9ECBCA"/>
    <w:rsid w:val="0BC1D370"/>
    <w:rsid w:val="0BEB0CC1"/>
    <w:rsid w:val="0BF13A9D"/>
    <w:rsid w:val="0BF44F5C"/>
    <w:rsid w:val="0C0E96FB"/>
    <w:rsid w:val="0C2F06CA"/>
    <w:rsid w:val="0C348CE2"/>
    <w:rsid w:val="0C3A6C48"/>
    <w:rsid w:val="0C3C8D94"/>
    <w:rsid w:val="0C41FB51"/>
    <w:rsid w:val="0C559FCD"/>
    <w:rsid w:val="0C690E9B"/>
    <w:rsid w:val="0C73A862"/>
    <w:rsid w:val="0C7CCACF"/>
    <w:rsid w:val="0C97FA15"/>
    <w:rsid w:val="0C990A6A"/>
    <w:rsid w:val="0CD92860"/>
    <w:rsid w:val="0CE8FE6E"/>
    <w:rsid w:val="0CEA2733"/>
    <w:rsid w:val="0CF5512D"/>
    <w:rsid w:val="0CFCF5E2"/>
    <w:rsid w:val="0D033EE8"/>
    <w:rsid w:val="0D0ABB7E"/>
    <w:rsid w:val="0D17071F"/>
    <w:rsid w:val="0D2933B8"/>
    <w:rsid w:val="0D2C1BF0"/>
    <w:rsid w:val="0D2DE340"/>
    <w:rsid w:val="0D3A512F"/>
    <w:rsid w:val="0D5B2C25"/>
    <w:rsid w:val="0D5BC7B6"/>
    <w:rsid w:val="0D6D51D8"/>
    <w:rsid w:val="0D745105"/>
    <w:rsid w:val="0D81E503"/>
    <w:rsid w:val="0D8FA4EB"/>
    <w:rsid w:val="0DA132A1"/>
    <w:rsid w:val="0DA51ECC"/>
    <w:rsid w:val="0DC6B85C"/>
    <w:rsid w:val="0DC6BED0"/>
    <w:rsid w:val="0DC8941B"/>
    <w:rsid w:val="0DCE2E9A"/>
    <w:rsid w:val="0DDBA972"/>
    <w:rsid w:val="0DEAA9D7"/>
    <w:rsid w:val="0DEF2C75"/>
    <w:rsid w:val="0DFAC633"/>
    <w:rsid w:val="0E081534"/>
    <w:rsid w:val="0E1F8934"/>
    <w:rsid w:val="0E38BB66"/>
    <w:rsid w:val="0E636D21"/>
    <w:rsid w:val="0E8367DE"/>
    <w:rsid w:val="0EC1187B"/>
    <w:rsid w:val="0ECAD0D1"/>
    <w:rsid w:val="0ED511C5"/>
    <w:rsid w:val="0EDFDA6D"/>
    <w:rsid w:val="0EEA3F54"/>
    <w:rsid w:val="0EFC3540"/>
    <w:rsid w:val="0EFCE3B0"/>
    <w:rsid w:val="0F0C6286"/>
    <w:rsid w:val="0F363291"/>
    <w:rsid w:val="0F4D20A6"/>
    <w:rsid w:val="0F5B356F"/>
    <w:rsid w:val="0F78D266"/>
    <w:rsid w:val="0F791647"/>
    <w:rsid w:val="0F816A23"/>
    <w:rsid w:val="0F868A7B"/>
    <w:rsid w:val="0FA8DCA5"/>
    <w:rsid w:val="0FBE7788"/>
    <w:rsid w:val="0FCD9B23"/>
    <w:rsid w:val="0FEF63A4"/>
    <w:rsid w:val="0FFC40A6"/>
    <w:rsid w:val="1001CC58"/>
    <w:rsid w:val="10097CB3"/>
    <w:rsid w:val="1010D36A"/>
    <w:rsid w:val="10174AB9"/>
    <w:rsid w:val="10310A8E"/>
    <w:rsid w:val="1043559B"/>
    <w:rsid w:val="104456F0"/>
    <w:rsid w:val="1059543A"/>
    <w:rsid w:val="10600E81"/>
    <w:rsid w:val="10610F42"/>
    <w:rsid w:val="106766F2"/>
    <w:rsid w:val="1076DDA0"/>
    <w:rsid w:val="107EF665"/>
    <w:rsid w:val="109A3B0C"/>
    <w:rsid w:val="10A07B46"/>
    <w:rsid w:val="10B36F01"/>
    <w:rsid w:val="10D9CD1D"/>
    <w:rsid w:val="10F6FCBB"/>
    <w:rsid w:val="110786FD"/>
    <w:rsid w:val="1122C54B"/>
    <w:rsid w:val="1123F8FA"/>
    <w:rsid w:val="1124D77B"/>
    <w:rsid w:val="1128148D"/>
    <w:rsid w:val="113F3822"/>
    <w:rsid w:val="11590974"/>
    <w:rsid w:val="115E41A0"/>
    <w:rsid w:val="115E8BCD"/>
    <w:rsid w:val="11617FD2"/>
    <w:rsid w:val="116525B7"/>
    <w:rsid w:val="11777DD7"/>
    <w:rsid w:val="118344CF"/>
    <w:rsid w:val="11847805"/>
    <w:rsid w:val="11866985"/>
    <w:rsid w:val="118BBBC9"/>
    <w:rsid w:val="118DFB9B"/>
    <w:rsid w:val="119E5798"/>
    <w:rsid w:val="11AEB059"/>
    <w:rsid w:val="11BAFF2B"/>
    <w:rsid w:val="11D255D0"/>
    <w:rsid w:val="11D9600B"/>
    <w:rsid w:val="11E32E80"/>
    <w:rsid w:val="1205CD19"/>
    <w:rsid w:val="1211DBC1"/>
    <w:rsid w:val="12162679"/>
    <w:rsid w:val="12175404"/>
    <w:rsid w:val="1232C790"/>
    <w:rsid w:val="12434E22"/>
    <w:rsid w:val="12471EBB"/>
    <w:rsid w:val="124BDD18"/>
    <w:rsid w:val="12644A01"/>
    <w:rsid w:val="12791E7F"/>
    <w:rsid w:val="127DB92B"/>
    <w:rsid w:val="12871B88"/>
    <w:rsid w:val="1291A4A1"/>
    <w:rsid w:val="12A266C2"/>
    <w:rsid w:val="12A64639"/>
    <w:rsid w:val="12C66C43"/>
    <w:rsid w:val="12E53A96"/>
    <w:rsid w:val="12E55587"/>
    <w:rsid w:val="12E8BA11"/>
    <w:rsid w:val="12F7BEEE"/>
    <w:rsid w:val="1314F7D9"/>
    <w:rsid w:val="13548573"/>
    <w:rsid w:val="13599323"/>
    <w:rsid w:val="135A4AC3"/>
    <w:rsid w:val="1367887D"/>
    <w:rsid w:val="137D4AAE"/>
    <w:rsid w:val="13949516"/>
    <w:rsid w:val="13CC1E50"/>
    <w:rsid w:val="13D1353D"/>
    <w:rsid w:val="13DF1E83"/>
    <w:rsid w:val="13E59C99"/>
    <w:rsid w:val="13F00231"/>
    <w:rsid w:val="140F021A"/>
    <w:rsid w:val="140FE8AA"/>
    <w:rsid w:val="141E5046"/>
    <w:rsid w:val="142A1A75"/>
    <w:rsid w:val="14886FE2"/>
    <w:rsid w:val="14DEDFAB"/>
    <w:rsid w:val="1503A58E"/>
    <w:rsid w:val="15323B51"/>
    <w:rsid w:val="154C3CB1"/>
    <w:rsid w:val="154D36F8"/>
    <w:rsid w:val="158761D7"/>
    <w:rsid w:val="159302F5"/>
    <w:rsid w:val="15AC4486"/>
    <w:rsid w:val="15B20FED"/>
    <w:rsid w:val="15E5741C"/>
    <w:rsid w:val="160C5D46"/>
    <w:rsid w:val="163E6698"/>
    <w:rsid w:val="1644254A"/>
    <w:rsid w:val="164F5DB0"/>
    <w:rsid w:val="1680D0EC"/>
    <w:rsid w:val="16847BE0"/>
    <w:rsid w:val="168FBDE9"/>
    <w:rsid w:val="169141D6"/>
    <w:rsid w:val="16977223"/>
    <w:rsid w:val="169A9B8E"/>
    <w:rsid w:val="16A67729"/>
    <w:rsid w:val="16BABD88"/>
    <w:rsid w:val="16BC3E24"/>
    <w:rsid w:val="16C6C808"/>
    <w:rsid w:val="16E6ACF4"/>
    <w:rsid w:val="16FE323E"/>
    <w:rsid w:val="16FF1AFE"/>
    <w:rsid w:val="17059225"/>
    <w:rsid w:val="1752F938"/>
    <w:rsid w:val="177E25D4"/>
    <w:rsid w:val="17813EE7"/>
    <w:rsid w:val="179B1F7F"/>
    <w:rsid w:val="17A418FE"/>
    <w:rsid w:val="17ADA90E"/>
    <w:rsid w:val="17B7AE05"/>
    <w:rsid w:val="17BD4D2C"/>
    <w:rsid w:val="17C11C25"/>
    <w:rsid w:val="17C40C2B"/>
    <w:rsid w:val="17C6DE84"/>
    <w:rsid w:val="17D06A29"/>
    <w:rsid w:val="17D75859"/>
    <w:rsid w:val="180ACC4F"/>
    <w:rsid w:val="18122B87"/>
    <w:rsid w:val="1834DD6D"/>
    <w:rsid w:val="185C077E"/>
    <w:rsid w:val="18780882"/>
    <w:rsid w:val="1887ACEB"/>
    <w:rsid w:val="188DA3B4"/>
    <w:rsid w:val="18914FEA"/>
    <w:rsid w:val="189C95DE"/>
    <w:rsid w:val="189F4E3B"/>
    <w:rsid w:val="18BD2C6C"/>
    <w:rsid w:val="18C61CF0"/>
    <w:rsid w:val="18EFED6C"/>
    <w:rsid w:val="18F2B45B"/>
    <w:rsid w:val="190F8A98"/>
    <w:rsid w:val="19187CFF"/>
    <w:rsid w:val="191E7ED2"/>
    <w:rsid w:val="19247032"/>
    <w:rsid w:val="1927DD8B"/>
    <w:rsid w:val="192BA5DA"/>
    <w:rsid w:val="192D5DCC"/>
    <w:rsid w:val="19542DF5"/>
    <w:rsid w:val="195E7985"/>
    <w:rsid w:val="196072A0"/>
    <w:rsid w:val="196399CE"/>
    <w:rsid w:val="197CB528"/>
    <w:rsid w:val="197D0C8C"/>
    <w:rsid w:val="19815B21"/>
    <w:rsid w:val="198FE0BC"/>
    <w:rsid w:val="1998E304"/>
    <w:rsid w:val="1999D42F"/>
    <w:rsid w:val="19BEF99C"/>
    <w:rsid w:val="19C5E150"/>
    <w:rsid w:val="19F38A70"/>
    <w:rsid w:val="19F3E777"/>
    <w:rsid w:val="1A0BF815"/>
    <w:rsid w:val="1A15A02E"/>
    <w:rsid w:val="1A214C70"/>
    <w:rsid w:val="1A2B6CE4"/>
    <w:rsid w:val="1A42BE08"/>
    <w:rsid w:val="1A43F13C"/>
    <w:rsid w:val="1A63EB4A"/>
    <w:rsid w:val="1A667A3B"/>
    <w:rsid w:val="1A755625"/>
    <w:rsid w:val="1A77ADCA"/>
    <w:rsid w:val="1A7843B5"/>
    <w:rsid w:val="1A8A3A34"/>
    <w:rsid w:val="1A930DFA"/>
    <w:rsid w:val="1A94EA2B"/>
    <w:rsid w:val="1AA885BE"/>
    <w:rsid w:val="1ABF27AF"/>
    <w:rsid w:val="1AC3FB47"/>
    <w:rsid w:val="1ADB4B06"/>
    <w:rsid w:val="1AE4E3DF"/>
    <w:rsid w:val="1AE88EE5"/>
    <w:rsid w:val="1AFB7306"/>
    <w:rsid w:val="1AFFFA81"/>
    <w:rsid w:val="1B0FE61F"/>
    <w:rsid w:val="1B156B5E"/>
    <w:rsid w:val="1B1F482E"/>
    <w:rsid w:val="1B4C64E2"/>
    <w:rsid w:val="1B5107D0"/>
    <w:rsid w:val="1B5938F0"/>
    <w:rsid w:val="1B79ED87"/>
    <w:rsid w:val="1B804627"/>
    <w:rsid w:val="1B925E6A"/>
    <w:rsid w:val="1BECBA57"/>
    <w:rsid w:val="1BEE836B"/>
    <w:rsid w:val="1BF85354"/>
    <w:rsid w:val="1BFB2F22"/>
    <w:rsid w:val="1C095A1B"/>
    <w:rsid w:val="1C1239F5"/>
    <w:rsid w:val="1C165A3B"/>
    <w:rsid w:val="1C237BD0"/>
    <w:rsid w:val="1C23C798"/>
    <w:rsid w:val="1C258963"/>
    <w:rsid w:val="1C2614E8"/>
    <w:rsid w:val="1C3568DD"/>
    <w:rsid w:val="1C358A06"/>
    <w:rsid w:val="1C36D4FE"/>
    <w:rsid w:val="1C3A9FBB"/>
    <w:rsid w:val="1C597605"/>
    <w:rsid w:val="1C65242B"/>
    <w:rsid w:val="1C7554A9"/>
    <w:rsid w:val="1C79FBBF"/>
    <w:rsid w:val="1C7B7F59"/>
    <w:rsid w:val="1C8E89DD"/>
    <w:rsid w:val="1CAF4CAB"/>
    <w:rsid w:val="1CB63D30"/>
    <w:rsid w:val="1CB70732"/>
    <w:rsid w:val="1CFB978B"/>
    <w:rsid w:val="1D0D8B98"/>
    <w:rsid w:val="1D1C8F10"/>
    <w:rsid w:val="1D21D967"/>
    <w:rsid w:val="1D51CC79"/>
    <w:rsid w:val="1D655E09"/>
    <w:rsid w:val="1D6F0E4F"/>
    <w:rsid w:val="1D785657"/>
    <w:rsid w:val="1D943967"/>
    <w:rsid w:val="1D9FCDE3"/>
    <w:rsid w:val="1DAB302C"/>
    <w:rsid w:val="1DB8BA17"/>
    <w:rsid w:val="1DBD5DDB"/>
    <w:rsid w:val="1DC7EB15"/>
    <w:rsid w:val="1DD37E4C"/>
    <w:rsid w:val="1DDD2FF2"/>
    <w:rsid w:val="1DF16FE9"/>
    <w:rsid w:val="1DFB129C"/>
    <w:rsid w:val="1E13B070"/>
    <w:rsid w:val="1E15FF30"/>
    <w:rsid w:val="1E2B223D"/>
    <w:rsid w:val="1E3314CA"/>
    <w:rsid w:val="1E476487"/>
    <w:rsid w:val="1E550448"/>
    <w:rsid w:val="1E560F5B"/>
    <w:rsid w:val="1E5A748A"/>
    <w:rsid w:val="1E681E7F"/>
    <w:rsid w:val="1E6B348C"/>
    <w:rsid w:val="1E6D5A6C"/>
    <w:rsid w:val="1E764A76"/>
    <w:rsid w:val="1EA717AC"/>
    <w:rsid w:val="1EB204AE"/>
    <w:rsid w:val="1EB752FA"/>
    <w:rsid w:val="1EC7FB9B"/>
    <w:rsid w:val="1EDAD4AD"/>
    <w:rsid w:val="1EDAE580"/>
    <w:rsid w:val="1F4B49CB"/>
    <w:rsid w:val="1F5304E6"/>
    <w:rsid w:val="1F5739A5"/>
    <w:rsid w:val="1F615A70"/>
    <w:rsid w:val="1F7026FD"/>
    <w:rsid w:val="1F73862D"/>
    <w:rsid w:val="1F985B61"/>
    <w:rsid w:val="1F99E3F3"/>
    <w:rsid w:val="1F9E3AF1"/>
    <w:rsid w:val="1FB6394D"/>
    <w:rsid w:val="1FCCE08A"/>
    <w:rsid w:val="1FD9B86B"/>
    <w:rsid w:val="1FE5146C"/>
    <w:rsid w:val="202F5936"/>
    <w:rsid w:val="20409B4E"/>
    <w:rsid w:val="2045B31B"/>
    <w:rsid w:val="204A625A"/>
    <w:rsid w:val="2051623F"/>
    <w:rsid w:val="2064F3EF"/>
    <w:rsid w:val="208453A4"/>
    <w:rsid w:val="2096722E"/>
    <w:rsid w:val="20A4792E"/>
    <w:rsid w:val="20D401BA"/>
    <w:rsid w:val="20E2BE7A"/>
    <w:rsid w:val="20F6F5C6"/>
    <w:rsid w:val="21024F7E"/>
    <w:rsid w:val="211328FF"/>
    <w:rsid w:val="21201AE2"/>
    <w:rsid w:val="2138789D"/>
    <w:rsid w:val="213AF90A"/>
    <w:rsid w:val="2140461C"/>
    <w:rsid w:val="214F888E"/>
    <w:rsid w:val="2177D2C1"/>
    <w:rsid w:val="2180C45D"/>
    <w:rsid w:val="218644FD"/>
    <w:rsid w:val="2188298F"/>
    <w:rsid w:val="21928022"/>
    <w:rsid w:val="219FB92A"/>
    <w:rsid w:val="21A23B9F"/>
    <w:rsid w:val="21B115BF"/>
    <w:rsid w:val="21B46726"/>
    <w:rsid w:val="21C3EB94"/>
    <w:rsid w:val="21DC1E77"/>
    <w:rsid w:val="21E1837C"/>
    <w:rsid w:val="21F21DEF"/>
    <w:rsid w:val="21F70901"/>
    <w:rsid w:val="2213040C"/>
    <w:rsid w:val="22213930"/>
    <w:rsid w:val="2251665A"/>
    <w:rsid w:val="226E41EB"/>
    <w:rsid w:val="22764DD1"/>
    <w:rsid w:val="227C47C7"/>
    <w:rsid w:val="227EAF56"/>
    <w:rsid w:val="2283FEA3"/>
    <w:rsid w:val="228B6D69"/>
    <w:rsid w:val="22A3BE8E"/>
    <w:rsid w:val="22BE2B0A"/>
    <w:rsid w:val="22C999B1"/>
    <w:rsid w:val="22C9CDAE"/>
    <w:rsid w:val="22DC6BAE"/>
    <w:rsid w:val="22ED5563"/>
    <w:rsid w:val="22FBDC56"/>
    <w:rsid w:val="22FE4A3C"/>
    <w:rsid w:val="231BC27E"/>
    <w:rsid w:val="232D9D63"/>
    <w:rsid w:val="232E55EE"/>
    <w:rsid w:val="23315F3D"/>
    <w:rsid w:val="23489D8E"/>
    <w:rsid w:val="234AF026"/>
    <w:rsid w:val="23705C9E"/>
    <w:rsid w:val="2379F885"/>
    <w:rsid w:val="2380A258"/>
    <w:rsid w:val="2383053C"/>
    <w:rsid w:val="238CB6CC"/>
    <w:rsid w:val="2395CA42"/>
    <w:rsid w:val="23A05874"/>
    <w:rsid w:val="23A28F91"/>
    <w:rsid w:val="23C715DB"/>
    <w:rsid w:val="23D5AAD1"/>
    <w:rsid w:val="23E8C60E"/>
    <w:rsid w:val="240EB242"/>
    <w:rsid w:val="24110292"/>
    <w:rsid w:val="243115E4"/>
    <w:rsid w:val="2440816F"/>
    <w:rsid w:val="2450AD5C"/>
    <w:rsid w:val="246513A4"/>
    <w:rsid w:val="2465C284"/>
    <w:rsid w:val="24670FA0"/>
    <w:rsid w:val="247F9258"/>
    <w:rsid w:val="2489339C"/>
    <w:rsid w:val="24947B25"/>
    <w:rsid w:val="24A55056"/>
    <w:rsid w:val="24C283CD"/>
    <w:rsid w:val="24E2512A"/>
    <w:rsid w:val="24E3B5E5"/>
    <w:rsid w:val="250E8668"/>
    <w:rsid w:val="25185876"/>
    <w:rsid w:val="251ED59D"/>
    <w:rsid w:val="252EC585"/>
    <w:rsid w:val="255BE762"/>
    <w:rsid w:val="25606871"/>
    <w:rsid w:val="2574DA60"/>
    <w:rsid w:val="25834521"/>
    <w:rsid w:val="25924E25"/>
    <w:rsid w:val="25987623"/>
    <w:rsid w:val="259C393E"/>
    <w:rsid w:val="25A0D747"/>
    <w:rsid w:val="25A52603"/>
    <w:rsid w:val="26032464"/>
    <w:rsid w:val="261140F1"/>
    <w:rsid w:val="26184B32"/>
    <w:rsid w:val="26193BAE"/>
    <w:rsid w:val="26207C09"/>
    <w:rsid w:val="26391E5C"/>
    <w:rsid w:val="264E96EA"/>
    <w:rsid w:val="2653004B"/>
    <w:rsid w:val="26570CF6"/>
    <w:rsid w:val="265DB843"/>
    <w:rsid w:val="266A5BD8"/>
    <w:rsid w:val="268B543F"/>
    <w:rsid w:val="268EDB3C"/>
    <w:rsid w:val="26A29D34"/>
    <w:rsid w:val="26A67476"/>
    <w:rsid w:val="26AB02AE"/>
    <w:rsid w:val="26B2D388"/>
    <w:rsid w:val="26B478B8"/>
    <w:rsid w:val="26E24851"/>
    <w:rsid w:val="26EC9E5F"/>
    <w:rsid w:val="26EF91B5"/>
    <w:rsid w:val="26F53F30"/>
    <w:rsid w:val="27140DC1"/>
    <w:rsid w:val="2718EE27"/>
    <w:rsid w:val="275549FD"/>
    <w:rsid w:val="276204A8"/>
    <w:rsid w:val="27834520"/>
    <w:rsid w:val="27BF78B5"/>
    <w:rsid w:val="27BF835E"/>
    <w:rsid w:val="27C0D45E"/>
    <w:rsid w:val="27C0F945"/>
    <w:rsid w:val="27CC036E"/>
    <w:rsid w:val="27E7D500"/>
    <w:rsid w:val="27EE44FE"/>
    <w:rsid w:val="27F5514D"/>
    <w:rsid w:val="27F8AB9E"/>
    <w:rsid w:val="2823C129"/>
    <w:rsid w:val="2826A9FB"/>
    <w:rsid w:val="2844E595"/>
    <w:rsid w:val="285C2A59"/>
    <w:rsid w:val="286489FC"/>
    <w:rsid w:val="28886C4B"/>
    <w:rsid w:val="289B79E3"/>
    <w:rsid w:val="28A85361"/>
    <w:rsid w:val="28D460F0"/>
    <w:rsid w:val="28DF4CC7"/>
    <w:rsid w:val="28E12647"/>
    <w:rsid w:val="28F13A3E"/>
    <w:rsid w:val="28F1FC63"/>
    <w:rsid w:val="2929E540"/>
    <w:rsid w:val="2953CF8A"/>
    <w:rsid w:val="2976966A"/>
    <w:rsid w:val="2980F296"/>
    <w:rsid w:val="298EC93C"/>
    <w:rsid w:val="2999D97E"/>
    <w:rsid w:val="29A34E06"/>
    <w:rsid w:val="29ABF773"/>
    <w:rsid w:val="29B8A192"/>
    <w:rsid w:val="29CE6315"/>
    <w:rsid w:val="29F3AB6B"/>
    <w:rsid w:val="29F48B7D"/>
    <w:rsid w:val="2A158C55"/>
    <w:rsid w:val="2A28BC6D"/>
    <w:rsid w:val="2A397ABD"/>
    <w:rsid w:val="2A44B2F9"/>
    <w:rsid w:val="2A4819A6"/>
    <w:rsid w:val="2A48B9F5"/>
    <w:rsid w:val="2A675390"/>
    <w:rsid w:val="2A6D09B0"/>
    <w:rsid w:val="2A76D0E6"/>
    <w:rsid w:val="2A843FB3"/>
    <w:rsid w:val="2A8F3C15"/>
    <w:rsid w:val="2AA037C4"/>
    <w:rsid w:val="2AAD2235"/>
    <w:rsid w:val="2AAF4C23"/>
    <w:rsid w:val="2ABBD129"/>
    <w:rsid w:val="2AD47D2E"/>
    <w:rsid w:val="2ADB2A6E"/>
    <w:rsid w:val="2B058CAA"/>
    <w:rsid w:val="2B272936"/>
    <w:rsid w:val="2B38FC34"/>
    <w:rsid w:val="2B3B23AA"/>
    <w:rsid w:val="2B5082A0"/>
    <w:rsid w:val="2B6F5496"/>
    <w:rsid w:val="2B6FF797"/>
    <w:rsid w:val="2B7CAD2E"/>
    <w:rsid w:val="2B7F5A7A"/>
    <w:rsid w:val="2B861DFF"/>
    <w:rsid w:val="2BA64852"/>
    <w:rsid w:val="2BB37221"/>
    <w:rsid w:val="2BB57B6A"/>
    <w:rsid w:val="2BD94DE1"/>
    <w:rsid w:val="2BF9DB87"/>
    <w:rsid w:val="2BFE0227"/>
    <w:rsid w:val="2C01989D"/>
    <w:rsid w:val="2C11EDAB"/>
    <w:rsid w:val="2C161A9F"/>
    <w:rsid w:val="2C305633"/>
    <w:rsid w:val="2C4DE43A"/>
    <w:rsid w:val="2C4E2792"/>
    <w:rsid w:val="2C51046D"/>
    <w:rsid w:val="2C55AE62"/>
    <w:rsid w:val="2C66DAAD"/>
    <w:rsid w:val="2C70D469"/>
    <w:rsid w:val="2C7236C4"/>
    <w:rsid w:val="2C76D57F"/>
    <w:rsid w:val="2C8D7F6D"/>
    <w:rsid w:val="2C8E0FDD"/>
    <w:rsid w:val="2C90F6A7"/>
    <w:rsid w:val="2CA62650"/>
    <w:rsid w:val="2CAB6392"/>
    <w:rsid w:val="2CB36677"/>
    <w:rsid w:val="2CBCBA40"/>
    <w:rsid w:val="2CC2A4C4"/>
    <w:rsid w:val="2CD83FC2"/>
    <w:rsid w:val="2CDD7AAF"/>
    <w:rsid w:val="2D17DFBC"/>
    <w:rsid w:val="2D3714CC"/>
    <w:rsid w:val="2D43972E"/>
    <w:rsid w:val="2D4509C3"/>
    <w:rsid w:val="2D63FEA2"/>
    <w:rsid w:val="2D64EBA2"/>
    <w:rsid w:val="2D6B5240"/>
    <w:rsid w:val="2D997987"/>
    <w:rsid w:val="2DB5568D"/>
    <w:rsid w:val="2DCE7171"/>
    <w:rsid w:val="2DDBA0D5"/>
    <w:rsid w:val="2DEF6BB7"/>
    <w:rsid w:val="2DFA62C0"/>
    <w:rsid w:val="2DFE071D"/>
    <w:rsid w:val="2E02C70D"/>
    <w:rsid w:val="2E0A8B7B"/>
    <w:rsid w:val="2E13A7C6"/>
    <w:rsid w:val="2E15C40A"/>
    <w:rsid w:val="2E4F294F"/>
    <w:rsid w:val="2E4F5914"/>
    <w:rsid w:val="2E58CD6B"/>
    <w:rsid w:val="2E5903DE"/>
    <w:rsid w:val="2E689121"/>
    <w:rsid w:val="2E79D128"/>
    <w:rsid w:val="2E80F56B"/>
    <w:rsid w:val="2E93A4C2"/>
    <w:rsid w:val="2EB2A423"/>
    <w:rsid w:val="2ECDBE75"/>
    <w:rsid w:val="2EDF0002"/>
    <w:rsid w:val="2EEDD221"/>
    <w:rsid w:val="2F165392"/>
    <w:rsid w:val="2F1F256B"/>
    <w:rsid w:val="2F2CC52D"/>
    <w:rsid w:val="2F346824"/>
    <w:rsid w:val="2F3D3550"/>
    <w:rsid w:val="2F54CAAF"/>
    <w:rsid w:val="2F6C9A5D"/>
    <w:rsid w:val="2F7D3E9A"/>
    <w:rsid w:val="2F80094D"/>
    <w:rsid w:val="2FA029F0"/>
    <w:rsid w:val="2FAA8A1E"/>
    <w:rsid w:val="2FAC02C0"/>
    <w:rsid w:val="2FC9DBF7"/>
    <w:rsid w:val="2FCE60AA"/>
    <w:rsid w:val="3003F54C"/>
    <w:rsid w:val="301585B1"/>
    <w:rsid w:val="30412C57"/>
    <w:rsid w:val="3046DA54"/>
    <w:rsid w:val="3051D65F"/>
    <w:rsid w:val="305ADE76"/>
    <w:rsid w:val="30637CA8"/>
    <w:rsid w:val="30713184"/>
    <w:rsid w:val="3078AD21"/>
    <w:rsid w:val="30B42DD9"/>
    <w:rsid w:val="30C2877B"/>
    <w:rsid w:val="30DD210B"/>
    <w:rsid w:val="30DD4A51"/>
    <w:rsid w:val="30E380A5"/>
    <w:rsid w:val="30EA156A"/>
    <w:rsid w:val="30FE8176"/>
    <w:rsid w:val="311D0D79"/>
    <w:rsid w:val="312A5A19"/>
    <w:rsid w:val="31817715"/>
    <w:rsid w:val="31910ED0"/>
    <w:rsid w:val="3199DB21"/>
    <w:rsid w:val="319CD63B"/>
    <w:rsid w:val="31A309AA"/>
    <w:rsid w:val="31A9320D"/>
    <w:rsid w:val="31E1EA75"/>
    <w:rsid w:val="31F2D5F8"/>
    <w:rsid w:val="32062864"/>
    <w:rsid w:val="3228EE38"/>
    <w:rsid w:val="322FF2AF"/>
    <w:rsid w:val="323EE1CD"/>
    <w:rsid w:val="3265BE28"/>
    <w:rsid w:val="32685FD1"/>
    <w:rsid w:val="32744934"/>
    <w:rsid w:val="32775882"/>
    <w:rsid w:val="327F788D"/>
    <w:rsid w:val="328930D5"/>
    <w:rsid w:val="328D1F3D"/>
    <w:rsid w:val="329C9644"/>
    <w:rsid w:val="32A20D02"/>
    <w:rsid w:val="32A73D1D"/>
    <w:rsid w:val="32FD38A5"/>
    <w:rsid w:val="33069286"/>
    <w:rsid w:val="33070B15"/>
    <w:rsid w:val="332A003B"/>
    <w:rsid w:val="333F9E14"/>
    <w:rsid w:val="334D34CB"/>
    <w:rsid w:val="335F5909"/>
    <w:rsid w:val="33608E98"/>
    <w:rsid w:val="33B2A47F"/>
    <w:rsid w:val="33C5ED31"/>
    <w:rsid w:val="33CBF4B3"/>
    <w:rsid w:val="33EB69A3"/>
    <w:rsid w:val="3407D947"/>
    <w:rsid w:val="342A1870"/>
    <w:rsid w:val="342CEECD"/>
    <w:rsid w:val="343E046B"/>
    <w:rsid w:val="343F6C95"/>
    <w:rsid w:val="347AC20C"/>
    <w:rsid w:val="3483B392"/>
    <w:rsid w:val="34841058"/>
    <w:rsid w:val="34A39772"/>
    <w:rsid w:val="34AEF1C9"/>
    <w:rsid w:val="34BB67F8"/>
    <w:rsid w:val="34DB2842"/>
    <w:rsid w:val="34DE8062"/>
    <w:rsid w:val="34EA8869"/>
    <w:rsid w:val="350204D1"/>
    <w:rsid w:val="35203F9D"/>
    <w:rsid w:val="3535CD9B"/>
    <w:rsid w:val="3542AAB3"/>
    <w:rsid w:val="35443E03"/>
    <w:rsid w:val="3552E431"/>
    <w:rsid w:val="35548531"/>
    <w:rsid w:val="35564D35"/>
    <w:rsid w:val="3565D8B1"/>
    <w:rsid w:val="3580BA7D"/>
    <w:rsid w:val="3584418E"/>
    <w:rsid w:val="358BE674"/>
    <w:rsid w:val="358D02D1"/>
    <w:rsid w:val="358D2D48"/>
    <w:rsid w:val="35937E8E"/>
    <w:rsid w:val="359AF1CD"/>
    <w:rsid w:val="35BCAE68"/>
    <w:rsid w:val="35D68263"/>
    <w:rsid w:val="35E004BF"/>
    <w:rsid w:val="35F08166"/>
    <w:rsid w:val="35F7A7A6"/>
    <w:rsid w:val="35F98B8C"/>
    <w:rsid w:val="360C0468"/>
    <w:rsid w:val="361E02D6"/>
    <w:rsid w:val="361EFD98"/>
    <w:rsid w:val="362D6B98"/>
    <w:rsid w:val="363C8988"/>
    <w:rsid w:val="36441AFF"/>
    <w:rsid w:val="3649B8EA"/>
    <w:rsid w:val="36539AE4"/>
    <w:rsid w:val="365A22BB"/>
    <w:rsid w:val="36680F99"/>
    <w:rsid w:val="366D0BEB"/>
    <w:rsid w:val="3684BD4F"/>
    <w:rsid w:val="36899ED8"/>
    <w:rsid w:val="368A89D0"/>
    <w:rsid w:val="36C00BAB"/>
    <w:rsid w:val="36D35499"/>
    <w:rsid w:val="36E77DB8"/>
    <w:rsid w:val="3713A8C2"/>
    <w:rsid w:val="3718E98B"/>
    <w:rsid w:val="37236F5D"/>
    <w:rsid w:val="372A62C6"/>
    <w:rsid w:val="37579FA8"/>
    <w:rsid w:val="37658FE2"/>
    <w:rsid w:val="376F568F"/>
    <w:rsid w:val="3771EA7F"/>
    <w:rsid w:val="37A7D3A6"/>
    <w:rsid w:val="37ABACFE"/>
    <w:rsid w:val="37B167ED"/>
    <w:rsid w:val="37BD4D29"/>
    <w:rsid w:val="37D567D7"/>
    <w:rsid w:val="38209F53"/>
    <w:rsid w:val="3822B079"/>
    <w:rsid w:val="3846A866"/>
    <w:rsid w:val="384E5C27"/>
    <w:rsid w:val="385B33CA"/>
    <w:rsid w:val="3867CB43"/>
    <w:rsid w:val="38713FF3"/>
    <w:rsid w:val="38B8EFA3"/>
    <w:rsid w:val="38C86F3E"/>
    <w:rsid w:val="38D16AEE"/>
    <w:rsid w:val="38EA6FD9"/>
    <w:rsid w:val="38F3F5F3"/>
    <w:rsid w:val="38FD744A"/>
    <w:rsid w:val="39124493"/>
    <w:rsid w:val="39312C4E"/>
    <w:rsid w:val="3935E2BE"/>
    <w:rsid w:val="393D632E"/>
    <w:rsid w:val="395CD55D"/>
    <w:rsid w:val="39679A3D"/>
    <w:rsid w:val="396D85C5"/>
    <w:rsid w:val="39797B49"/>
    <w:rsid w:val="398E33F5"/>
    <w:rsid w:val="39A0FE49"/>
    <w:rsid w:val="39A85173"/>
    <w:rsid w:val="39AABEDE"/>
    <w:rsid w:val="39AD5810"/>
    <w:rsid w:val="39B1F0C5"/>
    <w:rsid w:val="39CA8E9B"/>
    <w:rsid w:val="39E7D278"/>
    <w:rsid w:val="39F7042B"/>
    <w:rsid w:val="3A1B7E49"/>
    <w:rsid w:val="3A1E4A7B"/>
    <w:rsid w:val="3A35C34D"/>
    <w:rsid w:val="3A401260"/>
    <w:rsid w:val="3A7F5B19"/>
    <w:rsid w:val="3ABC3A40"/>
    <w:rsid w:val="3AC4FB40"/>
    <w:rsid w:val="3ACCBF2E"/>
    <w:rsid w:val="3AED08D5"/>
    <w:rsid w:val="3AF89678"/>
    <w:rsid w:val="3B15029A"/>
    <w:rsid w:val="3B226377"/>
    <w:rsid w:val="3B29ED0B"/>
    <w:rsid w:val="3B3B7CD7"/>
    <w:rsid w:val="3B3C19D4"/>
    <w:rsid w:val="3BA38D13"/>
    <w:rsid w:val="3BA5FEF2"/>
    <w:rsid w:val="3BBD03AA"/>
    <w:rsid w:val="3BC006E6"/>
    <w:rsid w:val="3BC2FA88"/>
    <w:rsid w:val="3BDC8878"/>
    <w:rsid w:val="3BF725A2"/>
    <w:rsid w:val="3BFA899A"/>
    <w:rsid w:val="3C03A8FD"/>
    <w:rsid w:val="3C1B5FA8"/>
    <w:rsid w:val="3C1BB2BF"/>
    <w:rsid w:val="3C27E1A3"/>
    <w:rsid w:val="3C28764E"/>
    <w:rsid w:val="3C306D6D"/>
    <w:rsid w:val="3C638ED2"/>
    <w:rsid w:val="3C687532"/>
    <w:rsid w:val="3C77C9B9"/>
    <w:rsid w:val="3C85EA5B"/>
    <w:rsid w:val="3C94B18F"/>
    <w:rsid w:val="3C9C2708"/>
    <w:rsid w:val="3CACC722"/>
    <w:rsid w:val="3CCF30DC"/>
    <w:rsid w:val="3CCF837E"/>
    <w:rsid w:val="3CCF867E"/>
    <w:rsid w:val="3CEC4FE8"/>
    <w:rsid w:val="3D12AAC9"/>
    <w:rsid w:val="3D23EE1F"/>
    <w:rsid w:val="3D263724"/>
    <w:rsid w:val="3D400120"/>
    <w:rsid w:val="3D4416FE"/>
    <w:rsid w:val="3D48C7AA"/>
    <w:rsid w:val="3D5CA0D4"/>
    <w:rsid w:val="3D64F6BD"/>
    <w:rsid w:val="3D6D0091"/>
    <w:rsid w:val="3D7E781C"/>
    <w:rsid w:val="3D99EED8"/>
    <w:rsid w:val="3DAAEFDB"/>
    <w:rsid w:val="3DBEB43F"/>
    <w:rsid w:val="3DC00BF2"/>
    <w:rsid w:val="3DD1C6E5"/>
    <w:rsid w:val="3DD59A1F"/>
    <w:rsid w:val="3DDC63A2"/>
    <w:rsid w:val="3DFAF9C2"/>
    <w:rsid w:val="3E01C625"/>
    <w:rsid w:val="3E126A36"/>
    <w:rsid w:val="3E18A2DD"/>
    <w:rsid w:val="3E2650F2"/>
    <w:rsid w:val="3E2B8CC9"/>
    <w:rsid w:val="3E513AEF"/>
    <w:rsid w:val="3E59AB25"/>
    <w:rsid w:val="3E838064"/>
    <w:rsid w:val="3EB29EDB"/>
    <w:rsid w:val="3EC1C485"/>
    <w:rsid w:val="3ED6DBB7"/>
    <w:rsid w:val="3ED952F9"/>
    <w:rsid w:val="3EF35F06"/>
    <w:rsid w:val="3EFFE405"/>
    <w:rsid w:val="3F1DD47E"/>
    <w:rsid w:val="3F26638E"/>
    <w:rsid w:val="3F313BE8"/>
    <w:rsid w:val="3F40F0E9"/>
    <w:rsid w:val="3F5FBC1B"/>
    <w:rsid w:val="3F610E6A"/>
    <w:rsid w:val="3F75B944"/>
    <w:rsid w:val="3F774E2B"/>
    <w:rsid w:val="3F89C3F7"/>
    <w:rsid w:val="3F90E0A8"/>
    <w:rsid w:val="3F9283CF"/>
    <w:rsid w:val="3FA9C07E"/>
    <w:rsid w:val="3FD89AC1"/>
    <w:rsid w:val="3FED8E4E"/>
    <w:rsid w:val="40015BF3"/>
    <w:rsid w:val="400B8217"/>
    <w:rsid w:val="402A1478"/>
    <w:rsid w:val="4030521B"/>
    <w:rsid w:val="40388F10"/>
    <w:rsid w:val="405553B0"/>
    <w:rsid w:val="405B14DB"/>
    <w:rsid w:val="4074C27F"/>
    <w:rsid w:val="40A463B3"/>
    <w:rsid w:val="40B7E243"/>
    <w:rsid w:val="40CA66ED"/>
    <w:rsid w:val="40D2ADC9"/>
    <w:rsid w:val="40DB1BE7"/>
    <w:rsid w:val="40E906D4"/>
    <w:rsid w:val="40F558E9"/>
    <w:rsid w:val="40F7402E"/>
    <w:rsid w:val="4108D4FA"/>
    <w:rsid w:val="410B089F"/>
    <w:rsid w:val="414723D6"/>
    <w:rsid w:val="41586C8E"/>
    <w:rsid w:val="415B17DB"/>
    <w:rsid w:val="415E2448"/>
    <w:rsid w:val="416B15AC"/>
    <w:rsid w:val="41A5951D"/>
    <w:rsid w:val="41B53973"/>
    <w:rsid w:val="41C696EB"/>
    <w:rsid w:val="41D144DF"/>
    <w:rsid w:val="41EA7700"/>
    <w:rsid w:val="41EDC76E"/>
    <w:rsid w:val="41F18189"/>
    <w:rsid w:val="420FD624"/>
    <w:rsid w:val="4224D660"/>
    <w:rsid w:val="422540D2"/>
    <w:rsid w:val="422E25F9"/>
    <w:rsid w:val="422F6AEF"/>
    <w:rsid w:val="42327938"/>
    <w:rsid w:val="4235EAEF"/>
    <w:rsid w:val="42456E81"/>
    <w:rsid w:val="4258A644"/>
    <w:rsid w:val="4263DBBD"/>
    <w:rsid w:val="426864E9"/>
    <w:rsid w:val="426F9315"/>
    <w:rsid w:val="42758404"/>
    <w:rsid w:val="4291E997"/>
    <w:rsid w:val="429D0EF7"/>
    <w:rsid w:val="42BEFBCC"/>
    <w:rsid w:val="42D1078F"/>
    <w:rsid w:val="42DFE80F"/>
    <w:rsid w:val="42F33C76"/>
    <w:rsid w:val="42F50C72"/>
    <w:rsid w:val="4315BB71"/>
    <w:rsid w:val="432A80C1"/>
    <w:rsid w:val="432BFF99"/>
    <w:rsid w:val="432E43C7"/>
    <w:rsid w:val="4340B88A"/>
    <w:rsid w:val="43562429"/>
    <w:rsid w:val="436F9395"/>
    <w:rsid w:val="43D72D41"/>
    <w:rsid w:val="43F144C6"/>
    <w:rsid w:val="440A4E8B"/>
    <w:rsid w:val="440A8FE7"/>
    <w:rsid w:val="441AA2FE"/>
    <w:rsid w:val="443728CA"/>
    <w:rsid w:val="444D1670"/>
    <w:rsid w:val="44559DB9"/>
    <w:rsid w:val="446EF7FF"/>
    <w:rsid w:val="44804A1E"/>
    <w:rsid w:val="44A2360D"/>
    <w:rsid w:val="44AAC35E"/>
    <w:rsid w:val="44CB4E77"/>
    <w:rsid w:val="44D4986D"/>
    <w:rsid w:val="44D849FA"/>
    <w:rsid w:val="44F9EA0E"/>
    <w:rsid w:val="45089D20"/>
    <w:rsid w:val="450F4878"/>
    <w:rsid w:val="4513C433"/>
    <w:rsid w:val="45157509"/>
    <w:rsid w:val="4518D3C0"/>
    <w:rsid w:val="4520D906"/>
    <w:rsid w:val="45292385"/>
    <w:rsid w:val="4545BA39"/>
    <w:rsid w:val="454623A4"/>
    <w:rsid w:val="455876F0"/>
    <w:rsid w:val="457AB501"/>
    <w:rsid w:val="457B5311"/>
    <w:rsid w:val="4582E04C"/>
    <w:rsid w:val="45B8DABC"/>
    <w:rsid w:val="45BC17AE"/>
    <w:rsid w:val="45C473E9"/>
    <w:rsid w:val="45E1D83F"/>
    <w:rsid w:val="45EEDDB3"/>
    <w:rsid w:val="45FA2188"/>
    <w:rsid w:val="4604AACE"/>
    <w:rsid w:val="460A38B2"/>
    <w:rsid w:val="461FDC93"/>
    <w:rsid w:val="4620A747"/>
    <w:rsid w:val="462C870D"/>
    <w:rsid w:val="4634955D"/>
    <w:rsid w:val="4635D388"/>
    <w:rsid w:val="4641659B"/>
    <w:rsid w:val="469185B9"/>
    <w:rsid w:val="46C782D2"/>
    <w:rsid w:val="46DBE028"/>
    <w:rsid w:val="46E4655C"/>
    <w:rsid w:val="46F2D740"/>
    <w:rsid w:val="4701971C"/>
    <w:rsid w:val="472D5FFE"/>
    <w:rsid w:val="4734FAEB"/>
    <w:rsid w:val="475A3D9A"/>
    <w:rsid w:val="475CC030"/>
    <w:rsid w:val="4772F0D9"/>
    <w:rsid w:val="4777D9A8"/>
    <w:rsid w:val="47813762"/>
    <w:rsid w:val="4792575A"/>
    <w:rsid w:val="47AF3C60"/>
    <w:rsid w:val="47BC108E"/>
    <w:rsid w:val="47C3881F"/>
    <w:rsid w:val="47CB8EDB"/>
    <w:rsid w:val="47D3CA00"/>
    <w:rsid w:val="47D71169"/>
    <w:rsid w:val="47DA9B26"/>
    <w:rsid w:val="47E64074"/>
    <w:rsid w:val="48138897"/>
    <w:rsid w:val="4814E90B"/>
    <w:rsid w:val="481E3EC8"/>
    <w:rsid w:val="4821BC1F"/>
    <w:rsid w:val="483591C5"/>
    <w:rsid w:val="48454836"/>
    <w:rsid w:val="4853E004"/>
    <w:rsid w:val="48560E98"/>
    <w:rsid w:val="4877109E"/>
    <w:rsid w:val="48DBF3A0"/>
    <w:rsid w:val="48DE1319"/>
    <w:rsid w:val="48EEC853"/>
    <w:rsid w:val="48F84C9F"/>
    <w:rsid w:val="49061E11"/>
    <w:rsid w:val="490FD59A"/>
    <w:rsid w:val="491C23BF"/>
    <w:rsid w:val="4922442A"/>
    <w:rsid w:val="494A6660"/>
    <w:rsid w:val="494D5984"/>
    <w:rsid w:val="494D59F8"/>
    <w:rsid w:val="494D7298"/>
    <w:rsid w:val="49642576"/>
    <w:rsid w:val="4969C5C0"/>
    <w:rsid w:val="499EC347"/>
    <w:rsid w:val="49A9A976"/>
    <w:rsid w:val="49B2653A"/>
    <w:rsid w:val="49D57EBE"/>
    <w:rsid w:val="49D6B680"/>
    <w:rsid w:val="49F191C1"/>
    <w:rsid w:val="4A27D144"/>
    <w:rsid w:val="4A349A77"/>
    <w:rsid w:val="4A5842E3"/>
    <w:rsid w:val="4A862A51"/>
    <w:rsid w:val="4A94D8A4"/>
    <w:rsid w:val="4AA813C5"/>
    <w:rsid w:val="4AB929D5"/>
    <w:rsid w:val="4ABF85B7"/>
    <w:rsid w:val="4AC43E81"/>
    <w:rsid w:val="4AC511A3"/>
    <w:rsid w:val="4AC958B2"/>
    <w:rsid w:val="4AE33F58"/>
    <w:rsid w:val="4AF9E38B"/>
    <w:rsid w:val="4B0B0822"/>
    <w:rsid w:val="4B5B1482"/>
    <w:rsid w:val="4B6A01F7"/>
    <w:rsid w:val="4B6BB385"/>
    <w:rsid w:val="4B755B75"/>
    <w:rsid w:val="4B761E61"/>
    <w:rsid w:val="4B8B80C6"/>
    <w:rsid w:val="4B9548A7"/>
    <w:rsid w:val="4BB0289C"/>
    <w:rsid w:val="4BBF9E19"/>
    <w:rsid w:val="4BD3EC15"/>
    <w:rsid w:val="4BD6909F"/>
    <w:rsid w:val="4BE14167"/>
    <w:rsid w:val="4C1942F4"/>
    <w:rsid w:val="4C1E6B34"/>
    <w:rsid w:val="4C266915"/>
    <w:rsid w:val="4C422BC0"/>
    <w:rsid w:val="4C5714E2"/>
    <w:rsid w:val="4C571D5C"/>
    <w:rsid w:val="4C5B34A0"/>
    <w:rsid w:val="4C65C87D"/>
    <w:rsid w:val="4C820A42"/>
    <w:rsid w:val="4C889405"/>
    <w:rsid w:val="4C8D4516"/>
    <w:rsid w:val="4CC21EA3"/>
    <w:rsid w:val="4CCD14F9"/>
    <w:rsid w:val="4CD0E569"/>
    <w:rsid w:val="4D0C9867"/>
    <w:rsid w:val="4D0CC985"/>
    <w:rsid w:val="4D107D77"/>
    <w:rsid w:val="4D16F1AC"/>
    <w:rsid w:val="4D173863"/>
    <w:rsid w:val="4D38C52F"/>
    <w:rsid w:val="4D4E88A2"/>
    <w:rsid w:val="4D821C15"/>
    <w:rsid w:val="4D873DF3"/>
    <w:rsid w:val="4D987E1B"/>
    <w:rsid w:val="4D9C5AA4"/>
    <w:rsid w:val="4D9FC42B"/>
    <w:rsid w:val="4DA8F8F6"/>
    <w:rsid w:val="4DACC86F"/>
    <w:rsid w:val="4DAF3780"/>
    <w:rsid w:val="4DC493A4"/>
    <w:rsid w:val="4DCD6777"/>
    <w:rsid w:val="4DDFC968"/>
    <w:rsid w:val="4DE08083"/>
    <w:rsid w:val="4E0BBE6D"/>
    <w:rsid w:val="4E17A14F"/>
    <w:rsid w:val="4E1E3508"/>
    <w:rsid w:val="4E22A6F2"/>
    <w:rsid w:val="4E2BCDFF"/>
    <w:rsid w:val="4E3133F1"/>
    <w:rsid w:val="4E365009"/>
    <w:rsid w:val="4E36B7DB"/>
    <w:rsid w:val="4E3A61E4"/>
    <w:rsid w:val="4E48B673"/>
    <w:rsid w:val="4E59E3BB"/>
    <w:rsid w:val="4E76907B"/>
    <w:rsid w:val="4E8DCA11"/>
    <w:rsid w:val="4E9C9F53"/>
    <w:rsid w:val="4EB009E7"/>
    <w:rsid w:val="4EBEE98D"/>
    <w:rsid w:val="4EFC157F"/>
    <w:rsid w:val="4EFE8E79"/>
    <w:rsid w:val="4F0E3B45"/>
    <w:rsid w:val="4F1262B2"/>
    <w:rsid w:val="4F15DF73"/>
    <w:rsid w:val="4F1F259F"/>
    <w:rsid w:val="4F264628"/>
    <w:rsid w:val="4F4A3273"/>
    <w:rsid w:val="4F4C2EF2"/>
    <w:rsid w:val="4F4E5214"/>
    <w:rsid w:val="4F58EA45"/>
    <w:rsid w:val="4F682BA5"/>
    <w:rsid w:val="4F6C33AB"/>
    <w:rsid w:val="4F7CCBEE"/>
    <w:rsid w:val="4F88C3AF"/>
    <w:rsid w:val="4F8AEAF7"/>
    <w:rsid w:val="4FA19A3D"/>
    <w:rsid w:val="4FB5C360"/>
    <w:rsid w:val="4FB829E0"/>
    <w:rsid w:val="4FC11990"/>
    <w:rsid w:val="4FC777FC"/>
    <w:rsid w:val="4FF9193C"/>
    <w:rsid w:val="4FFAA877"/>
    <w:rsid w:val="501B2B04"/>
    <w:rsid w:val="502C0F4B"/>
    <w:rsid w:val="50324148"/>
    <w:rsid w:val="504C4570"/>
    <w:rsid w:val="507C10F6"/>
    <w:rsid w:val="507ECA86"/>
    <w:rsid w:val="508EA350"/>
    <w:rsid w:val="50A8F89F"/>
    <w:rsid w:val="50B830CF"/>
    <w:rsid w:val="50D303D4"/>
    <w:rsid w:val="50D6E6D9"/>
    <w:rsid w:val="513E66BD"/>
    <w:rsid w:val="5152B4DC"/>
    <w:rsid w:val="518A658D"/>
    <w:rsid w:val="519F8D7D"/>
    <w:rsid w:val="51C2798E"/>
    <w:rsid w:val="51C364C7"/>
    <w:rsid w:val="51C8585C"/>
    <w:rsid w:val="51CD3A67"/>
    <w:rsid w:val="51CF3BBF"/>
    <w:rsid w:val="51FF75FB"/>
    <w:rsid w:val="5202B061"/>
    <w:rsid w:val="52363AA0"/>
    <w:rsid w:val="52526F6F"/>
    <w:rsid w:val="52599A94"/>
    <w:rsid w:val="5261EBBD"/>
    <w:rsid w:val="52883509"/>
    <w:rsid w:val="528A8BDB"/>
    <w:rsid w:val="5299E4DA"/>
    <w:rsid w:val="529F44E5"/>
    <w:rsid w:val="529FED39"/>
    <w:rsid w:val="52BA4C51"/>
    <w:rsid w:val="52C32E70"/>
    <w:rsid w:val="52C618A3"/>
    <w:rsid w:val="52E42C36"/>
    <w:rsid w:val="52F1BCEF"/>
    <w:rsid w:val="52FB924F"/>
    <w:rsid w:val="53034CB4"/>
    <w:rsid w:val="53106C40"/>
    <w:rsid w:val="53154793"/>
    <w:rsid w:val="531C8976"/>
    <w:rsid w:val="5320B611"/>
    <w:rsid w:val="5325FB45"/>
    <w:rsid w:val="532C86B7"/>
    <w:rsid w:val="5337DBA8"/>
    <w:rsid w:val="5358724A"/>
    <w:rsid w:val="5358827A"/>
    <w:rsid w:val="5361E6CE"/>
    <w:rsid w:val="537D8B6E"/>
    <w:rsid w:val="539231C5"/>
    <w:rsid w:val="53B22512"/>
    <w:rsid w:val="53E3F9FE"/>
    <w:rsid w:val="53E9E9BD"/>
    <w:rsid w:val="53EF16F1"/>
    <w:rsid w:val="53F30632"/>
    <w:rsid w:val="5400AE20"/>
    <w:rsid w:val="54164B02"/>
    <w:rsid w:val="54256A83"/>
    <w:rsid w:val="542CE624"/>
    <w:rsid w:val="5436420A"/>
    <w:rsid w:val="54514C4F"/>
    <w:rsid w:val="545DB0BD"/>
    <w:rsid w:val="54619AF8"/>
    <w:rsid w:val="546441D6"/>
    <w:rsid w:val="546497CF"/>
    <w:rsid w:val="54674D3B"/>
    <w:rsid w:val="546CD723"/>
    <w:rsid w:val="54947231"/>
    <w:rsid w:val="549A7D24"/>
    <w:rsid w:val="54A17B8F"/>
    <w:rsid w:val="54ABF267"/>
    <w:rsid w:val="54B05FC6"/>
    <w:rsid w:val="54B5647E"/>
    <w:rsid w:val="54B59EEF"/>
    <w:rsid w:val="54BFFCCD"/>
    <w:rsid w:val="54CF8D69"/>
    <w:rsid w:val="54D65AAA"/>
    <w:rsid w:val="54E175EE"/>
    <w:rsid w:val="54E261B9"/>
    <w:rsid w:val="54E4CD0B"/>
    <w:rsid w:val="54FAEC70"/>
    <w:rsid w:val="55071B2B"/>
    <w:rsid w:val="552B3E13"/>
    <w:rsid w:val="5534335B"/>
    <w:rsid w:val="553F8F08"/>
    <w:rsid w:val="554055F2"/>
    <w:rsid w:val="555D1190"/>
    <w:rsid w:val="5563151C"/>
    <w:rsid w:val="5570A393"/>
    <w:rsid w:val="558FB70B"/>
    <w:rsid w:val="55AB77D8"/>
    <w:rsid w:val="55B9AB09"/>
    <w:rsid w:val="55C0585C"/>
    <w:rsid w:val="55C2A3AA"/>
    <w:rsid w:val="55D54E0B"/>
    <w:rsid w:val="55DADD56"/>
    <w:rsid w:val="55EA8E74"/>
    <w:rsid w:val="55F1DE50"/>
    <w:rsid w:val="5605D006"/>
    <w:rsid w:val="560CA6C2"/>
    <w:rsid w:val="5617A737"/>
    <w:rsid w:val="5624FFCE"/>
    <w:rsid w:val="5633A75E"/>
    <w:rsid w:val="5635B512"/>
    <w:rsid w:val="564EFCA0"/>
    <w:rsid w:val="564F218D"/>
    <w:rsid w:val="56566FEB"/>
    <w:rsid w:val="565B20EA"/>
    <w:rsid w:val="5662C146"/>
    <w:rsid w:val="56632F06"/>
    <w:rsid w:val="566CB6F4"/>
    <w:rsid w:val="5673D25E"/>
    <w:rsid w:val="5692F81D"/>
    <w:rsid w:val="5696BCD1"/>
    <w:rsid w:val="56A57E13"/>
    <w:rsid w:val="56C1842A"/>
    <w:rsid w:val="56C87A03"/>
    <w:rsid w:val="56CE8EE1"/>
    <w:rsid w:val="56D1ED5C"/>
    <w:rsid w:val="56D3268B"/>
    <w:rsid w:val="56DF105A"/>
    <w:rsid w:val="56E67DBF"/>
    <w:rsid w:val="56ED4863"/>
    <w:rsid w:val="571145B3"/>
    <w:rsid w:val="571A9952"/>
    <w:rsid w:val="571B8FBB"/>
    <w:rsid w:val="571CE6A1"/>
    <w:rsid w:val="571DC452"/>
    <w:rsid w:val="57767FDE"/>
    <w:rsid w:val="57821AE5"/>
    <w:rsid w:val="5797C88A"/>
    <w:rsid w:val="579CEC25"/>
    <w:rsid w:val="57A1D14A"/>
    <w:rsid w:val="57A48A8F"/>
    <w:rsid w:val="57A8D4C0"/>
    <w:rsid w:val="57C1F660"/>
    <w:rsid w:val="57D91C51"/>
    <w:rsid w:val="57DBF298"/>
    <w:rsid w:val="57E351FB"/>
    <w:rsid w:val="57E76D0B"/>
    <w:rsid w:val="57EACAE3"/>
    <w:rsid w:val="5817B459"/>
    <w:rsid w:val="581BCD38"/>
    <w:rsid w:val="5823D938"/>
    <w:rsid w:val="584E52E6"/>
    <w:rsid w:val="58502BCC"/>
    <w:rsid w:val="58509370"/>
    <w:rsid w:val="58522702"/>
    <w:rsid w:val="586774BF"/>
    <w:rsid w:val="5878F36F"/>
    <w:rsid w:val="588468D6"/>
    <w:rsid w:val="5896C99E"/>
    <w:rsid w:val="58C53EDA"/>
    <w:rsid w:val="58FB0176"/>
    <w:rsid w:val="58FCE5E9"/>
    <w:rsid w:val="5904EC1D"/>
    <w:rsid w:val="590CA31A"/>
    <w:rsid w:val="590CD9A3"/>
    <w:rsid w:val="592F654F"/>
    <w:rsid w:val="59442265"/>
    <w:rsid w:val="59481977"/>
    <w:rsid w:val="59508DF8"/>
    <w:rsid w:val="59511D70"/>
    <w:rsid w:val="5957699B"/>
    <w:rsid w:val="595A2975"/>
    <w:rsid w:val="595B156A"/>
    <w:rsid w:val="5961AF5C"/>
    <w:rsid w:val="5968DD5E"/>
    <w:rsid w:val="5988AAFC"/>
    <w:rsid w:val="5996DCFA"/>
    <w:rsid w:val="59A6AFC3"/>
    <w:rsid w:val="59C62199"/>
    <w:rsid w:val="59CB18AB"/>
    <w:rsid w:val="59CC605A"/>
    <w:rsid w:val="59CE0F6E"/>
    <w:rsid w:val="59D157F5"/>
    <w:rsid w:val="59F1E97B"/>
    <w:rsid w:val="5A11D76D"/>
    <w:rsid w:val="5A2E0C27"/>
    <w:rsid w:val="5A5F2C72"/>
    <w:rsid w:val="5A7F8DED"/>
    <w:rsid w:val="5A93102C"/>
    <w:rsid w:val="5AA0BC7E"/>
    <w:rsid w:val="5AAE2D70"/>
    <w:rsid w:val="5AC59D4C"/>
    <w:rsid w:val="5ACEE10F"/>
    <w:rsid w:val="5AD90314"/>
    <w:rsid w:val="5ADA49F1"/>
    <w:rsid w:val="5ADA76FE"/>
    <w:rsid w:val="5AE28696"/>
    <w:rsid w:val="5B1DC3B2"/>
    <w:rsid w:val="5B1FE8D1"/>
    <w:rsid w:val="5B2EB269"/>
    <w:rsid w:val="5B4CA8BF"/>
    <w:rsid w:val="5B4CEE34"/>
    <w:rsid w:val="5B5E052C"/>
    <w:rsid w:val="5B69DFCF"/>
    <w:rsid w:val="5B753E07"/>
    <w:rsid w:val="5B86381F"/>
    <w:rsid w:val="5B8683D6"/>
    <w:rsid w:val="5BAB8DBC"/>
    <w:rsid w:val="5BBC0291"/>
    <w:rsid w:val="5BCCA30D"/>
    <w:rsid w:val="5BD5AC6A"/>
    <w:rsid w:val="5BE99D40"/>
    <w:rsid w:val="5BEC2F8D"/>
    <w:rsid w:val="5BFC8E51"/>
    <w:rsid w:val="5BFE2A69"/>
    <w:rsid w:val="5C02868D"/>
    <w:rsid w:val="5C045FC9"/>
    <w:rsid w:val="5C17FDC4"/>
    <w:rsid w:val="5C2C38AF"/>
    <w:rsid w:val="5C3486AB"/>
    <w:rsid w:val="5C427FE0"/>
    <w:rsid w:val="5C51218E"/>
    <w:rsid w:val="5C5A803B"/>
    <w:rsid w:val="5C629B7F"/>
    <w:rsid w:val="5C7138CD"/>
    <w:rsid w:val="5C778823"/>
    <w:rsid w:val="5C7868FF"/>
    <w:rsid w:val="5C7C6F97"/>
    <w:rsid w:val="5C90C7A6"/>
    <w:rsid w:val="5CA0D5EE"/>
    <w:rsid w:val="5CA4C201"/>
    <w:rsid w:val="5CBA6BCB"/>
    <w:rsid w:val="5CC9E44A"/>
    <w:rsid w:val="5CCB8FFD"/>
    <w:rsid w:val="5CE337DD"/>
    <w:rsid w:val="5CE84802"/>
    <w:rsid w:val="5D040650"/>
    <w:rsid w:val="5D1C5993"/>
    <w:rsid w:val="5D1D6523"/>
    <w:rsid w:val="5D294DF2"/>
    <w:rsid w:val="5D5C8367"/>
    <w:rsid w:val="5D625650"/>
    <w:rsid w:val="5D776D03"/>
    <w:rsid w:val="5D89B808"/>
    <w:rsid w:val="5DA4D673"/>
    <w:rsid w:val="5DA7252F"/>
    <w:rsid w:val="5DB414ED"/>
    <w:rsid w:val="5DC5C463"/>
    <w:rsid w:val="5DC7A5B1"/>
    <w:rsid w:val="5DDA49CF"/>
    <w:rsid w:val="5DE68584"/>
    <w:rsid w:val="5E21DBD9"/>
    <w:rsid w:val="5E30C1FD"/>
    <w:rsid w:val="5E63CF16"/>
    <w:rsid w:val="5E71477A"/>
    <w:rsid w:val="5E7F28B0"/>
    <w:rsid w:val="5E9B924E"/>
    <w:rsid w:val="5EAEC8EA"/>
    <w:rsid w:val="5EBAFAAC"/>
    <w:rsid w:val="5EC10D80"/>
    <w:rsid w:val="5ED81498"/>
    <w:rsid w:val="5EDA4A07"/>
    <w:rsid w:val="5EF20190"/>
    <w:rsid w:val="5EF2A112"/>
    <w:rsid w:val="5EFD9D04"/>
    <w:rsid w:val="5EFF7213"/>
    <w:rsid w:val="5F1F9080"/>
    <w:rsid w:val="5F2CF616"/>
    <w:rsid w:val="5F2FF421"/>
    <w:rsid w:val="5F566994"/>
    <w:rsid w:val="5F5832FE"/>
    <w:rsid w:val="5F6257D6"/>
    <w:rsid w:val="5F7D1A98"/>
    <w:rsid w:val="5F7E1A64"/>
    <w:rsid w:val="5F8423F6"/>
    <w:rsid w:val="5F9F93C8"/>
    <w:rsid w:val="5FB46C1B"/>
    <w:rsid w:val="5FBD71B9"/>
    <w:rsid w:val="5FCC9AD4"/>
    <w:rsid w:val="5FD09138"/>
    <w:rsid w:val="5FDE2497"/>
    <w:rsid w:val="5FE128C2"/>
    <w:rsid w:val="5FF9EDD4"/>
    <w:rsid w:val="601C496F"/>
    <w:rsid w:val="6026461A"/>
    <w:rsid w:val="60318499"/>
    <w:rsid w:val="6052527E"/>
    <w:rsid w:val="60603991"/>
    <w:rsid w:val="6062BDFA"/>
    <w:rsid w:val="606508BE"/>
    <w:rsid w:val="606D7A77"/>
    <w:rsid w:val="60703F29"/>
    <w:rsid w:val="60759A2B"/>
    <w:rsid w:val="6093CFEB"/>
    <w:rsid w:val="609A6AC8"/>
    <w:rsid w:val="609DFDEA"/>
    <w:rsid w:val="60C70541"/>
    <w:rsid w:val="60D79DBE"/>
    <w:rsid w:val="60DE3A38"/>
    <w:rsid w:val="60DF2256"/>
    <w:rsid w:val="60EF808E"/>
    <w:rsid w:val="610610A3"/>
    <w:rsid w:val="616F96C4"/>
    <w:rsid w:val="617CE247"/>
    <w:rsid w:val="61A64760"/>
    <w:rsid w:val="61DE10EB"/>
    <w:rsid w:val="61DE5E9B"/>
    <w:rsid w:val="61FE6DC1"/>
    <w:rsid w:val="61FF0172"/>
    <w:rsid w:val="62021034"/>
    <w:rsid w:val="620417C9"/>
    <w:rsid w:val="621D616F"/>
    <w:rsid w:val="621F9514"/>
    <w:rsid w:val="622B5C09"/>
    <w:rsid w:val="6243AAE0"/>
    <w:rsid w:val="6247D5E0"/>
    <w:rsid w:val="6259608A"/>
    <w:rsid w:val="625F96B9"/>
    <w:rsid w:val="6263992A"/>
    <w:rsid w:val="62664F59"/>
    <w:rsid w:val="627D85F7"/>
    <w:rsid w:val="627E2F89"/>
    <w:rsid w:val="628E5F25"/>
    <w:rsid w:val="6291E4FC"/>
    <w:rsid w:val="629FB2E2"/>
    <w:rsid w:val="62A526F3"/>
    <w:rsid w:val="62AC3607"/>
    <w:rsid w:val="62B96A19"/>
    <w:rsid w:val="62C29D57"/>
    <w:rsid w:val="62C7B166"/>
    <w:rsid w:val="62D51E72"/>
    <w:rsid w:val="62E44E26"/>
    <w:rsid w:val="62E4F43B"/>
    <w:rsid w:val="62E5C678"/>
    <w:rsid w:val="62FB627D"/>
    <w:rsid w:val="6302C537"/>
    <w:rsid w:val="6335921C"/>
    <w:rsid w:val="633CDFDA"/>
    <w:rsid w:val="635BC957"/>
    <w:rsid w:val="638B9090"/>
    <w:rsid w:val="63BBCBCF"/>
    <w:rsid w:val="63D78E6C"/>
    <w:rsid w:val="63DA1708"/>
    <w:rsid w:val="63E8ED5D"/>
    <w:rsid w:val="640221E3"/>
    <w:rsid w:val="64046AEE"/>
    <w:rsid w:val="641D1572"/>
    <w:rsid w:val="64231581"/>
    <w:rsid w:val="643FDC74"/>
    <w:rsid w:val="6442E38F"/>
    <w:rsid w:val="64436309"/>
    <w:rsid w:val="644E9665"/>
    <w:rsid w:val="647F5E38"/>
    <w:rsid w:val="6485D627"/>
    <w:rsid w:val="648F8C27"/>
    <w:rsid w:val="64900F93"/>
    <w:rsid w:val="6494F194"/>
    <w:rsid w:val="64A45DA9"/>
    <w:rsid w:val="64B3AA8C"/>
    <w:rsid w:val="64B63872"/>
    <w:rsid w:val="64BC0366"/>
    <w:rsid w:val="64C17EE6"/>
    <w:rsid w:val="6507CD4E"/>
    <w:rsid w:val="6513E055"/>
    <w:rsid w:val="65323CBF"/>
    <w:rsid w:val="65325A41"/>
    <w:rsid w:val="65338928"/>
    <w:rsid w:val="654B9F2F"/>
    <w:rsid w:val="658A99DC"/>
    <w:rsid w:val="658E37EC"/>
    <w:rsid w:val="65BE8A0B"/>
    <w:rsid w:val="65CD3970"/>
    <w:rsid w:val="65E1DF94"/>
    <w:rsid w:val="65F63D8C"/>
    <w:rsid w:val="660D6633"/>
    <w:rsid w:val="6623732B"/>
    <w:rsid w:val="663503EB"/>
    <w:rsid w:val="664C2094"/>
    <w:rsid w:val="665B51B5"/>
    <w:rsid w:val="665BC118"/>
    <w:rsid w:val="6663A1A6"/>
    <w:rsid w:val="666C26BC"/>
    <w:rsid w:val="6671BC15"/>
    <w:rsid w:val="66924989"/>
    <w:rsid w:val="66926130"/>
    <w:rsid w:val="669DD1B8"/>
    <w:rsid w:val="66A4B5B5"/>
    <w:rsid w:val="66B7D6DB"/>
    <w:rsid w:val="66DA782E"/>
    <w:rsid w:val="66E1DB60"/>
    <w:rsid w:val="670556A9"/>
    <w:rsid w:val="6706A708"/>
    <w:rsid w:val="67359B06"/>
    <w:rsid w:val="6749CF02"/>
    <w:rsid w:val="6761B7FE"/>
    <w:rsid w:val="676FC6BE"/>
    <w:rsid w:val="677A8489"/>
    <w:rsid w:val="67905146"/>
    <w:rsid w:val="6799E53E"/>
    <w:rsid w:val="67C46C28"/>
    <w:rsid w:val="67D107F0"/>
    <w:rsid w:val="67E4C030"/>
    <w:rsid w:val="67F279F4"/>
    <w:rsid w:val="67FB8A62"/>
    <w:rsid w:val="68136FEE"/>
    <w:rsid w:val="6817204A"/>
    <w:rsid w:val="68376AF7"/>
    <w:rsid w:val="684B3C38"/>
    <w:rsid w:val="684CCF36"/>
    <w:rsid w:val="685F568B"/>
    <w:rsid w:val="68699F08"/>
    <w:rsid w:val="687CBA1C"/>
    <w:rsid w:val="6896EFE8"/>
    <w:rsid w:val="689EC2AD"/>
    <w:rsid w:val="68B0B0AC"/>
    <w:rsid w:val="68C4A709"/>
    <w:rsid w:val="68C789D2"/>
    <w:rsid w:val="68D75648"/>
    <w:rsid w:val="68F3C4A6"/>
    <w:rsid w:val="6912E8D0"/>
    <w:rsid w:val="692F5BF3"/>
    <w:rsid w:val="69484589"/>
    <w:rsid w:val="694C79C3"/>
    <w:rsid w:val="695709C5"/>
    <w:rsid w:val="696D5420"/>
    <w:rsid w:val="6975D209"/>
    <w:rsid w:val="69826E47"/>
    <w:rsid w:val="69836E2B"/>
    <w:rsid w:val="69841615"/>
    <w:rsid w:val="6985D07A"/>
    <w:rsid w:val="698CFC77"/>
    <w:rsid w:val="69C3DD4B"/>
    <w:rsid w:val="69CB269C"/>
    <w:rsid w:val="69CC4709"/>
    <w:rsid w:val="6A0AFFCF"/>
    <w:rsid w:val="6A18DA29"/>
    <w:rsid w:val="6A2181EF"/>
    <w:rsid w:val="6A38AEEF"/>
    <w:rsid w:val="6A3956D1"/>
    <w:rsid w:val="6A3B838B"/>
    <w:rsid w:val="6A3CF76B"/>
    <w:rsid w:val="6A494A90"/>
    <w:rsid w:val="6A4B56BF"/>
    <w:rsid w:val="6A6464A6"/>
    <w:rsid w:val="6A64726F"/>
    <w:rsid w:val="6A6B0689"/>
    <w:rsid w:val="6A6B10D9"/>
    <w:rsid w:val="6A71DEFD"/>
    <w:rsid w:val="6A76C1B1"/>
    <w:rsid w:val="6A8070A3"/>
    <w:rsid w:val="6A8D8C7C"/>
    <w:rsid w:val="6AABE68C"/>
    <w:rsid w:val="6AB08BA0"/>
    <w:rsid w:val="6AB30A9D"/>
    <w:rsid w:val="6ADAEF5E"/>
    <w:rsid w:val="6B1657B0"/>
    <w:rsid w:val="6B1C2DCB"/>
    <w:rsid w:val="6B1D4CFF"/>
    <w:rsid w:val="6B36A225"/>
    <w:rsid w:val="6B3DDDEA"/>
    <w:rsid w:val="6B4EC639"/>
    <w:rsid w:val="6B54E3F4"/>
    <w:rsid w:val="6B63C40D"/>
    <w:rsid w:val="6B6B2B56"/>
    <w:rsid w:val="6B790177"/>
    <w:rsid w:val="6B797B57"/>
    <w:rsid w:val="6B81B717"/>
    <w:rsid w:val="6B8444D4"/>
    <w:rsid w:val="6B91B06B"/>
    <w:rsid w:val="6B97F648"/>
    <w:rsid w:val="6B98026E"/>
    <w:rsid w:val="6BC0EED5"/>
    <w:rsid w:val="6BE2BBA4"/>
    <w:rsid w:val="6BE9C5AA"/>
    <w:rsid w:val="6BFDADD3"/>
    <w:rsid w:val="6C122817"/>
    <w:rsid w:val="6C3365DB"/>
    <w:rsid w:val="6C4682AC"/>
    <w:rsid w:val="6C4D9BF0"/>
    <w:rsid w:val="6C4EF7D0"/>
    <w:rsid w:val="6C5BAE0C"/>
    <w:rsid w:val="6C6B6AAA"/>
    <w:rsid w:val="6C7D9063"/>
    <w:rsid w:val="6C7FD320"/>
    <w:rsid w:val="6C886E20"/>
    <w:rsid w:val="6C8AD313"/>
    <w:rsid w:val="6C8EA3F3"/>
    <w:rsid w:val="6C927405"/>
    <w:rsid w:val="6CA36EBE"/>
    <w:rsid w:val="6CAC5B1F"/>
    <w:rsid w:val="6CB5B4D9"/>
    <w:rsid w:val="6CC49D39"/>
    <w:rsid w:val="6CCA99C3"/>
    <w:rsid w:val="6CCE6FC0"/>
    <w:rsid w:val="6D0233D2"/>
    <w:rsid w:val="6D2C52CA"/>
    <w:rsid w:val="6D582AF4"/>
    <w:rsid w:val="6D7E848F"/>
    <w:rsid w:val="6D9E110F"/>
    <w:rsid w:val="6DC07059"/>
    <w:rsid w:val="6DCA327B"/>
    <w:rsid w:val="6DD54728"/>
    <w:rsid w:val="6E065483"/>
    <w:rsid w:val="6E3C6A6C"/>
    <w:rsid w:val="6E3E9D26"/>
    <w:rsid w:val="6E45291F"/>
    <w:rsid w:val="6E4D3E3B"/>
    <w:rsid w:val="6E694DA1"/>
    <w:rsid w:val="6E6AB4CE"/>
    <w:rsid w:val="6E6DFE39"/>
    <w:rsid w:val="6E7614D0"/>
    <w:rsid w:val="6E9E3490"/>
    <w:rsid w:val="6EA56F67"/>
    <w:rsid w:val="6EA7ED0F"/>
    <w:rsid w:val="6ED7278E"/>
    <w:rsid w:val="6EF0F765"/>
    <w:rsid w:val="6EFC144B"/>
    <w:rsid w:val="6F1C2AF6"/>
    <w:rsid w:val="6F2F8CDA"/>
    <w:rsid w:val="6F401C81"/>
    <w:rsid w:val="6F46094D"/>
    <w:rsid w:val="6F4B8086"/>
    <w:rsid w:val="6F4E23A2"/>
    <w:rsid w:val="6F58E2D9"/>
    <w:rsid w:val="6F5A8E3F"/>
    <w:rsid w:val="6F7BDB3C"/>
    <w:rsid w:val="6F834C6D"/>
    <w:rsid w:val="6F86FAFA"/>
    <w:rsid w:val="6FA9216A"/>
    <w:rsid w:val="6FA9DA79"/>
    <w:rsid w:val="6FC8BF62"/>
    <w:rsid w:val="6FD1F138"/>
    <w:rsid w:val="6FD93912"/>
    <w:rsid w:val="6FF53515"/>
    <w:rsid w:val="6FFC6A1E"/>
    <w:rsid w:val="700751FD"/>
    <w:rsid w:val="70166C5B"/>
    <w:rsid w:val="7025CA62"/>
    <w:rsid w:val="7043BD70"/>
    <w:rsid w:val="7051E641"/>
    <w:rsid w:val="7052DF46"/>
    <w:rsid w:val="70657C7A"/>
    <w:rsid w:val="70756938"/>
    <w:rsid w:val="70A3FE15"/>
    <w:rsid w:val="70C73654"/>
    <w:rsid w:val="70D0732A"/>
    <w:rsid w:val="70D14BC2"/>
    <w:rsid w:val="70D35923"/>
    <w:rsid w:val="70E76F56"/>
    <w:rsid w:val="70EACAC3"/>
    <w:rsid w:val="70ED0238"/>
    <w:rsid w:val="70F20A57"/>
    <w:rsid w:val="70FDE226"/>
    <w:rsid w:val="7114E6F5"/>
    <w:rsid w:val="712E5D77"/>
    <w:rsid w:val="712F52A9"/>
    <w:rsid w:val="71312A7B"/>
    <w:rsid w:val="71313EB9"/>
    <w:rsid w:val="7134B1E8"/>
    <w:rsid w:val="71704BA1"/>
    <w:rsid w:val="71946C3F"/>
    <w:rsid w:val="719AB0D4"/>
    <w:rsid w:val="719AE8F3"/>
    <w:rsid w:val="71B0F754"/>
    <w:rsid w:val="71C38D3D"/>
    <w:rsid w:val="71F0E620"/>
    <w:rsid w:val="71F42333"/>
    <w:rsid w:val="7210D689"/>
    <w:rsid w:val="722315F2"/>
    <w:rsid w:val="72516DC7"/>
    <w:rsid w:val="7253FAFA"/>
    <w:rsid w:val="725C9948"/>
    <w:rsid w:val="726F8454"/>
    <w:rsid w:val="7289E0F2"/>
    <w:rsid w:val="728D8C49"/>
    <w:rsid w:val="729B9B93"/>
    <w:rsid w:val="72AD519F"/>
    <w:rsid w:val="72AE185C"/>
    <w:rsid w:val="72BBEC7A"/>
    <w:rsid w:val="72CD4E31"/>
    <w:rsid w:val="72DAF334"/>
    <w:rsid w:val="72DFEDA1"/>
    <w:rsid w:val="7302ED74"/>
    <w:rsid w:val="730E1FCF"/>
    <w:rsid w:val="73199079"/>
    <w:rsid w:val="7348619B"/>
    <w:rsid w:val="734DD742"/>
    <w:rsid w:val="734F71AE"/>
    <w:rsid w:val="735C82DF"/>
    <w:rsid w:val="736E886F"/>
    <w:rsid w:val="736F01DD"/>
    <w:rsid w:val="7371ED21"/>
    <w:rsid w:val="737AD4E3"/>
    <w:rsid w:val="73800A56"/>
    <w:rsid w:val="738A0D52"/>
    <w:rsid w:val="739397CC"/>
    <w:rsid w:val="73A47A49"/>
    <w:rsid w:val="73A6A5D2"/>
    <w:rsid w:val="73C08ACE"/>
    <w:rsid w:val="73CCF179"/>
    <w:rsid w:val="73CFA72E"/>
    <w:rsid w:val="73EEC255"/>
    <w:rsid w:val="73EF469C"/>
    <w:rsid w:val="73F912B2"/>
    <w:rsid w:val="740D8304"/>
    <w:rsid w:val="742BFBE9"/>
    <w:rsid w:val="744E79BA"/>
    <w:rsid w:val="7474C2FD"/>
    <w:rsid w:val="74B49FE0"/>
    <w:rsid w:val="74C3442B"/>
    <w:rsid w:val="74D2A9F3"/>
    <w:rsid w:val="74D4DFD3"/>
    <w:rsid w:val="74DD1420"/>
    <w:rsid w:val="74E26410"/>
    <w:rsid w:val="74FFF99C"/>
    <w:rsid w:val="750E1D7E"/>
    <w:rsid w:val="753F60AB"/>
    <w:rsid w:val="75469B8A"/>
    <w:rsid w:val="7574A046"/>
    <w:rsid w:val="758BDAC4"/>
    <w:rsid w:val="759DD85F"/>
    <w:rsid w:val="759ED220"/>
    <w:rsid w:val="75AA22AA"/>
    <w:rsid w:val="75C722F4"/>
    <w:rsid w:val="75ECBE18"/>
    <w:rsid w:val="75ED81BC"/>
    <w:rsid w:val="75F06A27"/>
    <w:rsid w:val="76060BB1"/>
    <w:rsid w:val="76219010"/>
    <w:rsid w:val="7636B662"/>
    <w:rsid w:val="763B37D9"/>
    <w:rsid w:val="7652AFA0"/>
    <w:rsid w:val="7654A12B"/>
    <w:rsid w:val="767F1595"/>
    <w:rsid w:val="76890B42"/>
    <w:rsid w:val="7690CD2A"/>
    <w:rsid w:val="7690EB0E"/>
    <w:rsid w:val="769BE8DD"/>
    <w:rsid w:val="769C25EB"/>
    <w:rsid w:val="76C0D534"/>
    <w:rsid w:val="76C96205"/>
    <w:rsid w:val="76DDF913"/>
    <w:rsid w:val="771605FA"/>
    <w:rsid w:val="773E6A31"/>
    <w:rsid w:val="77608E97"/>
    <w:rsid w:val="77796CAE"/>
    <w:rsid w:val="779AB936"/>
    <w:rsid w:val="77F1CA94"/>
    <w:rsid w:val="77F64096"/>
    <w:rsid w:val="78024B82"/>
    <w:rsid w:val="7840F4B7"/>
    <w:rsid w:val="7848A09A"/>
    <w:rsid w:val="784D2DB3"/>
    <w:rsid w:val="787196C4"/>
    <w:rsid w:val="787DD899"/>
    <w:rsid w:val="789D3B3A"/>
    <w:rsid w:val="78C95A9F"/>
    <w:rsid w:val="78D0D00E"/>
    <w:rsid w:val="78ECB8F9"/>
    <w:rsid w:val="7902028A"/>
    <w:rsid w:val="79404FE7"/>
    <w:rsid w:val="7953F06E"/>
    <w:rsid w:val="79581D0F"/>
    <w:rsid w:val="797A2122"/>
    <w:rsid w:val="797D577E"/>
    <w:rsid w:val="79926A46"/>
    <w:rsid w:val="799465E5"/>
    <w:rsid w:val="799980F6"/>
    <w:rsid w:val="79B648EF"/>
    <w:rsid w:val="79B66C78"/>
    <w:rsid w:val="79C11AEA"/>
    <w:rsid w:val="79C814A8"/>
    <w:rsid w:val="79DC07B4"/>
    <w:rsid w:val="7A0F0BBB"/>
    <w:rsid w:val="7A1959C9"/>
    <w:rsid w:val="7A1B4BD3"/>
    <w:rsid w:val="7A277966"/>
    <w:rsid w:val="7A2F7BA5"/>
    <w:rsid w:val="7A3384EA"/>
    <w:rsid w:val="7A3A7B11"/>
    <w:rsid w:val="7A5CB578"/>
    <w:rsid w:val="7A6C587B"/>
    <w:rsid w:val="7A879123"/>
    <w:rsid w:val="7A906AA0"/>
    <w:rsid w:val="7AA4B881"/>
    <w:rsid w:val="7AA8780F"/>
    <w:rsid w:val="7AB1DBDC"/>
    <w:rsid w:val="7AB6EB17"/>
    <w:rsid w:val="7AD5C54F"/>
    <w:rsid w:val="7ADA75E8"/>
    <w:rsid w:val="7AE4A7A9"/>
    <w:rsid w:val="7AE78B06"/>
    <w:rsid w:val="7B0C5495"/>
    <w:rsid w:val="7B14A3DF"/>
    <w:rsid w:val="7B1624C4"/>
    <w:rsid w:val="7B1E3439"/>
    <w:rsid w:val="7B2887FB"/>
    <w:rsid w:val="7B29003D"/>
    <w:rsid w:val="7B320E71"/>
    <w:rsid w:val="7B482D26"/>
    <w:rsid w:val="7B648A2B"/>
    <w:rsid w:val="7B884361"/>
    <w:rsid w:val="7B918AA2"/>
    <w:rsid w:val="7B9A6A93"/>
    <w:rsid w:val="7BA0015E"/>
    <w:rsid w:val="7BA37BB7"/>
    <w:rsid w:val="7BA5A56D"/>
    <w:rsid w:val="7BAC11A2"/>
    <w:rsid w:val="7BC7B10B"/>
    <w:rsid w:val="7BD29DF4"/>
    <w:rsid w:val="7BDA241F"/>
    <w:rsid w:val="7BEE6248"/>
    <w:rsid w:val="7C0F4122"/>
    <w:rsid w:val="7C0FE844"/>
    <w:rsid w:val="7C211899"/>
    <w:rsid w:val="7C290090"/>
    <w:rsid w:val="7C4CE0D7"/>
    <w:rsid w:val="7C4E7E7D"/>
    <w:rsid w:val="7C5ACFA4"/>
    <w:rsid w:val="7C6C8692"/>
    <w:rsid w:val="7C737C9F"/>
    <w:rsid w:val="7C75FE55"/>
    <w:rsid w:val="7C7FBB9C"/>
    <w:rsid w:val="7CA4C532"/>
    <w:rsid w:val="7CA501A9"/>
    <w:rsid w:val="7CAD018B"/>
    <w:rsid w:val="7CC9862C"/>
    <w:rsid w:val="7CE84798"/>
    <w:rsid w:val="7D1B918A"/>
    <w:rsid w:val="7D276898"/>
    <w:rsid w:val="7D2C9422"/>
    <w:rsid w:val="7D2D0198"/>
    <w:rsid w:val="7D33C411"/>
    <w:rsid w:val="7D348DE2"/>
    <w:rsid w:val="7D386F8E"/>
    <w:rsid w:val="7D3F1F10"/>
    <w:rsid w:val="7D4B5C8F"/>
    <w:rsid w:val="7D51403E"/>
    <w:rsid w:val="7D6070E1"/>
    <w:rsid w:val="7D8951FB"/>
    <w:rsid w:val="7D905DB4"/>
    <w:rsid w:val="7D99E716"/>
    <w:rsid w:val="7DA7BB6A"/>
    <w:rsid w:val="7DAB5642"/>
    <w:rsid w:val="7DBD584D"/>
    <w:rsid w:val="7DC00BBD"/>
    <w:rsid w:val="7DD5CCB2"/>
    <w:rsid w:val="7DE83266"/>
    <w:rsid w:val="7DE97C9E"/>
    <w:rsid w:val="7DEA4EDE"/>
    <w:rsid w:val="7DF0A9EB"/>
    <w:rsid w:val="7E0AFE24"/>
    <w:rsid w:val="7E170E40"/>
    <w:rsid w:val="7E1F884F"/>
    <w:rsid w:val="7E22DAAA"/>
    <w:rsid w:val="7E2430CF"/>
    <w:rsid w:val="7E35C5D9"/>
    <w:rsid w:val="7E57F48E"/>
    <w:rsid w:val="7E7CA3BD"/>
    <w:rsid w:val="7E92756D"/>
    <w:rsid w:val="7E992CE3"/>
    <w:rsid w:val="7E9F9BB3"/>
    <w:rsid w:val="7EA4A632"/>
    <w:rsid w:val="7EC23F17"/>
    <w:rsid w:val="7EC5FE5F"/>
    <w:rsid w:val="7EE52973"/>
    <w:rsid w:val="7EFE5776"/>
    <w:rsid w:val="7F2B6908"/>
    <w:rsid w:val="7F3EEA6C"/>
    <w:rsid w:val="7F572884"/>
    <w:rsid w:val="7F57991A"/>
    <w:rsid w:val="7F5FF8AF"/>
    <w:rsid w:val="7F61C120"/>
    <w:rsid w:val="7F6B1C84"/>
    <w:rsid w:val="7F6FEE51"/>
    <w:rsid w:val="7F751B33"/>
    <w:rsid w:val="7F864120"/>
    <w:rsid w:val="7F8D0130"/>
    <w:rsid w:val="7FA03933"/>
    <w:rsid w:val="7FAA3776"/>
    <w:rsid w:val="7FC01366"/>
    <w:rsid w:val="7FD7C0BA"/>
    <w:rsid w:val="7FDFD0D2"/>
    <w:rsid w:val="7FEA85CD"/>
    <w:rsid w:val="7FF972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47EECB4"/>
  <w15:chartTrackingRefBased/>
  <w15:docId w15:val="{B6F9E576-ABEC-47F3-A553-F9523AD1B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9"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C4E"/>
    <w:pPr>
      <w:spacing w:after="240" w:line="264" w:lineRule="auto"/>
    </w:pPr>
    <w:rPr>
      <w:rFonts w:ascii="Times New Roman" w:eastAsia="Times New Roman" w:hAnsi="Times New Roman" w:cs="Times New Roman"/>
      <w:sz w:val="24"/>
      <w:szCs w:val="24"/>
    </w:rPr>
  </w:style>
  <w:style w:type="paragraph" w:styleId="Heading1">
    <w:name w:val="heading 1"/>
    <w:basedOn w:val="Heading2"/>
    <w:next w:val="Normal"/>
    <w:link w:val="Heading1Char"/>
    <w:qFormat/>
    <w:rsid w:val="00EA63F9"/>
    <w:pPr>
      <w:numPr>
        <w:ilvl w:val="0"/>
      </w:numPr>
      <w:spacing w:before="600"/>
      <w:outlineLvl w:val="0"/>
    </w:pPr>
    <w:rPr>
      <w:sz w:val="28"/>
      <w:szCs w:val="28"/>
    </w:rPr>
  </w:style>
  <w:style w:type="paragraph" w:styleId="Heading2">
    <w:name w:val="heading 2"/>
    <w:basedOn w:val="Normal"/>
    <w:next w:val="Normal"/>
    <w:link w:val="Heading2Char"/>
    <w:qFormat/>
    <w:rsid w:val="00EE453E"/>
    <w:pPr>
      <w:keepNext/>
      <w:keepLines/>
      <w:numPr>
        <w:ilvl w:val="1"/>
        <w:numId w:val="30"/>
      </w:numPr>
      <w:spacing w:after="120"/>
      <w:outlineLvl w:val="1"/>
    </w:pPr>
    <w:rPr>
      <w:b/>
      <w:sz w:val="26"/>
      <w:szCs w:val="26"/>
    </w:rPr>
  </w:style>
  <w:style w:type="paragraph" w:styleId="Heading3">
    <w:name w:val="heading 3"/>
    <w:basedOn w:val="Heading2"/>
    <w:next w:val="Normal"/>
    <w:link w:val="Heading3Char"/>
    <w:qFormat/>
    <w:rsid w:val="00EE453E"/>
    <w:pPr>
      <w:numPr>
        <w:ilvl w:val="2"/>
      </w:numPr>
      <w:outlineLvl w:val="2"/>
    </w:pPr>
    <w:rPr>
      <w:bCs/>
      <w:sz w:val="24"/>
      <w:szCs w:val="24"/>
    </w:rPr>
  </w:style>
  <w:style w:type="paragraph" w:styleId="Heading4">
    <w:name w:val="heading 4"/>
    <w:basedOn w:val="Heading3"/>
    <w:next w:val="Normal"/>
    <w:link w:val="Heading4Char"/>
    <w:qFormat/>
    <w:rsid w:val="0073611A"/>
    <w:pPr>
      <w:numPr>
        <w:ilvl w:val="3"/>
      </w:numPr>
      <w:outlineLvl w:val="3"/>
    </w:pPr>
    <w:rPr>
      <w:b w:val="0"/>
    </w:rPr>
  </w:style>
  <w:style w:type="paragraph" w:styleId="Heading5">
    <w:name w:val="heading 5"/>
    <w:basedOn w:val="Heading4"/>
    <w:next w:val="Normal"/>
    <w:link w:val="Heading5Char"/>
    <w:qFormat/>
    <w:rsid w:val="0073611A"/>
    <w:pPr>
      <w:numPr>
        <w:ilvl w:val="4"/>
      </w:numPr>
      <w:outlineLvl w:val="4"/>
    </w:pPr>
    <w:rPr>
      <w:b/>
    </w:rPr>
  </w:style>
  <w:style w:type="paragraph" w:styleId="Heading6">
    <w:name w:val="heading 6"/>
    <w:aliases w:val="Partial Page Table"/>
    <w:basedOn w:val="Heading5"/>
    <w:next w:val="Normal"/>
    <w:link w:val="Heading6Char"/>
    <w:semiHidden/>
    <w:rsid w:val="0073611A"/>
    <w:pPr>
      <w:numPr>
        <w:ilvl w:val="5"/>
      </w:numPr>
      <w:spacing w:before="720"/>
      <w:outlineLvl w:val="5"/>
    </w:pPr>
  </w:style>
  <w:style w:type="paragraph" w:styleId="Heading7">
    <w:name w:val="heading 7"/>
    <w:aliases w:val="Full Page Table"/>
    <w:basedOn w:val="Heading6"/>
    <w:next w:val="Normal"/>
    <w:link w:val="Heading7Char"/>
    <w:semiHidden/>
    <w:rsid w:val="0073611A"/>
    <w:pPr>
      <w:pageBreakBefore/>
      <w:numPr>
        <w:ilvl w:val="6"/>
      </w:numPr>
      <w:spacing w:before="0"/>
      <w:outlineLvl w:val="6"/>
    </w:pPr>
  </w:style>
  <w:style w:type="paragraph" w:styleId="Heading8">
    <w:name w:val="heading 8"/>
    <w:aliases w:val="Partial Page Figure"/>
    <w:basedOn w:val="Normal"/>
    <w:next w:val="Normal"/>
    <w:link w:val="Heading8Char"/>
    <w:semiHidden/>
    <w:qFormat/>
    <w:rsid w:val="0073611A"/>
    <w:pPr>
      <w:keepLines/>
      <w:spacing w:before="240" w:after="480"/>
      <w:outlineLvl w:val="7"/>
    </w:pPr>
  </w:style>
  <w:style w:type="paragraph" w:styleId="Heading9">
    <w:name w:val="heading 9"/>
    <w:aliases w:val="Full Page Figure"/>
    <w:basedOn w:val="Heading8"/>
    <w:next w:val="Normal"/>
    <w:link w:val="Heading9Char"/>
    <w:semiHidden/>
    <w:qFormat/>
    <w:rsid w:val="0073611A"/>
    <w:pPr>
      <w:numPr>
        <w:ilvl w:val="8"/>
      </w:numPr>
      <w:spacing w:before="0" w:after="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61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11A"/>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73611A"/>
    <w:rPr>
      <w:sz w:val="16"/>
      <w:szCs w:val="16"/>
    </w:rPr>
  </w:style>
  <w:style w:type="paragraph" w:styleId="CommentText">
    <w:name w:val="annotation text"/>
    <w:basedOn w:val="Normal"/>
    <w:link w:val="CommentTextChar"/>
    <w:uiPriority w:val="99"/>
    <w:unhideWhenUsed/>
    <w:rsid w:val="0073611A"/>
    <w:rPr>
      <w:sz w:val="20"/>
      <w:szCs w:val="20"/>
    </w:rPr>
  </w:style>
  <w:style w:type="character" w:customStyle="1" w:styleId="CommentTextChar">
    <w:name w:val="Comment Text Char"/>
    <w:basedOn w:val="DefaultParagraphFont"/>
    <w:link w:val="CommentText"/>
    <w:uiPriority w:val="99"/>
    <w:rsid w:val="0073611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3611A"/>
    <w:rPr>
      <w:color w:val="0563C1" w:themeColor="hyperlink"/>
      <w:u w:val="single"/>
    </w:rPr>
  </w:style>
  <w:style w:type="paragraph" w:customStyle="1" w:styleId="H4">
    <w:name w:val="H4"/>
    <w:basedOn w:val="Normal"/>
    <w:link w:val="H4Char"/>
    <w:rsid w:val="00F538BF"/>
    <w:pPr>
      <w:keepNext/>
      <w:keepLines/>
      <w:spacing w:before="40" w:after="0"/>
      <w:outlineLvl w:val="3"/>
    </w:pPr>
    <w:rPr>
      <w:rFonts w:eastAsiaTheme="majorEastAsia" w:cstheme="majorBidi"/>
      <w:b/>
      <w:iCs/>
      <w:color w:val="000000" w:themeColor="text1"/>
    </w:rPr>
  </w:style>
  <w:style w:type="paragraph" w:customStyle="1" w:styleId="H3">
    <w:name w:val="H3"/>
    <w:basedOn w:val="Normal"/>
    <w:link w:val="H3Char"/>
    <w:rsid w:val="00F538BF"/>
    <w:rPr>
      <w:b/>
      <w:i/>
    </w:rPr>
  </w:style>
  <w:style w:type="character" w:customStyle="1" w:styleId="H4Char">
    <w:name w:val="H4 Char"/>
    <w:basedOn w:val="DefaultParagraphFont"/>
    <w:link w:val="H4"/>
    <w:rsid w:val="00F538BF"/>
    <w:rPr>
      <w:rFonts w:ascii="Times New Roman" w:eastAsiaTheme="majorEastAsia" w:hAnsi="Times New Roman" w:cstheme="majorBidi"/>
      <w:b/>
      <w:iCs/>
      <w:color w:val="000000" w:themeColor="text1"/>
      <w:sz w:val="24"/>
    </w:rPr>
  </w:style>
  <w:style w:type="character" w:customStyle="1" w:styleId="Heading3Char">
    <w:name w:val="Heading 3 Char"/>
    <w:basedOn w:val="Heading2Char"/>
    <w:link w:val="Heading3"/>
    <w:rsid w:val="00EE453E"/>
    <w:rPr>
      <w:rFonts w:ascii="Times New Roman" w:eastAsia="Times New Roman" w:hAnsi="Times New Roman" w:cs="Times New Roman"/>
      <w:b/>
      <w:bCs/>
      <w:sz w:val="24"/>
      <w:szCs w:val="24"/>
    </w:rPr>
  </w:style>
  <w:style w:type="character" w:customStyle="1" w:styleId="H3Char">
    <w:name w:val="H3 Char"/>
    <w:basedOn w:val="DefaultParagraphFont"/>
    <w:link w:val="H3"/>
    <w:rsid w:val="00F538BF"/>
    <w:rPr>
      <w:rFonts w:ascii="Times New Roman" w:hAnsi="Times New Roman" w:cs="Times New Roman"/>
      <w:b/>
      <w:i/>
      <w:sz w:val="24"/>
    </w:rPr>
  </w:style>
  <w:style w:type="paragraph" w:styleId="FootnoteText">
    <w:name w:val="footnote text"/>
    <w:basedOn w:val="Normal"/>
    <w:link w:val="FootnoteTextChar"/>
    <w:semiHidden/>
    <w:rsid w:val="0073611A"/>
  </w:style>
  <w:style w:type="character" w:customStyle="1" w:styleId="FootnoteTextChar">
    <w:name w:val="Footnote Text Char"/>
    <w:basedOn w:val="DefaultParagraphFont"/>
    <w:link w:val="FootnoteText"/>
    <w:semiHidden/>
    <w:rsid w:val="0073611A"/>
    <w:rPr>
      <w:rFonts w:ascii="Times New Roman" w:eastAsia="Times New Roman" w:hAnsi="Times New Roman" w:cs="Times New Roman"/>
      <w:sz w:val="24"/>
      <w:szCs w:val="24"/>
    </w:rPr>
  </w:style>
  <w:style w:type="character" w:styleId="FootnoteReference">
    <w:name w:val="footnote reference"/>
    <w:basedOn w:val="DefaultParagraphFont"/>
    <w:semiHidden/>
    <w:rsid w:val="0073611A"/>
    <w:rPr>
      <w:position w:val="6"/>
      <w:sz w:val="18"/>
    </w:rPr>
  </w:style>
  <w:style w:type="character" w:customStyle="1" w:styleId="Heading2Char">
    <w:name w:val="Heading 2 Char"/>
    <w:basedOn w:val="DefaultParagraphFont"/>
    <w:link w:val="Heading2"/>
    <w:rsid w:val="00EE453E"/>
    <w:rPr>
      <w:rFonts w:ascii="Times New Roman" w:eastAsia="Times New Roman" w:hAnsi="Times New Roman" w:cs="Times New Roman"/>
      <w:b/>
      <w:sz w:val="26"/>
      <w:szCs w:val="26"/>
    </w:rPr>
  </w:style>
  <w:style w:type="character" w:customStyle="1" w:styleId="Heading4Char">
    <w:name w:val="Heading 4 Char"/>
    <w:basedOn w:val="Heading3Char"/>
    <w:link w:val="Heading4"/>
    <w:rsid w:val="0073611A"/>
    <w:rPr>
      <w:rFonts w:ascii="Times New Roman" w:eastAsia="Times New Roman" w:hAnsi="Times New Roman" w:cs="Times New Roman"/>
      <w:b w:val="0"/>
      <w:bCs/>
      <w:sz w:val="24"/>
      <w:szCs w:val="24"/>
    </w:rPr>
  </w:style>
  <w:style w:type="paragraph" w:styleId="CommentSubject">
    <w:name w:val="annotation subject"/>
    <w:basedOn w:val="CommentText"/>
    <w:next w:val="CommentText"/>
    <w:link w:val="CommentSubjectChar"/>
    <w:uiPriority w:val="99"/>
    <w:semiHidden/>
    <w:unhideWhenUsed/>
    <w:rsid w:val="0073611A"/>
    <w:rPr>
      <w:b/>
      <w:bCs/>
    </w:rPr>
  </w:style>
  <w:style w:type="character" w:customStyle="1" w:styleId="CommentSubjectChar">
    <w:name w:val="Comment Subject Char"/>
    <w:basedOn w:val="CommentTextChar"/>
    <w:link w:val="CommentSubject"/>
    <w:uiPriority w:val="99"/>
    <w:semiHidden/>
    <w:rsid w:val="0073611A"/>
    <w:rPr>
      <w:rFonts w:ascii="Times New Roman" w:eastAsia="Times New Roman" w:hAnsi="Times New Roman" w:cs="Times New Roman"/>
      <w:b/>
      <w:bCs/>
      <w:sz w:val="20"/>
      <w:szCs w:val="20"/>
    </w:rPr>
  </w:style>
  <w:style w:type="table" w:styleId="TableGrid">
    <w:name w:val="Table Grid"/>
    <w:basedOn w:val="TableNormal"/>
    <w:uiPriority w:val="39"/>
    <w:rsid w:val="007361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Footer"/>
    <w:link w:val="HeaderChar"/>
    <w:rsid w:val="0073611A"/>
  </w:style>
  <w:style w:type="character" w:customStyle="1" w:styleId="HeaderChar">
    <w:name w:val="Header Char"/>
    <w:basedOn w:val="DefaultParagraphFont"/>
    <w:link w:val="Header"/>
    <w:rsid w:val="0073611A"/>
    <w:rPr>
      <w:rFonts w:ascii="Times New Roman" w:eastAsia="Times New Roman" w:hAnsi="Times New Roman" w:cs="Times New Roman"/>
      <w:sz w:val="24"/>
      <w:szCs w:val="24"/>
    </w:rPr>
  </w:style>
  <w:style w:type="paragraph" w:styleId="Footer">
    <w:name w:val="footer"/>
    <w:basedOn w:val="Normal"/>
    <w:link w:val="FooterChar"/>
    <w:uiPriority w:val="99"/>
    <w:rsid w:val="0073611A"/>
    <w:pPr>
      <w:jc w:val="center"/>
    </w:pPr>
  </w:style>
  <w:style w:type="character" w:customStyle="1" w:styleId="FooterChar">
    <w:name w:val="Footer Char"/>
    <w:basedOn w:val="DefaultParagraphFont"/>
    <w:link w:val="Footer"/>
    <w:uiPriority w:val="99"/>
    <w:rsid w:val="0073611A"/>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EA63F9"/>
    <w:rPr>
      <w:rFonts w:ascii="Times New Roman" w:eastAsia="Times New Roman" w:hAnsi="Times New Roman" w:cs="Times New Roman"/>
      <w:b/>
      <w:sz w:val="28"/>
      <w:szCs w:val="28"/>
    </w:rPr>
  </w:style>
  <w:style w:type="paragraph" w:styleId="TOCHeading">
    <w:name w:val="TOC Heading"/>
    <w:basedOn w:val="Heading1"/>
    <w:next w:val="Normal"/>
    <w:uiPriority w:val="39"/>
    <w:unhideWhenUsed/>
    <w:qFormat/>
    <w:rsid w:val="0073611A"/>
    <w:pPr>
      <w:numPr>
        <w:numId w:val="0"/>
      </w:numPr>
      <w:spacing w:line="259" w:lineRule="auto"/>
      <w:outlineLvl w:val="9"/>
    </w:pPr>
    <w:rPr>
      <w:rFonts w:eastAsia="Calibri"/>
      <w:b w:val="0"/>
      <w:sz w:val="24"/>
      <w:szCs w:val="22"/>
    </w:rPr>
  </w:style>
  <w:style w:type="paragraph" w:styleId="TOC2">
    <w:name w:val="toc 2"/>
    <w:basedOn w:val="TOC1"/>
    <w:uiPriority w:val="39"/>
    <w:rsid w:val="0073611A"/>
    <w:pPr>
      <w:ind w:left="720"/>
      <w:contextualSpacing/>
    </w:pPr>
  </w:style>
  <w:style w:type="paragraph" w:styleId="TOC3">
    <w:name w:val="toc 3"/>
    <w:basedOn w:val="TOC2"/>
    <w:uiPriority w:val="39"/>
    <w:rsid w:val="0073611A"/>
    <w:pPr>
      <w:ind w:left="1080"/>
    </w:pPr>
  </w:style>
  <w:style w:type="character" w:styleId="FollowedHyperlink">
    <w:name w:val="FollowedHyperlink"/>
    <w:basedOn w:val="DefaultParagraphFont"/>
    <w:uiPriority w:val="99"/>
    <w:semiHidden/>
    <w:unhideWhenUsed/>
    <w:rsid w:val="001B4246"/>
    <w:rPr>
      <w:color w:val="954F72" w:themeColor="followedHyperlink"/>
      <w:u w:val="single"/>
    </w:rPr>
  </w:style>
  <w:style w:type="character" w:styleId="UnresolvedMention">
    <w:name w:val="Unresolved Mention"/>
    <w:basedOn w:val="DefaultParagraphFont"/>
    <w:uiPriority w:val="99"/>
    <w:semiHidden/>
    <w:unhideWhenUsed/>
    <w:rsid w:val="001B4246"/>
    <w:rPr>
      <w:color w:val="605E5C"/>
      <w:shd w:val="clear" w:color="auto" w:fill="E1DFDD"/>
    </w:rPr>
  </w:style>
  <w:style w:type="table" w:styleId="GridTable1Light">
    <w:name w:val="Grid Table 1 Light"/>
    <w:basedOn w:val="TableNormal"/>
    <w:uiPriority w:val="46"/>
    <w:rsid w:val="00B726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uiPriority w:val="39"/>
    <w:rsid w:val="00EE453E"/>
    <w:pPr>
      <w:keepLines/>
      <w:tabs>
        <w:tab w:val="left" w:pos="720"/>
        <w:tab w:val="right" w:leader="dot" w:pos="8352"/>
      </w:tabs>
      <w:spacing w:before="240"/>
      <w:ind w:right="288"/>
    </w:pPr>
  </w:style>
  <w:style w:type="table" w:customStyle="1" w:styleId="GridTable1Light1">
    <w:name w:val="Grid Table 1 Light1"/>
    <w:basedOn w:val="TableNormal"/>
    <w:uiPriority w:val="46"/>
    <w:rsid w:val="00E42C3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C53508"/>
    <w:pPr>
      <w:autoSpaceDE w:val="0"/>
      <w:autoSpaceDN w:val="0"/>
      <w:adjustRightInd w:val="0"/>
      <w:spacing w:after="0" w:line="240" w:lineRule="auto"/>
    </w:pPr>
    <w:rPr>
      <w:rFonts w:ascii="Segoe UI" w:eastAsia="Calibri" w:hAnsi="Segoe UI" w:cs="Segoe UI"/>
      <w:color w:val="000000"/>
      <w:sz w:val="24"/>
      <w:szCs w:val="24"/>
    </w:rPr>
  </w:style>
  <w:style w:type="paragraph" w:styleId="ListParagraph">
    <w:name w:val="List Paragraph"/>
    <w:basedOn w:val="Normal"/>
    <w:uiPriority w:val="34"/>
    <w:qFormat/>
    <w:rsid w:val="0099716C"/>
    <w:pPr>
      <w:numPr>
        <w:numId w:val="5"/>
      </w:numPr>
    </w:pPr>
  </w:style>
  <w:style w:type="paragraph" w:styleId="NormalWeb">
    <w:name w:val="Normal (Web)"/>
    <w:basedOn w:val="Normal"/>
    <w:uiPriority w:val="99"/>
    <w:unhideWhenUsed/>
    <w:rsid w:val="00FE2804"/>
    <w:pPr>
      <w:spacing w:before="100" w:beforeAutospacing="1" w:after="100" w:afterAutospacing="1" w:line="240" w:lineRule="auto"/>
    </w:pPr>
  </w:style>
  <w:style w:type="character" w:customStyle="1" w:styleId="Heading5Char">
    <w:name w:val="Heading 5 Char"/>
    <w:basedOn w:val="Heading4Char"/>
    <w:link w:val="Heading5"/>
    <w:rsid w:val="0073611A"/>
    <w:rPr>
      <w:rFonts w:ascii="Times New Roman" w:eastAsia="Times New Roman" w:hAnsi="Times New Roman" w:cs="Times New Roman"/>
      <w:b/>
      <w:bCs/>
      <w:sz w:val="24"/>
      <w:szCs w:val="24"/>
    </w:rPr>
  </w:style>
  <w:style w:type="character" w:customStyle="1" w:styleId="Heading6Char">
    <w:name w:val="Heading 6 Char"/>
    <w:aliases w:val="Partial Page Table Char"/>
    <w:basedOn w:val="Heading5Char"/>
    <w:link w:val="Heading6"/>
    <w:semiHidden/>
    <w:rsid w:val="0073611A"/>
    <w:rPr>
      <w:rFonts w:ascii="Times New Roman" w:eastAsia="Times New Roman" w:hAnsi="Times New Roman" w:cs="Times New Roman"/>
      <w:b/>
      <w:bCs/>
      <w:sz w:val="24"/>
      <w:szCs w:val="24"/>
    </w:rPr>
  </w:style>
  <w:style w:type="character" w:customStyle="1" w:styleId="Heading7Char">
    <w:name w:val="Heading 7 Char"/>
    <w:aliases w:val="Full Page Table Char"/>
    <w:basedOn w:val="DefaultParagraphFont"/>
    <w:link w:val="Heading7"/>
    <w:semiHidden/>
    <w:rsid w:val="0073611A"/>
    <w:rPr>
      <w:rFonts w:ascii="Times New Roman" w:eastAsia="Times New Roman" w:hAnsi="Times New Roman" w:cs="Times New Roman"/>
      <w:sz w:val="24"/>
      <w:szCs w:val="24"/>
    </w:rPr>
  </w:style>
  <w:style w:type="character" w:customStyle="1" w:styleId="Heading8Char">
    <w:name w:val="Heading 8 Char"/>
    <w:aliases w:val="Partial Page Figure Char"/>
    <w:basedOn w:val="DefaultParagraphFont"/>
    <w:link w:val="Heading8"/>
    <w:semiHidden/>
    <w:rsid w:val="0073611A"/>
    <w:rPr>
      <w:rFonts w:ascii="Times New Roman" w:eastAsia="Times New Roman" w:hAnsi="Times New Roman" w:cs="Times New Roman"/>
      <w:sz w:val="24"/>
      <w:szCs w:val="24"/>
    </w:rPr>
  </w:style>
  <w:style w:type="character" w:customStyle="1" w:styleId="Heading9Char">
    <w:name w:val="Heading 9 Char"/>
    <w:aliases w:val="Full Page Figure Char"/>
    <w:basedOn w:val="DefaultParagraphFont"/>
    <w:link w:val="Heading9"/>
    <w:semiHidden/>
    <w:rsid w:val="0073611A"/>
    <w:rPr>
      <w:rFonts w:ascii="Times New Roman" w:eastAsia="Times New Roman" w:hAnsi="Times New Roman" w:cs="Times New Roman"/>
      <w:sz w:val="24"/>
      <w:szCs w:val="24"/>
    </w:rPr>
  </w:style>
  <w:style w:type="paragraph" w:styleId="NoSpacing">
    <w:name w:val="No Spacing"/>
    <w:basedOn w:val="Heading1"/>
    <w:uiPriority w:val="1"/>
    <w:qFormat/>
    <w:rsid w:val="00C03CBE"/>
    <w:pPr>
      <w:ind w:left="0" w:firstLine="0"/>
    </w:pPr>
  </w:style>
  <w:style w:type="numbering" w:customStyle="1" w:styleId="Appendices">
    <w:name w:val="Appendices"/>
    <w:uiPriority w:val="99"/>
    <w:rsid w:val="0073611A"/>
    <w:pPr>
      <w:numPr>
        <w:numId w:val="16"/>
      </w:numPr>
    </w:pPr>
  </w:style>
  <w:style w:type="paragraph" w:customStyle="1" w:styleId="Appendix">
    <w:name w:val="Appendix"/>
    <w:next w:val="Normal"/>
    <w:link w:val="AppendixChar"/>
    <w:uiPriority w:val="2"/>
    <w:rsid w:val="0073611A"/>
    <w:pPr>
      <w:pageBreakBefore/>
      <w:numPr>
        <w:numId w:val="17"/>
      </w:numPr>
      <w:spacing w:before="1260" w:after="240" w:line="240" w:lineRule="auto"/>
      <w:jc w:val="center"/>
    </w:pPr>
    <w:rPr>
      <w:rFonts w:ascii="Times New Roman" w:eastAsia="Times New Roman" w:hAnsi="Times New Roman" w:cs="Times New Roman"/>
      <w:b/>
      <w:sz w:val="24"/>
      <w:szCs w:val="24"/>
    </w:rPr>
  </w:style>
  <w:style w:type="character" w:customStyle="1" w:styleId="AppendixChar">
    <w:name w:val="Appendix Char"/>
    <w:basedOn w:val="DefaultParagraphFont"/>
    <w:link w:val="Appendix"/>
    <w:uiPriority w:val="2"/>
    <w:rsid w:val="0073611A"/>
    <w:rPr>
      <w:rFonts w:ascii="Times New Roman" w:eastAsia="Times New Roman" w:hAnsi="Times New Roman" w:cs="Times New Roman"/>
      <w:b/>
      <w:sz w:val="24"/>
      <w:szCs w:val="24"/>
    </w:rPr>
  </w:style>
  <w:style w:type="paragraph" w:customStyle="1" w:styleId="Appendix-one">
    <w:name w:val="Appendix - one"/>
    <w:basedOn w:val="Normal"/>
    <w:next w:val="Normal"/>
    <w:link w:val="Appendix-oneChar"/>
    <w:uiPriority w:val="3"/>
    <w:rsid w:val="0073611A"/>
    <w:pPr>
      <w:pageBreakBefore/>
      <w:numPr>
        <w:numId w:val="18"/>
      </w:numPr>
      <w:spacing w:before="1260"/>
      <w:jc w:val="center"/>
    </w:pPr>
    <w:rPr>
      <w:b/>
    </w:rPr>
  </w:style>
  <w:style w:type="character" w:customStyle="1" w:styleId="Appendix-oneChar">
    <w:name w:val="Appendix - one Char"/>
    <w:basedOn w:val="AppendixChar"/>
    <w:link w:val="Appendix-one"/>
    <w:uiPriority w:val="3"/>
    <w:rsid w:val="0073611A"/>
    <w:rPr>
      <w:rFonts w:ascii="Times New Roman" w:eastAsia="Times New Roman" w:hAnsi="Times New Roman" w:cs="Times New Roman"/>
      <w:b/>
      <w:sz w:val="24"/>
      <w:szCs w:val="24"/>
    </w:rPr>
  </w:style>
  <w:style w:type="paragraph" w:customStyle="1" w:styleId="CHAPTERTITLE">
    <w:name w:val="CHAPTER TITLE"/>
    <w:basedOn w:val="Normal"/>
    <w:next w:val="Normal"/>
    <w:rsid w:val="0073611A"/>
    <w:pPr>
      <w:jc w:val="center"/>
    </w:pPr>
    <w:rPr>
      <w:b/>
    </w:rPr>
  </w:style>
  <w:style w:type="paragraph" w:customStyle="1" w:styleId="APPENDIXTITLE">
    <w:name w:val="APPENDIX TITLE"/>
    <w:basedOn w:val="CHAPTERTITLE"/>
    <w:next w:val="Normal"/>
    <w:link w:val="APPENDIXTITLEChar"/>
    <w:uiPriority w:val="2"/>
    <w:rsid w:val="0073611A"/>
  </w:style>
  <w:style w:type="character" w:customStyle="1" w:styleId="APPENDIXTITLEChar">
    <w:name w:val="APPENDIX TITLE Char"/>
    <w:basedOn w:val="DefaultParagraphFont"/>
    <w:link w:val="APPENDIXTITLE"/>
    <w:uiPriority w:val="2"/>
    <w:rsid w:val="0073611A"/>
    <w:rPr>
      <w:rFonts w:ascii="Times New Roman" w:eastAsia="Times New Roman" w:hAnsi="Times New Roman" w:cs="Times New Roman"/>
      <w:b/>
      <w:sz w:val="24"/>
      <w:szCs w:val="24"/>
    </w:rPr>
  </w:style>
  <w:style w:type="paragraph" w:customStyle="1" w:styleId="APPENDIXTITLE-one">
    <w:name w:val="APPENDIX TITLE - one"/>
    <w:basedOn w:val="APPENDIXTITLE"/>
    <w:next w:val="Normal"/>
    <w:link w:val="APPENDIXTITLE-oneChar"/>
    <w:uiPriority w:val="3"/>
    <w:rsid w:val="0073611A"/>
  </w:style>
  <w:style w:type="character" w:customStyle="1" w:styleId="APPENDIXTITLE-oneChar">
    <w:name w:val="APPENDIX TITLE - one Char"/>
    <w:basedOn w:val="APPENDIXTITLEChar"/>
    <w:link w:val="APPENDIXTITLE-one"/>
    <w:uiPriority w:val="3"/>
    <w:rsid w:val="0073611A"/>
    <w:rPr>
      <w:rFonts w:ascii="Times New Roman" w:eastAsia="Times New Roman" w:hAnsi="Times New Roman" w:cs="Times New Roman"/>
      <w:b/>
      <w:sz w:val="24"/>
      <w:szCs w:val="24"/>
    </w:rPr>
  </w:style>
  <w:style w:type="paragraph" w:customStyle="1" w:styleId="BibEntry">
    <w:name w:val="Bib Entry"/>
    <w:basedOn w:val="Normal"/>
    <w:uiPriority w:val="1"/>
    <w:rsid w:val="0073611A"/>
    <w:pPr>
      <w:keepLines/>
      <w:spacing w:before="240"/>
      <w:ind w:left="720" w:hanging="720"/>
    </w:pPr>
  </w:style>
  <w:style w:type="paragraph" w:customStyle="1" w:styleId="BibEntry-numbered">
    <w:name w:val="Bib Entry - numbered"/>
    <w:basedOn w:val="Normal"/>
    <w:uiPriority w:val="1"/>
    <w:rsid w:val="0073611A"/>
    <w:pPr>
      <w:keepLines/>
      <w:numPr>
        <w:numId w:val="19"/>
      </w:numPr>
      <w:spacing w:before="240"/>
    </w:pPr>
  </w:style>
  <w:style w:type="paragraph" w:styleId="Caption">
    <w:name w:val="caption"/>
    <w:basedOn w:val="Normal"/>
    <w:next w:val="Normal"/>
    <w:uiPriority w:val="39"/>
    <w:semiHidden/>
    <w:rsid w:val="0073611A"/>
    <w:rPr>
      <w:bCs/>
      <w:szCs w:val="18"/>
    </w:rPr>
  </w:style>
  <w:style w:type="paragraph" w:customStyle="1" w:styleId="DocApproval">
    <w:name w:val="Doc Approval"/>
    <w:basedOn w:val="Normal"/>
    <w:uiPriority w:val="4"/>
    <w:rsid w:val="0073611A"/>
    <w:pPr>
      <w:tabs>
        <w:tab w:val="left" w:leader="underscore" w:pos="8352"/>
      </w:tabs>
      <w:ind w:left="1260" w:hanging="1260"/>
    </w:pPr>
  </w:style>
  <w:style w:type="paragraph" w:customStyle="1" w:styleId="DocCenter">
    <w:name w:val="Doc Center"/>
    <w:basedOn w:val="Normal"/>
    <w:uiPriority w:val="4"/>
    <w:rsid w:val="0073611A"/>
    <w:pPr>
      <w:jc w:val="center"/>
    </w:pPr>
  </w:style>
  <w:style w:type="paragraph" w:customStyle="1" w:styleId="DocText">
    <w:name w:val="Doc Text"/>
    <w:basedOn w:val="Normal"/>
    <w:uiPriority w:val="4"/>
    <w:rsid w:val="0073611A"/>
    <w:pPr>
      <w:ind w:firstLine="720"/>
    </w:pPr>
  </w:style>
  <w:style w:type="paragraph" w:customStyle="1" w:styleId="DocTitle">
    <w:name w:val="Doc Title"/>
    <w:basedOn w:val="DocCenter"/>
    <w:uiPriority w:val="4"/>
    <w:rsid w:val="0073611A"/>
    <w:rPr>
      <w:b/>
    </w:rPr>
  </w:style>
  <w:style w:type="character" w:styleId="EndnoteReference">
    <w:name w:val="endnote reference"/>
    <w:basedOn w:val="FootnoteReference"/>
    <w:semiHidden/>
    <w:rsid w:val="0073611A"/>
    <w:rPr>
      <w:position w:val="6"/>
      <w:sz w:val="18"/>
      <w:vertAlign w:val="baseline"/>
    </w:rPr>
  </w:style>
  <w:style w:type="paragraph" w:styleId="EndnoteText">
    <w:name w:val="endnote text"/>
    <w:basedOn w:val="Normal"/>
    <w:link w:val="EndnoteTextChar"/>
    <w:semiHidden/>
    <w:rsid w:val="0073611A"/>
  </w:style>
  <w:style w:type="character" w:customStyle="1" w:styleId="EndnoteTextChar">
    <w:name w:val="Endnote Text Char"/>
    <w:basedOn w:val="DefaultParagraphFont"/>
    <w:link w:val="EndnoteText"/>
    <w:semiHidden/>
    <w:rsid w:val="0073611A"/>
    <w:rPr>
      <w:rFonts w:ascii="Times New Roman" w:eastAsia="Times New Roman" w:hAnsi="Times New Roman" w:cs="Times New Roman"/>
      <w:sz w:val="24"/>
      <w:szCs w:val="24"/>
    </w:rPr>
  </w:style>
  <w:style w:type="paragraph" w:customStyle="1" w:styleId="Equation">
    <w:name w:val="Equation"/>
    <w:basedOn w:val="Normal"/>
    <w:next w:val="Normal"/>
    <w:uiPriority w:val="1"/>
    <w:rsid w:val="0073611A"/>
    <w:pPr>
      <w:tabs>
        <w:tab w:val="center" w:pos="4180"/>
        <w:tab w:val="right" w:pos="8280"/>
      </w:tabs>
      <w:spacing w:before="240"/>
    </w:pPr>
  </w:style>
  <w:style w:type="paragraph" w:customStyle="1" w:styleId="Figure-image">
    <w:name w:val="Figure - image"/>
    <w:basedOn w:val="Normal"/>
    <w:next w:val="Normal"/>
    <w:uiPriority w:val="1"/>
    <w:rsid w:val="0073611A"/>
    <w:pPr>
      <w:keepNext/>
      <w:keepLines/>
      <w:spacing w:before="720"/>
      <w:jc w:val="center"/>
    </w:pPr>
  </w:style>
  <w:style w:type="paragraph" w:customStyle="1" w:styleId="Figurecaption">
    <w:name w:val="Figure caption"/>
    <w:basedOn w:val="Heading8"/>
    <w:next w:val="Normal"/>
    <w:link w:val="FigurecaptionChar"/>
    <w:uiPriority w:val="1"/>
    <w:qFormat/>
    <w:rsid w:val="0034665B"/>
    <w:pPr>
      <w:numPr>
        <w:numId w:val="22"/>
      </w:numPr>
      <w:spacing w:before="0" w:after="120" w:line="240" w:lineRule="auto"/>
      <w:ind w:left="1440" w:hanging="1152"/>
    </w:pPr>
    <w:rPr>
      <w:b/>
      <w:bCs/>
    </w:rPr>
  </w:style>
  <w:style w:type="character" w:customStyle="1" w:styleId="FigurecaptionChar">
    <w:name w:val="Figure caption Char"/>
    <w:basedOn w:val="Heading8Char"/>
    <w:link w:val="Figurecaption"/>
    <w:uiPriority w:val="1"/>
    <w:rsid w:val="0034665B"/>
    <w:rPr>
      <w:rFonts w:ascii="Times New Roman" w:eastAsia="Times New Roman" w:hAnsi="Times New Roman" w:cs="Times New Roman"/>
      <w:b/>
      <w:bCs/>
      <w:sz w:val="24"/>
      <w:szCs w:val="24"/>
    </w:rPr>
  </w:style>
  <w:style w:type="numbering" w:customStyle="1" w:styleId="Figures">
    <w:name w:val="Figures"/>
    <w:uiPriority w:val="99"/>
    <w:rsid w:val="0073611A"/>
    <w:pPr>
      <w:numPr>
        <w:numId w:val="21"/>
      </w:numPr>
    </w:pPr>
  </w:style>
  <w:style w:type="numbering" w:customStyle="1" w:styleId="Headings">
    <w:name w:val="Headings"/>
    <w:uiPriority w:val="99"/>
    <w:rsid w:val="0073611A"/>
    <w:pPr>
      <w:numPr>
        <w:numId w:val="31"/>
      </w:numPr>
    </w:pPr>
  </w:style>
  <w:style w:type="paragraph" w:customStyle="1" w:styleId="Paragraph">
    <w:name w:val="Paragraph"/>
    <w:basedOn w:val="Normal"/>
    <w:link w:val="ParagraphChar"/>
    <w:qFormat/>
    <w:rsid w:val="0073611A"/>
    <w:pPr>
      <w:spacing w:line="480" w:lineRule="atLeast"/>
      <w:ind w:firstLine="720"/>
    </w:pPr>
  </w:style>
  <w:style w:type="character" w:customStyle="1" w:styleId="ParagraphChar">
    <w:name w:val="Paragraph Char"/>
    <w:basedOn w:val="DefaultParagraphFont"/>
    <w:link w:val="Paragraph"/>
    <w:rsid w:val="0073611A"/>
    <w:rPr>
      <w:rFonts w:ascii="Times New Roman" w:eastAsia="Times New Roman" w:hAnsi="Times New Roman" w:cs="Times New Roman"/>
      <w:sz w:val="24"/>
      <w:szCs w:val="24"/>
    </w:rPr>
  </w:style>
  <w:style w:type="paragraph" w:customStyle="1" w:styleId="ListFormat-numbered">
    <w:name w:val="List Format - numbered"/>
    <w:basedOn w:val="Paragraph"/>
    <w:link w:val="ListFormat-numberedChar"/>
    <w:uiPriority w:val="1"/>
    <w:rsid w:val="0073611A"/>
    <w:pPr>
      <w:numPr>
        <w:numId w:val="32"/>
      </w:numPr>
      <w:spacing w:before="240" w:line="240" w:lineRule="auto"/>
    </w:pPr>
  </w:style>
  <w:style w:type="character" w:customStyle="1" w:styleId="ListFormat-numberedChar">
    <w:name w:val="List Format - numbered Char"/>
    <w:basedOn w:val="ParagraphChar"/>
    <w:link w:val="ListFormat-numbered"/>
    <w:uiPriority w:val="1"/>
    <w:rsid w:val="0073611A"/>
    <w:rPr>
      <w:rFonts w:ascii="Times New Roman" w:eastAsia="Times New Roman" w:hAnsi="Times New Roman" w:cs="Times New Roman"/>
      <w:sz w:val="24"/>
      <w:szCs w:val="24"/>
    </w:rPr>
  </w:style>
  <w:style w:type="paragraph" w:customStyle="1" w:styleId="ListFormat-bulleted">
    <w:name w:val="List Format - bulleted"/>
    <w:basedOn w:val="ListFormat-numbered"/>
    <w:link w:val="ListFormat-bulletedChar"/>
    <w:uiPriority w:val="1"/>
    <w:rsid w:val="0073611A"/>
    <w:pPr>
      <w:numPr>
        <w:numId w:val="33"/>
      </w:numPr>
    </w:pPr>
  </w:style>
  <w:style w:type="character" w:customStyle="1" w:styleId="ListFormat-bulletedChar">
    <w:name w:val="List Format - bulleted Char"/>
    <w:basedOn w:val="ListFormat-numberedChar"/>
    <w:link w:val="ListFormat-bulleted"/>
    <w:uiPriority w:val="1"/>
    <w:rsid w:val="0073611A"/>
    <w:rPr>
      <w:rFonts w:ascii="Times New Roman" w:eastAsia="Times New Roman" w:hAnsi="Times New Roman" w:cs="Times New Roman"/>
      <w:sz w:val="24"/>
      <w:szCs w:val="24"/>
    </w:rPr>
  </w:style>
  <w:style w:type="paragraph" w:customStyle="1" w:styleId="MAJORSECTION">
    <w:name w:val="MAJOR SECTION"/>
    <w:basedOn w:val="CHAPTERTITLE"/>
    <w:next w:val="Paragraph"/>
    <w:link w:val="MAJORSECTIONChar"/>
    <w:rsid w:val="0073611A"/>
    <w:pPr>
      <w:pageBreakBefore/>
      <w:spacing w:before="1260"/>
    </w:pPr>
  </w:style>
  <w:style w:type="character" w:customStyle="1" w:styleId="MAJORSECTIONChar">
    <w:name w:val="MAJOR SECTION Char"/>
    <w:basedOn w:val="ParagraphChar"/>
    <w:link w:val="MAJORSECTION"/>
    <w:rsid w:val="0073611A"/>
    <w:rPr>
      <w:rFonts w:ascii="Times New Roman" w:eastAsia="Times New Roman" w:hAnsi="Times New Roman" w:cs="Times New Roman"/>
      <w:b/>
      <w:sz w:val="24"/>
      <w:szCs w:val="24"/>
    </w:rPr>
  </w:style>
  <w:style w:type="paragraph" w:customStyle="1" w:styleId="MAJORSECTION-noToCentry">
    <w:name w:val="MAJOR SECTION - no ToC entry"/>
    <w:basedOn w:val="MAJORSECTION"/>
    <w:next w:val="Paragraph"/>
    <w:link w:val="MAJORSECTION-noToCentryChar"/>
    <w:rsid w:val="0073611A"/>
  </w:style>
  <w:style w:type="character" w:customStyle="1" w:styleId="MAJORSECTION-noToCentryChar">
    <w:name w:val="MAJOR SECTION - no ToC entry Char"/>
    <w:basedOn w:val="MAJORSECTIONChar"/>
    <w:link w:val="MAJORSECTION-noToCentry"/>
    <w:rsid w:val="0073611A"/>
    <w:rPr>
      <w:rFonts w:ascii="Times New Roman" w:eastAsia="Times New Roman" w:hAnsi="Times New Roman" w:cs="Times New Roman"/>
      <w:b/>
      <w:sz w:val="24"/>
      <w:szCs w:val="24"/>
    </w:rPr>
  </w:style>
  <w:style w:type="paragraph" w:customStyle="1" w:styleId="MAJORSECTION-withinchapter">
    <w:name w:val="MAJOR SECTION - within chapter"/>
    <w:basedOn w:val="MAJORSECTION-noToCentry"/>
    <w:next w:val="Paragraph"/>
    <w:link w:val="MAJORSECTION-withinchapterChar"/>
    <w:rsid w:val="0073611A"/>
  </w:style>
  <w:style w:type="character" w:customStyle="1" w:styleId="MAJORSECTION-withinchapterChar">
    <w:name w:val="MAJOR SECTION - within chapter Char"/>
    <w:basedOn w:val="MAJORSECTION-noToCentryChar"/>
    <w:link w:val="MAJORSECTION-withinchapter"/>
    <w:rsid w:val="0073611A"/>
    <w:rPr>
      <w:rFonts w:ascii="Times New Roman" w:eastAsia="Times New Roman" w:hAnsi="Times New Roman" w:cs="Times New Roman"/>
      <w:b/>
      <w:sz w:val="24"/>
      <w:szCs w:val="24"/>
    </w:rPr>
  </w:style>
  <w:style w:type="paragraph" w:customStyle="1" w:styleId="Paragraph-newpage">
    <w:name w:val="Paragraph - new page"/>
    <w:basedOn w:val="Paragraph"/>
    <w:next w:val="Paragraph"/>
    <w:link w:val="Paragraph-newpageChar"/>
    <w:rsid w:val="0073611A"/>
    <w:pPr>
      <w:pageBreakBefore/>
    </w:pPr>
  </w:style>
  <w:style w:type="character" w:customStyle="1" w:styleId="Paragraph-newpageChar">
    <w:name w:val="Paragraph - new page Char"/>
    <w:basedOn w:val="DefaultParagraphFont"/>
    <w:link w:val="Paragraph-newpage"/>
    <w:rsid w:val="0073611A"/>
    <w:rPr>
      <w:rFonts w:ascii="Times New Roman" w:eastAsia="Times New Roman" w:hAnsi="Times New Roman" w:cs="Times New Roman"/>
      <w:sz w:val="24"/>
      <w:szCs w:val="24"/>
    </w:rPr>
  </w:style>
  <w:style w:type="paragraph" w:customStyle="1" w:styleId="ParagraphContinued">
    <w:name w:val="Paragraph Continued"/>
    <w:basedOn w:val="Paragraph"/>
    <w:next w:val="Paragraph"/>
    <w:rsid w:val="0073611A"/>
    <w:pPr>
      <w:ind w:firstLine="0"/>
    </w:pPr>
  </w:style>
  <w:style w:type="paragraph" w:customStyle="1" w:styleId="ParagraphContinued-newpage">
    <w:name w:val="Paragraph Continued - new page"/>
    <w:basedOn w:val="Paragraph-newpage"/>
    <w:link w:val="ParagraphContinued-newpageChar"/>
    <w:rsid w:val="0073611A"/>
    <w:pPr>
      <w:ind w:firstLine="0"/>
    </w:pPr>
  </w:style>
  <w:style w:type="character" w:customStyle="1" w:styleId="ParagraphContinued-newpageChar">
    <w:name w:val="Paragraph Continued - new page Char"/>
    <w:basedOn w:val="Paragraph-newpageChar"/>
    <w:link w:val="ParagraphContinued-newpage"/>
    <w:rsid w:val="0073611A"/>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73611A"/>
    <w:rPr>
      <w:rFonts w:ascii="Consolas" w:eastAsia="Calibri" w:hAnsi="Consolas"/>
      <w:sz w:val="21"/>
      <w:szCs w:val="21"/>
    </w:rPr>
  </w:style>
  <w:style w:type="character" w:customStyle="1" w:styleId="PlainTextChar">
    <w:name w:val="Plain Text Char"/>
    <w:basedOn w:val="DefaultParagraphFont"/>
    <w:link w:val="PlainText"/>
    <w:uiPriority w:val="99"/>
    <w:semiHidden/>
    <w:rsid w:val="0073611A"/>
    <w:rPr>
      <w:rFonts w:ascii="Consolas" w:eastAsia="Calibri" w:hAnsi="Consolas" w:cs="Times New Roman"/>
      <w:sz w:val="21"/>
      <w:szCs w:val="21"/>
    </w:rPr>
  </w:style>
  <w:style w:type="paragraph" w:customStyle="1" w:styleId="Quotation">
    <w:name w:val="Quotation"/>
    <w:basedOn w:val="Normal"/>
    <w:next w:val="ParagraphContinued"/>
    <w:uiPriority w:val="1"/>
    <w:rsid w:val="0073611A"/>
    <w:pPr>
      <w:tabs>
        <w:tab w:val="left" w:pos="1880"/>
      </w:tabs>
      <w:spacing w:before="240"/>
      <w:ind w:left="720" w:right="720"/>
    </w:pPr>
  </w:style>
  <w:style w:type="paragraph" w:customStyle="1" w:styleId="Table-caption">
    <w:name w:val="Table - caption"/>
    <w:basedOn w:val="Heading6"/>
    <w:next w:val="Normal"/>
    <w:link w:val="Table-captionChar"/>
    <w:uiPriority w:val="1"/>
    <w:rsid w:val="0073611A"/>
    <w:pPr>
      <w:numPr>
        <w:ilvl w:val="0"/>
        <w:numId w:val="35"/>
      </w:numPr>
      <w:spacing w:after="240"/>
    </w:pPr>
  </w:style>
  <w:style w:type="character" w:customStyle="1" w:styleId="Table-captionChar">
    <w:name w:val="Table - caption Char"/>
    <w:basedOn w:val="Heading6Char"/>
    <w:link w:val="Table-caption"/>
    <w:uiPriority w:val="1"/>
    <w:rsid w:val="0073611A"/>
    <w:rPr>
      <w:rFonts w:ascii="Times New Roman" w:eastAsia="Times New Roman" w:hAnsi="Times New Roman" w:cs="Times New Roman"/>
      <w:b/>
      <w:bCs/>
      <w:sz w:val="24"/>
      <w:szCs w:val="24"/>
    </w:rPr>
  </w:style>
  <w:style w:type="paragraph" w:customStyle="1" w:styleId="Tablecontent">
    <w:name w:val="Table content"/>
    <w:basedOn w:val="Normal"/>
    <w:next w:val="Normal"/>
    <w:link w:val="TablecontentChar"/>
    <w:uiPriority w:val="1"/>
    <w:rsid w:val="0073611A"/>
    <w:pPr>
      <w:keepLines/>
    </w:pPr>
  </w:style>
  <w:style w:type="character" w:customStyle="1" w:styleId="TablecontentChar">
    <w:name w:val="Table content Char"/>
    <w:basedOn w:val="DefaultParagraphFont"/>
    <w:link w:val="Tablecontent"/>
    <w:uiPriority w:val="1"/>
    <w:rsid w:val="0073611A"/>
    <w:rPr>
      <w:rFonts w:ascii="Times New Roman" w:eastAsia="Times New Roman" w:hAnsi="Times New Roman" w:cs="Times New Roman"/>
      <w:sz w:val="24"/>
      <w:szCs w:val="24"/>
    </w:rPr>
  </w:style>
  <w:style w:type="paragraph" w:customStyle="1" w:styleId="Tablecontinued">
    <w:name w:val="Table continued"/>
    <w:basedOn w:val="Table-caption"/>
    <w:next w:val="Tablecontent"/>
    <w:link w:val="TablecontinuedChar"/>
    <w:uiPriority w:val="1"/>
    <w:qFormat/>
    <w:rsid w:val="0073611A"/>
    <w:pPr>
      <w:numPr>
        <w:numId w:val="0"/>
      </w:numPr>
      <w:outlineLvl w:val="9"/>
    </w:pPr>
  </w:style>
  <w:style w:type="character" w:customStyle="1" w:styleId="TablecontinuedChar">
    <w:name w:val="Table continued Char"/>
    <w:basedOn w:val="Table-captionChar"/>
    <w:link w:val="Tablecontinued"/>
    <w:uiPriority w:val="1"/>
    <w:rsid w:val="0073611A"/>
    <w:rPr>
      <w:rFonts w:ascii="Times New Roman" w:eastAsia="Times New Roman" w:hAnsi="Times New Roman" w:cs="Times New Roman"/>
      <w:b/>
      <w:bCs/>
      <w:sz w:val="24"/>
      <w:szCs w:val="24"/>
    </w:rPr>
  </w:style>
  <w:style w:type="paragraph" w:styleId="TableofFigures">
    <w:name w:val="table of figures"/>
    <w:basedOn w:val="Normal"/>
    <w:uiPriority w:val="39"/>
    <w:semiHidden/>
    <w:rsid w:val="0073611A"/>
    <w:pPr>
      <w:ind w:left="1260" w:hanging="1260"/>
    </w:pPr>
  </w:style>
  <w:style w:type="numbering" w:customStyle="1" w:styleId="Tables">
    <w:name w:val="Tables"/>
    <w:uiPriority w:val="99"/>
    <w:rsid w:val="0073611A"/>
    <w:pPr>
      <w:numPr>
        <w:numId w:val="34"/>
      </w:numPr>
    </w:pPr>
  </w:style>
  <w:style w:type="paragraph" w:styleId="TOC4">
    <w:name w:val="toc 4"/>
    <w:basedOn w:val="TOC3"/>
    <w:uiPriority w:val="39"/>
    <w:rsid w:val="0073611A"/>
    <w:pPr>
      <w:ind w:left="1440"/>
    </w:pPr>
  </w:style>
  <w:style w:type="paragraph" w:styleId="TOC5">
    <w:name w:val="toc 5"/>
    <w:basedOn w:val="TOC4"/>
    <w:uiPriority w:val="39"/>
    <w:rsid w:val="0073611A"/>
    <w:pPr>
      <w:ind w:left="1800"/>
    </w:pPr>
  </w:style>
  <w:style w:type="paragraph" w:styleId="TOC6">
    <w:name w:val="toc 6"/>
    <w:basedOn w:val="TOC1"/>
    <w:uiPriority w:val="39"/>
    <w:rsid w:val="0073611A"/>
    <w:pPr>
      <w:spacing w:before="0"/>
      <w:ind w:left="1260" w:hanging="1260"/>
    </w:pPr>
    <w:rPr>
      <w:szCs w:val="20"/>
    </w:rPr>
  </w:style>
  <w:style w:type="paragraph" w:styleId="TOC7">
    <w:name w:val="toc 7"/>
    <w:basedOn w:val="TOC1"/>
    <w:link w:val="TOC7Char"/>
    <w:uiPriority w:val="39"/>
    <w:rsid w:val="0073611A"/>
    <w:pPr>
      <w:numPr>
        <w:numId w:val="37"/>
      </w:numPr>
      <w:contextualSpacing/>
    </w:pPr>
  </w:style>
  <w:style w:type="character" w:customStyle="1" w:styleId="TOC7Char">
    <w:name w:val="TOC 7 Char"/>
    <w:basedOn w:val="DefaultParagraphFont"/>
    <w:link w:val="TOC7"/>
    <w:uiPriority w:val="39"/>
    <w:rsid w:val="0073611A"/>
    <w:rPr>
      <w:rFonts w:ascii="Times New Roman" w:eastAsia="Times New Roman" w:hAnsi="Times New Roman" w:cs="Times New Roman"/>
      <w:sz w:val="24"/>
      <w:szCs w:val="24"/>
    </w:rPr>
  </w:style>
  <w:style w:type="paragraph" w:styleId="TOC8">
    <w:name w:val="toc 8"/>
    <w:basedOn w:val="TOC6"/>
    <w:uiPriority w:val="39"/>
    <w:rsid w:val="0073611A"/>
    <w:pPr>
      <w:spacing w:before="240" w:after="0"/>
      <w:ind w:left="720" w:firstLine="0"/>
      <w:contextualSpacing/>
    </w:pPr>
  </w:style>
  <w:style w:type="paragraph" w:styleId="TOC9">
    <w:name w:val="toc 9"/>
    <w:basedOn w:val="TOC1"/>
    <w:uiPriority w:val="39"/>
    <w:rsid w:val="0073611A"/>
    <w:pPr>
      <w:contextualSpacing/>
    </w:pPr>
  </w:style>
  <w:style w:type="paragraph" w:customStyle="1" w:styleId="Verse">
    <w:name w:val="Verse"/>
    <w:basedOn w:val="Quotation"/>
    <w:uiPriority w:val="1"/>
    <w:rsid w:val="0073611A"/>
    <w:pPr>
      <w:tabs>
        <w:tab w:val="clear" w:pos="1880"/>
      </w:tabs>
      <w:ind w:left="1440" w:hanging="720"/>
    </w:pPr>
  </w:style>
  <w:style w:type="character" w:styleId="Strong">
    <w:name w:val="Strong"/>
    <w:basedOn w:val="DefaultParagraphFont"/>
    <w:uiPriority w:val="22"/>
    <w:qFormat/>
    <w:rsid w:val="0073611A"/>
  </w:style>
  <w:style w:type="paragraph" w:customStyle="1" w:styleId="TableCaption">
    <w:name w:val="Table Caption"/>
    <w:basedOn w:val="Table-caption"/>
    <w:link w:val="TableCaptionChar"/>
    <w:qFormat/>
    <w:rsid w:val="00BC4420"/>
    <w:pPr>
      <w:spacing w:before="480" w:after="120" w:line="240" w:lineRule="auto"/>
      <w:ind w:left="1008" w:hanging="1008"/>
    </w:pPr>
  </w:style>
  <w:style w:type="character" w:customStyle="1" w:styleId="TableCaptionChar">
    <w:name w:val="Table Caption Char"/>
    <w:basedOn w:val="FigurecaptionChar"/>
    <w:link w:val="TableCaption"/>
    <w:rsid w:val="00BC4420"/>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422D04"/>
    <w:pPr>
      <w:jc w:val="center"/>
    </w:pPr>
    <w:rPr>
      <w:b/>
      <w:bCs/>
      <w:sz w:val="40"/>
      <w:szCs w:val="40"/>
    </w:rPr>
  </w:style>
  <w:style w:type="character" w:customStyle="1" w:styleId="TitleChar">
    <w:name w:val="Title Char"/>
    <w:basedOn w:val="DefaultParagraphFont"/>
    <w:link w:val="Title"/>
    <w:uiPriority w:val="10"/>
    <w:rsid w:val="00422D04"/>
    <w:rPr>
      <w:rFonts w:ascii="Times New Roman" w:eastAsia="Times New Roman" w:hAnsi="Times New Roman" w:cs="Times New Roman"/>
      <w:b/>
      <w:bCs/>
      <w:sz w:val="40"/>
      <w:szCs w:val="40"/>
    </w:rPr>
  </w:style>
  <w:style w:type="character" w:styleId="PlaceholderText">
    <w:name w:val="Placeholder Text"/>
    <w:basedOn w:val="DefaultParagraphFont"/>
    <w:uiPriority w:val="99"/>
    <w:semiHidden/>
    <w:rsid w:val="00422D04"/>
    <w:rPr>
      <w:color w:val="808080"/>
    </w:rPr>
  </w:style>
  <w:style w:type="character" w:styleId="SubtleEmphasis">
    <w:name w:val="Subtle Emphasis"/>
    <w:uiPriority w:val="19"/>
    <w:qFormat/>
    <w:rsid w:val="003D0141"/>
    <w:rPr>
      <w:b/>
      <w:bCs/>
      <w:u w:val="single"/>
    </w:rPr>
  </w:style>
  <w:style w:type="paragraph" w:styleId="Revision">
    <w:name w:val="Revision"/>
    <w:hidden/>
    <w:uiPriority w:val="99"/>
    <w:semiHidden/>
    <w:rsid w:val="003766D9"/>
    <w:pPr>
      <w:spacing w:after="0" w:line="240" w:lineRule="auto"/>
    </w:pPr>
    <w:rPr>
      <w:rFonts w:ascii="Times New Roman" w:eastAsia="Times New Roman" w:hAnsi="Times New Roman" w:cs="Times New Roman"/>
      <w:sz w:val="24"/>
      <w:szCs w:val="24"/>
    </w:rPr>
  </w:style>
  <w:style w:type="paragraph" w:customStyle="1" w:styleId="AppendixTitle0">
    <w:name w:val="Appendix Title"/>
    <w:basedOn w:val="Heading1"/>
    <w:link w:val="AppendixTitleChar0"/>
    <w:qFormat/>
    <w:rsid w:val="002125E0"/>
    <w:pPr>
      <w:numPr>
        <w:numId w:val="0"/>
      </w:numPr>
      <w:ind w:left="2304" w:hanging="1872"/>
    </w:pPr>
    <w:rPr>
      <w:rFonts w:eastAsiaTheme="minorHAnsi"/>
    </w:rPr>
  </w:style>
  <w:style w:type="character" w:customStyle="1" w:styleId="AppendixTitleChar0">
    <w:name w:val="Appendix Title Char"/>
    <w:basedOn w:val="Heading1Char"/>
    <w:link w:val="AppendixTitle0"/>
    <w:rsid w:val="002125E0"/>
    <w:rPr>
      <w:rFonts w:ascii="Times New Roman" w:eastAsia="Times New Roman" w:hAnsi="Times New Roman" w:cs="Times New Roman"/>
      <w:b/>
      <w:sz w:val="28"/>
      <w:szCs w:val="2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7735">
      <w:bodyDiv w:val="1"/>
      <w:marLeft w:val="0"/>
      <w:marRight w:val="0"/>
      <w:marTop w:val="0"/>
      <w:marBottom w:val="0"/>
      <w:divBdr>
        <w:top w:val="none" w:sz="0" w:space="0" w:color="auto"/>
        <w:left w:val="none" w:sz="0" w:space="0" w:color="auto"/>
        <w:bottom w:val="none" w:sz="0" w:space="0" w:color="auto"/>
        <w:right w:val="none" w:sz="0" w:space="0" w:color="auto"/>
      </w:divBdr>
    </w:div>
    <w:div w:id="192303522">
      <w:bodyDiv w:val="1"/>
      <w:marLeft w:val="0"/>
      <w:marRight w:val="0"/>
      <w:marTop w:val="0"/>
      <w:marBottom w:val="0"/>
      <w:divBdr>
        <w:top w:val="none" w:sz="0" w:space="0" w:color="auto"/>
        <w:left w:val="none" w:sz="0" w:space="0" w:color="auto"/>
        <w:bottom w:val="none" w:sz="0" w:space="0" w:color="auto"/>
        <w:right w:val="none" w:sz="0" w:space="0" w:color="auto"/>
      </w:divBdr>
    </w:div>
    <w:div w:id="448478999">
      <w:bodyDiv w:val="1"/>
      <w:marLeft w:val="0"/>
      <w:marRight w:val="0"/>
      <w:marTop w:val="0"/>
      <w:marBottom w:val="0"/>
      <w:divBdr>
        <w:top w:val="none" w:sz="0" w:space="0" w:color="auto"/>
        <w:left w:val="none" w:sz="0" w:space="0" w:color="auto"/>
        <w:bottom w:val="none" w:sz="0" w:space="0" w:color="auto"/>
        <w:right w:val="none" w:sz="0" w:space="0" w:color="auto"/>
      </w:divBdr>
    </w:div>
    <w:div w:id="660430960">
      <w:bodyDiv w:val="1"/>
      <w:marLeft w:val="0"/>
      <w:marRight w:val="0"/>
      <w:marTop w:val="0"/>
      <w:marBottom w:val="0"/>
      <w:divBdr>
        <w:top w:val="none" w:sz="0" w:space="0" w:color="auto"/>
        <w:left w:val="none" w:sz="0" w:space="0" w:color="auto"/>
        <w:bottom w:val="none" w:sz="0" w:space="0" w:color="auto"/>
        <w:right w:val="none" w:sz="0" w:space="0" w:color="auto"/>
      </w:divBdr>
    </w:div>
    <w:div w:id="827210097">
      <w:bodyDiv w:val="1"/>
      <w:marLeft w:val="0"/>
      <w:marRight w:val="0"/>
      <w:marTop w:val="0"/>
      <w:marBottom w:val="0"/>
      <w:divBdr>
        <w:top w:val="none" w:sz="0" w:space="0" w:color="auto"/>
        <w:left w:val="none" w:sz="0" w:space="0" w:color="auto"/>
        <w:bottom w:val="none" w:sz="0" w:space="0" w:color="auto"/>
        <w:right w:val="none" w:sz="0" w:space="0" w:color="auto"/>
      </w:divBdr>
    </w:div>
    <w:div w:id="879703987">
      <w:bodyDiv w:val="1"/>
      <w:marLeft w:val="0"/>
      <w:marRight w:val="0"/>
      <w:marTop w:val="0"/>
      <w:marBottom w:val="0"/>
      <w:divBdr>
        <w:top w:val="none" w:sz="0" w:space="0" w:color="auto"/>
        <w:left w:val="none" w:sz="0" w:space="0" w:color="auto"/>
        <w:bottom w:val="none" w:sz="0" w:space="0" w:color="auto"/>
        <w:right w:val="none" w:sz="0" w:space="0" w:color="auto"/>
      </w:divBdr>
    </w:div>
    <w:div w:id="1109277768">
      <w:bodyDiv w:val="1"/>
      <w:marLeft w:val="0"/>
      <w:marRight w:val="0"/>
      <w:marTop w:val="0"/>
      <w:marBottom w:val="0"/>
      <w:divBdr>
        <w:top w:val="none" w:sz="0" w:space="0" w:color="auto"/>
        <w:left w:val="none" w:sz="0" w:space="0" w:color="auto"/>
        <w:bottom w:val="none" w:sz="0" w:space="0" w:color="auto"/>
        <w:right w:val="none" w:sz="0" w:space="0" w:color="auto"/>
      </w:divBdr>
    </w:div>
    <w:div w:id="1186213477">
      <w:bodyDiv w:val="1"/>
      <w:marLeft w:val="0"/>
      <w:marRight w:val="0"/>
      <w:marTop w:val="0"/>
      <w:marBottom w:val="0"/>
      <w:divBdr>
        <w:top w:val="none" w:sz="0" w:space="0" w:color="auto"/>
        <w:left w:val="none" w:sz="0" w:space="0" w:color="auto"/>
        <w:bottom w:val="none" w:sz="0" w:space="0" w:color="auto"/>
        <w:right w:val="none" w:sz="0" w:space="0" w:color="auto"/>
      </w:divBdr>
    </w:div>
    <w:div w:id="1349719823">
      <w:bodyDiv w:val="1"/>
      <w:marLeft w:val="0"/>
      <w:marRight w:val="0"/>
      <w:marTop w:val="0"/>
      <w:marBottom w:val="0"/>
      <w:divBdr>
        <w:top w:val="none" w:sz="0" w:space="0" w:color="auto"/>
        <w:left w:val="none" w:sz="0" w:space="0" w:color="auto"/>
        <w:bottom w:val="none" w:sz="0" w:space="0" w:color="auto"/>
        <w:right w:val="none" w:sz="0" w:space="0" w:color="auto"/>
      </w:divBdr>
    </w:div>
    <w:div w:id="1414163206">
      <w:bodyDiv w:val="1"/>
      <w:marLeft w:val="0"/>
      <w:marRight w:val="0"/>
      <w:marTop w:val="0"/>
      <w:marBottom w:val="0"/>
      <w:divBdr>
        <w:top w:val="none" w:sz="0" w:space="0" w:color="auto"/>
        <w:left w:val="none" w:sz="0" w:space="0" w:color="auto"/>
        <w:bottom w:val="none" w:sz="0" w:space="0" w:color="auto"/>
        <w:right w:val="none" w:sz="0" w:space="0" w:color="auto"/>
      </w:divBdr>
    </w:div>
    <w:div w:id="1471902105">
      <w:bodyDiv w:val="1"/>
      <w:marLeft w:val="0"/>
      <w:marRight w:val="0"/>
      <w:marTop w:val="0"/>
      <w:marBottom w:val="0"/>
      <w:divBdr>
        <w:top w:val="none" w:sz="0" w:space="0" w:color="auto"/>
        <w:left w:val="none" w:sz="0" w:space="0" w:color="auto"/>
        <w:bottom w:val="none" w:sz="0" w:space="0" w:color="auto"/>
        <w:right w:val="none" w:sz="0" w:space="0" w:color="auto"/>
      </w:divBdr>
    </w:div>
    <w:div w:id="1935554629">
      <w:bodyDiv w:val="1"/>
      <w:marLeft w:val="0"/>
      <w:marRight w:val="0"/>
      <w:marTop w:val="0"/>
      <w:marBottom w:val="0"/>
      <w:divBdr>
        <w:top w:val="none" w:sz="0" w:space="0" w:color="auto"/>
        <w:left w:val="none" w:sz="0" w:space="0" w:color="auto"/>
        <w:bottom w:val="none" w:sz="0" w:space="0" w:color="auto"/>
        <w:right w:val="none" w:sz="0" w:space="0" w:color="auto"/>
      </w:divBdr>
    </w:div>
    <w:div w:id="2020620384">
      <w:bodyDiv w:val="1"/>
      <w:marLeft w:val="0"/>
      <w:marRight w:val="0"/>
      <w:marTop w:val="0"/>
      <w:marBottom w:val="0"/>
      <w:divBdr>
        <w:top w:val="none" w:sz="0" w:space="0" w:color="auto"/>
        <w:left w:val="none" w:sz="0" w:space="0" w:color="auto"/>
        <w:bottom w:val="none" w:sz="0" w:space="0" w:color="auto"/>
        <w:right w:val="none" w:sz="0" w:space="0" w:color="auto"/>
      </w:divBdr>
    </w:div>
    <w:div w:id="213236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flrules.org/gateway/reference.asp?No=Ref-07982"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hyperlink" Target="http://www.fdot.gov/geospatial/documentsandpubs/fluccmanual1999.pdf" TargetMode="External"/><Relationship Id="rId55" Type="http://schemas.openxmlformats.org/officeDocument/2006/relationships/image" Target="media/image28.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drive.google.com/file/d/18HHMx4U6vHNrFyepEFuoTJ_sEKyTA_gu/view" TargetMode="External"/><Relationship Id="rId53" Type="http://schemas.openxmlformats.org/officeDocument/2006/relationships/hyperlink" Target="https://floridadep.gov/dear/alternative-restoration-plans/content/tampa-bay-estuary-rap" TargetMode="External"/><Relationship Id="rId58" Type="http://schemas.openxmlformats.org/officeDocument/2006/relationships/package" Target="embeddings/Microsoft_Excel_Worksheet1.xlsx"/><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pinellas.gov/pinellas-county-fertilizer-ordinance/"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hyperlink" Target="http://publicfiles.dep.state.fl.us/CAMA/plans/Pinellas-County-Boca-Ciega-Bay-AP-Management-Plan.pdf" TargetMode="External"/><Relationship Id="rId56" Type="http://schemas.openxmlformats.org/officeDocument/2006/relationships/package" Target="embeddings/Microsoft_Excel_Worksheet.xlsx"/><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inellas.wateratlas.usf.edu/rainfall/estimates/" TargetMode="External"/><Relationship Id="rId3" Type="http://schemas.openxmlformats.org/officeDocument/2006/relationships/customXml" Target="../customXml/item3.xml"/><Relationship Id="rId12" Type="http://schemas.openxmlformats.org/officeDocument/2006/relationships/hyperlink" Target="http://www.flrules.org/Gateway/reference.asp?No=Ref-06044" TargetMode="External"/><Relationship Id="rId17" Type="http://schemas.openxmlformats.org/officeDocument/2006/relationships/hyperlink" Target="https://pinellas.gov/wp-content/uploads/2021/11/Stormwater_Manual.pdf"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hyperlink" Target="https://nepis.epa.gov/Exe/ZyPDF.cgi/P100LIJF.PDF?Dockey=P100LIJF.PDF"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gis.myfwc.com/whoml/" TargetMode="External"/><Relationship Id="rId36" Type="http://schemas.openxmlformats.org/officeDocument/2006/relationships/hyperlink" Target="https://floridadep.gov/AlgalBloom" TargetMode="External"/><Relationship Id="rId49" Type="http://schemas.openxmlformats.org/officeDocument/2006/relationships/hyperlink" Target="https://floridadep.gov/sites/default/files/type_III_ssac.pdf" TargetMode="External"/><Relationship Id="rId57" Type="http://schemas.openxmlformats.org/officeDocument/2006/relationships/image" Target="media/image29.emf"/><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hyperlink" Target="https://www.swfwmd.state.fl.us/sites/default/files/medias/documents/lake_tarpon-swim.pdf"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LDEP1\DEAR\Labs\Lab5\EAS\Common\SDS\SSAC\In_Progress\Lake%20Tarpon\Potential%20Type%20III%20SSAC%20effort\Biological%20data%20evaluations\LVI%20summaries_Niaworking.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LDEP1\DEAR\Labs\Lab5\EAS\Common\SDS\SSAC\In_Progress\Lake%20Tarpon\Potential%20Type%20III%20SSAC%20effort\Biological%20data%20evaluations\IPM_Survey_Tarpon,%20Lake.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LDEP1\DEAR\Labs\Lab5\EAS\Common\SDS\SSAC\In_Progress\Lake%20Tarpon\Potential%20Type%20III%20SSAC%20effort\Biological%20data%20evaluations\IPM_Survey_Tarpon,%20Lake.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Lake Tarpon LVI and LVI Metric</a:t>
            </a:r>
            <a:r>
              <a:rPr lang="en-US" baseline="0"/>
              <a:t> Results, 2010-2022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Summary!$M$1</c:f>
              <c:strCache>
                <c:ptCount val="1"/>
                <c:pt idx="0">
                  <c:v>LVI Result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Summary!$K$2:$K$15</c:f>
              <c:numCache>
                <c:formatCode>m/d/yyyy</c:formatCode>
                <c:ptCount val="14"/>
                <c:pt idx="0">
                  <c:v>40387</c:v>
                </c:pt>
                <c:pt idx="1">
                  <c:v>40714</c:v>
                </c:pt>
                <c:pt idx="2">
                  <c:v>40798</c:v>
                </c:pt>
                <c:pt idx="3">
                  <c:v>41890</c:v>
                </c:pt>
                <c:pt idx="4">
                  <c:v>41894</c:v>
                </c:pt>
                <c:pt idx="5">
                  <c:v>42242</c:v>
                </c:pt>
                <c:pt idx="6">
                  <c:v>42592</c:v>
                </c:pt>
                <c:pt idx="7">
                  <c:v>42972</c:v>
                </c:pt>
                <c:pt idx="8">
                  <c:v>43333</c:v>
                </c:pt>
                <c:pt idx="9">
                  <c:v>43714</c:v>
                </c:pt>
                <c:pt idx="10">
                  <c:v>44028</c:v>
                </c:pt>
                <c:pt idx="11">
                  <c:v>44386</c:v>
                </c:pt>
                <c:pt idx="12">
                  <c:v>44682</c:v>
                </c:pt>
                <c:pt idx="13">
                  <c:v>44796</c:v>
                </c:pt>
              </c:numCache>
            </c:numRef>
          </c:cat>
          <c:val>
            <c:numRef>
              <c:f>Summary!$M$2:$M$15</c:f>
              <c:numCache>
                <c:formatCode>0</c:formatCode>
                <c:ptCount val="14"/>
                <c:pt idx="0">
                  <c:v>52</c:v>
                </c:pt>
                <c:pt idx="1">
                  <c:v>35</c:v>
                </c:pt>
                <c:pt idx="2">
                  <c:v>40</c:v>
                </c:pt>
                <c:pt idx="3">
                  <c:v>36</c:v>
                </c:pt>
                <c:pt idx="4">
                  <c:v>34</c:v>
                </c:pt>
                <c:pt idx="5">
                  <c:v>40</c:v>
                </c:pt>
                <c:pt idx="6">
                  <c:v>35</c:v>
                </c:pt>
                <c:pt idx="7">
                  <c:v>42</c:v>
                </c:pt>
                <c:pt idx="8">
                  <c:v>44</c:v>
                </c:pt>
                <c:pt idx="9">
                  <c:v>43</c:v>
                </c:pt>
                <c:pt idx="10">
                  <c:v>38</c:v>
                </c:pt>
                <c:pt idx="11">
                  <c:v>45</c:v>
                </c:pt>
                <c:pt idx="12">
                  <c:v>43</c:v>
                </c:pt>
                <c:pt idx="13">
                  <c:v>50</c:v>
                </c:pt>
              </c:numCache>
            </c:numRef>
          </c:val>
          <c:smooth val="0"/>
          <c:extLst>
            <c:ext xmlns:c16="http://schemas.microsoft.com/office/drawing/2014/chart" uri="{C3380CC4-5D6E-409C-BE32-E72D297353CC}">
              <c16:uniqueId val="{00000000-89C9-40C9-95E5-E6F9147FBD1E}"/>
            </c:ext>
          </c:extLst>
        </c:ser>
        <c:ser>
          <c:idx val="1"/>
          <c:order val="1"/>
          <c:tx>
            <c:strRef>
              <c:f>Summary!$O$1</c:f>
              <c:strCache>
                <c:ptCount val="1"/>
                <c:pt idx="0">
                  <c:v>% Native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Summary!$K$2:$K$15</c:f>
              <c:numCache>
                <c:formatCode>m/d/yyyy</c:formatCode>
                <c:ptCount val="14"/>
                <c:pt idx="0">
                  <c:v>40387</c:v>
                </c:pt>
                <c:pt idx="1">
                  <c:v>40714</c:v>
                </c:pt>
                <c:pt idx="2">
                  <c:v>40798</c:v>
                </c:pt>
                <c:pt idx="3">
                  <c:v>41890</c:v>
                </c:pt>
                <c:pt idx="4">
                  <c:v>41894</c:v>
                </c:pt>
                <c:pt idx="5">
                  <c:v>42242</c:v>
                </c:pt>
                <c:pt idx="6">
                  <c:v>42592</c:v>
                </c:pt>
                <c:pt idx="7">
                  <c:v>42972</c:v>
                </c:pt>
                <c:pt idx="8">
                  <c:v>43333</c:v>
                </c:pt>
                <c:pt idx="9">
                  <c:v>43714</c:v>
                </c:pt>
                <c:pt idx="10">
                  <c:v>44028</c:v>
                </c:pt>
                <c:pt idx="11">
                  <c:v>44386</c:v>
                </c:pt>
                <c:pt idx="12">
                  <c:v>44682</c:v>
                </c:pt>
                <c:pt idx="13">
                  <c:v>44796</c:v>
                </c:pt>
              </c:numCache>
            </c:numRef>
          </c:cat>
          <c:val>
            <c:numRef>
              <c:f>Summary!$O$2:$O$15</c:f>
              <c:numCache>
                <c:formatCode>General</c:formatCode>
                <c:ptCount val="14"/>
                <c:pt idx="0">
                  <c:v>71.397500000000008</c:v>
                </c:pt>
                <c:pt idx="1">
                  <c:v>64.754999999999995</c:v>
                </c:pt>
                <c:pt idx="2">
                  <c:v>66.737499999999997</c:v>
                </c:pt>
                <c:pt idx="3">
                  <c:v>65.745000000000005</c:v>
                </c:pt>
                <c:pt idx="4">
                  <c:v>64.594999999999999</c:v>
                </c:pt>
                <c:pt idx="5">
                  <c:v>65.847499999999997</c:v>
                </c:pt>
                <c:pt idx="6">
                  <c:v>66.085000000000008</c:v>
                </c:pt>
                <c:pt idx="7">
                  <c:v>71.1875</c:v>
                </c:pt>
                <c:pt idx="8">
                  <c:v>68.55</c:v>
                </c:pt>
                <c:pt idx="9">
                  <c:v>70.215000000000003</c:v>
                </c:pt>
                <c:pt idx="10">
                  <c:v>67.039999999999992</c:v>
                </c:pt>
                <c:pt idx="11">
                  <c:v>72.644999999999996</c:v>
                </c:pt>
                <c:pt idx="12">
                  <c:v>66.5</c:v>
                </c:pt>
                <c:pt idx="13">
                  <c:v>70.25</c:v>
                </c:pt>
              </c:numCache>
            </c:numRef>
          </c:val>
          <c:smooth val="0"/>
          <c:extLst>
            <c:ext xmlns:c16="http://schemas.microsoft.com/office/drawing/2014/chart" uri="{C3380CC4-5D6E-409C-BE32-E72D297353CC}">
              <c16:uniqueId val="{00000001-89C9-40C9-95E5-E6F9147FBD1E}"/>
            </c:ext>
          </c:extLst>
        </c:ser>
        <c:ser>
          <c:idx val="2"/>
          <c:order val="2"/>
          <c:tx>
            <c:strRef>
              <c:f>Summary!$P$1</c:f>
              <c:strCache>
                <c:ptCount val="1"/>
                <c:pt idx="0">
                  <c:v>% Invasive Exotic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Summary!$K$2:$K$15</c:f>
              <c:numCache>
                <c:formatCode>m/d/yyyy</c:formatCode>
                <c:ptCount val="14"/>
                <c:pt idx="0">
                  <c:v>40387</c:v>
                </c:pt>
                <c:pt idx="1">
                  <c:v>40714</c:v>
                </c:pt>
                <c:pt idx="2">
                  <c:v>40798</c:v>
                </c:pt>
                <c:pt idx="3">
                  <c:v>41890</c:v>
                </c:pt>
                <c:pt idx="4">
                  <c:v>41894</c:v>
                </c:pt>
                <c:pt idx="5">
                  <c:v>42242</c:v>
                </c:pt>
                <c:pt idx="6">
                  <c:v>42592</c:v>
                </c:pt>
                <c:pt idx="7">
                  <c:v>42972</c:v>
                </c:pt>
                <c:pt idx="8">
                  <c:v>43333</c:v>
                </c:pt>
                <c:pt idx="9">
                  <c:v>43714</c:v>
                </c:pt>
                <c:pt idx="10">
                  <c:v>44028</c:v>
                </c:pt>
                <c:pt idx="11">
                  <c:v>44386</c:v>
                </c:pt>
                <c:pt idx="12">
                  <c:v>44682</c:v>
                </c:pt>
                <c:pt idx="13">
                  <c:v>44796</c:v>
                </c:pt>
              </c:numCache>
            </c:numRef>
          </c:cat>
          <c:val>
            <c:numRef>
              <c:f>Summary!$P$2:$P$15</c:f>
              <c:numCache>
                <c:formatCode>General</c:formatCode>
                <c:ptCount val="14"/>
                <c:pt idx="0">
                  <c:v>19.572499999999998</c:v>
                </c:pt>
                <c:pt idx="1">
                  <c:v>22.324999999999999</c:v>
                </c:pt>
                <c:pt idx="2">
                  <c:v>18.752500000000001</c:v>
                </c:pt>
                <c:pt idx="3">
                  <c:v>21.317500000000003</c:v>
                </c:pt>
                <c:pt idx="4">
                  <c:v>28.987500000000001</c:v>
                </c:pt>
                <c:pt idx="5">
                  <c:v>29.102499999999999</c:v>
                </c:pt>
                <c:pt idx="6">
                  <c:v>25.317499999999999</c:v>
                </c:pt>
                <c:pt idx="7">
                  <c:v>23.57</c:v>
                </c:pt>
                <c:pt idx="8">
                  <c:v>24.33</c:v>
                </c:pt>
                <c:pt idx="9">
                  <c:v>23.939999999999998</c:v>
                </c:pt>
                <c:pt idx="10">
                  <c:v>25.792499999999997</c:v>
                </c:pt>
                <c:pt idx="11">
                  <c:v>23.142499999999998</c:v>
                </c:pt>
                <c:pt idx="12">
                  <c:v>22</c:v>
                </c:pt>
                <c:pt idx="13">
                  <c:v>28.75</c:v>
                </c:pt>
              </c:numCache>
            </c:numRef>
          </c:val>
          <c:smooth val="0"/>
          <c:extLst>
            <c:ext xmlns:c16="http://schemas.microsoft.com/office/drawing/2014/chart" uri="{C3380CC4-5D6E-409C-BE32-E72D297353CC}">
              <c16:uniqueId val="{00000002-89C9-40C9-95E5-E6F9147FBD1E}"/>
            </c:ext>
          </c:extLst>
        </c:ser>
        <c:ser>
          <c:idx val="3"/>
          <c:order val="3"/>
          <c:tx>
            <c:strRef>
              <c:f>Summary!$Q$1</c:f>
              <c:strCache>
                <c:ptCount val="1"/>
                <c:pt idx="0">
                  <c:v>% Sensitive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Summary!$K$2:$K$15</c:f>
              <c:numCache>
                <c:formatCode>m/d/yyyy</c:formatCode>
                <c:ptCount val="14"/>
                <c:pt idx="0">
                  <c:v>40387</c:v>
                </c:pt>
                <c:pt idx="1">
                  <c:v>40714</c:v>
                </c:pt>
                <c:pt idx="2">
                  <c:v>40798</c:v>
                </c:pt>
                <c:pt idx="3">
                  <c:v>41890</c:v>
                </c:pt>
                <c:pt idx="4">
                  <c:v>41894</c:v>
                </c:pt>
                <c:pt idx="5">
                  <c:v>42242</c:v>
                </c:pt>
                <c:pt idx="6">
                  <c:v>42592</c:v>
                </c:pt>
                <c:pt idx="7">
                  <c:v>42972</c:v>
                </c:pt>
                <c:pt idx="8">
                  <c:v>43333</c:v>
                </c:pt>
                <c:pt idx="9">
                  <c:v>43714</c:v>
                </c:pt>
                <c:pt idx="10">
                  <c:v>44028</c:v>
                </c:pt>
                <c:pt idx="11">
                  <c:v>44386</c:v>
                </c:pt>
                <c:pt idx="12">
                  <c:v>44682</c:v>
                </c:pt>
                <c:pt idx="13">
                  <c:v>44796</c:v>
                </c:pt>
              </c:numCache>
            </c:numRef>
          </c:cat>
          <c:val>
            <c:numRef>
              <c:f>Summary!$Q$2:$Q$15</c:f>
              <c:numCache>
                <c:formatCode>General</c:formatCode>
                <c:ptCount val="14"/>
                <c:pt idx="0">
                  <c:v>14.835000000000001</c:v>
                </c:pt>
                <c:pt idx="1">
                  <c:v>9.4074999999999989</c:v>
                </c:pt>
                <c:pt idx="2">
                  <c:v>7.8149999999999995</c:v>
                </c:pt>
                <c:pt idx="3">
                  <c:v>11.2</c:v>
                </c:pt>
                <c:pt idx="4">
                  <c:v>6.57</c:v>
                </c:pt>
                <c:pt idx="5">
                  <c:v>11.24</c:v>
                </c:pt>
                <c:pt idx="6">
                  <c:v>8.2825000000000006</c:v>
                </c:pt>
                <c:pt idx="7">
                  <c:v>8.0549999999999997</c:v>
                </c:pt>
                <c:pt idx="8">
                  <c:v>10.665000000000001</c:v>
                </c:pt>
                <c:pt idx="9">
                  <c:v>9.8849999999999998</c:v>
                </c:pt>
                <c:pt idx="10">
                  <c:v>7.22</c:v>
                </c:pt>
                <c:pt idx="11">
                  <c:v>9.2624999999999993</c:v>
                </c:pt>
                <c:pt idx="12">
                  <c:v>14.25</c:v>
                </c:pt>
                <c:pt idx="13">
                  <c:v>13.25</c:v>
                </c:pt>
              </c:numCache>
            </c:numRef>
          </c:val>
          <c:smooth val="0"/>
          <c:extLst>
            <c:ext xmlns:c16="http://schemas.microsoft.com/office/drawing/2014/chart" uri="{C3380CC4-5D6E-409C-BE32-E72D297353CC}">
              <c16:uniqueId val="{00000003-89C9-40C9-95E5-E6F9147FBD1E}"/>
            </c:ext>
          </c:extLst>
        </c:ser>
        <c:ser>
          <c:idx val="4"/>
          <c:order val="4"/>
          <c:tx>
            <c:strRef>
              <c:f>Summary!$R$1</c:f>
              <c:strCache>
                <c:ptCount val="1"/>
                <c:pt idx="0">
                  <c:v>Total Taxa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Summary!$K$2:$K$15</c:f>
              <c:numCache>
                <c:formatCode>m/d/yyyy</c:formatCode>
                <c:ptCount val="14"/>
                <c:pt idx="0">
                  <c:v>40387</c:v>
                </c:pt>
                <c:pt idx="1">
                  <c:v>40714</c:v>
                </c:pt>
                <c:pt idx="2">
                  <c:v>40798</c:v>
                </c:pt>
                <c:pt idx="3">
                  <c:v>41890</c:v>
                </c:pt>
                <c:pt idx="4">
                  <c:v>41894</c:v>
                </c:pt>
                <c:pt idx="5">
                  <c:v>42242</c:v>
                </c:pt>
                <c:pt idx="6">
                  <c:v>42592</c:v>
                </c:pt>
                <c:pt idx="7">
                  <c:v>42972</c:v>
                </c:pt>
                <c:pt idx="8">
                  <c:v>43333</c:v>
                </c:pt>
                <c:pt idx="9">
                  <c:v>43714</c:v>
                </c:pt>
                <c:pt idx="10">
                  <c:v>44028</c:v>
                </c:pt>
                <c:pt idx="11">
                  <c:v>44386</c:v>
                </c:pt>
                <c:pt idx="12">
                  <c:v>44682</c:v>
                </c:pt>
                <c:pt idx="13">
                  <c:v>44796</c:v>
                </c:pt>
              </c:numCache>
            </c:numRef>
          </c:cat>
          <c:val>
            <c:numRef>
              <c:f>Summary!$R$2:$R$15</c:f>
              <c:numCache>
                <c:formatCode>General</c:formatCode>
                <c:ptCount val="14"/>
                <c:pt idx="0">
                  <c:v>34</c:v>
                </c:pt>
                <c:pt idx="1">
                  <c:v>24.75</c:v>
                </c:pt>
                <c:pt idx="2">
                  <c:v>41</c:v>
                </c:pt>
                <c:pt idx="3">
                  <c:v>33</c:v>
                </c:pt>
                <c:pt idx="4">
                  <c:v>26.25</c:v>
                </c:pt>
                <c:pt idx="5">
                  <c:v>29</c:v>
                </c:pt>
                <c:pt idx="6">
                  <c:v>30</c:v>
                </c:pt>
                <c:pt idx="7">
                  <c:v>34</c:v>
                </c:pt>
                <c:pt idx="8">
                  <c:v>26.5</c:v>
                </c:pt>
                <c:pt idx="9">
                  <c:v>27.25</c:v>
                </c:pt>
                <c:pt idx="10">
                  <c:v>27.25</c:v>
                </c:pt>
                <c:pt idx="11">
                  <c:v>29.25</c:v>
                </c:pt>
                <c:pt idx="12">
                  <c:v>28.25</c:v>
                </c:pt>
                <c:pt idx="13">
                  <c:v>20.5</c:v>
                </c:pt>
              </c:numCache>
            </c:numRef>
          </c:val>
          <c:smooth val="0"/>
          <c:extLst>
            <c:ext xmlns:c16="http://schemas.microsoft.com/office/drawing/2014/chart" uri="{C3380CC4-5D6E-409C-BE32-E72D297353CC}">
              <c16:uniqueId val="{00000004-89C9-40C9-95E5-E6F9147FBD1E}"/>
            </c:ext>
          </c:extLst>
        </c:ser>
        <c:ser>
          <c:idx val="5"/>
          <c:order val="5"/>
          <c:tx>
            <c:strRef>
              <c:f>Summary!$S$1</c:f>
              <c:strCache>
                <c:ptCount val="1"/>
                <c:pt idx="0">
                  <c:v>CofC_dom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Summary!$K$2:$K$15</c:f>
              <c:numCache>
                <c:formatCode>m/d/yyyy</c:formatCode>
                <c:ptCount val="14"/>
                <c:pt idx="0">
                  <c:v>40387</c:v>
                </c:pt>
                <c:pt idx="1">
                  <c:v>40714</c:v>
                </c:pt>
                <c:pt idx="2">
                  <c:v>40798</c:v>
                </c:pt>
                <c:pt idx="3">
                  <c:v>41890</c:v>
                </c:pt>
                <c:pt idx="4">
                  <c:v>41894</c:v>
                </c:pt>
                <c:pt idx="5">
                  <c:v>42242</c:v>
                </c:pt>
                <c:pt idx="6">
                  <c:v>42592</c:v>
                </c:pt>
                <c:pt idx="7">
                  <c:v>42972</c:v>
                </c:pt>
                <c:pt idx="8">
                  <c:v>43333</c:v>
                </c:pt>
                <c:pt idx="9">
                  <c:v>43714</c:v>
                </c:pt>
                <c:pt idx="10">
                  <c:v>44028</c:v>
                </c:pt>
                <c:pt idx="11">
                  <c:v>44386</c:v>
                </c:pt>
                <c:pt idx="12">
                  <c:v>44682</c:v>
                </c:pt>
                <c:pt idx="13">
                  <c:v>44796</c:v>
                </c:pt>
              </c:numCache>
            </c:numRef>
          </c:cat>
          <c:val>
            <c:numRef>
              <c:f>Summary!$S$2:$S$15</c:f>
              <c:numCache>
                <c:formatCode>General</c:formatCode>
                <c:ptCount val="14"/>
                <c:pt idx="0">
                  <c:v>5.71</c:v>
                </c:pt>
                <c:pt idx="1">
                  <c:v>4.3849999999999998</c:v>
                </c:pt>
                <c:pt idx="2">
                  <c:v>5.1100000000000003</c:v>
                </c:pt>
                <c:pt idx="3">
                  <c:v>4.3466666666666667</c:v>
                </c:pt>
                <c:pt idx="4">
                  <c:v>6.33</c:v>
                </c:pt>
                <c:pt idx="5">
                  <c:v>6.23</c:v>
                </c:pt>
                <c:pt idx="6">
                  <c:v>5.4</c:v>
                </c:pt>
                <c:pt idx="7">
                  <c:v>6.02</c:v>
                </c:pt>
                <c:pt idx="8">
                  <c:v>6.375</c:v>
                </c:pt>
                <c:pt idx="9">
                  <c:v>6.0650000000000004</c:v>
                </c:pt>
                <c:pt idx="10">
                  <c:v>6.64</c:v>
                </c:pt>
                <c:pt idx="11">
                  <c:v>6.02</c:v>
                </c:pt>
                <c:pt idx="12">
                  <c:v>5.6999999999999993</c:v>
                </c:pt>
                <c:pt idx="13">
                  <c:v>6.64</c:v>
                </c:pt>
              </c:numCache>
            </c:numRef>
          </c:val>
          <c:smooth val="0"/>
          <c:extLst>
            <c:ext xmlns:c16="http://schemas.microsoft.com/office/drawing/2014/chart" uri="{C3380CC4-5D6E-409C-BE32-E72D297353CC}">
              <c16:uniqueId val="{00000005-89C9-40C9-95E5-E6F9147FBD1E}"/>
            </c:ext>
          </c:extLst>
        </c:ser>
        <c:dLbls>
          <c:showLegendKey val="0"/>
          <c:showVal val="0"/>
          <c:showCatName val="0"/>
          <c:showSerName val="0"/>
          <c:showPercent val="0"/>
          <c:showBubbleSize val="0"/>
        </c:dLbls>
        <c:marker val="1"/>
        <c:smooth val="0"/>
        <c:axId val="1370406864"/>
        <c:axId val="1143693280"/>
      </c:lineChart>
      <c:dateAx>
        <c:axId val="137040686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693280"/>
        <c:crosses val="autoZero"/>
        <c:auto val="1"/>
        <c:lblOffset val="100"/>
        <c:baseTimeUnit val="days"/>
      </c:dateAx>
      <c:valAx>
        <c:axId val="114369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Metric or Index Result</a:t>
                </a:r>
              </a:p>
            </c:rich>
          </c:tx>
          <c:layout>
            <c:manualLayout>
              <c:xMode val="edge"/>
              <c:yMode val="edge"/>
              <c:x val="2.3504273504273504E-2"/>
              <c:y val="0.360078974270931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40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Invasive Exotic Taxa</a:t>
            </a:r>
            <a:r>
              <a:rPr lang="en-US" baseline="0"/>
              <a:t> Coverage Estimates, Lake Tarpon 1982-2022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IPM_Survey_plots!$B$1</c:f>
              <c:strCache>
                <c:ptCount val="1"/>
                <c:pt idx="0">
                  <c:v>Alternanthera philoxeroides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IPM_Survey_plots!$B$2:$B$42</c:f>
              <c:numCache>
                <c:formatCode>General</c:formatCode>
                <c:ptCount val="41"/>
                <c:pt idx="0">
                  <c:v>0</c:v>
                </c:pt>
                <c:pt idx="1">
                  <c:v>5</c:v>
                </c:pt>
                <c:pt idx="2">
                  <c:v>4</c:v>
                </c:pt>
                <c:pt idx="3">
                  <c:v>0</c:v>
                </c:pt>
                <c:pt idx="4">
                  <c:v>3.5</c:v>
                </c:pt>
                <c:pt idx="5">
                  <c:v>0</c:v>
                </c:pt>
                <c:pt idx="6">
                  <c:v>0.3</c:v>
                </c:pt>
                <c:pt idx="7">
                  <c:v>0</c:v>
                </c:pt>
                <c:pt idx="8">
                  <c:v>0.4</c:v>
                </c:pt>
                <c:pt idx="9">
                  <c:v>0</c:v>
                </c:pt>
                <c:pt idx="10">
                  <c:v>0.3</c:v>
                </c:pt>
                <c:pt idx="11">
                  <c:v>0</c:v>
                </c:pt>
                <c:pt idx="12">
                  <c:v>0</c:v>
                </c:pt>
                <c:pt idx="13">
                  <c:v>0.2</c:v>
                </c:pt>
                <c:pt idx="14">
                  <c:v>0</c:v>
                </c:pt>
                <c:pt idx="15">
                  <c:v>0</c:v>
                </c:pt>
                <c:pt idx="16">
                  <c:v>0</c:v>
                </c:pt>
                <c:pt idx="17">
                  <c:v>0</c:v>
                </c:pt>
                <c:pt idx="18">
                  <c:v>0</c:v>
                </c:pt>
                <c:pt idx="19">
                  <c:v>0</c:v>
                </c:pt>
                <c:pt idx="20">
                  <c:v>0</c:v>
                </c:pt>
                <c:pt idx="21">
                  <c:v>1.2</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yVal>
          <c:smooth val="0"/>
          <c:extLst>
            <c:ext xmlns:c16="http://schemas.microsoft.com/office/drawing/2014/chart" uri="{C3380CC4-5D6E-409C-BE32-E72D297353CC}">
              <c16:uniqueId val="{00000000-6261-42E0-9D12-18799CE26E97}"/>
            </c:ext>
          </c:extLst>
        </c:ser>
        <c:ser>
          <c:idx val="1"/>
          <c:order val="1"/>
          <c:tx>
            <c:strRef>
              <c:f>IPM_Survey_plots!$C$1</c:f>
              <c:strCache>
                <c:ptCount val="1"/>
                <c:pt idx="0">
                  <c:v>Cyperus blepharoleptos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IPM_Survey_plots!$C$2:$C$42</c:f>
              <c:numCache>
                <c:formatCode>General</c:formatCode>
                <c:ptCount val="41"/>
                <c:pt idx="0">
                  <c:v>0</c:v>
                </c:pt>
                <c:pt idx="1">
                  <c:v>0</c:v>
                </c:pt>
                <c:pt idx="2">
                  <c:v>0.5</c:v>
                </c:pt>
                <c:pt idx="3">
                  <c:v>0</c:v>
                </c:pt>
                <c:pt idx="4">
                  <c:v>0</c:v>
                </c:pt>
                <c:pt idx="5">
                  <c:v>0</c:v>
                </c:pt>
                <c:pt idx="6">
                  <c:v>0</c:v>
                </c:pt>
                <c:pt idx="7">
                  <c:v>0</c:v>
                </c:pt>
                <c:pt idx="8">
                  <c:v>0</c:v>
                </c:pt>
                <c:pt idx="9">
                  <c:v>0</c:v>
                </c:pt>
                <c:pt idx="10">
                  <c:v>0</c:v>
                </c:pt>
                <c:pt idx="11">
                  <c:v>0</c:v>
                </c:pt>
                <c:pt idx="12">
                  <c:v>0</c:v>
                </c:pt>
                <c:pt idx="13">
                  <c:v>1.3</c:v>
                </c:pt>
                <c:pt idx="14">
                  <c:v>0</c:v>
                </c:pt>
                <c:pt idx="15">
                  <c:v>0</c:v>
                </c:pt>
                <c:pt idx="16">
                  <c:v>0</c:v>
                </c:pt>
                <c:pt idx="17">
                  <c:v>0</c:v>
                </c:pt>
                <c:pt idx="18">
                  <c:v>0</c:v>
                </c:pt>
                <c:pt idx="19">
                  <c:v>0</c:v>
                </c:pt>
                <c:pt idx="20">
                  <c:v>0</c:v>
                </c:pt>
                <c:pt idx="21">
                  <c:v>4.3</c:v>
                </c:pt>
                <c:pt idx="22">
                  <c:v>0</c:v>
                </c:pt>
                <c:pt idx="23">
                  <c:v>0</c:v>
                </c:pt>
                <c:pt idx="24">
                  <c:v>0</c:v>
                </c:pt>
                <c:pt idx="25">
                  <c:v>0</c:v>
                </c:pt>
                <c:pt idx="26">
                  <c:v>0</c:v>
                </c:pt>
                <c:pt idx="27">
                  <c:v>0</c:v>
                </c:pt>
                <c:pt idx="28">
                  <c:v>0</c:v>
                </c:pt>
                <c:pt idx="29">
                  <c:v>0</c:v>
                </c:pt>
                <c:pt idx="30">
                  <c:v>0</c:v>
                </c:pt>
                <c:pt idx="31">
                  <c:v>1.2</c:v>
                </c:pt>
                <c:pt idx="32">
                  <c:v>0.5</c:v>
                </c:pt>
                <c:pt idx="33">
                  <c:v>0.3</c:v>
                </c:pt>
                <c:pt idx="34">
                  <c:v>0.1</c:v>
                </c:pt>
                <c:pt idx="35">
                  <c:v>0.1</c:v>
                </c:pt>
                <c:pt idx="36">
                  <c:v>0.1</c:v>
                </c:pt>
                <c:pt idx="37">
                  <c:v>0.1</c:v>
                </c:pt>
                <c:pt idx="38">
                  <c:v>0.2</c:v>
                </c:pt>
                <c:pt idx="39">
                  <c:v>0.1</c:v>
                </c:pt>
                <c:pt idx="40">
                  <c:v>0.1</c:v>
                </c:pt>
              </c:numCache>
            </c:numRef>
          </c:yVal>
          <c:smooth val="0"/>
          <c:extLst>
            <c:ext xmlns:c16="http://schemas.microsoft.com/office/drawing/2014/chart" uri="{C3380CC4-5D6E-409C-BE32-E72D297353CC}">
              <c16:uniqueId val="{00000001-6261-42E0-9D12-18799CE26E97}"/>
            </c:ext>
          </c:extLst>
        </c:ser>
        <c:ser>
          <c:idx val="2"/>
          <c:order val="2"/>
          <c:tx>
            <c:strRef>
              <c:f>IPM_Survey_plots!$D$1</c:f>
              <c:strCache>
                <c:ptCount val="1"/>
                <c:pt idx="0">
                  <c:v>Eichhornia crassipes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IPM_Survey_plots!$D$2:$D$42</c:f>
              <c:numCache>
                <c:formatCode>General</c:formatCode>
                <c:ptCount val="41"/>
                <c:pt idx="0">
                  <c:v>20</c:v>
                </c:pt>
                <c:pt idx="1">
                  <c:v>30</c:v>
                </c:pt>
                <c:pt idx="2">
                  <c:v>24</c:v>
                </c:pt>
                <c:pt idx="3">
                  <c:v>15</c:v>
                </c:pt>
                <c:pt idx="4">
                  <c:v>10</c:v>
                </c:pt>
                <c:pt idx="5">
                  <c:v>18</c:v>
                </c:pt>
                <c:pt idx="6">
                  <c:v>2.5</c:v>
                </c:pt>
                <c:pt idx="7">
                  <c:v>2.7</c:v>
                </c:pt>
                <c:pt idx="8">
                  <c:v>5.4</c:v>
                </c:pt>
                <c:pt idx="9">
                  <c:v>22</c:v>
                </c:pt>
                <c:pt idx="10">
                  <c:v>1.6</c:v>
                </c:pt>
                <c:pt idx="11">
                  <c:v>15.2</c:v>
                </c:pt>
                <c:pt idx="12">
                  <c:v>3.1</c:v>
                </c:pt>
                <c:pt idx="13">
                  <c:v>1.4</c:v>
                </c:pt>
                <c:pt idx="14">
                  <c:v>1.5</c:v>
                </c:pt>
                <c:pt idx="15">
                  <c:v>1.3</c:v>
                </c:pt>
                <c:pt idx="16">
                  <c:v>0.8</c:v>
                </c:pt>
                <c:pt idx="17">
                  <c:v>0.7</c:v>
                </c:pt>
                <c:pt idx="18">
                  <c:v>0.2</c:v>
                </c:pt>
                <c:pt idx="19">
                  <c:v>0.2</c:v>
                </c:pt>
                <c:pt idx="20">
                  <c:v>0.6</c:v>
                </c:pt>
                <c:pt idx="21">
                  <c:v>2.2999999999999998</c:v>
                </c:pt>
                <c:pt idx="22">
                  <c:v>2.7</c:v>
                </c:pt>
                <c:pt idx="23">
                  <c:v>2.2000000000000002</c:v>
                </c:pt>
                <c:pt idx="24">
                  <c:v>1.7</c:v>
                </c:pt>
                <c:pt idx="25">
                  <c:v>0.1</c:v>
                </c:pt>
                <c:pt idx="26">
                  <c:v>0.3</c:v>
                </c:pt>
                <c:pt idx="27">
                  <c:v>0.5</c:v>
                </c:pt>
                <c:pt idx="28">
                  <c:v>0.1</c:v>
                </c:pt>
                <c:pt idx="29">
                  <c:v>0.1</c:v>
                </c:pt>
                <c:pt idx="30">
                  <c:v>0.3</c:v>
                </c:pt>
                <c:pt idx="31">
                  <c:v>0.2</c:v>
                </c:pt>
                <c:pt idx="32">
                  <c:v>0.2</c:v>
                </c:pt>
                <c:pt idx="33">
                  <c:v>0.1</c:v>
                </c:pt>
                <c:pt idx="34">
                  <c:v>0.1</c:v>
                </c:pt>
                <c:pt idx="35">
                  <c:v>0.1</c:v>
                </c:pt>
                <c:pt idx="36">
                  <c:v>0.1</c:v>
                </c:pt>
                <c:pt idx="37">
                  <c:v>0.1</c:v>
                </c:pt>
                <c:pt idx="38">
                  <c:v>0.5</c:v>
                </c:pt>
                <c:pt idx="39">
                  <c:v>1</c:v>
                </c:pt>
                <c:pt idx="40">
                  <c:v>1</c:v>
                </c:pt>
              </c:numCache>
            </c:numRef>
          </c:yVal>
          <c:smooth val="0"/>
          <c:extLst>
            <c:ext xmlns:c16="http://schemas.microsoft.com/office/drawing/2014/chart" uri="{C3380CC4-5D6E-409C-BE32-E72D297353CC}">
              <c16:uniqueId val="{00000002-6261-42E0-9D12-18799CE26E97}"/>
            </c:ext>
          </c:extLst>
        </c:ser>
        <c:ser>
          <c:idx val="3"/>
          <c:order val="3"/>
          <c:tx>
            <c:strRef>
              <c:f>IPM_Survey_plots!$E$1</c:f>
              <c:strCache>
                <c:ptCount val="1"/>
                <c:pt idx="0">
                  <c:v>Hydrilla verticillata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IPM_Survey_plots!$E$2:$E$42</c:f>
              <c:numCache>
                <c:formatCode>General</c:formatCode>
                <c:ptCount val="41"/>
                <c:pt idx="0">
                  <c:v>135</c:v>
                </c:pt>
                <c:pt idx="1">
                  <c:v>200</c:v>
                </c:pt>
                <c:pt idx="2">
                  <c:v>135</c:v>
                </c:pt>
                <c:pt idx="3">
                  <c:v>150</c:v>
                </c:pt>
                <c:pt idx="4">
                  <c:v>45</c:v>
                </c:pt>
                <c:pt idx="5">
                  <c:v>22</c:v>
                </c:pt>
                <c:pt idx="6">
                  <c:v>61.4</c:v>
                </c:pt>
                <c:pt idx="7">
                  <c:v>32.9</c:v>
                </c:pt>
                <c:pt idx="8">
                  <c:v>45.7</c:v>
                </c:pt>
                <c:pt idx="9">
                  <c:v>173</c:v>
                </c:pt>
                <c:pt idx="10">
                  <c:v>497.1</c:v>
                </c:pt>
                <c:pt idx="11">
                  <c:v>77.8</c:v>
                </c:pt>
                <c:pt idx="12">
                  <c:v>0.8</c:v>
                </c:pt>
                <c:pt idx="13">
                  <c:v>2.2999999999999998</c:v>
                </c:pt>
                <c:pt idx="14">
                  <c:v>7.6</c:v>
                </c:pt>
                <c:pt idx="15">
                  <c:v>48.8</c:v>
                </c:pt>
                <c:pt idx="16">
                  <c:v>9.8000000000000007</c:v>
                </c:pt>
                <c:pt idx="17">
                  <c:v>61.4</c:v>
                </c:pt>
                <c:pt idx="18">
                  <c:v>10.4</c:v>
                </c:pt>
                <c:pt idx="19">
                  <c:v>1</c:v>
                </c:pt>
                <c:pt idx="20">
                  <c:v>34.4</c:v>
                </c:pt>
                <c:pt idx="21">
                  <c:v>76.099999999999994</c:v>
                </c:pt>
                <c:pt idx="22">
                  <c:v>147.6</c:v>
                </c:pt>
                <c:pt idx="23">
                  <c:v>126</c:v>
                </c:pt>
                <c:pt idx="24">
                  <c:v>100</c:v>
                </c:pt>
                <c:pt idx="25">
                  <c:v>40</c:v>
                </c:pt>
                <c:pt idx="26">
                  <c:v>35</c:v>
                </c:pt>
                <c:pt idx="27">
                  <c:v>5</c:v>
                </c:pt>
                <c:pt idx="28">
                  <c:v>0.2</c:v>
                </c:pt>
                <c:pt idx="29">
                  <c:v>0.2</c:v>
                </c:pt>
                <c:pt idx="30">
                  <c:v>0.2</c:v>
                </c:pt>
                <c:pt idx="31">
                  <c:v>0.2</c:v>
                </c:pt>
                <c:pt idx="32">
                  <c:v>0.1</c:v>
                </c:pt>
                <c:pt idx="33">
                  <c:v>0.1</c:v>
                </c:pt>
                <c:pt idx="34">
                  <c:v>0.1</c:v>
                </c:pt>
                <c:pt idx="35">
                  <c:v>0.1</c:v>
                </c:pt>
                <c:pt idx="36">
                  <c:v>0.1</c:v>
                </c:pt>
                <c:pt idx="37">
                  <c:v>0.2</c:v>
                </c:pt>
                <c:pt idx="38">
                  <c:v>0.1</c:v>
                </c:pt>
                <c:pt idx="39">
                  <c:v>0</c:v>
                </c:pt>
                <c:pt idx="40">
                  <c:v>0.1</c:v>
                </c:pt>
              </c:numCache>
            </c:numRef>
          </c:yVal>
          <c:smooth val="0"/>
          <c:extLst>
            <c:ext xmlns:c16="http://schemas.microsoft.com/office/drawing/2014/chart" uri="{C3380CC4-5D6E-409C-BE32-E72D297353CC}">
              <c16:uniqueId val="{00000003-6261-42E0-9D12-18799CE26E97}"/>
            </c:ext>
          </c:extLst>
        </c:ser>
        <c:ser>
          <c:idx val="4"/>
          <c:order val="4"/>
          <c:tx>
            <c:strRef>
              <c:f>IPM_Survey_plots!$F$1</c:f>
              <c:strCache>
                <c:ptCount val="1"/>
                <c:pt idx="0">
                  <c:v>Panicum repens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IPM_Survey_plots!$F$2:$F$42</c:f>
              <c:numCache>
                <c:formatCode>General</c:formatCode>
                <c:ptCount val="41"/>
                <c:pt idx="0">
                  <c:v>8</c:v>
                </c:pt>
                <c:pt idx="1">
                  <c:v>6</c:v>
                </c:pt>
                <c:pt idx="2">
                  <c:v>8</c:v>
                </c:pt>
                <c:pt idx="3">
                  <c:v>0</c:v>
                </c:pt>
                <c:pt idx="4">
                  <c:v>8</c:v>
                </c:pt>
                <c:pt idx="5">
                  <c:v>0</c:v>
                </c:pt>
                <c:pt idx="6">
                  <c:v>2.4</c:v>
                </c:pt>
                <c:pt idx="7">
                  <c:v>0</c:v>
                </c:pt>
                <c:pt idx="8">
                  <c:v>2.7</c:v>
                </c:pt>
                <c:pt idx="9">
                  <c:v>0</c:v>
                </c:pt>
                <c:pt idx="10">
                  <c:v>2.6</c:v>
                </c:pt>
                <c:pt idx="11">
                  <c:v>0</c:v>
                </c:pt>
                <c:pt idx="12">
                  <c:v>0</c:v>
                </c:pt>
                <c:pt idx="13">
                  <c:v>2.4</c:v>
                </c:pt>
                <c:pt idx="14">
                  <c:v>0</c:v>
                </c:pt>
                <c:pt idx="15">
                  <c:v>0</c:v>
                </c:pt>
                <c:pt idx="16">
                  <c:v>0</c:v>
                </c:pt>
                <c:pt idx="17">
                  <c:v>1.4</c:v>
                </c:pt>
                <c:pt idx="18">
                  <c:v>0.2</c:v>
                </c:pt>
                <c:pt idx="19">
                  <c:v>0.4</c:v>
                </c:pt>
                <c:pt idx="20">
                  <c:v>1.5</c:v>
                </c:pt>
                <c:pt idx="21">
                  <c:v>0.6</c:v>
                </c:pt>
                <c:pt idx="22">
                  <c:v>0.6</c:v>
                </c:pt>
                <c:pt idx="23">
                  <c:v>0.7</c:v>
                </c:pt>
                <c:pt idx="24">
                  <c:v>0.5</c:v>
                </c:pt>
                <c:pt idx="25">
                  <c:v>0.6</c:v>
                </c:pt>
                <c:pt idx="26">
                  <c:v>0.5</c:v>
                </c:pt>
                <c:pt idx="27">
                  <c:v>0.5</c:v>
                </c:pt>
                <c:pt idx="28">
                  <c:v>0.4</c:v>
                </c:pt>
                <c:pt idx="29">
                  <c:v>0.5</c:v>
                </c:pt>
                <c:pt idx="30">
                  <c:v>0.8</c:v>
                </c:pt>
                <c:pt idx="31">
                  <c:v>0.7</c:v>
                </c:pt>
                <c:pt idx="32">
                  <c:v>0.9</c:v>
                </c:pt>
                <c:pt idx="33">
                  <c:v>1.7</c:v>
                </c:pt>
                <c:pt idx="34">
                  <c:v>0.9</c:v>
                </c:pt>
                <c:pt idx="35">
                  <c:v>0.9</c:v>
                </c:pt>
                <c:pt idx="36">
                  <c:v>1.6</c:v>
                </c:pt>
                <c:pt idx="37">
                  <c:v>2.4</c:v>
                </c:pt>
                <c:pt idx="38">
                  <c:v>1.1000000000000001</c:v>
                </c:pt>
                <c:pt idx="39">
                  <c:v>0.8</c:v>
                </c:pt>
                <c:pt idx="40">
                  <c:v>0.8</c:v>
                </c:pt>
              </c:numCache>
            </c:numRef>
          </c:yVal>
          <c:smooth val="0"/>
          <c:extLst>
            <c:ext xmlns:c16="http://schemas.microsoft.com/office/drawing/2014/chart" uri="{C3380CC4-5D6E-409C-BE32-E72D297353CC}">
              <c16:uniqueId val="{00000004-6261-42E0-9D12-18799CE26E97}"/>
            </c:ext>
          </c:extLst>
        </c:ser>
        <c:ser>
          <c:idx val="5"/>
          <c:order val="5"/>
          <c:tx>
            <c:strRef>
              <c:f>IPM_Survey_plots!$G$1</c:f>
              <c:strCache>
                <c:ptCount val="1"/>
                <c:pt idx="0">
                  <c:v>Pistia stratiotes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IPM_Survey_plots!$G$2:$G$42</c:f>
              <c:numCache>
                <c:formatCode>General</c:formatCode>
                <c:ptCount val="41"/>
                <c:pt idx="0">
                  <c:v>0</c:v>
                </c:pt>
                <c:pt idx="1">
                  <c:v>0</c:v>
                </c:pt>
                <c:pt idx="2">
                  <c:v>0</c:v>
                </c:pt>
                <c:pt idx="3">
                  <c:v>0</c:v>
                </c:pt>
                <c:pt idx="4">
                  <c:v>0</c:v>
                </c:pt>
                <c:pt idx="5">
                  <c:v>0.5</c:v>
                </c:pt>
                <c:pt idx="6">
                  <c:v>0.1</c:v>
                </c:pt>
                <c:pt idx="7">
                  <c:v>0.1</c:v>
                </c:pt>
                <c:pt idx="8">
                  <c:v>0.1</c:v>
                </c:pt>
                <c:pt idx="9">
                  <c:v>0.5</c:v>
                </c:pt>
                <c:pt idx="10">
                  <c:v>0.1</c:v>
                </c:pt>
                <c:pt idx="11">
                  <c:v>3.4</c:v>
                </c:pt>
                <c:pt idx="12">
                  <c:v>0.2</c:v>
                </c:pt>
                <c:pt idx="13">
                  <c:v>0.1</c:v>
                </c:pt>
                <c:pt idx="14">
                  <c:v>0.1</c:v>
                </c:pt>
                <c:pt idx="15">
                  <c:v>0.1</c:v>
                </c:pt>
                <c:pt idx="16">
                  <c:v>0.1</c:v>
                </c:pt>
                <c:pt idx="17">
                  <c:v>0.1</c:v>
                </c:pt>
                <c:pt idx="18">
                  <c:v>0.1</c:v>
                </c:pt>
                <c:pt idx="19">
                  <c:v>0.1</c:v>
                </c:pt>
                <c:pt idx="20">
                  <c:v>0.1</c:v>
                </c:pt>
                <c:pt idx="21">
                  <c:v>0.4</c:v>
                </c:pt>
                <c:pt idx="22">
                  <c:v>0.3</c:v>
                </c:pt>
                <c:pt idx="23">
                  <c:v>0.4</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0.7</c:v>
                </c:pt>
              </c:numCache>
            </c:numRef>
          </c:yVal>
          <c:smooth val="0"/>
          <c:extLst>
            <c:ext xmlns:c16="http://schemas.microsoft.com/office/drawing/2014/chart" uri="{C3380CC4-5D6E-409C-BE32-E72D297353CC}">
              <c16:uniqueId val="{00000005-6261-42E0-9D12-18799CE26E97}"/>
            </c:ext>
          </c:extLst>
        </c:ser>
        <c:ser>
          <c:idx val="6"/>
          <c:order val="6"/>
          <c:tx>
            <c:strRef>
              <c:f>IPM_Survey_plots!$H$1</c:f>
              <c:strCache>
                <c:ptCount val="1"/>
                <c:pt idx="0">
                  <c:v>Salvinia minima</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IPM_Survey_plots!$H$2:$H$42</c:f>
              <c:numCache>
                <c:formatCode>General</c:formatCode>
                <c:ptCount val="41"/>
                <c:pt idx="0">
                  <c:v>0</c:v>
                </c:pt>
                <c:pt idx="1">
                  <c:v>0.1</c:v>
                </c:pt>
                <c:pt idx="2">
                  <c:v>0.1</c:v>
                </c:pt>
                <c:pt idx="3">
                  <c:v>0</c:v>
                </c:pt>
                <c:pt idx="4">
                  <c:v>0.8</c:v>
                </c:pt>
                <c:pt idx="5">
                  <c:v>0</c:v>
                </c:pt>
                <c:pt idx="6">
                  <c:v>1.4</c:v>
                </c:pt>
                <c:pt idx="7">
                  <c:v>0</c:v>
                </c:pt>
                <c:pt idx="8">
                  <c:v>1.2</c:v>
                </c:pt>
                <c:pt idx="9">
                  <c:v>0</c:v>
                </c:pt>
                <c:pt idx="10">
                  <c:v>1.5</c:v>
                </c:pt>
                <c:pt idx="11">
                  <c:v>0</c:v>
                </c:pt>
                <c:pt idx="12">
                  <c:v>0</c:v>
                </c:pt>
                <c:pt idx="13">
                  <c:v>2.8</c:v>
                </c:pt>
                <c:pt idx="14">
                  <c:v>0</c:v>
                </c:pt>
                <c:pt idx="15">
                  <c:v>0</c:v>
                </c:pt>
                <c:pt idx="16">
                  <c:v>0</c:v>
                </c:pt>
                <c:pt idx="17">
                  <c:v>0</c:v>
                </c:pt>
                <c:pt idx="18">
                  <c:v>0</c:v>
                </c:pt>
                <c:pt idx="19">
                  <c:v>0</c:v>
                </c:pt>
                <c:pt idx="20">
                  <c:v>0</c:v>
                </c:pt>
                <c:pt idx="21">
                  <c:v>7.4</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yVal>
          <c:smooth val="0"/>
          <c:extLst>
            <c:ext xmlns:c16="http://schemas.microsoft.com/office/drawing/2014/chart" uri="{C3380CC4-5D6E-409C-BE32-E72D297353CC}">
              <c16:uniqueId val="{00000006-6261-42E0-9D12-18799CE26E97}"/>
            </c:ext>
          </c:extLst>
        </c:ser>
        <c:ser>
          <c:idx val="7"/>
          <c:order val="7"/>
          <c:tx>
            <c:strRef>
              <c:f>IPM_Survey_plots!$I$1</c:f>
              <c:strCache>
                <c:ptCount val="1"/>
                <c:pt idx="0">
                  <c:v>Urochloa mutica</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IPM_Survey_plots!$A$2:$A$42</c:f>
              <c:numCache>
                <c:formatCode>General</c:formatCode>
                <c:ptCount val="4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pt idx="39">
                  <c:v>2021</c:v>
                </c:pt>
                <c:pt idx="40">
                  <c:v>2022</c:v>
                </c:pt>
              </c:numCache>
            </c:numRef>
          </c:xVal>
          <c:yVal>
            <c:numRef>
              <c:f>IPM_Survey_plots!$I$2:$I$42</c:f>
              <c:numCache>
                <c:formatCode>General</c:formatCode>
                <c:ptCount val="41"/>
                <c:pt idx="0">
                  <c:v>0</c:v>
                </c:pt>
                <c:pt idx="1">
                  <c:v>0</c:v>
                </c:pt>
                <c:pt idx="2">
                  <c:v>0</c:v>
                </c:pt>
                <c:pt idx="3">
                  <c:v>0</c:v>
                </c:pt>
                <c:pt idx="4">
                  <c:v>0</c:v>
                </c:pt>
                <c:pt idx="5">
                  <c:v>0</c:v>
                </c:pt>
                <c:pt idx="6">
                  <c:v>0.9</c:v>
                </c:pt>
                <c:pt idx="7">
                  <c:v>0</c:v>
                </c:pt>
                <c:pt idx="8">
                  <c:v>1.2</c:v>
                </c:pt>
                <c:pt idx="9">
                  <c:v>0</c:v>
                </c:pt>
                <c:pt idx="10">
                  <c:v>1.1000000000000001</c:v>
                </c:pt>
                <c:pt idx="11">
                  <c:v>0</c:v>
                </c:pt>
                <c:pt idx="12">
                  <c:v>0</c:v>
                </c:pt>
                <c:pt idx="13">
                  <c:v>1.2</c:v>
                </c:pt>
                <c:pt idx="14">
                  <c:v>0</c:v>
                </c:pt>
                <c:pt idx="15">
                  <c:v>0</c:v>
                </c:pt>
                <c:pt idx="16">
                  <c:v>0</c:v>
                </c:pt>
                <c:pt idx="17">
                  <c:v>0.8</c:v>
                </c:pt>
                <c:pt idx="18">
                  <c:v>1</c:v>
                </c:pt>
                <c:pt idx="19">
                  <c:v>0.8</c:v>
                </c:pt>
                <c:pt idx="20">
                  <c:v>0.7</c:v>
                </c:pt>
                <c:pt idx="21">
                  <c:v>0.2</c:v>
                </c:pt>
                <c:pt idx="22">
                  <c:v>0.2</c:v>
                </c:pt>
                <c:pt idx="23">
                  <c:v>0.2</c:v>
                </c:pt>
                <c:pt idx="24">
                  <c:v>0.2</c:v>
                </c:pt>
                <c:pt idx="25">
                  <c:v>0.2</c:v>
                </c:pt>
                <c:pt idx="26">
                  <c:v>0.2</c:v>
                </c:pt>
                <c:pt idx="27">
                  <c:v>0.2</c:v>
                </c:pt>
                <c:pt idx="28">
                  <c:v>0.1</c:v>
                </c:pt>
                <c:pt idx="29">
                  <c:v>0.1</c:v>
                </c:pt>
                <c:pt idx="30">
                  <c:v>0.1</c:v>
                </c:pt>
                <c:pt idx="31">
                  <c:v>0.3</c:v>
                </c:pt>
                <c:pt idx="32">
                  <c:v>0.2</c:v>
                </c:pt>
                <c:pt idx="33">
                  <c:v>0.1</c:v>
                </c:pt>
                <c:pt idx="34">
                  <c:v>0.1</c:v>
                </c:pt>
                <c:pt idx="35">
                  <c:v>0.1</c:v>
                </c:pt>
                <c:pt idx="36">
                  <c:v>0.1</c:v>
                </c:pt>
                <c:pt idx="37">
                  <c:v>0.1</c:v>
                </c:pt>
                <c:pt idx="38">
                  <c:v>0.1</c:v>
                </c:pt>
                <c:pt idx="39">
                  <c:v>0.1</c:v>
                </c:pt>
                <c:pt idx="40">
                  <c:v>0.1</c:v>
                </c:pt>
              </c:numCache>
            </c:numRef>
          </c:yVal>
          <c:smooth val="0"/>
          <c:extLst>
            <c:ext xmlns:c16="http://schemas.microsoft.com/office/drawing/2014/chart" uri="{C3380CC4-5D6E-409C-BE32-E72D297353CC}">
              <c16:uniqueId val="{00000007-6261-42E0-9D12-18799CE26E97}"/>
            </c:ext>
          </c:extLst>
        </c:ser>
        <c:dLbls>
          <c:showLegendKey val="0"/>
          <c:showVal val="0"/>
          <c:showCatName val="0"/>
          <c:showSerName val="0"/>
          <c:showPercent val="0"/>
          <c:showBubbleSize val="0"/>
        </c:dLbls>
        <c:axId val="350741055"/>
        <c:axId val="350741887"/>
      </c:scatterChart>
      <c:valAx>
        <c:axId val="350741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41887"/>
        <c:crosses val="autoZero"/>
        <c:crossBetween val="midCat"/>
      </c:valAx>
      <c:valAx>
        <c:axId val="350741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4105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Invasive Exotic Taxa</a:t>
            </a:r>
            <a:r>
              <a:rPr lang="en-US" baseline="0"/>
              <a:t> Coverage Estimates, Lake Tarpon 2010-2022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IPM_Survey_plots!$B$1</c:f>
              <c:strCache>
                <c:ptCount val="1"/>
                <c:pt idx="0">
                  <c:v>Alternanthera philoxeroides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IPM_Survey_plots!$B$30:$B$42</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yVal>
          <c:smooth val="0"/>
          <c:extLst>
            <c:ext xmlns:c16="http://schemas.microsoft.com/office/drawing/2014/chart" uri="{C3380CC4-5D6E-409C-BE32-E72D297353CC}">
              <c16:uniqueId val="{00000000-86B7-42C7-AE59-9D23F1C1E46E}"/>
            </c:ext>
          </c:extLst>
        </c:ser>
        <c:ser>
          <c:idx val="1"/>
          <c:order val="1"/>
          <c:tx>
            <c:strRef>
              <c:f>IPM_Survey_plots!$C$1</c:f>
              <c:strCache>
                <c:ptCount val="1"/>
                <c:pt idx="0">
                  <c:v>Cyperus blepharoleptos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IPM_Survey_plots!$C$30:$C$42</c:f>
              <c:numCache>
                <c:formatCode>General</c:formatCode>
                <c:ptCount val="13"/>
                <c:pt idx="0">
                  <c:v>0</c:v>
                </c:pt>
                <c:pt idx="1">
                  <c:v>0</c:v>
                </c:pt>
                <c:pt idx="2">
                  <c:v>0</c:v>
                </c:pt>
                <c:pt idx="3">
                  <c:v>1.2</c:v>
                </c:pt>
                <c:pt idx="4">
                  <c:v>0.5</c:v>
                </c:pt>
                <c:pt idx="5">
                  <c:v>0.3</c:v>
                </c:pt>
                <c:pt idx="6">
                  <c:v>0.1</c:v>
                </c:pt>
                <c:pt idx="7">
                  <c:v>0.1</c:v>
                </c:pt>
                <c:pt idx="8">
                  <c:v>0.1</c:v>
                </c:pt>
                <c:pt idx="9">
                  <c:v>0.1</c:v>
                </c:pt>
                <c:pt idx="10">
                  <c:v>0.2</c:v>
                </c:pt>
                <c:pt idx="11">
                  <c:v>0.1</c:v>
                </c:pt>
                <c:pt idx="12">
                  <c:v>0.1</c:v>
                </c:pt>
              </c:numCache>
            </c:numRef>
          </c:yVal>
          <c:smooth val="0"/>
          <c:extLst>
            <c:ext xmlns:c16="http://schemas.microsoft.com/office/drawing/2014/chart" uri="{C3380CC4-5D6E-409C-BE32-E72D297353CC}">
              <c16:uniqueId val="{00000001-86B7-42C7-AE59-9D23F1C1E46E}"/>
            </c:ext>
          </c:extLst>
        </c:ser>
        <c:ser>
          <c:idx val="2"/>
          <c:order val="2"/>
          <c:tx>
            <c:strRef>
              <c:f>IPM_Survey_plots!$D$1</c:f>
              <c:strCache>
                <c:ptCount val="1"/>
                <c:pt idx="0">
                  <c:v>Eichhornia crassipes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IPM_Survey_plots!$D$30:$D$42</c:f>
              <c:numCache>
                <c:formatCode>General</c:formatCode>
                <c:ptCount val="13"/>
                <c:pt idx="0">
                  <c:v>0.1</c:v>
                </c:pt>
                <c:pt idx="1">
                  <c:v>0.1</c:v>
                </c:pt>
                <c:pt idx="2">
                  <c:v>0.3</c:v>
                </c:pt>
                <c:pt idx="3">
                  <c:v>0.2</c:v>
                </c:pt>
                <c:pt idx="4">
                  <c:v>0.2</c:v>
                </c:pt>
                <c:pt idx="5">
                  <c:v>0.1</c:v>
                </c:pt>
                <c:pt idx="6">
                  <c:v>0.1</c:v>
                </c:pt>
                <c:pt idx="7">
                  <c:v>0.1</c:v>
                </c:pt>
                <c:pt idx="8">
                  <c:v>0.1</c:v>
                </c:pt>
                <c:pt idx="9">
                  <c:v>0.1</c:v>
                </c:pt>
                <c:pt idx="10">
                  <c:v>0.5</c:v>
                </c:pt>
                <c:pt idx="11">
                  <c:v>1</c:v>
                </c:pt>
                <c:pt idx="12">
                  <c:v>1</c:v>
                </c:pt>
              </c:numCache>
            </c:numRef>
          </c:yVal>
          <c:smooth val="0"/>
          <c:extLst>
            <c:ext xmlns:c16="http://schemas.microsoft.com/office/drawing/2014/chart" uri="{C3380CC4-5D6E-409C-BE32-E72D297353CC}">
              <c16:uniqueId val="{00000002-86B7-42C7-AE59-9D23F1C1E46E}"/>
            </c:ext>
          </c:extLst>
        </c:ser>
        <c:ser>
          <c:idx val="3"/>
          <c:order val="3"/>
          <c:tx>
            <c:strRef>
              <c:f>IPM_Survey_plots!$E$1</c:f>
              <c:strCache>
                <c:ptCount val="1"/>
                <c:pt idx="0">
                  <c:v>Hydrilla verticillata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IPM_Survey_plots!$E$30:$E$42</c:f>
              <c:numCache>
                <c:formatCode>General</c:formatCode>
                <c:ptCount val="13"/>
                <c:pt idx="0">
                  <c:v>0.2</c:v>
                </c:pt>
                <c:pt idx="1">
                  <c:v>0.2</c:v>
                </c:pt>
                <c:pt idx="2">
                  <c:v>0.2</c:v>
                </c:pt>
                <c:pt idx="3">
                  <c:v>0.2</c:v>
                </c:pt>
                <c:pt idx="4">
                  <c:v>0.1</c:v>
                </c:pt>
                <c:pt idx="5">
                  <c:v>0.1</c:v>
                </c:pt>
                <c:pt idx="6">
                  <c:v>0.1</c:v>
                </c:pt>
                <c:pt idx="7">
                  <c:v>0.1</c:v>
                </c:pt>
                <c:pt idx="8">
                  <c:v>0.1</c:v>
                </c:pt>
                <c:pt idx="9">
                  <c:v>0.2</c:v>
                </c:pt>
                <c:pt idx="10">
                  <c:v>0.1</c:v>
                </c:pt>
                <c:pt idx="11">
                  <c:v>0</c:v>
                </c:pt>
                <c:pt idx="12">
                  <c:v>0.1</c:v>
                </c:pt>
              </c:numCache>
            </c:numRef>
          </c:yVal>
          <c:smooth val="0"/>
          <c:extLst>
            <c:ext xmlns:c16="http://schemas.microsoft.com/office/drawing/2014/chart" uri="{C3380CC4-5D6E-409C-BE32-E72D297353CC}">
              <c16:uniqueId val="{00000003-86B7-42C7-AE59-9D23F1C1E46E}"/>
            </c:ext>
          </c:extLst>
        </c:ser>
        <c:ser>
          <c:idx val="4"/>
          <c:order val="4"/>
          <c:tx>
            <c:strRef>
              <c:f>IPM_Survey_plots!$F$1</c:f>
              <c:strCache>
                <c:ptCount val="1"/>
                <c:pt idx="0">
                  <c:v>Panicum repens</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IPM_Survey_plots!$F$30:$F$42</c:f>
              <c:numCache>
                <c:formatCode>General</c:formatCode>
                <c:ptCount val="13"/>
                <c:pt idx="0">
                  <c:v>0.4</c:v>
                </c:pt>
                <c:pt idx="1">
                  <c:v>0.5</c:v>
                </c:pt>
                <c:pt idx="2">
                  <c:v>0.8</c:v>
                </c:pt>
                <c:pt idx="3">
                  <c:v>0.7</c:v>
                </c:pt>
                <c:pt idx="4">
                  <c:v>0.9</c:v>
                </c:pt>
                <c:pt idx="5">
                  <c:v>1.7</c:v>
                </c:pt>
                <c:pt idx="6">
                  <c:v>0.9</c:v>
                </c:pt>
                <c:pt idx="7">
                  <c:v>0.9</c:v>
                </c:pt>
                <c:pt idx="8">
                  <c:v>1.6</c:v>
                </c:pt>
                <c:pt idx="9">
                  <c:v>2.4</c:v>
                </c:pt>
                <c:pt idx="10">
                  <c:v>1.1000000000000001</c:v>
                </c:pt>
                <c:pt idx="11">
                  <c:v>0.8</c:v>
                </c:pt>
                <c:pt idx="12">
                  <c:v>0.8</c:v>
                </c:pt>
              </c:numCache>
            </c:numRef>
          </c:yVal>
          <c:smooth val="0"/>
          <c:extLst>
            <c:ext xmlns:c16="http://schemas.microsoft.com/office/drawing/2014/chart" uri="{C3380CC4-5D6E-409C-BE32-E72D297353CC}">
              <c16:uniqueId val="{00000004-86B7-42C7-AE59-9D23F1C1E46E}"/>
            </c:ext>
          </c:extLst>
        </c:ser>
        <c:ser>
          <c:idx val="5"/>
          <c:order val="5"/>
          <c:tx>
            <c:strRef>
              <c:f>IPM_Survey_plots!$G$1</c:f>
              <c:strCache>
                <c:ptCount val="1"/>
                <c:pt idx="0">
                  <c:v>Pistia stratiotes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IPM_Survey_plots!$G$30:$G$42</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pt idx="12">
                  <c:v>0.7</c:v>
                </c:pt>
              </c:numCache>
            </c:numRef>
          </c:yVal>
          <c:smooth val="0"/>
          <c:extLst>
            <c:ext xmlns:c16="http://schemas.microsoft.com/office/drawing/2014/chart" uri="{C3380CC4-5D6E-409C-BE32-E72D297353CC}">
              <c16:uniqueId val="{00000005-86B7-42C7-AE59-9D23F1C1E46E}"/>
            </c:ext>
          </c:extLst>
        </c:ser>
        <c:ser>
          <c:idx val="6"/>
          <c:order val="6"/>
          <c:tx>
            <c:strRef>
              <c:f>IPM_Survey_plots!$H$1</c:f>
              <c:strCache>
                <c:ptCount val="1"/>
                <c:pt idx="0">
                  <c:v>Salvinia minima</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IPM_Survey_plots!$H$30:$H$42</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yVal>
          <c:smooth val="0"/>
          <c:extLst>
            <c:ext xmlns:c16="http://schemas.microsoft.com/office/drawing/2014/chart" uri="{C3380CC4-5D6E-409C-BE32-E72D297353CC}">
              <c16:uniqueId val="{00000006-86B7-42C7-AE59-9D23F1C1E46E}"/>
            </c:ext>
          </c:extLst>
        </c:ser>
        <c:ser>
          <c:idx val="7"/>
          <c:order val="7"/>
          <c:tx>
            <c:strRef>
              <c:f>IPM_Survey_plots!$I$1</c:f>
              <c:strCache>
                <c:ptCount val="1"/>
                <c:pt idx="0">
                  <c:v>Urochloa mutica</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IPM_Survey_plots!$A$30:$A$42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IPM_Survey_plots!$I$30:$I$42</c:f>
              <c:numCache>
                <c:formatCode>General</c:formatCode>
                <c:ptCount val="13"/>
                <c:pt idx="0">
                  <c:v>0.1</c:v>
                </c:pt>
                <c:pt idx="1">
                  <c:v>0.1</c:v>
                </c:pt>
                <c:pt idx="2">
                  <c:v>0.1</c:v>
                </c:pt>
                <c:pt idx="3">
                  <c:v>0.3</c:v>
                </c:pt>
                <c:pt idx="4">
                  <c:v>0.2</c:v>
                </c:pt>
                <c:pt idx="5">
                  <c:v>0.1</c:v>
                </c:pt>
                <c:pt idx="6">
                  <c:v>0.1</c:v>
                </c:pt>
                <c:pt idx="7">
                  <c:v>0.1</c:v>
                </c:pt>
                <c:pt idx="8">
                  <c:v>0.1</c:v>
                </c:pt>
                <c:pt idx="9">
                  <c:v>0.1</c:v>
                </c:pt>
                <c:pt idx="10">
                  <c:v>0.1</c:v>
                </c:pt>
                <c:pt idx="11">
                  <c:v>0.1</c:v>
                </c:pt>
                <c:pt idx="12">
                  <c:v>0.1</c:v>
                </c:pt>
              </c:numCache>
            </c:numRef>
          </c:yVal>
          <c:smooth val="0"/>
          <c:extLst>
            <c:ext xmlns:c16="http://schemas.microsoft.com/office/drawing/2014/chart" uri="{C3380CC4-5D6E-409C-BE32-E72D297353CC}">
              <c16:uniqueId val="{00000007-86B7-42C7-AE59-9D23F1C1E46E}"/>
            </c:ext>
          </c:extLst>
        </c:ser>
        <c:dLbls>
          <c:showLegendKey val="0"/>
          <c:showVal val="0"/>
          <c:showCatName val="0"/>
          <c:showSerName val="0"/>
          <c:showPercent val="0"/>
          <c:showBubbleSize val="0"/>
        </c:dLbls>
        <c:axId val="350741055"/>
        <c:axId val="350741887"/>
      </c:scatterChart>
      <c:valAx>
        <c:axId val="350741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41887"/>
        <c:crosses val="autoZero"/>
        <c:crossBetween val="midCat"/>
      </c:valAx>
      <c:valAx>
        <c:axId val="350741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4105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A8B337C1B17D409A4F074317D91BB5" ma:contentTypeVersion="18" ma:contentTypeDescription="Create a new document." ma:contentTypeScope="" ma:versionID="3ddfbe3438f8c72bbc6157ae3c94d094">
  <xsd:schema xmlns:xsd="http://www.w3.org/2001/XMLSchema" xmlns:xs="http://www.w3.org/2001/XMLSchema" xmlns:p="http://schemas.microsoft.com/office/2006/metadata/properties" xmlns:ns2="a31c643f-8042-4d0a-9f0b-4da3e9f0bb4e" xmlns:ns3="f7520478-f12b-48de-b65e-3cb25052c86c" targetNamespace="http://schemas.microsoft.com/office/2006/metadata/properties" ma:root="true" ma:fieldsID="b0a2f78e2125eb7d8b7d9a81dd147dbb" ns2:_="" ns3:_="">
    <xsd:import namespace="a31c643f-8042-4d0a-9f0b-4da3e9f0bb4e"/>
    <xsd:import namespace="f7520478-f12b-48de-b65e-3cb25052c8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c643f-8042-4d0a-9f0b-4da3e9f0b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hidden="true" ma:indexed="true" ma:internalName="MediaServiceLocation" ma:readOnly="true">
      <xsd:simpleType>
        <xsd:restriction base="dms:Text"/>
      </xsd:simpleType>
    </xsd:element>
    <xsd:element name="Notes" ma:index="23" nillable="true" ma:displayName="Notes" ma:format="Dropdown" ma:hidden="true" ma:internalName="Notes" ma:readOnly="false">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520478-f12b-48de-b65e-3cb25052c86c"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9" nillable="true" ma:displayName="Taxonomy Catch All Column" ma:hidden="true" ma:list="{7301d9bc-628d-49ad-9df5-57d3862fe829}" ma:internalName="TaxCatchAll" ma:readOnly="false" ma:showField="CatchAllData" ma:web="f7520478-f12b-48de-b65e-3cb25052c8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1c643f-8042-4d0a-9f0b-4da3e9f0bb4e">
      <Terms xmlns="http://schemas.microsoft.com/office/infopath/2007/PartnerControls"/>
    </lcf76f155ced4ddcb4097134ff3c332f>
    <Notes xmlns="a31c643f-8042-4d0a-9f0b-4da3e9f0bb4e" xsi:nil="true"/>
    <TaxCatchAll xmlns="f7520478-f12b-48de-b65e-3cb25052c86c" xsi:nil="true"/>
  </documentManagement>
</p:properties>
</file>

<file path=customXml/itemProps1.xml><?xml version="1.0" encoding="utf-8"?>
<ds:datastoreItem xmlns:ds="http://schemas.openxmlformats.org/officeDocument/2006/customXml" ds:itemID="{FB41C775-DD92-4CBD-ADF2-DBA4AC17562E}">
  <ds:schemaRefs>
    <ds:schemaRef ds:uri="http://schemas.microsoft.com/sharepoint/v3/contenttype/forms"/>
  </ds:schemaRefs>
</ds:datastoreItem>
</file>

<file path=customXml/itemProps2.xml><?xml version="1.0" encoding="utf-8"?>
<ds:datastoreItem xmlns:ds="http://schemas.openxmlformats.org/officeDocument/2006/customXml" ds:itemID="{74E909FA-5499-4609-9AD9-5A849AE1B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1c643f-8042-4d0a-9f0b-4da3e9f0bb4e"/>
    <ds:schemaRef ds:uri="f7520478-f12b-48de-b65e-3cb25052c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A41C7-899D-4847-BC06-2CABF5E4F65E}">
  <ds:schemaRefs>
    <ds:schemaRef ds:uri="http://schemas.openxmlformats.org/officeDocument/2006/bibliography"/>
  </ds:schemaRefs>
</ds:datastoreItem>
</file>

<file path=customXml/itemProps4.xml><?xml version="1.0" encoding="utf-8"?>
<ds:datastoreItem xmlns:ds="http://schemas.openxmlformats.org/officeDocument/2006/customXml" ds:itemID="{9C313769-7F68-47EF-9200-074F237A27C1}">
  <ds:schemaRefs>
    <ds:schemaRef ds:uri="http://schemas.openxmlformats.org/package/2006/metadata/core-properties"/>
    <ds:schemaRef ds:uri="http://purl.org/dc/terms/"/>
    <ds:schemaRef ds:uri="http://purl.org/dc/dcmitype/"/>
    <ds:schemaRef ds:uri="http://schemas.microsoft.com/office/2006/documentManagement/types"/>
    <ds:schemaRef ds:uri="http://purl.org/dc/elements/1.1/"/>
    <ds:schemaRef ds:uri="a31c643f-8042-4d0a-9f0b-4da3e9f0bb4e"/>
    <ds:schemaRef ds:uri="http://schemas.microsoft.com/office/infopath/2007/PartnerControls"/>
    <ds:schemaRef ds:uri="f7520478-f12b-48de-b65e-3cb25052c86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1</Pages>
  <Words>16222</Words>
  <Characters>85004</Characters>
  <Application>Microsoft Office Word</Application>
  <DocSecurity>0</DocSecurity>
  <Lines>4722</Lines>
  <Paragraphs>2530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 Kaitlyn</dc:creator>
  <cp:keywords/>
  <dc:description/>
  <cp:lastModifiedBy>Sutton, Kaitlyn</cp:lastModifiedBy>
  <cp:revision>14</cp:revision>
  <cp:lastPrinted>2025-08-06T15:35:00Z</cp:lastPrinted>
  <dcterms:created xsi:type="dcterms:W3CDTF">2024-10-22T15:16:00Z</dcterms:created>
  <dcterms:modified xsi:type="dcterms:W3CDTF">2025-08-07T19:35:00Z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0x010100FBA8B337C1B17D409A4F074317D91BB5</vt:lpwstr>
  </property>
  <property fmtid="{D5CDD505-2E9C-101B-9397-08002B2CF9AE}" pid="3" name="MediaServiceImageTags">
    <vt:lpwstr/>
  </property>
</Properties>
</file>