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9"/>
        <w:gridCol w:w="6237"/>
      </w:tblGrid>
      <w:tr w:rsidR="005D0621" w:rsidRPr="00C86D7E" w:rsidTr="00EC26A3">
        <w:trPr>
          <w:trHeight w:val="1340"/>
        </w:trPr>
        <w:tc>
          <w:tcPr>
            <w:tcW w:w="3339" w:type="dxa"/>
            <w:tcBorders>
              <w:bottom w:val="single" w:sz="4" w:space="0" w:color="000000"/>
            </w:tcBorders>
          </w:tcPr>
          <w:p w:rsidR="005D0621" w:rsidRPr="00C86D7E" w:rsidRDefault="00520F36" w:rsidP="00903BE4">
            <w:pPr>
              <w:pStyle w:val="ListParagraph"/>
              <w:ind w:left="0"/>
              <w:jc w:val="center"/>
              <w:rPr>
                <w:b/>
                <w:sz w:val="40"/>
                <w:szCs w:val="40"/>
              </w:rPr>
            </w:pPr>
            <w:r w:rsidRPr="00520F36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6" type="#_x0000_t75" alt="DEPLogo" style="position:absolute;left:0;text-align:left;margin-left:8.25pt;margin-top:3.3pt;width:105.75pt;height:71.25pt;z-index:-251658752;visibility:visible" wrapcoords="-306 0 -306 21373 21753 21373 21753 0 -306 0">
                  <v:imagedata r:id="rId11" o:title="DEPLogo"/>
                  <w10:wrap type="tight"/>
                </v:shape>
              </w:pic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:rsidR="005D0621" w:rsidRPr="00C86D7E" w:rsidRDefault="005D0621" w:rsidP="00903BE4">
            <w:pPr>
              <w:pStyle w:val="ListParagraph"/>
              <w:ind w:left="0"/>
              <w:jc w:val="center"/>
              <w:rPr>
                <w:b/>
                <w:sz w:val="44"/>
                <w:szCs w:val="44"/>
              </w:rPr>
            </w:pPr>
            <w:r w:rsidRPr="00C86D7E">
              <w:rPr>
                <w:b/>
                <w:sz w:val="40"/>
                <w:szCs w:val="40"/>
              </w:rPr>
              <w:t>Department of Environmental Protection</w:t>
            </w:r>
          </w:p>
        </w:tc>
      </w:tr>
      <w:tr w:rsidR="005D0621" w:rsidRPr="00C86D7E" w:rsidTr="00C050F7">
        <w:tc>
          <w:tcPr>
            <w:tcW w:w="3339" w:type="dxa"/>
            <w:shd w:val="clear" w:color="auto" w:fill="auto"/>
            <w:vAlign w:val="bottom"/>
          </w:tcPr>
          <w:p w:rsidR="005D0621" w:rsidRPr="00C86D7E" w:rsidRDefault="00F65A25" w:rsidP="00EA0560">
            <w:pPr>
              <w:pStyle w:val="ListParagraph"/>
              <w:ind w:left="0"/>
              <w:rPr>
                <w:b/>
                <w:i/>
                <w:sz w:val="26"/>
                <w:szCs w:val="26"/>
              </w:rPr>
            </w:pPr>
            <w:r w:rsidRPr="00F65A25">
              <w:rPr>
                <w:b/>
                <w:i/>
                <w:sz w:val="26"/>
                <w:szCs w:val="26"/>
              </w:rPr>
              <w:t>STD-09052701.1.0</w:t>
            </w:r>
          </w:p>
        </w:tc>
        <w:tc>
          <w:tcPr>
            <w:tcW w:w="6237" w:type="dxa"/>
            <w:shd w:val="clear" w:color="auto" w:fill="auto"/>
          </w:tcP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Content>
              <w:p w:rsidR="005D0621" w:rsidRPr="00E805DB" w:rsidRDefault="00E805DB" w:rsidP="00E805DB">
                <w:pPr>
                  <w:jc w:val="right"/>
                </w:pPr>
                <w:r w:rsidRPr="00E805DB">
                  <w:rPr>
                    <w:b/>
                    <w:i/>
                    <w:sz w:val="26"/>
                    <w:szCs w:val="26"/>
                  </w:rPr>
                  <w:t xml:space="preserve">Page </w:t>
                </w:r>
                <w:r w:rsidR="00520F36" w:rsidRPr="00E805DB">
                  <w:rPr>
                    <w:b/>
                    <w:i/>
                    <w:sz w:val="26"/>
                    <w:szCs w:val="26"/>
                  </w:rPr>
                  <w:fldChar w:fldCharType="begin"/>
                </w:r>
                <w:r w:rsidRPr="00E805DB">
                  <w:rPr>
                    <w:b/>
                    <w:i/>
                    <w:sz w:val="26"/>
                    <w:szCs w:val="26"/>
                  </w:rPr>
                  <w:instrText xml:space="preserve"> PAGE </w:instrText>
                </w:r>
                <w:r w:rsidR="00520F36" w:rsidRPr="00E805DB">
                  <w:rPr>
                    <w:b/>
                    <w:i/>
                    <w:sz w:val="26"/>
                    <w:szCs w:val="26"/>
                  </w:rPr>
                  <w:fldChar w:fldCharType="separate"/>
                </w:r>
                <w:r w:rsidR="001B0E3C">
                  <w:rPr>
                    <w:b/>
                    <w:i/>
                    <w:noProof/>
                    <w:sz w:val="26"/>
                    <w:szCs w:val="26"/>
                  </w:rPr>
                  <w:t>1</w:t>
                </w:r>
                <w:r w:rsidR="00520F36" w:rsidRPr="00E805DB">
                  <w:rPr>
                    <w:b/>
                    <w:i/>
                    <w:sz w:val="26"/>
                    <w:szCs w:val="26"/>
                  </w:rPr>
                  <w:fldChar w:fldCharType="end"/>
                </w:r>
                <w:r w:rsidRPr="00E805DB">
                  <w:rPr>
                    <w:b/>
                    <w:i/>
                    <w:sz w:val="26"/>
                    <w:szCs w:val="26"/>
                  </w:rPr>
                  <w:t xml:space="preserve"> of </w:t>
                </w:r>
                <w:r w:rsidR="00520F36" w:rsidRPr="00E805DB">
                  <w:rPr>
                    <w:b/>
                    <w:i/>
                    <w:sz w:val="26"/>
                    <w:szCs w:val="26"/>
                  </w:rPr>
                  <w:fldChar w:fldCharType="begin"/>
                </w:r>
                <w:r w:rsidRPr="00E805DB">
                  <w:rPr>
                    <w:b/>
                    <w:i/>
                    <w:sz w:val="26"/>
                    <w:szCs w:val="26"/>
                  </w:rPr>
                  <w:instrText xml:space="preserve"> NUMPAGES  </w:instrText>
                </w:r>
                <w:r w:rsidR="00520F36" w:rsidRPr="00E805DB">
                  <w:rPr>
                    <w:b/>
                    <w:i/>
                    <w:sz w:val="26"/>
                    <w:szCs w:val="26"/>
                  </w:rPr>
                  <w:fldChar w:fldCharType="separate"/>
                </w:r>
                <w:r w:rsidR="001B0E3C">
                  <w:rPr>
                    <w:b/>
                    <w:i/>
                    <w:noProof/>
                    <w:sz w:val="26"/>
                    <w:szCs w:val="26"/>
                  </w:rPr>
                  <w:t>4</w:t>
                </w:r>
                <w:r w:rsidR="00520F36" w:rsidRPr="00E805DB">
                  <w:rPr>
                    <w:b/>
                    <w:i/>
                    <w:sz w:val="26"/>
                    <w:szCs w:val="26"/>
                  </w:rPr>
                  <w:fldChar w:fldCharType="end"/>
                </w:r>
              </w:p>
            </w:sdtContent>
          </w:sdt>
        </w:tc>
      </w:tr>
      <w:tr w:rsidR="005D0621" w:rsidRPr="00C86D7E" w:rsidTr="00EC26A3">
        <w:tc>
          <w:tcPr>
            <w:tcW w:w="9576" w:type="dxa"/>
            <w:gridSpan w:val="2"/>
            <w:vAlign w:val="bottom"/>
          </w:tcPr>
          <w:p w:rsidR="00EA0560" w:rsidRPr="00C86D7E" w:rsidRDefault="005D0621" w:rsidP="00C050F7">
            <w:pPr>
              <w:pStyle w:val="ListParagraph"/>
              <w:spacing w:before="60" w:after="60"/>
              <w:ind w:left="0"/>
              <w:jc w:val="center"/>
              <w:rPr>
                <w:b/>
                <w:i/>
                <w:sz w:val="32"/>
                <w:szCs w:val="32"/>
              </w:rPr>
            </w:pPr>
            <w:r w:rsidRPr="00C86D7E">
              <w:rPr>
                <w:b/>
                <w:sz w:val="32"/>
                <w:szCs w:val="32"/>
              </w:rPr>
              <w:t xml:space="preserve">Project Management </w:t>
            </w:r>
            <w:r w:rsidR="007A6D4E">
              <w:rPr>
                <w:b/>
                <w:sz w:val="32"/>
                <w:szCs w:val="32"/>
              </w:rPr>
              <w:t xml:space="preserve">Standard for </w:t>
            </w:r>
            <w:r w:rsidR="00EA0560">
              <w:rPr>
                <w:b/>
                <w:sz w:val="32"/>
                <w:szCs w:val="32"/>
              </w:rPr>
              <w:t>Vendor</w:t>
            </w:r>
            <w:r w:rsidR="00A35898">
              <w:rPr>
                <w:b/>
                <w:sz w:val="32"/>
                <w:szCs w:val="32"/>
              </w:rPr>
              <w:t>-</w:t>
            </w:r>
            <w:r w:rsidR="007A6D4E">
              <w:rPr>
                <w:b/>
                <w:sz w:val="32"/>
                <w:szCs w:val="32"/>
              </w:rPr>
              <w:t>Managed Information Technology (IT) Projects</w:t>
            </w:r>
          </w:p>
        </w:tc>
      </w:tr>
    </w:tbl>
    <w:p w:rsidR="005D0621" w:rsidRPr="009E5DF6" w:rsidRDefault="005D0621" w:rsidP="0083615C">
      <w:pPr>
        <w:pStyle w:val="Heading1"/>
        <w:rPr>
          <w:rFonts w:asciiTheme="majorHAnsi" w:eastAsiaTheme="majorEastAsia" w:hAnsiTheme="majorHAnsi" w:cstheme="majorBidi"/>
          <w:color w:val="365F91" w:themeColor="accent1" w:themeShade="BF"/>
        </w:rPr>
      </w:pPr>
      <w:bookmarkStart w:id="0" w:name="_Toc192495798"/>
      <w:r w:rsidRPr="009E5DF6">
        <w:rPr>
          <w:rFonts w:asciiTheme="majorHAnsi" w:eastAsiaTheme="majorEastAsia" w:hAnsiTheme="majorHAnsi" w:cstheme="majorBidi"/>
          <w:color w:val="365F91" w:themeColor="accent1" w:themeShade="BF"/>
        </w:rPr>
        <w:t>Purpose</w:t>
      </w:r>
      <w:bookmarkEnd w:id="0"/>
    </w:p>
    <w:p w:rsidR="00903BE4" w:rsidRDefault="00AB2D14" w:rsidP="00903BE4">
      <w:pPr>
        <w:pStyle w:val="ListParagraph"/>
        <w:ind w:left="0"/>
        <w:rPr>
          <w:szCs w:val="24"/>
        </w:rPr>
      </w:pPr>
      <w:r w:rsidRPr="00C86D7E">
        <w:rPr>
          <w:szCs w:val="24"/>
        </w:rPr>
        <w:t xml:space="preserve">The purpose of this standard is to establish </w:t>
      </w:r>
      <w:r w:rsidR="007D69DB">
        <w:rPr>
          <w:szCs w:val="24"/>
        </w:rPr>
        <w:t>project planning and management requirements for projects that are wholly managed by information technology (IT) c</w:t>
      </w:r>
      <w:r w:rsidR="007D69DB" w:rsidRPr="007D69DB">
        <w:rPr>
          <w:szCs w:val="24"/>
        </w:rPr>
        <w:t xml:space="preserve">onsulting </w:t>
      </w:r>
      <w:r w:rsidR="007D69DB">
        <w:rPr>
          <w:szCs w:val="24"/>
        </w:rPr>
        <w:t>f</w:t>
      </w:r>
      <w:r w:rsidR="007D69DB" w:rsidRPr="007D69DB">
        <w:rPr>
          <w:szCs w:val="24"/>
        </w:rPr>
        <w:t xml:space="preserve">irms or </w:t>
      </w:r>
      <w:r w:rsidR="007D69DB">
        <w:rPr>
          <w:szCs w:val="24"/>
        </w:rPr>
        <w:t>v</w:t>
      </w:r>
      <w:r w:rsidR="007D69DB" w:rsidRPr="007D69DB">
        <w:rPr>
          <w:szCs w:val="24"/>
        </w:rPr>
        <w:t>endors</w:t>
      </w:r>
      <w:r w:rsidR="007D69DB">
        <w:rPr>
          <w:szCs w:val="24"/>
        </w:rPr>
        <w:t xml:space="preserve">.  This standard </w:t>
      </w:r>
      <w:proofErr w:type="gramStart"/>
      <w:r w:rsidR="007D69DB">
        <w:rPr>
          <w:szCs w:val="24"/>
        </w:rPr>
        <w:t>shall be incorporated</w:t>
      </w:r>
      <w:proofErr w:type="gramEnd"/>
      <w:r w:rsidR="007D69DB">
        <w:rPr>
          <w:szCs w:val="24"/>
        </w:rPr>
        <w:t xml:space="preserve"> by reference into all IT </w:t>
      </w:r>
      <w:r w:rsidR="00C14C58">
        <w:rPr>
          <w:szCs w:val="24"/>
        </w:rPr>
        <w:t xml:space="preserve">procurement documents (request for quotes, contracts, direct orders, etc.) </w:t>
      </w:r>
      <w:r w:rsidR="007D69DB">
        <w:rPr>
          <w:szCs w:val="24"/>
        </w:rPr>
        <w:t xml:space="preserve">where external vendors are providing </w:t>
      </w:r>
      <w:r w:rsidR="00C14C58">
        <w:rPr>
          <w:szCs w:val="24"/>
        </w:rPr>
        <w:t xml:space="preserve">IT </w:t>
      </w:r>
      <w:r w:rsidR="007D69DB">
        <w:rPr>
          <w:szCs w:val="24"/>
        </w:rPr>
        <w:t xml:space="preserve">project management services.  </w:t>
      </w:r>
    </w:p>
    <w:p w:rsidR="005D0621" w:rsidRPr="0083615C" w:rsidRDefault="005D0621" w:rsidP="0083615C">
      <w:pPr>
        <w:pStyle w:val="Heading1"/>
        <w:rPr>
          <w:color w:val="365F91"/>
        </w:rPr>
      </w:pPr>
      <w:bookmarkStart w:id="1" w:name="_Toc192495799"/>
      <w:r w:rsidRPr="0083615C">
        <w:rPr>
          <w:color w:val="365F91"/>
        </w:rPr>
        <w:t>Scope</w:t>
      </w:r>
      <w:bookmarkEnd w:id="1"/>
    </w:p>
    <w:p w:rsidR="00ED1FDE" w:rsidRPr="00C86D7E" w:rsidRDefault="009C6DC7" w:rsidP="00903BE4">
      <w:pPr>
        <w:pStyle w:val="ListParagraph"/>
        <w:ind w:left="0"/>
        <w:rPr>
          <w:szCs w:val="24"/>
        </w:rPr>
      </w:pPr>
      <w:r w:rsidRPr="00AD4E42">
        <w:rPr>
          <w:szCs w:val="24"/>
        </w:rPr>
        <w:t xml:space="preserve">This standard applies to </w:t>
      </w:r>
      <w:r w:rsidR="00D047CF" w:rsidRPr="00AD4E42">
        <w:rPr>
          <w:szCs w:val="24"/>
        </w:rPr>
        <w:t xml:space="preserve">all </w:t>
      </w:r>
      <w:r w:rsidRPr="00AD4E42">
        <w:rPr>
          <w:szCs w:val="24"/>
        </w:rPr>
        <w:t xml:space="preserve">IT </w:t>
      </w:r>
      <w:r w:rsidR="00374B1C" w:rsidRPr="00AD4E42">
        <w:rPr>
          <w:szCs w:val="24"/>
        </w:rPr>
        <w:t>projects, or projects that have a significant IT component</w:t>
      </w:r>
      <w:r w:rsidR="007D69DB">
        <w:rPr>
          <w:szCs w:val="24"/>
        </w:rPr>
        <w:t xml:space="preserve"> that are wholly managed by IT consulting firms or vendors</w:t>
      </w:r>
      <w:proofErr w:type="gramStart"/>
      <w:r w:rsidR="007D69DB">
        <w:rPr>
          <w:szCs w:val="24"/>
        </w:rPr>
        <w:t xml:space="preserve">. </w:t>
      </w:r>
      <w:proofErr w:type="gramEnd"/>
      <w:r w:rsidR="00AD4E42">
        <w:rPr>
          <w:szCs w:val="24"/>
        </w:rPr>
        <w:br/>
      </w:r>
    </w:p>
    <w:p w:rsidR="00A35898" w:rsidRPr="00C86D7E" w:rsidRDefault="00ED1FDE" w:rsidP="00637E38">
      <w:pPr>
        <w:pStyle w:val="ListParagraph"/>
        <w:ind w:left="0"/>
        <w:rPr>
          <w:szCs w:val="24"/>
        </w:rPr>
      </w:pPr>
      <w:r w:rsidRPr="00C86D7E">
        <w:rPr>
          <w:szCs w:val="24"/>
        </w:rPr>
        <w:t>Th</w:t>
      </w:r>
      <w:r w:rsidR="00216F3B" w:rsidRPr="00C86D7E">
        <w:rPr>
          <w:szCs w:val="24"/>
        </w:rPr>
        <w:t xml:space="preserve">is standard does not provide explicit </w:t>
      </w:r>
      <w:r w:rsidR="00DB6B26">
        <w:rPr>
          <w:szCs w:val="24"/>
        </w:rPr>
        <w:t xml:space="preserve">methodologies and processes </w:t>
      </w:r>
      <w:r w:rsidR="001B2325">
        <w:rPr>
          <w:szCs w:val="24"/>
        </w:rPr>
        <w:t xml:space="preserve">for </w:t>
      </w:r>
      <w:r w:rsidR="00216F3B" w:rsidRPr="00C86D7E">
        <w:rPr>
          <w:szCs w:val="24"/>
        </w:rPr>
        <w:t xml:space="preserve">managing IT projects.  </w:t>
      </w:r>
      <w:r w:rsidR="00EC26A3" w:rsidRPr="00C86D7E">
        <w:rPr>
          <w:szCs w:val="24"/>
        </w:rPr>
        <w:t xml:space="preserve">Individual </w:t>
      </w:r>
      <w:r w:rsidR="007D69DB">
        <w:rPr>
          <w:szCs w:val="24"/>
        </w:rPr>
        <w:t xml:space="preserve">companies should have their own internal project management </w:t>
      </w:r>
      <w:r w:rsidR="001B2325">
        <w:rPr>
          <w:szCs w:val="24"/>
        </w:rPr>
        <w:t xml:space="preserve">methodology and processes with which they are </w:t>
      </w:r>
      <w:r w:rsidR="00A35898">
        <w:rPr>
          <w:szCs w:val="24"/>
        </w:rPr>
        <w:t xml:space="preserve">familiar.  </w:t>
      </w:r>
      <w:r w:rsidR="00637E38">
        <w:rPr>
          <w:szCs w:val="24"/>
        </w:rPr>
        <w:t xml:space="preserve">Project management processes may also differ depending on the specific </w:t>
      </w:r>
      <w:r w:rsidR="00DB6B26">
        <w:rPr>
          <w:szCs w:val="24"/>
        </w:rPr>
        <w:t xml:space="preserve">IT </w:t>
      </w:r>
      <w:r w:rsidR="00637E38">
        <w:rPr>
          <w:szCs w:val="24"/>
        </w:rPr>
        <w:t xml:space="preserve">product </w:t>
      </w:r>
      <w:proofErr w:type="gramStart"/>
      <w:r w:rsidR="00637E38">
        <w:rPr>
          <w:szCs w:val="24"/>
        </w:rPr>
        <w:t>being developed</w:t>
      </w:r>
      <w:proofErr w:type="gramEnd"/>
      <w:r w:rsidR="00637E38">
        <w:rPr>
          <w:szCs w:val="24"/>
        </w:rPr>
        <w:t xml:space="preserve">.  Therefore, this standard </w:t>
      </w:r>
      <w:r w:rsidR="007D69DB">
        <w:rPr>
          <w:szCs w:val="24"/>
        </w:rPr>
        <w:t xml:space="preserve">addresses only the baseline requirements that </w:t>
      </w:r>
      <w:r w:rsidR="008E2D96">
        <w:rPr>
          <w:szCs w:val="24"/>
        </w:rPr>
        <w:t>DEP, as</w:t>
      </w:r>
      <w:r w:rsidR="007D69DB">
        <w:rPr>
          <w:szCs w:val="24"/>
        </w:rPr>
        <w:t xml:space="preserve"> the customer receiving the deliverables and services produced f</w:t>
      </w:r>
      <w:r w:rsidR="00A35898">
        <w:rPr>
          <w:szCs w:val="24"/>
        </w:rPr>
        <w:t xml:space="preserve">rom a project, must receive.  </w:t>
      </w:r>
    </w:p>
    <w:p w:rsidR="00924A55" w:rsidRPr="0083615C" w:rsidRDefault="00637E38" w:rsidP="00313D6B">
      <w:pPr>
        <w:pStyle w:val="Heading1"/>
        <w:rPr>
          <w:color w:val="365F91"/>
        </w:rPr>
      </w:pPr>
      <w:bookmarkStart w:id="2" w:name="_Toc192495801"/>
      <w:r w:rsidRPr="0083615C">
        <w:rPr>
          <w:color w:val="365F91"/>
        </w:rPr>
        <w:t>Standard</w:t>
      </w:r>
    </w:p>
    <w:p w:rsidR="00924A55" w:rsidRDefault="00924A55" w:rsidP="00903BE4">
      <w:r w:rsidRPr="0002342F">
        <w:rPr>
          <w:szCs w:val="24"/>
        </w:rPr>
        <w:t>Th</w:t>
      </w:r>
      <w:r>
        <w:rPr>
          <w:szCs w:val="24"/>
        </w:rPr>
        <w:t>is s</w:t>
      </w:r>
      <w:r w:rsidRPr="0002342F">
        <w:rPr>
          <w:szCs w:val="24"/>
        </w:rPr>
        <w:t>tandard adopts by reference the Project Management Institute’s (PMI</w:t>
      </w:r>
      <w:r w:rsidRPr="0002342F">
        <w:rPr>
          <w:sz w:val="32"/>
          <w:szCs w:val="32"/>
        </w:rPr>
        <w:t>®</w:t>
      </w:r>
      <w:r w:rsidRPr="0002342F">
        <w:rPr>
          <w:szCs w:val="24"/>
        </w:rPr>
        <w:t>) Guide to the Project Management Body of Knowledge (PMBOK</w:t>
      </w:r>
      <w:r w:rsidRPr="0002342F">
        <w:rPr>
          <w:sz w:val="32"/>
          <w:szCs w:val="32"/>
        </w:rPr>
        <w:t>®</w:t>
      </w:r>
      <w:r w:rsidRPr="0002342F">
        <w:rPr>
          <w:szCs w:val="24"/>
        </w:rPr>
        <w:t>)</w:t>
      </w:r>
      <w:r w:rsidR="003F193F">
        <w:rPr>
          <w:szCs w:val="24"/>
        </w:rPr>
        <w:t xml:space="preserve"> </w:t>
      </w:r>
      <w:sdt>
        <w:sdtPr>
          <w:rPr>
            <w:szCs w:val="24"/>
          </w:rPr>
          <w:id w:val="29316003"/>
          <w:citation/>
        </w:sdtPr>
        <w:sdtContent>
          <w:r w:rsidR="00520F36">
            <w:rPr>
              <w:szCs w:val="24"/>
            </w:rPr>
            <w:fldChar w:fldCharType="begin"/>
          </w:r>
          <w:r w:rsidR="003F193F">
            <w:rPr>
              <w:szCs w:val="24"/>
            </w:rPr>
            <w:instrText xml:space="preserve"> CITATION AGu99 \t  \l 1033  </w:instrText>
          </w:r>
          <w:r w:rsidR="00520F36">
            <w:rPr>
              <w:szCs w:val="24"/>
            </w:rPr>
            <w:fldChar w:fldCharType="separate"/>
          </w:r>
          <w:r w:rsidR="003F193F" w:rsidRPr="003F193F">
            <w:rPr>
              <w:noProof/>
              <w:szCs w:val="24"/>
            </w:rPr>
            <w:t>(2004)</w:t>
          </w:r>
          <w:r w:rsidR="00520F36">
            <w:rPr>
              <w:szCs w:val="24"/>
            </w:rPr>
            <w:fldChar w:fldCharType="end"/>
          </w:r>
        </w:sdtContent>
      </w:sdt>
      <w:r w:rsidRPr="0002342F">
        <w:rPr>
          <w:szCs w:val="24"/>
        </w:rPr>
        <w:t xml:space="preserve">.  </w:t>
      </w:r>
      <w:proofErr w:type="gramStart"/>
      <w:r w:rsidRPr="0002342F">
        <w:rPr>
          <w:szCs w:val="24"/>
        </w:rPr>
        <w:t>The PMBOK</w:t>
      </w:r>
      <w:r w:rsidRPr="0002342F">
        <w:rPr>
          <w:sz w:val="32"/>
          <w:szCs w:val="32"/>
        </w:rPr>
        <w:t>®</w:t>
      </w:r>
      <w:r w:rsidRPr="0002342F">
        <w:rPr>
          <w:szCs w:val="24"/>
        </w:rPr>
        <w:t xml:space="preserve"> is recognized by both the American National Standards Institute (ANSI) and the International Institute of Electrical and Electronics Engineers (IIEE) as an international standard for project management</w:t>
      </w:r>
      <w:proofErr w:type="gramEnd"/>
      <w:r w:rsidRPr="0002342F">
        <w:rPr>
          <w:szCs w:val="24"/>
        </w:rPr>
        <w:t>.</w:t>
      </w:r>
    </w:p>
    <w:p w:rsidR="00924A55" w:rsidRDefault="00924A55" w:rsidP="00903BE4"/>
    <w:p w:rsidR="000625FA" w:rsidRPr="00C86D7E" w:rsidRDefault="00947869" w:rsidP="00903BE4">
      <w:r w:rsidRPr="008514F4">
        <w:t xml:space="preserve">For projects that </w:t>
      </w:r>
      <w:proofErr w:type="gramStart"/>
      <w:r w:rsidRPr="008514F4">
        <w:t>are wholly managed</w:t>
      </w:r>
      <w:proofErr w:type="gramEnd"/>
      <w:r w:rsidRPr="008514F4">
        <w:t xml:space="preserve"> by IT consulting firms, this standard may be superseded by the firm’s internal project management standard.  However, the use of an external project management standard </w:t>
      </w:r>
      <w:proofErr w:type="gramStart"/>
      <w:r w:rsidRPr="008514F4">
        <w:t>must be addressed</w:t>
      </w:r>
      <w:proofErr w:type="gramEnd"/>
      <w:r w:rsidRPr="008514F4">
        <w:t xml:space="preserve"> specifically in the associated contract language and must be mutually agreed to by DEP and the consulting firm</w:t>
      </w:r>
      <w:r w:rsidR="008514F4" w:rsidRPr="008514F4">
        <w:t xml:space="preserve"> and </w:t>
      </w:r>
      <w:r w:rsidR="000656EC" w:rsidRPr="008514F4">
        <w:t>documented in contractual documents.</w:t>
      </w:r>
    </w:p>
    <w:p w:rsidR="000625FA" w:rsidRPr="00C86D7E" w:rsidRDefault="000625FA" w:rsidP="00903BE4"/>
    <w:p w:rsidR="00947869" w:rsidRPr="00C86D7E" w:rsidRDefault="000625FA" w:rsidP="00903BE4">
      <w:r w:rsidRPr="00C86D7E">
        <w:lastRenderedPageBreak/>
        <w:t xml:space="preserve">The following section identifies standard </w:t>
      </w:r>
      <w:r w:rsidR="00947869" w:rsidRPr="00C86D7E">
        <w:t xml:space="preserve">project management deliverables that </w:t>
      </w:r>
      <w:r w:rsidR="004F47CA">
        <w:t>shall</w:t>
      </w:r>
      <w:r w:rsidR="00947869" w:rsidRPr="00C86D7E">
        <w:t xml:space="preserve"> be included in any such contract</w:t>
      </w:r>
      <w:proofErr w:type="gramStart"/>
      <w:r w:rsidR="00947869" w:rsidRPr="00C86D7E">
        <w:t xml:space="preserve">. </w:t>
      </w:r>
      <w:proofErr w:type="gramEnd"/>
      <w:r w:rsidRPr="00C86D7E">
        <w:t xml:space="preserve">Additional project management deliverables may be required, depending on the type, size, scope and complexity of the project.  These project management deliverables are in addition to any product-specific deliverables </w:t>
      </w:r>
      <w:proofErr w:type="gramStart"/>
      <w:r w:rsidRPr="00C86D7E">
        <w:t>being produced</w:t>
      </w:r>
      <w:proofErr w:type="gramEnd"/>
      <w:r w:rsidRPr="00C86D7E">
        <w:t xml:space="preserve"> from the contract</w:t>
      </w:r>
      <w:r w:rsidR="004F47CA">
        <w:t>.  F</w:t>
      </w:r>
      <w:r w:rsidRPr="00C86D7E">
        <w:t>or example, software requirements specifications, system design documents</w:t>
      </w:r>
      <w:r w:rsidR="004F47CA">
        <w:t xml:space="preserve"> and test plans are typical product deliverables resulting from a software development project.</w:t>
      </w:r>
      <w:r w:rsidRPr="00C86D7E">
        <w:t xml:space="preserve"> </w:t>
      </w:r>
    </w:p>
    <w:p w:rsidR="00947869" w:rsidRPr="009E5DF6" w:rsidRDefault="00015C37" w:rsidP="009E5DF6">
      <w:pPr>
        <w:pStyle w:val="Heading1"/>
        <w:ind w:left="360"/>
        <w:rPr>
          <w:color w:val="365F91"/>
        </w:rPr>
      </w:pPr>
      <w:r w:rsidRPr="009E5DF6">
        <w:rPr>
          <w:color w:val="365F91"/>
        </w:rPr>
        <w:t>Required Project Management Contract Deliverables</w:t>
      </w:r>
    </w:p>
    <w:p w:rsidR="009C6DC7" w:rsidRPr="00C86D7E" w:rsidRDefault="00DD5304" w:rsidP="00903BE4">
      <w:pPr>
        <w:pStyle w:val="ListParagraph"/>
        <w:numPr>
          <w:ilvl w:val="0"/>
          <w:numId w:val="11"/>
        </w:numPr>
        <w:spacing w:after="120"/>
      </w:pPr>
      <w:r w:rsidRPr="00C86D7E">
        <w:t xml:space="preserve">Project Management Methodology </w:t>
      </w:r>
      <w:r w:rsidR="00CD0A7A" w:rsidRPr="00C86D7E">
        <w:t>–</w:t>
      </w:r>
      <w:r w:rsidRPr="00C86D7E">
        <w:t xml:space="preserve"> Vendor must supply a </w:t>
      </w:r>
      <w:r w:rsidR="008D65E7">
        <w:t xml:space="preserve">summary </w:t>
      </w:r>
      <w:r w:rsidRPr="00C86D7E">
        <w:t>of its Project Management Methodology</w:t>
      </w:r>
      <w:r w:rsidR="00CD0A7A" w:rsidRPr="00C86D7E">
        <w:t xml:space="preserve"> to DEP for review and approval </w:t>
      </w:r>
      <w:r w:rsidRPr="00C86D7E">
        <w:t xml:space="preserve">prior to contract execution.  </w:t>
      </w:r>
      <w:r w:rsidR="008D65E7">
        <w:t>The summary must include, at a minimum,</w:t>
      </w:r>
      <w:r w:rsidR="00910AE1">
        <w:t xml:space="preserve"> a sample copy of project </w:t>
      </w:r>
      <w:r w:rsidR="004F47CA">
        <w:t xml:space="preserve">management </w:t>
      </w:r>
      <w:r w:rsidR="00910AE1">
        <w:t>deliverables as well as</w:t>
      </w:r>
      <w:r w:rsidR="008D65E7">
        <w:t xml:space="preserve"> those items that specifically address the business requirements.</w:t>
      </w:r>
      <w:r w:rsidR="00F14462">
        <w:t xml:space="preserve">  Any </w:t>
      </w:r>
      <w:r w:rsidR="004F47CA">
        <w:t>vendor-specific project management m</w:t>
      </w:r>
      <w:r w:rsidR="00F14462">
        <w:t xml:space="preserve">ethodology must be consistent with the </w:t>
      </w:r>
      <w:r w:rsidR="00F14462" w:rsidRPr="0002342F">
        <w:rPr>
          <w:szCs w:val="24"/>
        </w:rPr>
        <w:t>PMBOK</w:t>
      </w:r>
      <w:r w:rsidR="00F14462" w:rsidRPr="0002342F">
        <w:rPr>
          <w:sz w:val="32"/>
          <w:szCs w:val="32"/>
        </w:rPr>
        <w:t>®</w:t>
      </w:r>
      <w:r w:rsidR="00F14462">
        <w:rPr>
          <w:szCs w:val="24"/>
        </w:rPr>
        <w:t xml:space="preserve">. </w:t>
      </w:r>
    </w:p>
    <w:p w:rsidR="00DD5304" w:rsidRPr="00C86D7E" w:rsidRDefault="004F47CA" w:rsidP="00903BE4">
      <w:pPr>
        <w:pStyle w:val="ListParagraph"/>
        <w:numPr>
          <w:ilvl w:val="0"/>
          <w:numId w:val="11"/>
        </w:numPr>
        <w:spacing w:after="120"/>
      </w:pPr>
      <w:r>
        <w:t xml:space="preserve">The Vendor must provide </w:t>
      </w:r>
      <w:r w:rsidRPr="00C86D7E">
        <w:t xml:space="preserve">a </w:t>
      </w:r>
      <w:r w:rsidRPr="00C86D7E">
        <w:rPr>
          <w:b/>
        </w:rPr>
        <w:t>Project Management Plan</w:t>
      </w:r>
      <w:r>
        <w:t xml:space="preserve"> for the project, either before contract execution or as </w:t>
      </w:r>
      <w:r w:rsidR="00DD5304" w:rsidRPr="00C86D7E">
        <w:t xml:space="preserve">the first deliverable before any work is </w:t>
      </w:r>
      <w:r>
        <w:t>begun</w:t>
      </w:r>
      <w:proofErr w:type="gramStart"/>
      <w:r>
        <w:t xml:space="preserve">. </w:t>
      </w:r>
      <w:proofErr w:type="gramEnd"/>
      <w:r w:rsidR="00DD5304" w:rsidRPr="00C86D7E">
        <w:t xml:space="preserve">The Project Management Plan and all associated documents </w:t>
      </w:r>
      <w:r w:rsidR="000A005B">
        <w:t xml:space="preserve">shall become a part of the </w:t>
      </w:r>
      <w:r w:rsidR="008E2D96">
        <w:t>formal</w:t>
      </w:r>
      <w:r w:rsidR="008E2D96" w:rsidRPr="00C86D7E">
        <w:t xml:space="preserve"> contract</w:t>
      </w:r>
      <w:r w:rsidR="00DD5304" w:rsidRPr="00C86D7E">
        <w:t xml:space="preserve">.  This plan </w:t>
      </w:r>
      <w:r>
        <w:t xml:space="preserve">shall </w:t>
      </w:r>
      <w:r w:rsidR="00DD5304" w:rsidRPr="00C86D7E">
        <w:t xml:space="preserve"> address the following elements at a minimum:</w:t>
      </w:r>
    </w:p>
    <w:p w:rsidR="00DD5304" w:rsidRPr="00C86D7E" w:rsidRDefault="00DD5304" w:rsidP="008E2D96">
      <w:pPr>
        <w:pStyle w:val="ListParagraph"/>
        <w:numPr>
          <w:ilvl w:val="1"/>
          <w:numId w:val="11"/>
        </w:numPr>
        <w:spacing w:after="120"/>
        <w:ind w:left="1080"/>
      </w:pPr>
      <w:r w:rsidRPr="00910AE1">
        <w:rPr>
          <w:b/>
        </w:rPr>
        <w:t>Scope of Work</w:t>
      </w:r>
      <w:r w:rsidR="00035BE1">
        <w:t xml:space="preserve"> </w:t>
      </w:r>
      <w:r w:rsidR="004F47CA">
        <w:t>– de</w:t>
      </w:r>
      <w:r w:rsidR="00305C93">
        <w:t xml:space="preserve">scribe in detail what </w:t>
      </w:r>
      <w:proofErr w:type="gramStart"/>
      <w:r w:rsidR="00305C93">
        <w:t>is in-scope</w:t>
      </w:r>
      <w:proofErr w:type="gramEnd"/>
      <w:r w:rsidR="00305C93">
        <w:t xml:space="preserve"> and what is out-of-scope for the project. </w:t>
      </w:r>
    </w:p>
    <w:p w:rsidR="00DD5304" w:rsidRPr="00C86D7E" w:rsidRDefault="00DD5304" w:rsidP="008E2D96">
      <w:pPr>
        <w:pStyle w:val="ListParagraph"/>
        <w:numPr>
          <w:ilvl w:val="1"/>
          <w:numId w:val="11"/>
        </w:numPr>
        <w:spacing w:after="120"/>
        <w:ind w:left="1080"/>
      </w:pPr>
      <w:r w:rsidRPr="00910AE1">
        <w:rPr>
          <w:b/>
        </w:rPr>
        <w:t>Project Goals and Objectives</w:t>
      </w:r>
      <w:r w:rsidR="00D32951">
        <w:rPr>
          <w:b/>
        </w:rPr>
        <w:t xml:space="preserve"> </w:t>
      </w:r>
      <w:r w:rsidR="008E2D96" w:rsidRPr="008E2D96">
        <w:t>–</w:t>
      </w:r>
      <w:r w:rsidR="004F47CA">
        <w:rPr>
          <w:b/>
        </w:rPr>
        <w:t xml:space="preserve"> </w:t>
      </w:r>
      <w:r w:rsidR="0059266C">
        <w:t>document</w:t>
      </w:r>
      <w:r w:rsidR="008E2D96">
        <w:t xml:space="preserve"> </w:t>
      </w:r>
      <w:r w:rsidR="0059266C">
        <w:t xml:space="preserve">the specific goals and objectives that the project </w:t>
      </w:r>
      <w:proofErr w:type="gramStart"/>
      <w:r w:rsidR="0059266C">
        <w:t>is meant</w:t>
      </w:r>
      <w:proofErr w:type="gramEnd"/>
      <w:r w:rsidR="0059266C">
        <w:t xml:space="preserve"> to accomplish.</w:t>
      </w:r>
    </w:p>
    <w:p w:rsidR="00FC369A" w:rsidRPr="0059266C" w:rsidRDefault="00DD5304" w:rsidP="008E2D96">
      <w:pPr>
        <w:pStyle w:val="ListParagraph"/>
        <w:numPr>
          <w:ilvl w:val="1"/>
          <w:numId w:val="11"/>
        </w:numPr>
        <w:spacing w:after="120"/>
        <w:ind w:left="1080"/>
      </w:pPr>
      <w:r w:rsidRPr="0098492A">
        <w:rPr>
          <w:b/>
        </w:rPr>
        <w:t>Project Performance Measures</w:t>
      </w:r>
      <w:r w:rsidR="00D32951" w:rsidRPr="0098492A">
        <w:rPr>
          <w:b/>
        </w:rPr>
        <w:t xml:space="preserve"> </w:t>
      </w:r>
      <w:r w:rsidR="0059266C" w:rsidRPr="0059266C">
        <w:t xml:space="preserve">– document </w:t>
      </w:r>
      <w:r w:rsidR="0098492A">
        <w:t xml:space="preserve">the performance measures related to ongoing project progress.  Describe how those measures will be monitored and reported on throughout the project lifecycle.  At a minimum, these measures shall relate to scope, schedule and budget performance areas.  Additionally, document any </w:t>
      </w:r>
      <w:r w:rsidR="0059266C" w:rsidRPr="0059266C">
        <w:t xml:space="preserve">project performance measures that </w:t>
      </w:r>
      <w:proofErr w:type="gramStart"/>
      <w:r w:rsidR="0059266C" w:rsidRPr="0059266C">
        <w:t>will be used</w:t>
      </w:r>
      <w:proofErr w:type="gramEnd"/>
      <w:r w:rsidR="0059266C" w:rsidRPr="0059266C">
        <w:t xml:space="preserve"> to determine if the stated project objectives have been met</w:t>
      </w:r>
      <w:r w:rsidR="000E6591">
        <w:t xml:space="preserve"> by the close of the project. </w:t>
      </w:r>
      <w:r w:rsidR="0059266C" w:rsidRPr="0059266C">
        <w:t xml:space="preserve"> </w:t>
      </w:r>
      <w:r w:rsidR="000E6591" w:rsidRPr="0059266C">
        <w:t xml:space="preserve">These measures </w:t>
      </w:r>
      <w:r w:rsidR="000E6591">
        <w:t xml:space="preserve">should be specific, measurable and attainable within the project scope, time and budget.  </w:t>
      </w:r>
      <w:r w:rsidR="00FC369A" w:rsidRPr="0059266C">
        <w:t xml:space="preserve">  </w:t>
      </w:r>
    </w:p>
    <w:p w:rsidR="00DD5304" w:rsidRPr="00C86D7E" w:rsidRDefault="00DD5304" w:rsidP="008E2D96">
      <w:pPr>
        <w:pStyle w:val="ListParagraph"/>
        <w:numPr>
          <w:ilvl w:val="1"/>
          <w:numId w:val="11"/>
        </w:numPr>
        <w:spacing w:after="120"/>
        <w:ind w:left="1080"/>
      </w:pPr>
      <w:r w:rsidRPr="00910AE1">
        <w:rPr>
          <w:b/>
        </w:rPr>
        <w:t>List of Project Deliverables</w:t>
      </w:r>
      <w:r w:rsidR="00CE5DA5">
        <w:rPr>
          <w:b/>
        </w:rPr>
        <w:t xml:space="preserve"> </w:t>
      </w:r>
      <w:r w:rsidR="00CE5DA5" w:rsidRPr="00CE5DA5">
        <w:t xml:space="preserve">– document a complete list </w:t>
      </w:r>
      <w:r w:rsidR="00C0474D">
        <w:t xml:space="preserve">of </w:t>
      </w:r>
      <w:r w:rsidR="00CE5DA5" w:rsidRPr="00CE5DA5">
        <w:t>project deliverables</w:t>
      </w:r>
      <w:r w:rsidR="00C0474D">
        <w:t xml:space="preserve">, </w:t>
      </w:r>
      <w:r w:rsidR="00CE5DA5" w:rsidRPr="00CE5DA5">
        <w:t xml:space="preserve">the specific deliverable </w:t>
      </w:r>
      <w:r w:rsidRPr="00CE5DA5">
        <w:t>acceptance criteria and review process.  Deliverables must include both project</w:t>
      </w:r>
      <w:r w:rsidRPr="00C86D7E">
        <w:t xml:space="preserve"> management and product</w:t>
      </w:r>
      <w:r w:rsidR="00CE5DA5">
        <w:t>-specific</w:t>
      </w:r>
      <w:r w:rsidRPr="00C86D7E">
        <w:t xml:space="preserve"> deliverables.</w:t>
      </w:r>
    </w:p>
    <w:p w:rsidR="00DD5304" w:rsidRPr="005B47D1" w:rsidRDefault="00CD0A7A" w:rsidP="008E2D96">
      <w:pPr>
        <w:pStyle w:val="ListParagraph"/>
        <w:numPr>
          <w:ilvl w:val="1"/>
          <w:numId w:val="11"/>
        </w:numPr>
        <w:spacing w:after="120"/>
        <w:ind w:left="1080"/>
      </w:pPr>
      <w:r w:rsidRPr="005B47D1">
        <w:rPr>
          <w:b/>
        </w:rPr>
        <w:t xml:space="preserve">Communications </w:t>
      </w:r>
      <w:r w:rsidR="00570B81" w:rsidRPr="005B47D1">
        <w:t>–</w:t>
      </w:r>
      <w:r w:rsidR="009C6DC7" w:rsidRPr="005B47D1">
        <w:t xml:space="preserve"> </w:t>
      </w:r>
      <w:r w:rsidR="00570B81" w:rsidRPr="005B47D1">
        <w:t xml:space="preserve">document the </w:t>
      </w:r>
      <w:r w:rsidR="00DD5304" w:rsidRPr="005B47D1">
        <w:t>frequency</w:t>
      </w:r>
      <w:r w:rsidR="00932FF3" w:rsidRPr="005B47D1">
        <w:t xml:space="preserve">, type and audience for ongoing project communications.  This area shall include project status reporting, identify </w:t>
      </w:r>
      <w:r w:rsidR="00DD5304" w:rsidRPr="005B47D1">
        <w:t>stakeholders receive communicati</w:t>
      </w:r>
      <w:r w:rsidR="009C6DC7" w:rsidRPr="005B47D1">
        <w:t>on</w:t>
      </w:r>
      <w:r w:rsidR="00932FF3" w:rsidRPr="005B47D1">
        <w:t xml:space="preserve">, frequency of meetings and all other types of project communications. </w:t>
      </w:r>
    </w:p>
    <w:p w:rsidR="00DD5304" w:rsidRPr="00C86D7E" w:rsidRDefault="00DD5304" w:rsidP="008E2D96">
      <w:pPr>
        <w:pStyle w:val="ListParagraph"/>
        <w:numPr>
          <w:ilvl w:val="1"/>
          <w:numId w:val="11"/>
        </w:numPr>
        <w:spacing w:after="120"/>
        <w:ind w:left="1080"/>
      </w:pPr>
      <w:r w:rsidRPr="00C86D7E">
        <w:rPr>
          <w:b/>
        </w:rPr>
        <w:t>Change Management</w:t>
      </w:r>
      <w:r w:rsidRPr="00C86D7E">
        <w:t xml:space="preserve"> </w:t>
      </w:r>
      <w:r w:rsidR="00932FF3">
        <w:t>–</w:t>
      </w:r>
      <w:r w:rsidR="004F7A39">
        <w:t xml:space="preserve"> </w:t>
      </w:r>
      <w:r w:rsidR="00932FF3">
        <w:t xml:space="preserve">document how </w:t>
      </w:r>
      <w:r w:rsidRPr="00C86D7E">
        <w:t xml:space="preserve">change requests </w:t>
      </w:r>
      <w:proofErr w:type="gramStart"/>
      <w:r w:rsidR="00932FF3">
        <w:t>shall be initiated, documented, assessed, executed and tracked</w:t>
      </w:r>
      <w:proofErr w:type="gramEnd"/>
      <w:r w:rsidR="00932FF3">
        <w:t>.  This area shall also include what changes must be processed through the contractual change order process.</w:t>
      </w:r>
    </w:p>
    <w:p w:rsidR="00DD5304" w:rsidRPr="00C86D7E" w:rsidRDefault="00DD5304" w:rsidP="008E2D96">
      <w:pPr>
        <w:pStyle w:val="ListParagraph"/>
        <w:numPr>
          <w:ilvl w:val="1"/>
          <w:numId w:val="11"/>
        </w:numPr>
        <w:spacing w:after="120"/>
        <w:ind w:left="1080"/>
      </w:pPr>
      <w:r w:rsidRPr="00C86D7E">
        <w:rPr>
          <w:b/>
        </w:rPr>
        <w:lastRenderedPageBreak/>
        <w:t>Project Schedule Management</w:t>
      </w:r>
      <w:r w:rsidRPr="00C86D7E">
        <w:t xml:space="preserve"> – </w:t>
      </w:r>
      <w:r w:rsidR="00932FF3">
        <w:t xml:space="preserve">document how the project schedule </w:t>
      </w:r>
      <w:proofErr w:type="gramStart"/>
      <w:r w:rsidR="00932FF3">
        <w:t>will be managed and maintained</w:t>
      </w:r>
      <w:proofErr w:type="gramEnd"/>
      <w:r w:rsidR="00932FF3">
        <w:t xml:space="preserve">.  Project schedules shall be </w:t>
      </w:r>
      <w:proofErr w:type="spellStart"/>
      <w:r w:rsidRPr="00C86D7E">
        <w:t>baselined</w:t>
      </w:r>
      <w:proofErr w:type="spellEnd"/>
      <w:r w:rsidRPr="00C86D7E">
        <w:t xml:space="preserve"> at project start </w:t>
      </w:r>
      <w:r w:rsidR="008E2D96" w:rsidRPr="00C86D7E">
        <w:t>and then</w:t>
      </w:r>
      <w:r w:rsidRPr="00C86D7E">
        <w:t xml:space="preserve"> continually managed through</w:t>
      </w:r>
      <w:r w:rsidR="00CD0A7A" w:rsidRPr="00C86D7E">
        <w:t xml:space="preserve">out </w:t>
      </w:r>
      <w:r w:rsidRPr="00C86D7E">
        <w:t xml:space="preserve">project.  If a change event results in approved changes to the schedule, the schedule must be re- </w:t>
      </w:r>
      <w:proofErr w:type="spellStart"/>
      <w:r w:rsidRPr="00C86D7E">
        <w:t>baselined</w:t>
      </w:r>
      <w:proofErr w:type="spellEnd"/>
      <w:r w:rsidRPr="00C86D7E">
        <w:t xml:space="preserve"> accordingly</w:t>
      </w:r>
      <w:r w:rsidR="00DE41E6">
        <w:t>.</w:t>
      </w:r>
    </w:p>
    <w:p w:rsidR="00DD5304" w:rsidRPr="00C86D7E" w:rsidRDefault="00DD5304" w:rsidP="008E2D96">
      <w:pPr>
        <w:pStyle w:val="ListParagraph"/>
        <w:numPr>
          <w:ilvl w:val="1"/>
          <w:numId w:val="11"/>
        </w:numPr>
        <w:spacing w:after="120"/>
        <w:ind w:left="1080"/>
      </w:pPr>
      <w:r w:rsidRPr="00C86D7E">
        <w:rPr>
          <w:b/>
        </w:rPr>
        <w:t>Budget Management</w:t>
      </w:r>
      <w:r w:rsidRPr="00C86D7E">
        <w:t xml:space="preserve"> – </w:t>
      </w:r>
      <w:r w:rsidR="00932FF3">
        <w:t xml:space="preserve">document how </w:t>
      </w:r>
      <w:r w:rsidRPr="00C86D7E">
        <w:t xml:space="preserve">budgetary changes </w:t>
      </w:r>
      <w:proofErr w:type="gramStart"/>
      <w:r w:rsidR="00932FF3">
        <w:t>shall be addressed</w:t>
      </w:r>
      <w:proofErr w:type="gramEnd"/>
      <w:r w:rsidR="00932FF3">
        <w:t xml:space="preserve"> and how the project budget shall be monitored and managed</w:t>
      </w:r>
      <w:r w:rsidRPr="00C86D7E">
        <w:t xml:space="preserve"> throughout the project</w:t>
      </w:r>
      <w:r w:rsidR="00932FF3">
        <w:t xml:space="preserve">.  Any changes to the original budget baseline </w:t>
      </w:r>
      <w:proofErr w:type="gramStart"/>
      <w:r w:rsidR="00932FF3">
        <w:t>shall be managed</w:t>
      </w:r>
      <w:proofErr w:type="gramEnd"/>
      <w:r w:rsidR="00932FF3">
        <w:t xml:space="preserve"> through the documented change management process. </w:t>
      </w:r>
    </w:p>
    <w:p w:rsidR="00DD5304" w:rsidRPr="00C53361" w:rsidRDefault="00DD5304" w:rsidP="008E2D96">
      <w:pPr>
        <w:pStyle w:val="ListParagraph"/>
        <w:numPr>
          <w:ilvl w:val="1"/>
          <w:numId w:val="11"/>
        </w:numPr>
        <w:spacing w:after="120"/>
        <w:ind w:left="1080"/>
      </w:pPr>
      <w:r w:rsidRPr="00C53361">
        <w:rPr>
          <w:b/>
        </w:rPr>
        <w:t>Quality Management</w:t>
      </w:r>
      <w:r w:rsidRPr="00C53361">
        <w:t xml:space="preserve"> – </w:t>
      </w:r>
      <w:r w:rsidR="00932FF3" w:rsidRPr="00C53361">
        <w:t>document how</w:t>
      </w:r>
      <w:r w:rsidRPr="00C53361">
        <w:t xml:space="preserve"> project quality </w:t>
      </w:r>
      <w:proofErr w:type="gramStart"/>
      <w:r w:rsidRPr="00C53361">
        <w:t xml:space="preserve">will be </w:t>
      </w:r>
      <w:r w:rsidR="008E2D96" w:rsidRPr="00C53361">
        <w:t>managed</w:t>
      </w:r>
      <w:proofErr w:type="gramEnd"/>
      <w:r w:rsidR="00C0474D">
        <w:t>,</w:t>
      </w:r>
      <w:r w:rsidR="008E2D96" w:rsidRPr="00C53361">
        <w:t xml:space="preserve"> deliverables</w:t>
      </w:r>
      <w:r w:rsidRPr="00C53361">
        <w:t xml:space="preserve"> are produced and what elements define quality in the project deliverables</w:t>
      </w:r>
      <w:r w:rsidR="00247EDE" w:rsidRPr="00C53361">
        <w:t xml:space="preserve"> as well as project execution quality</w:t>
      </w:r>
      <w:r w:rsidR="0002342F" w:rsidRPr="00C53361">
        <w:t>.</w:t>
      </w:r>
      <w:r w:rsidR="00750651" w:rsidRPr="00C53361">
        <w:t xml:space="preserve">  Detail what specific quality processes </w:t>
      </w:r>
      <w:proofErr w:type="gramStart"/>
      <w:r w:rsidR="00750651" w:rsidRPr="00C53361">
        <w:t>shall be used</w:t>
      </w:r>
      <w:proofErr w:type="gramEnd"/>
      <w:r w:rsidR="00750651" w:rsidRPr="00C53361">
        <w:t xml:space="preserve"> to monitor and confirm the quality of project deliverables. </w:t>
      </w:r>
    </w:p>
    <w:p w:rsidR="00DD5304" w:rsidRPr="00C53361" w:rsidRDefault="00DD5304" w:rsidP="008E2D96">
      <w:pPr>
        <w:pStyle w:val="ListParagraph"/>
        <w:numPr>
          <w:ilvl w:val="1"/>
          <w:numId w:val="11"/>
        </w:numPr>
        <w:spacing w:after="120"/>
        <w:ind w:left="1080"/>
      </w:pPr>
      <w:r w:rsidRPr="00C53361">
        <w:rPr>
          <w:b/>
        </w:rPr>
        <w:t>Risk and Issues Management</w:t>
      </w:r>
      <w:r w:rsidRPr="00C53361">
        <w:t xml:space="preserve"> –</w:t>
      </w:r>
      <w:r w:rsidR="00035BE1" w:rsidRPr="00C53361">
        <w:t xml:space="preserve"> </w:t>
      </w:r>
      <w:r w:rsidR="00884709" w:rsidRPr="00C53361">
        <w:t xml:space="preserve">document </w:t>
      </w:r>
      <w:r w:rsidR="008E2D96" w:rsidRPr="00C53361">
        <w:t>an initial</w:t>
      </w:r>
      <w:r w:rsidRPr="00C53361">
        <w:t xml:space="preserve"> risk management plan and </w:t>
      </w:r>
      <w:r w:rsidR="00884709" w:rsidRPr="00C53361">
        <w:t xml:space="preserve">describe how this plan </w:t>
      </w:r>
      <w:proofErr w:type="gramStart"/>
      <w:r w:rsidR="00884709" w:rsidRPr="00C53361">
        <w:t>will be monitored, maintained and acted upon throughout the project</w:t>
      </w:r>
      <w:proofErr w:type="gramEnd"/>
      <w:r w:rsidR="00884709" w:rsidRPr="00C53361">
        <w:t xml:space="preserve">.  All projects </w:t>
      </w:r>
      <w:r w:rsidR="008E2D96" w:rsidRPr="00C53361">
        <w:t>shall document</w:t>
      </w:r>
      <w:r w:rsidR="00AA5526" w:rsidRPr="00C53361">
        <w:t xml:space="preserve">, manage and report on issues and any risk events that </w:t>
      </w:r>
      <w:proofErr w:type="gramStart"/>
      <w:r w:rsidR="00AA5526" w:rsidRPr="00C53361">
        <w:t>are realized</w:t>
      </w:r>
      <w:proofErr w:type="gramEnd"/>
      <w:r w:rsidR="00AA5526" w:rsidRPr="00C53361">
        <w:t>.</w:t>
      </w:r>
      <w:r w:rsidRPr="00C53361">
        <w:t xml:space="preserve"> </w:t>
      </w:r>
    </w:p>
    <w:p w:rsidR="009C6DC7" w:rsidRPr="00C86D7E" w:rsidRDefault="00DD5304" w:rsidP="008E2D96">
      <w:pPr>
        <w:pStyle w:val="ListParagraph"/>
        <w:numPr>
          <w:ilvl w:val="1"/>
          <w:numId w:val="11"/>
        </w:numPr>
        <w:spacing w:after="120"/>
        <w:ind w:left="1080"/>
      </w:pPr>
      <w:r w:rsidRPr="00C86D7E">
        <w:rPr>
          <w:b/>
        </w:rPr>
        <w:t xml:space="preserve">Human Resource </w:t>
      </w:r>
      <w:r w:rsidR="00F5450D">
        <w:rPr>
          <w:b/>
        </w:rPr>
        <w:t xml:space="preserve">(HR) </w:t>
      </w:r>
      <w:r w:rsidR="008E2D96" w:rsidRPr="00C86D7E">
        <w:rPr>
          <w:b/>
        </w:rPr>
        <w:t>Management</w:t>
      </w:r>
      <w:r w:rsidR="008E2D96">
        <w:rPr>
          <w:b/>
        </w:rPr>
        <w:t xml:space="preserve"> </w:t>
      </w:r>
      <w:r w:rsidR="008E2D96" w:rsidRPr="00C86D7E">
        <w:t>–</w:t>
      </w:r>
      <w:r w:rsidRPr="00C86D7E">
        <w:t xml:space="preserve"> identify </w:t>
      </w:r>
      <w:r w:rsidR="00F5450D">
        <w:t xml:space="preserve">required project resource skills and identify when </w:t>
      </w:r>
      <w:r w:rsidR="008E2D96">
        <w:t xml:space="preserve">they </w:t>
      </w:r>
      <w:proofErr w:type="gramStart"/>
      <w:r w:rsidR="008E2D96" w:rsidRPr="00C86D7E">
        <w:t>will</w:t>
      </w:r>
      <w:r w:rsidRPr="00C86D7E">
        <w:t xml:space="preserve"> be needed</w:t>
      </w:r>
      <w:proofErr w:type="gramEnd"/>
      <w:r w:rsidRPr="00C86D7E">
        <w:t xml:space="preserve"> during the project.  </w:t>
      </w:r>
      <w:r w:rsidR="00CD0A7A" w:rsidRPr="00C86D7E">
        <w:t>Projects sh</w:t>
      </w:r>
      <w:r w:rsidR="00F5450D">
        <w:t>all</w:t>
      </w:r>
      <w:r w:rsidR="00CD0A7A" w:rsidRPr="00C86D7E">
        <w:t xml:space="preserve"> clearly identify the </w:t>
      </w:r>
      <w:r w:rsidRPr="00C86D7E">
        <w:t>roles and responsibilities of both the vendor staff and DEP</w:t>
      </w:r>
      <w:r w:rsidR="00C53361">
        <w:t xml:space="preserve"> during the project lifecycle</w:t>
      </w:r>
      <w:r w:rsidRPr="00C86D7E">
        <w:t xml:space="preserve">.  The Vendor must provide a qualified project manager to all project-based contracts.  Specific experience and required roles for all project team members </w:t>
      </w:r>
      <w:proofErr w:type="gramStart"/>
      <w:r w:rsidRPr="00C86D7E">
        <w:t>must be negotiated prior to contract execution and specifically included in the contract</w:t>
      </w:r>
      <w:proofErr w:type="gramEnd"/>
      <w:r w:rsidRPr="00C86D7E">
        <w:t xml:space="preserve">.  The HR </w:t>
      </w:r>
      <w:r w:rsidR="008E2D96">
        <w:t xml:space="preserve">management </w:t>
      </w:r>
      <w:r w:rsidR="008E2D96" w:rsidRPr="00C86D7E">
        <w:t>plan</w:t>
      </w:r>
      <w:r w:rsidRPr="00C86D7E">
        <w:t xml:space="preserve"> must also address the process whereby team member</w:t>
      </w:r>
      <w:r w:rsidR="009C6DC7" w:rsidRPr="00C86D7E">
        <w:t xml:space="preserve">s </w:t>
      </w:r>
      <w:proofErr w:type="gramStart"/>
      <w:r w:rsidR="009C6DC7" w:rsidRPr="00C86D7E">
        <w:t>will be replaced</w:t>
      </w:r>
      <w:proofErr w:type="gramEnd"/>
      <w:r w:rsidR="009C6DC7" w:rsidRPr="00C86D7E">
        <w:t xml:space="preserve"> if needed.</w:t>
      </w:r>
    </w:p>
    <w:p w:rsidR="00DD5304" w:rsidRDefault="00CD0A7A" w:rsidP="00903BE4">
      <w:pPr>
        <w:pStyle w:val="ListParagraph"/>
        <w:numPr>
          <w:ilvl w:val="1"/>
          <w:numId w:val="11"/>
        </w:numPr>
        <w:ind w:left="1080"/>
      </w:pPr>
      <w:r w:rsidRPr="00C86D7E">
        <w:rPr>
          <w:b/>
        </w:rPr>
        <w:t>Organizational Chart</w:t>
      </w:r>
      <w:r w:rsidRPr="00C86D7E">
        <w:t xml:space="preserve"> – a project </w:t>
      </w:r>
      <w:r w:rsidR="00DD5304" w:rsidRPr="00C86D7E">
        <w:t xml:space="preserve">organizational chart must be included in the Project Management Plan.  The chart must identify the named individual, the role they are filling and the </w:t>
      </w:r>
      <w:proofErr w:type="gramStart"/>
      <w:r w:rsidR="00DD5304" w:rsidRPr="00C86D7E">
        <w:t>time frame</w:t>
      </w:r>
      <w:proofErr w:type="gramEnd"/>
      <w:r w:rsidRPr="00C86D7E">
        <w:t xml:space="preserve"> or project phases</w:t>
      </w:r>
      <w:r w:rsidR="00DD5304" w:rsidRPr="00C86D7E">
        <w:t xml:space="preserve"> during which each </w:t>
      </w:r>
      <w:r w:rsidR="00F5450D">
        <w:t>individual/</w:t>
      </w:r>
      <w:r w:rsidR="00DD5304" w:rsidRPr="00C86D7E">
        <w:t xml:space="preserve">role will be </w:t>
      </w:r>
      <w:r w:rsidR="00F5450D">
        <w:t xml:space="preserve">required. </w:t>
      </w:r>
      <w:r w:rsidR="00DD5304" w:rsidRPr="00C86D7E">
        <w:t xml:space="preserve"> </w:t>
      </w:r>
    </w:p>
    <w:p w:rsidR="005D0621" w:rsidRPr="0083615C" w:rsidRDefault="005D0621" w:rsidP="0083615C">
      <w:pPr>
        <w:pStyle w:val="Heading1"/>
        <w:rPr>
          <w:color w:val="365F91"/>
        </w:rPr>
      </w:pPr>
      <w:bookmarkStart w:id="3" w:name="_Toc192495802"/>
      <w:bookmarkEnd w:id="2"/>
      <w:r w:rsidRPr="0083615C">
        <w:rPr>
          <w:color w:val="365F91"/>
        </w:rPr>
        <w:t>Deviation from Use</w:t>
      </w:r>
    </w:p>
    <w:p w:rsidR="005D0621" w:rsidRDefault="00A447B4" w:rsidP="00903BE4">
      <w:r w:rsidRPr="00EE417A">
        <w:t xml:space="preserve">Any deviation from use of this standard </w:t>
      </w:r>
      <w:proofErr w:type="gramStart"/>
      <w:r w:rsidR="00F5450D" w:rsidRPr="00EE417A">
        <w:t>shall</w:t>
      </w:r>
      <w:r w:rsidRPr="00EE417A">
        <w:t xml:space="preserve"> be </w:t>
      </w:r>
      <w:r w:rsidR="000C4286">
        <w:t xml:space="preserve">approved by the DEP contract manager and </w:t>
      </w:r>
      <w:r w:rsidR="00DB6B26" w:rsidRPr="00EE417A">
        <w:t xml:space="preserve">documented in </w:t>
      </w:r>
      <w:r w:rsidR="000C4286">
        <w:t xml:space="preserve">the </w:t>
      </w:r>
      <w:r w:rsidR="00DB6B26" w:rsidRPr="00EE417A">
        <w:t>associated DEP contract or direct order</w:t>
      </w:r>
      <w:proofErr w:type="gramEnd"/>
      <w:r w:rsidR="00DB6B26" w:rsidRPr="00EE417A">
        <w:t xml:space="preserve">. </w:t>
      </w:r>
      <w:r w:rsidR="00C86D7E" w:rsidRPr="00C86D7E">
        <w:t xml:space="preserve"> </w:t>
      </w:r>
    </w:p>
    <w:p w:rsidR="0070187C" w:rsidRPr="00C86D7E" w:rsidRDefault="0070187C" w:rsidP="0083615C">
      <w:pPr>
        <w:pStyle w:val="Heading1"/>
      </w:pPr>
      <w:r w:rsidRPr="0083615C">
        <w:rPr>
          <w:color w:val="365F91"/>
        </w:rPr>
        <w:t xml:space="preserve">Definitions </w:t>
      </w:r>
    </w:p>
    <w:p w:rsidR="0070187C" w:rsidRPr="00C86D7E" w:rsidRDefault="0070187C" w:rsidP="00700B00">
      <w:pPr>
        <w:pStyle w:val="ListParagraph"/>
        <w:numPr>
          <w:ilvl w:val="0"/>
          <w:numId w:val="1"/>
        </w:numPr>
        <w:spacing w:after="60"/>
        <w:ind w:left="360"/>
        <w:rPr>
          <w:szCs w:val="24"/>
        </w:rPr>
      </w:pPr>
      <w:r w:rsidRPr="00C86D7E">
        <w:rPr>
          <w:b/>
          <w:szCs w:val="24"/>
        </w:rPr>
        <w:t>IT Project</w:t>
      </w:r>
      <w:r w:rsidR="00C0474D">
        <w:rPr>
          <w:szCs w:val="24"/>
        </w:rPr>
        <w:t xml:space="preserve"> – </w:t>
      </w:r>
      <w:r w:rsidRPr="00C86D7E">
        <w:rPr>
          <w:szCs w:val="24"/>
        </w:rPr>
        <w:t>a</w:t>
      </w:r>
      <w:r w:rsidR="00C0474D">
        <w:rPr>
          <w:szCs w:val="24"/>
        </w:rPr>
        <w:t xml:space="preserve"> </w:t>
      </w:r>
      <w:r w:rsidRPr="00C86D7E">
        <w:rPr>
          <w:szCs w:val="24"/>
        </w:rPr>
        <w:t xml:space="preserve">temporary endeavor, having a defined start and end date and resulting in a unique product or service dealing with an IT subject area.  </w:t>
      </w:r>
      <w:r w:rsidR="002A3D53" w:rsidRPr="00C86D7E">
        <w:rPr>
          <w:szCs w:val="24"/>
        </w:rPr>
        <w:t xml:space="preserve">Projects have distinct teams of resources created specifically to conduct project tasks and generate deliverables. </w:t>
      </w:r>
      <w:r w:rsidR="00D047CF">
        <w:rPr>
          <w:szCs w:val="24"/>
        </w:rPr>
        <w:t xml:space="preserve"> </w:t>
      </w:r>
      <w:r w:rsidR="00850E84" w:rsidRPr="00C86D7E">
        <w:rPr>
          <w:szCs w:val="24"/>
        </w:rPr>
        <w:t xml:space="preserve">Repetitive operational or ongoing maintenance activities </w:t>
      </w:r>
      <w:proofErr w:type="gramStart"/>
      <w:r w:rsidR="00850E84" w:rsidRPr="00C86D7E">
        <w:rPr>
          <w:szCs w:val="24"/>
        </w:rPr>
        <w:t xml:space="preserve">are generally not </w:t>
      </w:r>
      <w:r w:rsidR="002A3D53" w:rsidRPr="00C86D7E">
        <w:rPr>
          <w:szCs w:val="24"/>
        </w:rPr>
        <w:t>considered</w:t>
      </w:r>
      <w:proofErr w:type="gramEnd"/>
      <w:r w:rsidR="002A3D53" w:rsidRPr="00C86D7E">
        <w:rPr>
          <w:szCs w:val="24"/>
        </w:rPr>
        <w:t xml:space="preserve"> </w:t>
      </w:r>
      <w:r w:rsidR="00850E84" w:rsidRPr="00C86D7E">
        <w:rPr>
          <w:szCs w:val="24"/>
        </w:rPr>
        <w:t xml:space="preserve">projects.  </w:t>
      </w:r>
      <w:r w:rsidRPr="00C86D7E">
        <w:rPr>
          <w:szCs w:val="24"/>
        </w:rPr>
        <w:t>Examples of IT projects include:</w:t>
      </w:r>
    </w:p>
    <w:p w:rsidR="0070187C" w:rsidRPr="00C86D7E" w:rsidRDefault="0070187C" w:rsidP="00903BE4">
      <w:pPr>
        <w:pStyle w:val="ListParagraph"/>
        <w:numPr>
          <w:ilvl w:val="0"/>
          <w:numId w:val="5"/>
        </w:numPr>
        <w:ind w:left="1080" w:hanging="360"/>
        <w:rPr>
          <w:szCs w:val="24"/>
        </w:rPr>
      </w:pPr>
      <w:r w:rsidRPr="00C86D7E">
        <w:rPr>
          <w:szCs w:val="24"/>
        </w:rPr>
        <w:t xml:space="preserve">Design, development and implementation of a software application  </w:t>
      </w:r>
    </w:p>
    <w:p w:rsidR="0070187C" w:rsidRPr="00C86D7E" w:rsidRDefault="0070187C" w:rsidP="00903BE4">
      <w:pPr>
        <w:pStyle w:val="ListParagraph"/>
        <w:numPr>
          <w:ilvl w:val="0"/>
          <w:numId w:val="5"/>
        </w:numPr>
        <w:ind w:left="1080" w:hanging="360"/>
        <w:rPr>
          <w:szCs w:val="24"/>
        </w:rPr>
      </w:pPr>
      <w:r w:rsidRPr="00C86D7E">
        <w:rPr>
          <w:szCs w:val="24"/>
        </w:rPr>
        <w:lastRenderedPageBreak/>
        <w:t xml:space="preserve">Purchase and installation of </w:t>
      </w:r>
      <w:r w:rsidR="0075709D" w:rsidRPr="00C86D7E">
        <w:rPr>
          <w:szCs w:val="24"/>
        </w:rPr>
        <w:t xml:space="preserve">a </w:t>
      </w:r>
      <w:r w:rsidRPr="00C86D7E">
        <w:rPr>
          <w:szCs w:val="24"/>
        </w:rPr>
        <w:t xml:space="preserve">commercial software product </w:t>
      </w:r>
    </w:p>
    <w:p w:rsidR="0070187C" w:rsidRPr="00C86D7E" w:rsidRDefault="0070187C" w:rsidP="00903BE4">
      <w:pPr>
        <w:pStyle w:val="ListParagraph"/>
        <w:numPr>
          <w:ilvl w:val="0"/>
          <w:numId w:val="5"/>
        </w:numPr>
        <w:ind w:left="1080" w:hanging="360"/>
        <w:rPr>
          <w:szCs w:val="24"/>
        </w:rPr>
      </w:pPr>
      <w:r w:rsidRPr="00C86D7E">
        <w:rPr>
          <w:szCs w:val="24"/>
        </w:rPr>
        <w:t>Systems hardware and network installations, modifications or upgrades</w:t>
      </w:r>
    </w:p>
    <w:p w:rsidR="0075709D" w:rsidRPr="00C86D7E" w:rsidRDefault="0075709D" w:rsidP="00903BE4">
      <w:pPr>
        <w:pStyle w:val="ListParagraph"/>
        <w:numPr>
          <w:ilvl w:val="0"/>
          <w:numId w:val="5"/>
        </w:numPr>
        <w:spacing w:after="120"/>
        <w:ind w:left="1080" w:hanging="360"/>
        <w:rPr>
          <w:szCs w:val="24"/>
        </w:rPr>
      </w:pPr>
      <w:r w:rsidRPr="00C86D7E">
        <w:rPr>
          <w:szCs w:val="24"/>
        </w:rPr>
        <w:t>Planning, analysis and feasibility studies for IT projects</w:t>
      </w:r>
    </w:p>
    <w:p w:rsidR="0070187C" w:rsidRPr="00C86D7E" w:rsidRDefault="0070187C" w:rsidP="00CA675B">
      <w:pPr>
        <w:numPr>
          <w:ilvl w:val="0"/>
          <w:numId w:val="1"/>
        </w:numPr>
        <w:spacing w:after="120"/>
        <w:ind w:left="360"/>
        <w:rPr>
          <w:szCs w:val="24"/>
        </w:rPr>
      </w:pPr>
      <w:proofErr w:type="gramStart"/>
      <w:r w:rsidRPr="00C86D7E">
        <w:rPr>
          <w:b/>
          <w:szCs w:val="24"/>
        </w:rPr>
        <w:t>P</w:t>
      </w:r>
      <w:r w:rsidR="00850E84" w:rsidRPr="00C86D7E">
        <w:rPr>
          <w:b/>
          <w:szCs w:val="24"/>
        </w:rPr>
        <w:t>roject Management Institute (</w:t>
      </w:r>
      <w:r w:rsidR="00850368" w:rsidRPr="00C86D7E">
        <w:rPr>
          <w:b/>
          <w:szCs w:val="24"/>
        </w:rPr>
        <w:t>PMI©</w:t>
      </w:r>
      <w:r w:rsidR="00850E84" w:rsidRPr="00C86D7E">
        <w:rPr>
          <w:b/>
          <w:szCs w:val="24"/>
        </w:rPr>
        <w:t>)</w:t>
      </w:r>
      <w:r w:rsidR="001645A8" w:rsidRPr="00C86D7E">
        <w:rPr>
          <w:szCs w:val="24"/>
        </w:rPr>
        <w:t xml:space="preserve"> – </w:t>
      </w:r>
      <w:r w:rsidR="00FC19D8" w:rsidRPr="00C86D7E">
        <w:rPr>
          <w:szCs w:val="24"/>
        </w:rPr>
        <w:t xml:space="preserve">an </w:t>
      </w:r>
      <w:r w:rsidR="001645A8" w:rsidRPr="00C86D7E">
        <w:rPr>
          <w:szCs w:val="24"/>
        </w:rPr>
        <w:t xml:space="preserve">international </w:t>
      </w:r>
      <w:r w:rsidR="00360B6B" w:rsidRPr="00C86D7E">
        <w:rPr>
          <w:szCs w:val="24"/>
        </w:rPr>
        <w:t xml:space="preserve">non-profit </w:t>
      </w:r>
      <w:r w:rsidR="001645A8" w:rsidRPr="00C86D7E">
        <w:rPr>
          <w:szCs w:val="24"/>
        </w:rPr>
        <w:t>membership association for professional project managers.</w:t>
      </w:r>
      <w:proofErr w:type="gramEnd"/>
      <w:r w:rsidR="001645A8" w:rsidRPr="00C86D7E">
        <w:rPr>
          <w:szCs w:val="24"/>
        </w:rPr>
        <w:t xml:space="preserve">  PMI is a standards-setting body for the project management profession. </w:t>
      </w:r>
    </w:p>
    <w:p w:rsidR="00EB3BA7" w:rsidRPr="00C86D7E" w:rsidRDefault="0070187C" w:rsidP="00CA675B">
      <w:pPr>
        <w:numPr>
          <w:ilvl w:val="0"/>
          <w:numId w:val="1"/>
        </w:numPr>
        <w:spacing w:after="120"/>
        <w:ind w:left="360"/>
        <w:rPr>
          <w:szCs w:val="24"/>
        </w:rPr>
      </w:pPr>
      <w:r w:rsidRPr="00C86D7E">
        <w:rPr>
          <w:b/>
          <w:szCs w:val="24"/>
        </w:rPr>
        <w:t>P</w:t>
      </w:r>
      <w:r w:rsidR="00850E84" w:rsidRPr="00C86D7E">
        <w:rPr>
          <w:b/>
          <w:szCs w:val="24"/>
        </w:rPr>
        <w:t>roject Management Body of Knowledge (</w:t>
      </w:r>
      <w:r w:rsidR="001645A8" w:rsidRPr="00C86D7E">
        <w:rPr>
          <w:b/>
          <w:szCs w:val="24"/>
        </w:rPr>
        <w:t>PMBOK</w:t>
      </w:r>
      <w:r w:rsidR="001645A8" w:rsidRPr="00C86D7E">
        <w:rPr>
          <w:b/>
          <w:sz w:val="32"/>
          <w:szCs w:val="32"/>
        </w:rPr>
        <w:t>®</w:t>
      </w:r>
      <w:r w:rsidR="001645A8" w:rsidRPr="00C86D7E">
        <w:rPr>
          <w:b/>
          <w:szCs w:val="24"/>
        </w:rPr>
        <w:t>)</w:t>
      </w:r>
      <w:r w:rsidR="003B154C" w:rsidRPr="00C86D7E">
        <w:rPr>
          <w:szCs w:val="24"/>
        </w:rPr>
        <w:t xml:space="preserve"> </w:t>
      </w:r>
      <w:r w:rsidR="00EB3BA7" w:rsidRPr="00C86D7E">
        <w:rPr>
          <w:szCs w:val="24"/>
        </w:rPr>
        <w:t>–</w:t>
      </w:r>
      <w:r w:rsidR="003B154C" w:rsidRPr="00C86D7E">
        <w:rPr>
          <w:szCs w:val="24"/>
        </w:rPr>
        <w:t xml:space="preserve"> </w:t>
      </w:r>
      <w:r w:rsidR="00EB3BA7" w:rsidRPr="00C86D7E">
        <w:rPr>
          <w:szCs w:val="24"/>
        </w:rPr>
        <w:t>a compendium of project management fundamentals and best practices that apply to a variety of project types (software development, construction, engineering, etc.).  The PMBOK</w:t>
      </w:r>
      <w:r w:rsidR="00EB3BA7" w:rsidRPr="00C86D7E">
        <w:rPr>
          <w:sz w:val="32"/>
          <w:szCs w:val="32"/>
        </w:rPr>
        <w:t>®</w:t>
      </w:r>
      <w:r w:rsidR="00EB3BA7" w:rsidRPr="00C86D7E">
        <w:rPr>
          <w:szCs w:val="24"/>
        </w:rPr>
        <w:t xml:space="preserve"> is an internationally recognized standard published by the Project Management Institute. </w:t>
      </w:r>
    </w:p>
    <w:p w:rsidR="001B5391" w:rsidRPr="00C86D7E" w:rsidRDefault="003B154C" w:rsidP="00CA675B">
      <w:pPr>
        <w:numPr>
          <w:ilvl w:val="0"/>
          <w:numId w:val="1"/>
        </w:numPr>
        <w:spacing w:after="120"/>
        <w:ind w:left="360"/>
        <w:rPr>
          <w:szCs w:val="24"/>
        </w:rPr>
      </w:pPr>
      <w:r w:rsidRPr="00C86D7E">
        <w:rPr>
          <w:b/>
          <w:szCs w:val="24"/>
        </w:rPr>
        <w:t>American National Standards Institute (</w:t>
      </w:r>
      <w:r w:rsidR="0070187C" w:rsidRPr="00C86D7E">
        <w:rPr>
          <w:b/>
          <w:szCs w:val="24"/>
        </w:rPr>
        <w:t>ANSI</w:t>
      </w:r>
      <w:r w:rsidRPr="00C86D7E">
        <w:rPr>
          <w:b/>
          <w:szCs w:val="24"/>
        </w:rPr>
        <w:t>)</w:t>
      </w:r>
      <w:r w:rsidRPr="00C86D7E">
        <w:rPr>
          <w:szCs w:val="24"/>
        </w:rPr>
        <w:t xml:space="preserve"> </w:t>
      </w:r>
      <w:r w:rsidR="001B5391" w:rsidRPr="00C86D7E">
        <w:rPr>
          <w:szCs w:val="24"/>
        </w:rPr>
        <w:t>–</w:t>
      </w:r>
      <w:r w:rsidRPr="00C86D7E">
        <w:rPr>
          <w:szCs w:val="24"/>
        </w:rPr>
        <w:t xml:space="preserve"> </w:t>
      </w:r>
      <w:r w:rsidR="001B5391" w:rsidRPr="00C86D7E">
        <w:rPr>
          <w:szCs w:val="24"/>
        </w:rPr>
        <w:t xml:space="preserve">a United States </w:t>
      </w:r>
      <w:r w:rsidR="00360B6B" w:rsidRPr="00C86D7E">
        <w:rPr>
          <w:szCs w:val="24"/>
        </w:rPr>
        <w:t xml:space="preserve">non-profit </w:t>
      </w:r>
      <w:r w:rsidR="001B5391" w:rsidRPr="00C86D7E">
        <w:rPr>
          <w:szCs w:val="24"/>
        </w:rPr>
        <w:t>standards-setting body that oversees the creation, promulgation and use of thousands of norms and guidelines for a</w:t>
      </w:r>
      <w:r w:rsidR="00360B6B" w:rsidRPr="00C86D7E">
        <w:rPr>
          <w:szCs w:val="24"/>
        </w:rPr>
        <w:t xml:space="preserve"> variety of industries, including </w:t>
      </w:r>
      <w:r w:rsidR="001B5391" w:rsidRPr="00C86D7E">
        <w:rPr>
          <w:szCs w:val="24"/>
        </w:rPr>
        <w:t>information technology</w:t>
      </w:r>
      <w:r w:rsidR="00360B6B" w:rsidRPr="00C86D7E">
        <w:rPr>
          <w:szCs w:val="24"/>
        </w:rPr>
        <w:t xml:space="preserve">. </w:t>
      </w:r>
    </w:p>
    <w:p w:rsidR="00CA675B" w:rsidRDefault="003B154C" w:rsidP="00CA675B">
      <w:pPr>
        <w:numPr>
          <w:ilvl w:val="0"/>
          <w:numId w:val="1"/>
        </w:numPr>
        <w:spacing w:after="120"/>
        <w:ind w:left="360"/>
        <w:rPr>
          <w:color w:val="000000"/>
          <w:szCs w:val="24"/>
        </w:rPr>
      </w:pPr>
      <w:r w:rsidRPr="00C86D7E">
        <w:rPr>
          <w:b/>
          <w:szCs w:val="24"/>
        </w:rPr>
        <w:t>International Institute of Electrical and Electronics Engineers (IIEE)</w:t>
      </w:r>
      <w:r w:rsidRPr="00C86D7E">
        <w:rPr>
          <w:szCs w:val="24"/>
        </w:rPr>
        <w:t xml:space="preserve"> </w:t>
      </w:r>
      <w:r w:rsidR="00D43DC1" w:rsidRPr="00C86D7E">
        <w:rPr>
          <w:szCs w:val="24"/>
        </w:rPr>
        <w:t>–</w:t>
      </w:r>
      <w:r w:rsidRPr="00C86D7E">
        <w:rPr>
          <w:szCs w:val="24"/>
        </w:rPr>
        <w:t xml:space="preserve"> </w:t>
      </w:r>
      <w:r w:rsidR="00D43DC1" w:rsidRPr="00C86D7E">
        <w:rPr>
          <w:szCs w:val="24"/>
        </w:rPr>
        <w:t xml:space="preserve">an international, non-profit organization </w:t>
      </w:r>
      <w:r w:rsidR="00F91460" w:rsidRPr="00C86D7E">
        <w:rPr>
          <w:szCs w:val="24"/>
        </w:rPr>
        <w:t xml:space="preserve">that is a </w:t>
      </w:r>
      <w:r w:rsidR="00F91460" w:rsidRPr="00C86D7E">
        <w:rPr>
          <w:color w:val="000000"/>
          <w:szCs w:val="24"/>
        </w:rPr>
        <w:t xml:space="preserve">leading developer of standards related to telecommunications, information technology and power generation products and services. </w:t>
      </w:r>
    </w:p>
    <w:bookmarkEnd w:id="3"/>
    <w:p w:rsidR="005D0621" w:rsidRPr="0083615C" w:rsidRDefault="00AB2D14" w:rsidP="0083615C">
      <w:pPr>
        <w:pStyle w:val="Heading1"/>
        <w:rPr>
          <w:color w:val="365F91"/>
        </w:rPr>
      </w:pPr>
      <w:r w:rsidRPr="0083615C">
        <w:rPr>
          <w:color w:val="365F91"/>
        </w:rPr>
        <w:t>Responsible Authority:</w:t>
      </w:r>
    </w:p>
    <w:p w:rsidR="00AB2D14" w:rsidRPr="00C86D7E" w:rsidRDefault="00AB2D14" w:rsidP="00903BE4">
      <w:r w:rsidRPr="00C86D7E">
        <w:t xml:space="preserve">The </w:t>
      </w:r>
      <w:r w:rsidR="00D43512" w:rsidRPr="00C86D7E">
        <w:t xml:space="preserve">Project Management Office in the DEP </w:t>
      </w:r>
      <w:r w:rsidRPr="00C86D7E">
        <w:t>Office of Technology and Information Services (OTIS) is responsible for establishing and maintaining this standard.</w:t>
      </w:r>
    </w:p>
    <w:p w:rsidR="00C97D0A" w:rsidRDefault="00C97D0A" w:rsidP="00903BE4"/>
    <w:sdt>
      <w:sdtPr>
        <w:rPr>
          <w:rFonts w:ascii="Calibri" w:eastAsia="Calibri" w:hAnsi="Calibri"/>
          <w:b w:val="0"/>
          <w:bCs w:val="0"/>
          <w:color w:val="auto"/>
          <w:sz w:val="24"/>
          <w:szCs w:val="22"/>
        </w:rPr>
        <w:id w:val="29316004"/>
        <w:docPartObj>
          <w:docPartGallery w:val="Bibliographies"/>
          <w:docPartUnique/>
        </w:docPartObj>
      </w:sdtPr>
      <w:sdtContent>
        <w:p w:rsidR="003F193F" w:rsidRDefault="003F193F">
          <w:pPr>
            <w:pStyle w:val="Heading1"/>
          </w:pPr>
          <w:r>
            <w:t>Bibliography</w:t>
          </w:r>
        </w:p>
        <w:sdt>
          <w:sdtPr>
            <w:id w:val="111145805"/>
            <w:bibliography/>
          </w:sdtPr>
          <w:sdtContent>
            <w:p w:rsidR="003F193F" w:rsidRDefault="00520F36" w:rsidP="003F193F">
              <w:pPr>
                <w:pStyle w:val="Bibliography"/>
                <w:rPr>
                  <w:noProof/>
                </w:rPr>
              </w:pPr>
              <w:r>
                <w:fldChar w:fldCharType="begin"/>
              </w:r>
              <w:r w:rsidR="003F193F">
                <w:instrText xml:space="preserve"> BIBLIOGRAPHY </w:instrText>
              </w:r>
              <w:r>
                <w:fldChar w:fldCharType="separate"/>
              </w:r>
              <w:r w:rsidR="003F193F">
                <w:rPr>
                  <w:noProof/>
                </w:rPr>
                <w:t xml:space="preserve">(2004). </w:t>
              </w:r>
              <w:r w:rsidR="003F193F">
                <w:rPr>
                  <w:i/>
                  <w:iCs/>
                  <w:noProof/>
                </w:rPr>
                <w:t>A Guide to the Project Management Body of Knowledge (PMBOK®),3rd Ed., ANSI/PMI 99-001-2004.</w:t>
              </w:r>
              <w:r w:rsidR="003F193F">
                <w:rPr>
                  <w:noProof/>
                </w:rPr>
                <w:t xml:space="preserve"> Newton Square, PA: Project Management Institute/ANSI.</w:t>
              </w:r>
            </w:p>
            <w:p w:rsidR="003F193F" w:rsidRDefault="003F193F" w:rsidP="003F193F">
              <w:pPr>
                <w:pStyle w:val="Bibliography"/>
                <w:rPr>
                  <w:noProof/>
                </w:rPr>
              </w:pPr>
              <w:r>
                <w:rPr>
                  <w:noProof/>
                </w:rPr>
                <w:t xml:space="preserve">FL Dept. of Environmental Protection. (2009). </w:t>
              </w:r>
              <w:r>
                <w:rPr>
                  <w:i/>
                  <w:iCs/>
                  <w:noProof/>
                </w:rPr>
                <w:t>DEP Directive 370: Information Technology Resource Management.</w:t>
              </w:r>
              <w:r>
                <w:rPr>
                  <w:noProof/>
                </w:rPr>
                <w:t xml:space="preserve"> Tallahassee: FL DEP.</w:t>
              </w:r>
            </w:p>
            <w:p w:rsidR="003F193F" w:rsidRDefault="00520F36" w:rsidP="003F193F">
              <w:r>
                <w:fldChar w:fldCharType="end"/>
              </w:r>
            </w:p>
          </w:sdtContent>
        </w:sdt>
      </w:sdtContent>
    </w:sdt>
    <w:p w:rsidR="00E805DB" w:rsidRDefault="00E805DB" w:rsidP="00E805DB"/>
    <w:p w:rsidR="009E5DF6" w:rsidRDefault="009E5DF6" w:rsidP="00903BE4"/>
    <w:p w:rsidR="009E5DF6" w:rsidRPr="00C86D7E" w:rsidRDefault="009E5DF6" w:rsidP="00903BE4"/>
    <w:p w:rsidR="008D3297" w:rsidRPr="00C86D7E" w:rsidRDefault="005D0621" w:rsidP="00903BE4">
      <w:pPr>
        <w:rPr>
          <w:b/>
        </w:rPr>
      </w:pPr>
      <w:r w:rsidRPr="00C86D7E">
        <w:rPr>
          <w:b/>
        </w:rPr>
        <w:t xml:space="preserve">Approved by R. John Willmott, CIO </w:t>
      </w:r>
      <w:r w:rsidRPr="00C86D7E">
        <w:rPr>
          <w:b/>
        </w:rPr>
        <w:tab/>
      </w:r>
      <w:r w:rsidRPr="00C86D7E">
        <w:rPr>
          <w:b/>
        </w:rPr>
        <w:tab/>
      </w:r>
      <w:r w:rsidRPr="00C86D7E">
        <w:rPr>
          <w:b/>
        </w:rPr>
        <w:tab/>
      </w:r>
      <w:r w:rsidR="001B0E3C" w:rsidRPr="001B0E3C">
        <w:rPr>
          <w:b/>
          <w:u w:val="single"/>
        </w:rPr>
        <w:t>5/27/09</w:t>
      </w:r>
      <w:r w:rsidR="001B0E3C">
        <w:rPr>
          <w:b/>
          <w:u w:val="single"/>
        </w:rPr>
        <w:t xml:space="preserve">  </w:t>
      </w:r>
    </w:p>
    <w:p w:rsidR="0083615C" w:rsidRPr="008E2D96" w:rsidRDefault="00C86D7E" w:rsidP="00E805DB">
      <w:pPr>
        <w:rPr>
          <w:szCs w:val="24"/>
        </w:rPr>
      </w:pPr>
      <w:r w:rsidRPr="00C86D7E">
        <w:rPr>
          <w:b/>
        </w:rPr>
        <w:tab/>
      </w:r>
      <w:r w:rsidRPr="00C86D7E">
        <w:rPr>
          <w:b/>
        </w:rPr>
        <w:tab/>
      </w:r>
      <w:r w:rsidRPr="00C86D7E">
        <w:rPr>
          <w:b/>
        </w:rPr>
        <w:tab/>
      </w:r>
      <w:r w:rsidRPr="00C86D7E">
        <w:rPr>
          <w:b/>
        </w:rPr>
        <w:tab/>
      </w:r>
      <w:r w:rsidRPr="00C86D7E">
        <w:rPr>
          <w:b/>
        </w:rPr>
        <w:tab/>
      </w:r>
      <w:r w:rsidRPr="00C86D7E">
        <w:rPr>
          <w:b/>
        </w:rPr>
        <w:tab/>
      </w:r>
      <w:r w:rsidRPr="00C86D7E">
        <w:rPr>
          <w:b/>
        </w:rPr>
        <w:tab/>
        <w:t>Approval Date</w:t>
      </w:r>
    </w:p>
    <w:p w:rsidR="0083615C" w:rsidRDefault="0083615C" w:rsidP="00903BE4"/>
    <w:sectPr w:rsidR="0083615C" w:rsidSect="00477932">
      <w:footerReference w:type="default" r:id="rId1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2D96" w:rsidRDefault="008E2D96" w:rsidP="00477932">
      <w:r>
        <w:separator/>
      </w:r>
    </w:p>
  </w:endnote>
  <w:endnote w:type="continuationSeparator" w:id="0">
    <w:p w:rsidR="008E2D96" w:rsidRDefault="008E2D96" w:rsidP="00477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05021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6E4A5E" w:rsidRPr="00C050F7" w:rsidRDefault="006E4A5E">
            <w:pPr>
              <w:pStyle w:val="Footer"/>
              <w:jc w:val="right"/>
            </w:pPr>
            <w:r w:rsidRPr="00C050F7">
              <w:t xml:space="preserve">Page </w:t>
            </w:r>
            <w:r w:rsidR="00520F36" w:rsidRPr="00C050F7">
              <w:rPr>
                <w:szCs w:val="24"/>
              </w:rPr>
              <w:fldChar w:fldCharType="begin"/>
            </w:r>
            <w:r w:rsidRPr="00C050F7">
              <w:instrText xml:space="preserve"> PAGE </w:instrText>
            </w:r>
            <w:r w:rsidR="00520F36" w:rsidRPr="00C050F7">
              <w:rPr>
                <w:szCs w:val="24"/>
              </w:rPr>
              <w:fldChar w:fldCharType="separate"/>
            </w:r>
            <w:r w:rsidR="00F65A25">
              <w:rPr>
                <w:noProof/>
              </w:rPr>
              <w:t>4</w:t>
            </w:r>
            <w:r w:rsidR="00520F36" w:rsidRPr="00C050F7">
              <w:rPr>
                <w:szCs w:val="24"/>
              </w:rPr>
              <w:fldChar w:fldCharType="end"/>
            </w:r>
            <w:r w:rsidRPr="00C050F7">
              <w:t xml:space="preserve"> of </w:t>
            </w:r>
            <w:r w:rsidR="00520F36" w:rsidRPr="00C050F7">
              <w:rPr>
                <w:szCs w:val="24"/>
              </w:rPr>
              <w:fldChar w:fldCharType="begin"/>
            </w:r>
            <w:r w:rsidRPr="00C050F7">
              <w:instrText xml:space="preserve"> NUMPAGES  </w:instrText>
            </w:r>
            <w:r w:rsidR="00520F36" w:rsidRPr="00C050F7">
              <w:rPr>
                <w:szCs w:val="24"/>
              </w:rPr>
              <w:fldChar w:fldCharType="separate"/>
            </w:r>
            <w:r w:rsidR="00F65A25">
              <w:rPr>
                <w:noProof/>
              </w:rPr>
              <w:t>4</w:t>
            </w:r>
            <w:r w:rsidR="00520F36" w:rsidRPr="00C050F7">
              <w:rPr>
                <w:szCs w:val="24"/>
              </w:rPr>
              <w:fldChar w:fldCharType="end"/>
            </w:r>
          </w:p>
        </w:sdtContent>
      </w:sdt>
    </w:sdtContent>
  </w:sdt>
  <w:p w:rsidR="008E2D96" w:rsidRPr="00477932" w:rsidRDefault="008E2D96" w:rsidP="00477932">
    <w:pPr>
      <w:pStyle w:val="Footer"/>
      <w:jc w:val="right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2D96" w:rsidRDefault="008E2D96" w:rsidP="00477932">
      <w:r>
        <w:separator/>
      </w:r>
    </w:p>
  </w:footnote>
  <w:footnote w:type="continuationSeparator" w:id="0">
    <w:p w:rsidR="008E2D96" w:rsidRDefault="008E2D96" w:rsidP="00477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9501E"/>
    <w:multiLevelType w:val="hybridMultilevel"/>
    <w:tmpl w:val="327E5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79167C"/>
    <w:multiLevelType w:val="hybridMultilevel"/>
    <w:tmpl w:val="E4E4A1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E837C60"/>
    <w:multiLevelType w:val="hybridMultilevel"/>
    <w:tmpl w:val="64FEF6B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0C91C76"/>
    <w:multiLevelType w:val="hybridMultilevel"/>
    <w:tmpl w:val="3BA0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2055A7"/>
    <w:multiLevelType w:val="hybridMultilevel"/>
    <w:tmpl w:val="AE488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3C0732"/>
    <w:multiLevelType w:val="hybridMultilevel"/>
    <w:tmpl w:val="7C1A55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4E7DB0"/>
    <w:multiLevelType w:val="hybridMultilevel"/>
    <w:tmpl w:val="3084860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F6F15E0"/>
    <w:multiLevelType w:val="hybridMultilevel"/>
    <w:tmpl w:val="CC4ABFCA"/>
    <w:lvl w:ilvl="0" w:tplc="AC9A35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D4622"/>
    <w:multiLevelType w:val="hybridMultilevel"/>
    <w:tmpl w:val="5078724C"/>
    <w:lvl w:ilvl="0" w:tplc="AC9A35AE">
      <w:start w:val="1"/>
      <w:numFmt w:val="decimal"/>
      <w:lvlText w:val="%1."/>
      <w:lvlJc w:val="left"/>
      <w:pPr>
        <w:ind w:left="-720" w:hanging="360"/>
      </w:pPr>
      <w:rPr>
        <w:rFonts w:hint="default"/>
      </w:rPr>
    </w:lvl>
    <w:lvl w:ilvl="1" w:tplc="7AEAE3D6">
      <w:start w:val="1"/>
      <w:numFmt w:val="decimal"/>
      <w:lvlText w:val="%2."/>
      <w:lvlJc w:val="left"/>
      <w:pPr>
        <w:ind w:left="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 w:tentative="1">
      <w:start w:val="1"/>
      <w:numFmt w:val="decimal"/>
      <w:lvlText w:val="%4."/>
      <w:lvlJc w:val="left"/>
      <w:pPr>
        <w:ind w:left="1440" w:hanging="360"/>
      </w:pPr>
    </w:lvl>
    <w:lvl w:ilvl="4" w:tplc="04090019" w:tentative="1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22E86159"/>
    <w:multiLevelType w:val="hybridMultilevel"/>
    <w:tmpl w:val="9B5CA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9A6CE2"/>
    <w:multiLevelType w:val="hybridMultilevel"/>
    <w:tmpl w:val="BC26A3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3684BE8"/>
    <w:multiLevelType w:val="hybridMultilevel"/>
    <w:tmpl w:val="888CF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086C31"/>
    <w:multiLevelType w:val="hybridMultilevel"/>
    <w:tmpl w:val="BBBC9F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1F0B8E"/>
    <w:multiLevelType w:val="hybridMultilevel"/>
    <w:tmpl w:val="E95E54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B96CFA"/>
    <w:multiLevelType w:val="hybridMultilevel"/>
    <w:tmpl w:val="58E272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31A0545"/>
    <w:multiLevelType w:val="hybridMultilevel"/>
    <w:tmpl w:val="C5028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CD7806"/>
    <w:multiLevelType w:val="hybridMultilevel"/>
    <w:tmpl w:val="89A4E3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A84A15"/>
    <w:multiLevelType w:val="hybridMultilevel"/>
    <w:tmpl w:val="873A36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08D77E3"/>
    <w:multiLevelType w:val="hybridMultilevel"/>
    <w:tmpl w:val="AA063E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171A07"/>
    <w:multiLevelType w:val="hybridMultilevel"/>
    <w:tmpl w:val="876CAF2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89537AE"/>
    <w:multiLevelType w:val="hybridMultilevel"/>
    <w:tmpl w:val="084244F0"/>
    <w:lvl w:ilvl="0" w:tplc="0A36F4FA">
      <w:numFmt w:val="bullet"/>
      <w:lvlText w:val="•"/>
      <w:lvlJc w:val="left"/>
      <w:pPr>
        <w:ind w:left="1440" w:hanging="72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B553C60"/>
    <w:multiLevelType w:val="hybridMultilevel"/>
    <w:tmpl w:val="C1AC676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7"/>
  </w:num>
  <w:num w:numId="3">
    <w:abstractNumId w:val="9"/>
  </w:num>
  <w:num w:numId="4">
    <w:abstractNumId w:val="11"/>
  </w:num>
  <w:num w:numId="5">
    <w:abstractNumId w:val="20"/>
  </w:num>
  <w:num w:numId="6">
    <w:abstractNumId w:val="3"/>
  </w:num>
  <w:num w:numId="7">
    <w:abstractNumId w:val="0"/>
  </w:num>
  <w:num w:numId="8">
    <w:abstractNumId w:val="5"/>
  </w:num>
  <w:num w:numId="9">
    <w:abstractNumId w:val="15"/>
  </w:num>
  <w:num w:numId="10">
    <w:abstractNumId w:val="21"/>
  </w:num>
  <w:num w:numId="11">
    <w:abstractNumId w:val="4"/>
  </w:num>
  <w:num w:numId="12">
    <w:abstractNumId w:val="12"/>
  </w:num>
  <w:num w:numId="13">
    <w:abstractNumId w:val="18"/>
  </w:num>
  <w:num w:numId="14">
    <w:abstractNumId w:val="2"/>
  </w:num>
  <w:num w:numId="15">
    <w:abstractNumId w:val="19"/>
  </w:num>
  <w:num w:numId="16">
    <w:abstractNumId w:val="6"/>
  </w:num>
  <w:num w:numId="17">
    <w:abstractNumId w:val="1"/>
  </w:num>
  <w:num w:numId="18">
    <w:abstractNumId w:val="10"/>
  </w:num>
  <w:num w:numId="19">
    <w:abstractNumId w:val="17"/>
  </w:num>
  <w:num w:numId="20">
    <w:abstractNumId w:val="13"/>
  </w:num>
  <w:num w:numId="21">
    <w:abstractNumId w:val="14"/>
  </w:num>
  <w:num w:numId="2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0621"/>
    <w:rsid w:val="00000421"/>
    <w:rsid w:val="000006D8"/>
    <w:rsid w:val="00001A96"/>
    <w:rsid w:val="0000700D"/>
    <w:rsid w:val="00007339"/>
    <w:rsid w:val="00011247"/>
    <w:rsid w:val="000118BA"/>
    <w:rsid w:val="00011C08"/>
    <w:rsid w:val="0001447B"/>
    <w:rsid w:val="00014BE1"/>
    <w:rsid w:val="00015C37"/>
    <w:rsid w:val="00016FC7"/>
    <w:rsid w:val="0001795B"/>
    <w:rsid w:val="00017B1B"/>
    <w:rsid w:val="00020CAB"/>
    <w:rsid w:val="00021D35"/>
    <w:rsid w:val="00022ADB"/>
    <w:rsid w:val="0002342F"/>
    <w:rsid w:val="000236EE"/>
    <w:rsid w:val="000242C5"/>
    <w:rsid w:val="0002540C"/>
    <w:rsid w:val="00030F31"/>
    <w:rsid w:val="00035BE1"/>
    <w:rsid w:val="00036532"/>
    <w:rsid w:val="00040B58"/>
    <w:rsid w:val="00041543"/>
    <w:rsid w:val="000427DF"/>
    <w:rsid w:val="00043C25"/>
    <w:rsid w:val="00045D6E"/>
    <w:rsid w:val="000469DA"/>
    <w:rsid w:val="000503F5"/>
    <w:rsid w:val="00051E0C"/>
    <w:rsid w:val="00052288"/>
    <w:rsid w:val="000543EF"/>
    <w:rsid w:val="00057BB9"/>
    <w:rsid w:val="0006055D"/>
    <w:rsid w:val="000625FA"/>
    <w:rsid w:val="00062D05"/>
    <w:rsid w:val="000656EC"/>
    <w:rsid w:val="00067454"/>
    <w:rsid w:val="000717C8"/>
    <w:rsid w:val="00071D3E"/>
    <w:rsid w:val="00074203"/>
    <w:rsid w:val="00074A18"/>
    <w:rsid w:val="00075819"/>
    <w:rsid w:val="0007625D"/>
    <w:rsid w:val="00077430"/>
    <w:rsid w:val="00077E5F"/>
    <w:rsid w:val="00077EE4"/>
    <w:rsid w:val="000804F6"/>
    <w:rsid w:val="00082521"/>
    <w:rsid w:val="00085461"/>
    <w:rsid w:val="00087B77"/>
    <w:rsid w:val="000927BE"/>
    <w:rsid w:val="000959AB"/>
    <w:rsid w:val="00097135"/>
    <w:rsid w:val="000A005B"/>
    <w:rsid w:val="000A1E7F"/>
    <w:rsid w:val="000A3808"/>
    <w:rsid w:val="000A4D8D"/>
    <w:rsid w:val="000A50E4"/>
    <w:rsid w:val="000B653F"/>
    <w:rsid w:val="000C02DF"/>
    <w:rsid w:val="000C0AC3"/>
    <w:rsid w:val="000C32F0"/>
    <w:rsid w:val="000C4286"/>
    <w:rsid w:val="000C683F"/>
    <w:rsid w:val="000D681E"/>
    <w:rsid w:val="000D70A6"/>
    <w:rsid w:val="000E6591"/>
    <w:rsid w:val="000E6B4C"/>
    <w:rsid w:val="000F0736"/>
    <w:rsid w:val="000F0A0D"/>
    <w:rsid w:val="000F3B56"/>
    <w:rsid w:val="000F3CF7"/>
    <w:rsid w:val="000F5AAE"/>
    <w:rsid w:val="000F5EA8"/>
    <w:rsid w:val="000F617B"/>
    <w:rsid w:val="00100A31"/>
    <w:rsid w:val="00101590"/>
    <w:rsid w:val="001015A8"/>
    <w:rsid w:val="00101631"/>
    <w:rsid w:val="00103657"/>
    <w:rsid w:val="00104A89"/>
    <w:rsid w:val="0010509E"/>
    <w:rsid w:val="00106CB4"/>
    <w:rsid w:val="00106CF9"/>
    <w:rsid w:val="001070C5"/>
    <w:rsid w:val="00107DB5"/>
    <w:rsid w:val="001110CF"/>
    <w:rsid w:val="00113D22"/>
    <w:rsid w:val="001151B7"/>
    <w:rsid w:val="0011541F"/>
    <w:rsid w:val="00115D8C"/>
    <w:rsid w:val="00117824"/>
    <w:rsid w:val="00120448"/>
    <w:rsid w:val="001233F7"/>
    <w:rsid w:val="001266FF"/>
    <w:rsid w:val="00130C5F"/>
    <w:rsid w:val="00133674"/>
    <w:rsid w:val="00133A75"/>
    <w:rsid w:val="00134587"/>
    <w:rsid w:val="001353C0"/>
    <w:rsid w:val="0013679A"/>
    <w:rsid w:val="00137813"/>
    <w:rsid w:val="00137CBA"/>
    <w:rsid w:val="00143898"/>
    <w:rsid w:val="00143B4C"/>
    <w:rsid w:val="001502FB"/>
    <w:rsid w:val="001514F7"/>
    <w:rsid w:val="00152C4E"/>
    <w:rsid w:val="001539C2"/>
    <w:rsid w:val="00154B6B"/>
    <w:rsid w:val="00154F39"/>
    <w:rsid w:val="00157D4D"/>
    <w:rsid w:val="00161747"/>
    <w:rsid w:val="00161EA6"/>
    <w:rsid w:val="0016202B"/>
    <w:rsid w:val="001645A8"/>
    <w:rsid w:val="001646B2"/>
    <w:rsid w:val="00171404"/>
    <w:rsid w:val="001714D4"/>
    <w:rsid w:val="00172A67"/>
    <w:rsid w:val="00174D16"/>
    <w:rsid w:val="00174E81"/>
    <w:rsid w:val="00176F86"/>
    <w:rsid w:val="00180FC0"/>
    <w:rsid w:val="00181968"/>
    <w:rsid w:val="00184B25"/>
    <w:rsid w:val="00191C19"/>
    <w:rsid w:val="0019308B"/>
    <w:rsid w:val="00195148"/>
    <w:rsid w:val="001A06E7"/>
    <w:rsid w:val="001A2872"/>
    <w:rsid w:val="001A3DFF"/>
    <w:rsid w:val="001A4C57"/>
    <w:rsid w:val="001A6F94"/>
    <w:rsid w:val="001B0488"/>
    <w:rsid w:val="001B055E"/>
    <w:rsid w:val="001B0E3C"/>
    <w:rsid w:val="001B0F62"/>
    <w:rsid w:val="001B2325"/>
    <w:rsid w:val="001B42AD"/>
    <w:rsid w:val="001B481B"/>
    <w:rsid w:val="001B5391"/>
    <w:rsid w:val="001B5561"/>
    <w:rsid w:val="001B68A2"/>
    <w:rsid w:val="001B6F41"/>
    <w:rsid w:val="001C3697"/>
    <w:rsid w:val="001C3A58"/>
    <w:rsid w:val="001C4234"/>
    <w:rsid w:val="001C4B50"/>
    <w:rsid w:val="001C639F"/>
    <w:rsid w:val="001C67E1"/>
    <w:rsid w:val="001C6D3F"/>
    <w:rsid w:val="001D4C07"/>
    <w:rsid w:val="001D54E0"/>
    <w:rsid w:val="001D5B8C"/>
    <w:rsid w:val="001D618C"/>
    <w:rsid w:val="001E166A"/>
    <w:rsid w:val="001E203B"/>
    <w:rsid w:val="001E52D0"/>
    <w:rsid w:val="001E7ACE"/>
    <w:rsid w:val="001F3DDF"/>
    <w:rsid w:val="001F7615"/>
    <w:rsid w:val="00203457"/>
    <w:rsid w:val="002037B4"/>
    <w:rsid w:val="00210241"/>
    <w:rsid w:val="00211C52"/>
    <w:rsid w:val="002137FC"/>
    <w:rsid w:val="00215BE4"/>
    <w:rsid w:val="00216F3B"/>
    <w:rsid w:val="00217BAE"/>
    <w:rsid w:val="00217BAF"/>
    <w:rsid w:val="00221C6E"/>
    <w:rsid w:val="00222701"/>
    <w:rsid w:val="00223BD1"/>
    <w:rsid w:val="00223FD9"/>
    <w:rsid w:val="00224F73"/>
    <w:rsid w:val="00224FBB"/>
    <w:rsid w:val="002260DF"/>
    <w:rsid w:val="002269A4"/>
    <w:rsid w:val="00230194"/>
    <w:rsid w:val="00230C92"/>
    <w:rsid w:val="00231D21"/>
    <w:rsid w:val="002320E7"/>
    <w:rsid w:val="00233321"/>
    <w:rsid w:val="00233D89"/>
    <w:rsid w:val="00242E74"/>
    <w:rsid w:val="0024331E"/>
    <w:rsid w:val="00244363"/>
    <w:rsid w:val="00247EDE"/>
    <w:rsid w:val="002509FD"/>
    <w:rsid w:val="00251AD6"/>
    <w:rsid w:val="00252510"/>
    <w:rsid w:val="002526C3"/>
    <w:rsid w:val="00252B66"/>
    <w:rsid w:val="00252DF6"/>
    <w:rsid w:val="00253AC7"/>
    <w:rsid w:val="00254DD6"/>
    <w:rsid w:val="002560B5"/>
    <w:rsid w:val="00263F96"/>
    <w:rsid w:val="0026408A"/>
    <w:rsid w:val="002673A9"/>
    <w:rsid w:val="00274F88"/>
    <w:rsid w:val="002757EB"/>
    <w:rsid w:val="002778F1"/>
    <w:rsid w:val="002810F9"/>
    <w:rsid w:val="0028260C"/>
    <w:rsid w:val="00284895"/>
    <w:rsid w:val="002863D4"/>
    <w:rsid w:val="00286895"/>
    <w:rsid w:val="0028717C"/>
    <w:rsid w:val="00287AEE"/>
    <w:rsid w:val="00290726"/>
    <w:rsid w:val="00291C6A"/>
    <w:rsid w:val="00292139"/>
    <w:rsid w:val="00292346"/>
    <w:rsid w:val="00292EC6"/>
    <w:rsid w:val="00293B26"/>
    <w:rsid w:val="00297BBC"/>
    <w:rsid w:val="002A0844"/>
    <w:rsid w:val="002A09A1"/>
    <w:rsid w:val="002A1BA0"/>
    <w:rsid w:val="002A3D53"/>
    <w:rsid w:val="002A5656"/>
    <w:rsid w:val="002A623A"/>
    <w:rsid w:val="002A691E"/>
    <w:rsid w:val="002B2B86"/>
    <w:rsid w:val="002B5B83"/>
    <w:rsid w:val="002C0BD6"/>
    <w:rsid w:val="002C2043"/>
    <w:rsid w:val="002C2D2C"/>
    <w:rsid w:val="002D102A"/>
    <w:rsid w:val="002D1BBC"/>
    <w:rsid w:val="002D2281"/>
    <w:rsid w:val="002D3A58"/>
    <w:rsid w:val="002D3EB7"/>
    <w:rsid w:val="002D4652"/>
    <w:rsid w:val="002D7826"/>
    <w:rsid w:val="002E4592"/>
    <w:rsid w:val="002E5C11"/>
    <w:rsid w:val="002E6080"/>
    <w:rsid w:val="002E6232"/>
    <w:rsid w:val="002F14B0"/>
    <w:rsid w:val="002F549F"/>
    <w:rsid w:val="002F5523"/>
    <w:rsid w:val="003012B7"/>
    <w:rsid w:val="00301CE0"/>
    <w:rsid w:val="003022EE"/>
    <w:rsid w:val="003032D2"/>
    <w:rsid w:val="003055A2"/>
    <w:rsid w:val="00305C93"/>
    <w:rsid w:val="003101E8"/>
    <w:rsid w:val="00310431"/>
    <w:rsid w:val="00313D6B"/>
    <w:rsid w:val="00314CB3"/>
    <w:rsid w:val="0031777D"/>
    <w:rsid w:val="003177E5"/>
    <w:rsid w:val="00317A2D"/>
    <w:rsid w:val="003242D1"/>
    <w:rsid w:val="003247F4"/>
    <w:rsid w:val="003253AD"/>
    <w:rsid w:val="00327809"/>
    <w:rsid w:val="00332080"/>
    <w:rsid w:val="00332235"/>
    <w:rsid w:val="00332CCD"/>
    <w:rsid w:val="003367FC"/>
    <w:rsid w:val="003368BD"/>
    <w:rsid w:val="00337B2F"/>
    <w:rsid w:val="00342A7C"/>
    <w:rsid w:val="00342FE9"/>
    <w:rsid w:val="00343B94"/>
    <w:rsid w:val="0034531F"/>
    <w:rsid w:val="00345A34"/>
    <w:rsid w:val="00350DEE"/>
    <w:rsid w:val="003535B0"/>
    <w:rsid w:val="0035370B"/>
    <w:rsid w:val="0035628B"/>
    <w:rsid w:val="003607A0"/>
    <w:rsid w:val="00360B6B"/>
    <w:rsid w:val="00360D29"/>
    <w:rsid w:val="00361CA2"/>
    <w:rsid w:val="00366190"/>
    <w:rsid w:val="00366A80"/>
    <w:rsid w:val="00366B4C"/>
    <w:rsid w:val="00366E9C"/>
    <w:rsid w:val="00370AE3"/>
    <w:rsid w:val="00373D78"/>
    <w:rsid w:val="00374B1C"/>
    <w:rsid w:val="00382357"/>
    <w:rsid w:val="003823E6"/>
    <w:rsid w:val="00384A9C"/>
    <w:rsid w:val="0038599C"/>
    <w:rsid w:val="00386667"/>
    <w:rsid w:val="00387CEC"/>
    <w:rsid w:val="003930F3"/>
    <w:rsid w:val="00393B30"/>
    <w:rsid w:val="00395533"/>
    <w:rsid w:val="00396850"/>
    <w:rsid w:val="003A0176"/>
    <w:rsid w:val="003A0A52"/>
    <w:rsid w:val="003A2731"/>
    <w:rsid w:val="003A4209"/>
    <w:rsid w:val="003B154C"/>
    <w:rsid w:val="003B3533"/>
    <w:rsid w:val="003B36F8"/>
    <w:rsid w:val="003B3A5C"/>
    <w:rsid w:val="003B3F9E"/>
    <w:rsid w:val="003B59D6"/>
    <w:rsid w:val="003C1398"/>
    <w:rsid w:val="003C1F42"/>
    <w:rsid w:val="003C2AB8"/>
    <w:rsid w:val="003C3117"/>
    <w:rsid w:val="003D0920"/>
    <w:rsid w:val="003D12DE"/>
    <w:rsid w:val="003D16A9"/>
    <w:rsid w:val="003D2186"/>
    <w:rsid w:val="003D5982"/>
    <w:rsid w:val="003D6348"/>
    <w:rsid w:val="003E0597"/>
    <w:rsid w:val="003E3CD6"/>
    <w:rsid w:val="003E3CFA"/>
    <w:rsid w:val="003E4768"/>
    <w:rsid w:val="003E5AF0"/>
    <w:rsid w:val="003E5F38"/>
    <w:rsid w:val="003E78A9"/>
    <w:rsid w:val="003F0CD8"/>
    <w:rsid w:val="003F1449"/>
    <w:rsid w:val="003F193F"/>
    <w:rsid w:val="003F2513"/>
    <w:rsid w:val="003F3F0B"/>
    <w:rsid w:val="003F63CF"/>
    <w:rsid w:val="0040031B"/>
    <w:rsid w:val="00400D82"/>
    <w:rsid w:val="0040209A"/>
    <w:rsid w:val="0040379D"/>
    <w:rsid w:val="00404728"/>
    <w:rsid w:val="00406AC7"/>
    <w:rsid w:val="00406F92"/>
    <w:rsid w:val="004104C1"/>
    <w:rsid w:val="00417459"/>
    <w:rsid w:val="00423FC0"/>
    <w:rsid w:val="00425108"/>
    <w:rsid w:val="00425BDE"/>
    <w:rsid w:val="00427728"/>
    <w:rsid w:val="0043044B"/>
    <w:rsid w:val="00432054"/>
    <w:rsid w:val="00432451"/>
    <w:rsid w:val="00433DC4"/>
    <w:rsid w:val="00434BE6"/>
    <w:rsid w:val="00434C21"/>
    <w:rsid w:val="00435323"/>
    <w:rsid w:val="00435E77"/>
    <w:rsid w:val="0043760F"/>
    <w:rsid w:val="00441D78"/>
    <w:rsid w:val="00443234"/>
    <w:rsid w:val="004512FD"/>
    <w:rsid w:val="00451402"/>
    <w:rsid w:val="004522F2"/>
    <w:rsid w:val="0045316E"/>
    <w:rsid w:val="00453363"/>
    <w:rsid w:val="00454891"/>
    <w:rsid w:val="004552B9"/>
    <w:rsid w:val="00455308"/>
    <w:rsid w:val="00456A34"/>
    <w:rsid w:val="00457A87"/>
    <w:rsid w:val="00457C3D"/>
    <w:rsid w:val="0046016E"/>
    <w:rsid w:val="004629F3"/>
    <w:rsid w:val="0046333D"/>
    <w:rsid w:val="004633B3"/>
    <w:rsid w:val="004660D4"/>
    <w:rsid w:val="00466F83"/>
    <w:rsid w:val="00467234"/>
    <w:rsid w:val="004678BA"/>
    <w:rsid w:val="00467A75"/>
    <w:rsid w:val="0047150C"/>
    <w:rsid w:val="00472376"/>
    <w:rsid w:val="004727CE"/>
    <w:rsid w:val="0047480E"/>
    <w:rsid w:val="004753EA"/>
    <w:rsid w:val="00475E2A"/>
    <w:rsid w:val="00477932"/>
    <w:rsid w:val="004807A1"/>
    <w:rsid w:val="00481BEA"/>
    <w:rsid w:val="0048299A"/>
    <w:rsid w:val="00482FF0"/>
    <w:rsid w:val="00483F9E"/>
    <w:rsid w:val="00484452"/>
    <w:rsid w:val="00485BD4"/>
    <w:rsid w:val="00486860"/>
    <w:rsid w:val="00487B39"/>
    <w:rsid w:val="00491059"/>
    <w:rsid w:val="004927D2"/>
    <w:rsid w:val="00494B05"/>
    <w:rsid w:val="004A00C6"/>
    <w:rsid w:val="004A176F"/>
    <w:rsid w:val="004A1A0A"/>
    <w:rsid w:val="004A1C68"/>
    <w:rsid w:val="004A1DB9"/>
    <w:rsid w:val="004A2128"/>
    <w:rsid w:val="004A244D"/>
    <w:rsid w:val="004A3395"/>
    <w:rsid w:val="004A35DA"/>
    <w:rsid w:val="004A3D3F"/>
    <w:rsid w:val="004A7FF7"/>
    <w:rsid w:val="004B269F"/>
    <w:rsid w:val="004B31CD"/>
    <w:rsid w:val="004B4B30"/>
    <w:rsid w:val="004B586A"/>
    <w:rsid w:val="004C0650"/>
    <w:rsid w:val="004C1811"/>
    <w:rsid w:val="004C53AA"/>
    <w:rsid w:val="004C61D0"/>
    <w:rsid w:val="004C7EA5"/>
    <w:rsid w:val="004D3259"/>
    <w:rsid w:val="004D3A86"/>
    <w:rsid w:val="004D407F"/>
    <w:rsid w:val="004D5C11"/>
    <w:rsid w:val="004D6A4D"/>
    <w:rsid w:val="004D6F02"/>
    <w:rsid w:val="004D71A7"/>
    <w:rsid w:val="004E02AA"/>
    <w:rsid w:val="004E149F"/>
    <w:rsid w:val="004E50FB"/>
    <w:rsid w:val="004E58BF"/>
    <w:rsid w:val="004E7210"/>
    <w:rsid w:val="004F0797"/>
    <w:rsid w:val="004F1BB6"/>
    <w:rsid w:val="004F4421"/>
    <w:rsid w:val="004F47CA"/>
    <w:rsid w:val="004F7A39"/>
    <w:rsid w:val="00500C9D"/>
    <w:rsid w:val="00506255"/>
    <w:rsid w:val="005067B4"/>
    <w:rsid w:val="00506F9F"/>
    <w:rsid w:val="0051380F"/>
    <w:rsid w:val="0051403C"/>
    <w:rsid w:val="00516402"/>
    <w:rsid w:val="00520F36"/>
    <w:rsid w:val="00521B1B"/>
    <w:rsid w:val="0052256D"/>
    <w:rsid w:val="00523AC3"/>
    <w:rsid w:val="00524A01"/>
    <w:rsid w:val="005250EA"/>
    <w:rsid w:val="005256D0"/>
    <w:rsid w:val="0052592E"/>
    <w:rsid w:val="005260C1"/>
    <w:rsid w:val="00530E8C"/>
    <w:rsid w:val="0053168C"/>
    <w:rsid w:val="00533FBF"/>
    <w:rsid w:val="00535811"/>
    <w:rsid w:val="00541A35"/>
    <w:rsid w:val="00542AAF"/>
    <w:rsid w:val="00545F3E"/>
    <w:rsid w:val="005500AB"/>
    <w:rsid w:val="00551455"/>
    <w:rsid w:val="00561249"/>
    <w:rsid w:val="005628AC"/>
    <w:rsid w:val="00564416"/>
    <w:rsid w:val="00570B81"/>
    <w:rsid w:val="005724A8"/>
    <w:rsid w:val="00573173"/>
    <w:rsid w:val="005756BB"/>
    <w:rsid w:val="005770B0"/>
    <w:rsid w:val="00581BC4"/>
    <w:rsid w:val="0058321A"/>
    <w:rsid w:val="00584F8E"/>
    <w:rsid w:val="0058629B"/>
    <w:rsid w:val="0058634F"/>
    <w:rsid w:val="00587361"/>
    <w:rsid w:val="005904CE"/>
    <w:rsid w:val="0059266C"/>
    <w:rsid w:val="0059600E"/>
    <w:rsid w:val="00596258"/>
    <w:rsid w:val="0059630E"/>
    <w:rsid w:val="00596463"/>
    <w:rsid w:val="005A03DA"/>
    <w:rsid w:val="005A317C"/>
    <w:rsid w:val="005A3326"/>
    <w:rsid w:val="005A3A7E"/>
    <w:rsid w:val="005B1586"/>
    <w:rsid w:val="005B25A0"/>
    <w:rsid w:val="005B3E72"/>
    <w:rsid w:val="005B4074"/>
    <w:rsid w:val="005B47D1"/>
    <w:rsid w:val="005B6471"/>
    <w:rsid w:val="005B6B8F"/>
    <w:rsid w:val="005C59A3"/>
    <w:rsid w:val="005C5F38"/>
    <w:rsid w:val="005C71CC"/>
    <w:rsid w:val="005C73D1"/>
    <w:rsid w:val="005D0050"/>
    <w:rsid w:val="005D0621"/>
    <w:rsid w:val="005D1277"/>
    <w:rsid w:val="005D1AD5"/>
    <w:rsid w:val="005D3D45"/>
    <w:rsid w:val="005D6CB8"/>
    <w:rsid w:val="005D7B1A"/>
    <w:rsid w:val="005E0434"/>
    <w:rsid w:val="005E34A6"/>
    <w:rsid w:val="005E5B10"/>
    <w:rsid w:val="005E7A0B"/>
    <w:rsid w:val="005F0946"/>
    <w:rsid w:val="005F3DCD"/>
    <w:rsid w:val="005F4974"/>
    <w:rsid w:val="005F5968"/>
    <w:rsid w:val="005F626D"/>
    <w:rsid w:val="005F7442"/>
    <w:rsid w:val="00602491"/>
    <w:rsid w:val="006106AD"/>
    <w:rsid w:val="00610E05"/>
    <w:rsid w:val="00611BDD"/>
    <w:rsid w:val="00614EB3"/>
    <w:rsid w:val="00615DE8"/>
    <w:rsid w:val="00620A08"/>
    <w:rsid w:val="00622A3A"/>
    <w:rsid w:val="00626550"/>
    <w:rsid w:val="00626554"/>
    <w:rsid w:val="006300C0"/>
    <w:rsid w:val="006301AD"/>
    <w:rsid w:val="00631C86"/>
    <w:rsid w:val="00632223"/>
    <w:rsid w:val="006364DD"/>
    <w:rsid w:val="00637A1A"/>
    <w:rsid w:val="00637E38"/>
    <w:rsid w:val="00644418"/>
    <w:rsid w:val="00646E17"/>
    <w:rsid w:val="006506E1"/>
    <w:rsid w:val="00651FC9"/>
    <w:rsid w:val="00654CEE"/>
    <w:rsid w:val="00654D7F"/>
    <w:rsid w:val="00655205"/>
    <w:rsid w:val="00656662"/>
    <w:rsid w:val="00656B6C"/>
    <w:rsid w:val="00657917"/>
    <w:rsid w:val="00657BE7"/>
    <w:rsid w:val="0066008B"/>
    <w:rsid w:val="00660121"/>
    <w:rsid w:val="00660F18"/>
    <w:rsid w:val="00661B8D"/>
    <w:rsid w:val="0066237E"/>
    <w:rsid w:val="00662923"/>
    <w:rsid w:val="00664D65"/>
    <w:rsid w:val="0066738C"/>
    <w:rsid w:val="00671A9C"/>
    <w:rsid w:val="00673020"/>
    <w:rsid w:val="0067546D"/>
    <w:rsid w:val="00676AE9"/>
    <w:rsid w:val="00676BDD"/>
    <w:rsid w:val="00677734"/>
    <w:rsid w:val="0068315E"/>
    <w:rsid w:val="0068352B"/>
    <w:rsid w:val="006842F7"/>
    <w:rsid w:val="00686F3B"/>
    <w:rsid w:val="00687B96"/>
    <w:rsid w:val="0069041B"/>
    <w:rsid w:val="00690865"/>
    <w:rsid w:val="00692C3B"/>
    <w:rsid w:val="00692CFF"/>
    <w:rsid w:val="0069360E"/>
    <w:rsid w:val="006941FA"/>
    <w:rsid w:val="006A406C"/>
    <w:rsid w:val="006A4905"/>
    <w:rsid w:val="006A5885"/>
    <w:rsid w:val="006A5904"/>
    <w:rsid w:val="006B5C48"/>
    <w:rsid w:val="006B5F30"/>
    <w:rsid w:val="006B72D4"/>
    <w:rsid w:val="006C07F1"/>
    <w:rsid w:val="006C1125"/>
    <w:rsid w:val="006C442D"/>
    <w:rsid w:val="006C586D"/>
    <w:rsid w:val="006C7713"/>
    <w:rsid w:val="006C7CF2"/>
    <w:rsid w:val="006D23E8"/>
    <w:rsid w:val="006D2F12"/>
    <w:rsid w:val="006D47D6"/>
    <w:rsid w:val="006D5A12"/>
    <w:rsid w:val="006D6AF2"/>
    <w:rsid w:val="006D733F"/>
    <w:rsid w:val="006E4A5E"/>
    <w:rsid w:val="006F0539"/>
    <w:rsid w:val="006F08D7"/>
    <w:rsid w:val="006F0D4A"/>
    <w:rsid w:val="006F281E"/>
    <w:rsid w:val="006F2F4D"/>
    <w:rsid w:val="006F438E"/>
    <w:rsid w:val="006F4F47"/>
    <w:rsid w:val="006F53EE"/>
    <w:rsid w:val="006F7CFB"/>
    <w:rsid w:val="007002CC"/>
    <w:rsid w:val="007005E9"/>
    <w:rsid w:val="00700B00"/>
    <w:rsid w:val="00701088"/>
    <w:rsid w:val="0070150F"/>
    <w:rsid w:val="0070187C"/>
    <w:rsid w:val="00703656"/>
    <w:rsid w:val="00703DF1"/>
    <w:rsid w:val="00703EDF"/>
    <w:rsid w:val="007054E6"/>
    <w:rsid w:val="00705934"/>
    <w:rsid w:val="0070633D"/>
    <w:rsid w:val="00707731"/>
    <w:rsid w:val="00712161"/>
    <w:rsid w:val="00715A92"/>
    <w:rsid w:val="0071664E"/>
    <w:rsid w:val="00720412"/>
    <w:rsid w:val="00721072"/>
    <w:rsid w:val="00721A77"/>
    <w:rsid w:val="00722A31"/>
    <w:rsid w:val="00722F7C"/>
    <w:rsid w:val="007239EA"/>
    <w:rsid w:val="007244C3"/>
    <w:rsid w:val="007245CF"/>
    <w:rsid w:val="00724F14"/>
    <w:rsid w:val="00725CFE"/>
    <w:rsid w:val="00726CF1"/>
    <w:rsid w:val="00730440"/>
    <w:rsid w:val="00731835"/>
    <w:rsid w:val="00731BF6"/>
    <w:rsid w:val="007330A1"/>
    <w:rsid w:val="00734347"/>
    <w:rsid w:val="007377EC"/>
    <w:rsid w:val="00741724"/>
    <w:rsid w:val="007425EE"/>
    <w:rsid w:val="00742FBC"/>
    <w:rsid w:val="00745CD1"/>
    <w:rsid w:val="00746495"/>
    <w:rsid w:val="00746E0B"/>
    <w:rsid w:val="00747CAF"/>
    <w:rsid w:val="00747F09"/>
    <w:rsid w:val="00750651"/>
    <w:rsid w:val="00750D50"/>
    <w:rsid w:val="00751829"/>
    <w:rsid w:val="00751EEC"/>
    <w:rsid w:val="00754983"/>
    <w:rsid w:val="0075709D"/>
    <w:rsid w:val="0076386C"/>
    <w:rsid w:val="00765A39"/>
    <w:rsid w:val="00771987"/>
    <w:rsid w:val="00772E06"/>
    <w:rsid w:val="0077550C"/>
    <w:rsid w:val="0077550E"/>
    <w:rsid w:val="00776218"/>
    <w:rsid w:val="007828FF"/>
    <w:rsid w:val="00784AFA"/>
    <w:rsid w:val="0078572B"/>
    <w:rsid w:val="0078577A"/>
    <w:rsid w:val="0079122C"/>
    <w:rsid w:val="00792D8F"/>
    <w:rsid w:val="007940E0"/>
    <w:rsid w:val="00794589"/>
    <w:rsid w:val="007946AC"/>
    <w:rsid w:val="00794917"/>
    <w:rsid w:val="00794E6E"/>
    <w:rsid w:val="00795E88"/>
    <w:rsid w:val="00796E7A"/>
    <w:rsid w:val="007A3029"/>
    <w:rsid w:val="007A37C1"/>
    <w:rsid w:val="007A39BE"/>
    <w:rsid w:val="007A4286"/>
    <w:rsid w:val="007A6D4E"/>
    <w:rsid w:val="007B00D6"/>
    <w:rsid w:val="007B2116"/>
    <w:rsid w:val="007B4979"/>
    <w:rsid w:val="007B5221"/>
    <w:rsid w:val="007B6006"/>
    <w:rsid w:val="007B6CF8"/>
    <w:rsid w:val="007B70A4"/>
    <w:rsid w:val="007C15C2"/>
    <w:rsid w:val="007C2FD5"/>
    <w:rsid w:val="007C4149"/>
    <w:rsid w:val="007C47A1"/>
    <w:rsid w:val="007C569A"/>
    <w:rsid w:val="007C570B"/>
    <w:rsid w:val="007C597E"/>
    <w:rsid w:val="007C6D35"/>
    <w:rsid w:val="007D1515"/>
    <w:rsid w:val="007D2084"/>
    <w:rsid w:val="007D26AB"/>
    <w:rsid w:val="007D2E0B"/>
    <w:rsid w:val="007D3E30"/>
    <w:rsid w:val="007D4469"/>
    <w:rsid w:val="007D57CB"/>
    <w:rsid w:val="007D5800"/>
    <w:rsid w:val="007D69DB"/>
    <w:rsid w:val="007D6AB9"/>
    <w:rsid w:val="007D7439"/>
    <w:rsid w:val="007D75C5"/>
    <w:rsid w:val="007E3412"/>
    <w:rsid w:val="007E4584"/>
    <w:rsid w:val="007E5C2A"/>
    <w:rsid w:val="007E5C2B"/>
    <w:rsid w:val="007F0E0C"/>
    <w:rsid w:val="007F122B"/>
    <w:rsid w:val="007F243E"/>
    <w:rsid w:val="007F4121"/>
    <w:rsid w:val="007F496E"/>
    <w:rsid w:val="007F6241"/>
    <w:rsid w:val="007F7E27"/>
    <w:rsid w:val="00803397"/>
    <w:rsid w:val="008053AB"/>
    <w:rsid w:val="00807A0D"/>
    <w:rsid w:val="008212BF"/>
    <w:rsid w:val="008241D8"/>
    <w:rsid w:val="00826F0A"/>
    <w:rsid w:val="00827D3F"/>
    <w:rsid w:val="008307E9"/>
    <w:rsid w:val="00830AAD"/>
    <w:rsid w:val="00830F8C"/>
    <w:rsid w:val="00831228"/>
    <w:rsid w:val="00834D35"/>
    <w:rsid w:val="00834ED7"/>
    <w:rsid w:val="00834EE4"/>
    <w:rsid w:val="0083615C"/>
    <w:rsid w:val="008369A4"/>
    <w:rsid w:val="00837A4E"/>
    <w:rsid w:val="008407F8"/>
    <w:rsid w:val="00840BB4"/>
    <w:rsid w:val="008428F4"/>
    <w:rsid w:val="008430C0"/>
    <w:rsid w:val="00843823"/>
    <w:rsid w:val="00847A2F"/>
    <w:rsid w:val="00850368"/>
    <w:rsid w:val="00850E84"/>
    <w:rsid w:val="008514F4"/>
    <w:rsid w:val="00853E86"/>
    <w:rsid w:val="00855264"/>
    <w:rsid w:val="0085741B"/>
    <w:rsid w:val="00861C2A"/>
    <w:rsid w:val="00864A97"/>
    <w:rsid w:val="00864ADF"/>
    <w:rsid w:val="0086562A"/>
    <w:rsid w:val="00867ABC"/>
    <w:rsid w:val="00867C1A"/>
    <w:rsid w:val="00870B44"/>
    <w:rsid w:val="008721F4"/>
    <w:rsid w:val="00873809"/>
    <w:rsid w:val="0087531B"/>
    <w:rsid w:val="008769EA"/>
    <w:rsid w:val="008777D9"/>
    <w:rsid w:val="00881584"/>
    <w:rsid w:val="008841CC"/>
    <w:rsid w:val="00884709"/>
    <w:rsid w:val="00884E43"/>
    <w:rsid w:val="008850A6"/>
    <w:rsid w:val="00887BDE"/>
    <w:rsid w:val="00890443"/>
    <w:rsid w:val="0089089D"/>
    <w:rsid w:val="00890F07"/>
    <w:rsid w:val="00892128"/>
    <w:rsid w:val="0089387D"/>
    <w:rsid w:val="008968B7"/>
    <w:rsid w:val="00897719"/>
    <w:rsid w:val="00897C7C"/>
    <w:rsid w:val="008A570D"/>
    <w:rsid w:val="008A68C9"/>
    <w:rsid w:val="008A7414"/>
    <w:rsid w:val="008B09AF"/>
    <w:rsid w:val="008B2DC7"/>
    <w:rsid w:val="008B30A2"/>
    <w:rsid w:val="008B32EC"/>
    <w:rsid w:val="008B399E"/>
    <w:rsid w:val="008B3EE2"/>
    <w:rsid w:val="008B481C"/>
    <w:rsid w:val="008B58A6"/>
    <w:rsid w:val="008B72F8"/>
    <w:rsid w:val="008B74BE"/>
    <w:rsid w:val="008C08EA"/>
    <w:rsid w:val="008C1609"/>
    <w:rsid w:val="008C1784"/>
    <w:rsid w:val="008C3BE7"/>
    <w:rsid w:val="008C7147"/>
    <w:rsid w:val="008D0312"/>
    <w:rsid w:val="008D0B70"/>
    <w:rsid w:val="008D106C"/>
    <w:rsid w:val="008D2EC9"/>
    <w:rsid w:val="008D3297"/>
    <w:rsid w:val="008D4001"/>
    <w:rsid w:val="008D4357"/>
    <w:rsid w:val="008D630A"/>
    <w:rsid w:val="008D65E7"/>
    <w:rsid w:val="008E0271"/>
    <w:rsid w:val="008E193E"/>
    <w:rsid w:val="008E2D96"/>
    <w:rsid w:val="008E339F"/>
    <w:rsid w:val="008E392B"/>
    <w:rsid w:val="008E3F30"/>
    <w:rsid w:val="008E4ED5"/>
    <w:rsid w:val="008E4F35"/>
    <w:rsid w:val="008F0EFC"/>
    <w:rsid w:val="00903BE4"/>
    <w:rsid w:val="009047CC"/>
    <w:rsid w:val="00904C7D"/>
    <w:rsid w:val="0091007D"/>
    <w:rsid w:val="00910AE1"/>
    <w:rsid w:val="00910B8D"/>
    <w:rsid w:val="00911549"/>
    <w:rsid w:val="00913897"/>
    <w:rsid w:val="00914BC7"/>
    <w:rsid w:val="009157FC"/>
    <w:rsid w:val="00915C10"/>
    <w:rsid w:val="00916F8B"/>
    <w:rsid w:val="00917B10"/>
    <w:rsid w:val="00924A55"/>
    <w:rsid w:val="00924D95"/>
    <w:rsid w:val="009250BF"/>
    <w:rsid w:val="0092574A"/>
    <w:rsid w:val="00925C53"/>
    <w:rsid w:val="00927984"/>
    <w:rsid w:val="009318B2"/>
    <w:rsid w:val="009324EF"/>
    <w:rsid w:val="009326FD"/>
    <w:rsid w:val="00932FF3"/>
    <w:rsid w:val="00933657"/>
    <w:rsid w:val="0093369D"/>
    <w:rsid w:val="009339E5"/>
    <w:rsid w:val="00933DED"/>
    <w:rsid w:val="009369C6"/>
    <w:rsid w:val="00941A62"/>
    <w:rsid w:val="00943DCD"/>
    <w:rsid w:val="00944E0B"/>
    <w:rsid w:val="00945E02"/>
    <w:rsid w:val="00946288"/>
    <w:rsid w:val="00947387"/>
    <w:rsid w:val="00947869"/>
    <w:rsid w:val="009479C2"/>
    <w:rsid w:val="0095464B"/>
    <w:rsid w:val="009607EC"/>
    <w:rsid w:val="00961905"/>
    <w:rsid w:val="009625EF"/>
    <w:rsid w:val="00964C38"/>
    <w:rsid w:val="00966EEF"/>
    <w:rsid w:val="0096718A"/>
    <w:rsid w:val="00967A35"/>
    <w:rsid w:val="0097057A"/>
    <w:rsid w:val="00971E1B"/>
    <w:rsid w:val="0097208A"/>
    <w:rsid w:val="00972673"/>
    <w:rsid w:val="00973D13"/>
    <w:rsid w:val="00974342"/>
    <w:rsid w:val="009743E4"/>
    <w:rsid w:val="009748E6"/>
    <w:rsid w:val="0097697E"/>
    <w:rsid w:val="0098122F"/>
    <w:rsid w:val="009818DF"/>
    <w:rsid w:val="00983F65"/>
    <w:rsid w:val="0098492A"/>
    <w:rsid w:val="00991A69"/>
    <w:rsid w:val="00993472"/>
    <w:rsid w:val="0099374D"/>
    <w:rsid w:val="009937DB"/>
    <w:rsid w:val="00993BC6"/>
    <w:rsid w:val="00993EAF"/>
    <w:rsid w:val="009955EB"/>
    <w:rsid w:val="00995878"/>
    <w:rsid w:val="00995F54"/>
    <w:rsid w:val="009966AB"/>
    <w:rsid w:val="009A3537"/>
    <w:rsid w:val="009A45A9"/>
    <w:rsid w:val="009A5C60"/>
    <w:rsid w:val="009A7A45"/>
    <w:rsid w:val="009A7F15"/>
    <w:rsid w:val="009B4782"/>
    <w:rsid w:val="009C1A82"/>
    <w:rsid w:val="009C4A94"/>
    <w:rsid w:val="009C6121"/>
    <w:rsid w:val="009C6DC7"/>
    <w:rsid w:val="009D1851"/>
    <w:rsid w:val="009D2345"/>
    <w:rsid w:val="009D2D6C"/>
    <w:rsid w:val="009D34B9"/>
    <w:rsid w:val="009D4CB2"/>
    <w:rsid w:val="009D5292"/>
    <w:rsid w:val="009E14DB"/>
    <w:rsid w:val="009E3FA4"/>
    <w:rsid w:val="009E4F00"/>
    <w:rsid w:val="009E5DF6"/>
    <w:rsid w:val="009E7497"/>
    <w:rsid w:val="009F1BDF"/>
    <w:rsid w:val="009F1C58"/>
    <w:rsid w:val="009F4E08"/>
    <w:rsid w:val="009F54FB"/>
    <w:rsid w:val="009F5504"/>
    <w:rsid w:val="009F605B"/>
    <w:rsid w:val="00A0293E"/>
    <w:rsid w:val="00A04122"/>
    <w:rsid w:val="00A052B8"/>
    <w:rsid w:val="00A05D54"/>
    <w:rsid w:val="00A073A1"/>
    <w:rsid w:val="00A07EF6"/>
    <w:rsid w:val="00A11D54"/>
    <w:rsid w:val="00A13A77"/>
    <w:rsid w:val="00A1627D"/>
    <w:rsid w:val="00A204E1"/>
    <w:rsid w:val="00A21C11"/>
    <w:rsid w:val="00A23820"/>
    <w:rsid w:val="00A24713"/>
    <w:rsid w:val="00A25641"/>
    <w:rsid w:val="00A26319"/>
    <w:rsid w:val="00A270DB"/>
    <w:rsid w:val="00A2716B"/>
    <w:rsid w:val="00A27D3E"/>
    <w:rsid w:val="00A27DAC"/>
    <w:rsid w:val="00A301B7"/>
    <w:rsid w:val="00A335E7"/>
    <w:rsid w:val="00A34C20"/>
    <w:rsid w:val="00A35898"/>
    <w:rsid w:val="00A36B6D"/>
    <w:rsid w:val="00A37590"/>
    <w:rsid w:val="00A447B4"/>
    <w:rsid w:val="00A45748"/>
    <w:rsid w:val="00A47AE4"/>
    <w:rsid w:val="00A47F54"/>
    <w:rsid w:val="00A5023E"/>
    <w:rsid w:val="00A55483"/>
    <w:rsid w:val="00A5593A"/>
    <w:rsid w:val="00A56DE4"/>
    <w:rsid w:val="00A61938"/>
    <w:rsid w:val="00A6240F"/>
    <w:rsid w:val="00A64B65"/>
    <w:rsid w:val="00A65C98"/>
    <w:rsid w:val="00A66665"/>
    <w:rsid w:val="00A66FBE"/>
    <w:rsid w:val="00A705EE"/>
    <w:rsid w:val="00A712D7"/>
    <w:rsid w:val="00A739DF"/>
    <w:rsid w:val="00A81841"/>
    <w:rsid w:val="00A84D27"/>
    <w:rsid w:val="00A84E9B"/>
    <w:rsid w:val="00A85388"/>
    <w:rsid w:val="00A85E16"/>
    <w:rsid w:val="00A90053"/>
    <w:rsid w:val="00A90EC5"/>
    <w:rsid w:val="00A92282"/>
    <w:rsid w:val="00A94AEB"/>
    <w:rsid w:val="00A958C8"/>
    <w:rsid w:val="00A96078"/>
    <w:rsid w:val="00A9625C"/>
    <w:rsid w:val="00AA0064"/>
    <w:rsid w:val="00AA11FA"/>
    <w:rsid w:val="00AA30B7"/>
    <w:rsid w:val="00AA3DBF"/>
    <w:rsid w:val="00AA5526"/>
    <w:rsid w:val="00AA5FA0"/>
    <w:rsid w:val="00AA7A5D"/>
    <w:rsid w:val="00AB10A6"/>
    <w:rsid w:val="00AB2D14"/>
    <w:rsid w:val="00AB5CC6"/>
    <w:rsid w:val="00AB5D98"/>
    <w:rsid w:val="00AC1A4B"/>
    <w:rsid w:val="00AC2255"/>
    <w:rsid w:val="00AC2515"/>
    <w:rsid w:val="00AC417C"/>
    <w:rsid w:val="00AC4DBD"/>
    <w:rsid w:val="00AC643E"/>
    <w:rsid w:val="00AC7957"/>
    <w:rsid w:val="00AC79EB"/>
    <w:rsid w:val="00AC7B55"/>
    <w:rsid w:val="00AD1320"/>
    <w:rsid w:val="00AD1342"/>
    <w:rsid w:val="00AD213F"/>
    <w:rsid w:val="00AD3023"/>
    <w:rsid w:val="00AD4E42"/>
    <w:rsid w:val="00AD4F48"/>
    <w:rsid w:val="00AD6353"/>
    <w:rsid w:val="00AD6B18"/>
    <w:rsid w:val="00AD7332"/>
    <w:rsid w:val="00AD75E5"/>
    <w:rsid w:val="00AE10E5"/>
    <w:rsid w:val="00AE1799"/>
    <w:rsid w:val="00AE3A2F"/>
    <w:rsid w:val="00AE438A"/>
    <w:rsid w:val="00AE6C6D"/>
    <w:rsid w:val="00AF105B"/>
    <w:rsid w:val="00AF1D05"/>
    <w:rsid w:val="00AF3745"/>
    <w:rsid w:val="00AF7084"/>
    <w:rsid w:val="00AF7AA4"/>
    <w:rsid w:val="00B00F46"/>
    <w:rsid w:val="00B03C28"/>
    <w:rsid w:val="00B057E6"/>
    <w:rsid w:val="00B103FE"/>
    <w:rsid w:val="00B113F5"/>
    <w:rsid w:val="00B12F3E"/>
    <w:rsid w:val="00B1351E"/>
    <w:rsid w:val="00B14213"/>
    <w:rsid w:val="00B16A5D"/>
    <w:rsid w:val="00B17461"/>
    <w:rsid w:val="00B20448"/>
    <w:rsid w:val="00B204A7"/>
    <w:rsid w:val="00B20B7C"/>
    <w:rsid w:val="00B2190C"/>
    <w:rsid w:val="00B22EA3"/>
    <w:rsid w:val="00B23279"/>
    <w:rsid w:val="00B23424"/>
    <w:rsid w:val="00B24910"/>
    <w:rsid w:val="00B24C22"/>
    <w:rsid w:val="00B2560B"/>
    <w:rsid w:val="00B27351"/>
    <w:rsid w:val="00B30603"/>
    <w:rsid w:val="00B31C5E"/>
    <w:rsid w:val="00B32A8E"/>
    <w:rsid w:val="00B3417D"/>
    <w:rsid w:val="00B41349"/>
    <w:rsid w:val="00B41B96"/>
    <w:rsid w:val="00B422D3"/>
    <w:rsid w:val="00B45C2B"/>
    <w:rsid w:val="00B50164"/>
    <w:rsid w:val="00B52859"/>
    <w:rsid w:val="00B52D47"/>
    <w:rsid w:val="00B538EB"/>
    <w:rsid w:val="00B54D14"/>
    <w:rsid w:val="00B60570"/>
    <w:rsid w:val="00B6175C"/>
    <w:rsid w:val="00B61821"/>
    <w:rsid w:val="00B6193A"/>
    <w:rsid w:val="00B629E4"/>
    <w:rsid w:val="00B64867"/>
    <w:rsid w:val="00B658A3"/>
    <w:rsid w:val="00B730BC"/>
    <w:rsid w:val="00B7432E"/>
    <w:rsid w:val="00B743B2"/>
    <w:rsid w:val="00B74E80"/>
    <w:rsid w:val="00B757EA"/>
    <w:rsid w:val="00B7620C"/>
    <w:rsid w:val="00B763AB"/>
    <w:rsid w:val="00B769F2"/>
    <w:rsid w:val="00B77421"/>
    <w:rsid w:val="00B809FA"/>
    <w:rsid w:val="00B832C2"/>
    <w:rsid w:val="00B91CC2"/>
    <w:rsid w:val="00B93E02"/>
    <w:rsid w:val="00B94B74"/>
    <w:rsid w:val="00B94EAE"/>
    <w:rsid w:val="00BA20AC"/>
    <w:rsid w:val="00BA2D5D"/>
    <w:rsid w:val="00BA4B5E"/>
    <w:rsid w:val="00BA55CC"/>
    <w:rsid w:val="00BA5B76"/>
    <w:rsid w:val="00BA67E7"/>
    <w:rsid w:val="00BA6DE2"/>
    <w:rsid w:val="00BA7A86"/>
    <w:rsid w:val="00BB2D60"/>
    <w:rsid w:val="00BB3D7C"/>
    <w:rsid w:val="00BB4F7F"/>
    <w:rsid w:val="00BB554D"/>
    <w:rsid w:val="00BB5E4B"/>
    <w:rsid w:val="00BC0CA6"/>
    <w:rsid w:val="00BC1286"/>
    <w:rsid w:val="00BC22E1"/>
    <w:rsid w:val="00BC268A"/>
    <w:rsid w:val="00BC36E4"/>
    <w:rsid w:val="00BC3802"/>
    <w:rsid w:val="00BC46E1"/>
    <w:rsid w:val="00BC542E"/>
    <w:rsid w:val="00BC7FCA"/>
    <w:rsid w:val="00BD0DB6"/>
    <w:rsid w:val="00BD385E"/>
    <w:rsid w:val="00BD3870"/>
    <w:rsid w:val="00BD5E99"/>
    <w:rsid w:val="00BE0AF5"/>
    <w:rsid w:val="00BE59E4"/>
    <w:rsid w:val="00BF1DD5"/>
    <w:rsid w:val="00BF5DF0"/>
    <w:rsid w:val="00BF6979"/>
    <w:rsid w:val="00C01DF5"/>
    <w:rsid w:val="00C0474D"/>
    <w:rsid w:val="00C050F7"/>
    <w:rsid w:val="00C06023"/>
    <w:rsid w:val="00C0642F"/>
    <w:rsid w:val="00C07655"/>
    <w:rsid w:val="00C10363"/>
    <w:rsid w:val="00C12785"/>
    <w:rsid w:val="00C12FB2"/>
    <w:rsid w:val="00C136AC"/>
    <w:rsid w:val="00C1421F"/>
    <w:rsid w:val="00C14C58"/>
    <w:rsid w:val="00C16DAD"/>
    <w:rsid w:val="00C1714B"/>
    <w:rsid w:val="00C171E0"/>
    <w:rsid w:val="00C17AA9"/>
    <w:rsid w:val="00C2049A"/>
    <w:rsid w:val="00C21BB4"/>
    <w:rsid w:val="00C22073"/>
    <w:rsid w:val="00C2238F"/>
    <w:rsid w:val="00C224CD"/>
    <w:rsid w:val="00C23A4A"/>
    <w:rsid w:val="00C24E9C"/>
    <w:rsid w:val="00C265CB"/>
    <w:rsid w:val="00C322BC"/>
    <w:rsid w:val="00C3296E"/>
    <w:rsid w:val="00C3449B"/>
    <w:rsid w:val="00C36028"/>
    <w:rsid w:val="00C424E3"/>
    <w:rsid w:val="00C42B84"/>
    <w:rsid w:val="00C5091E"/>
    <w:rsid w:val="00C50C9C"/>
    <w:rsid w:val="00C53361"/>
    <w:rsid w:val="00C53D3B"/>
    <w:rsid w:val="00C556F0"/>
    <w:rsid w:val="00C561C5"/>
    <w:rsid w:val="00C60A66"/>
    <w:rsid w:val="00C628D0"/>
    <w:rsid w:val="00C629C6"/>
    <w:rsid w:val="00C63E25"/>
    <w:rsid w:val="00C649B9"/>
    <w:rsid w:val="00C65408"/>
    <w:rsid w:val="00C66375"/>
    <w:rsid w:val="00C710FE"/>
    <w:rsid w:val="00C7283D"/>
    <w:rsid w:val="00C7547D"/>
    <w:rsid w:val="00C76610"/>
    <w:rsid w:val="00C80D31"/>
    <w:rsid w:val="00C833F1"/>
    <w:rsid w:val="00C84DE6"/>
    <w:rsid w:val="00C86D7E"/>
    <w:rsid w:val="00C86EDF"/>
    <w:rsid w:val="00C946F1"/>
    <w:rsid w:val="00C9666B"/>
    <w:rsid w:val="00C96D51"/>
    <w:rsid w:val="00C97466"/>
    <w:rsid w:val="00C97929"/>
    <w:rsid w:val="00C97D0A"/>
    <w:rsid w:val="00CA0297"/>
    <w:rsid w:val="00CA2871"/>
    <w:rsid w:val="00CA2CE6"/>
    <w:rsid w:val="00CA3CE1"/>
    <w:rsid w:val="00CA54E0"/>
    <w:rsid w:val="00CA675B"/>
    <w:rsid w:val="00CB2363"/>
    <w:rsid w:val="00CB2652"/>
    <w:rsid w:val="00CB4509"/>
    <w:rsid w:val="00CC025A"/>
    <w:rsid w:val="00CC197B"/>
    <w:rsid w:val="00CC1D91"/>
    <w:rsid w:val="00CC62BA"/>
    <w:rsid w:val="00CC7A71"/>
    <w:rsid w:val="00CD0A7A"/>
    <w:rsid w:val="00CD2C4A"/>
    <w:rsid w:val="00CD4E5A"/>
    <w:rsid w:val="00CD5799"/>
    <w:rsid w:val="00CD5D24"/>
    <w:rsid w:val="00CD7116"/>
    <w:rsid w:val="00CD7831"/>
    <w:rsid w:val="00CE1C04"/>
    <w:rsid w:val="00CE5218"/>
    <w:rsid w:val="00CE5DA5"/>
    <w:rsid w:val="00CE5DFF"/>
    <w:rsid w:val="00CE61C0"/>
    <w:rsid w:val="00CE6325"/>
    <w:rsid w:val="00CE7075"/>
    <w:rsid w:val="00CF1C2E"/>
    <w:rsid w:val="00CF259F"/>
    <w:rsid w:val="00CF6817"/>
    <w:rsid w:val="00CF7449"/>
    <w:rsid w:val="00CF791D"/>
    <w:rsid w:val="00D02ADA"/>
    <w:rsid w:val="00D03094"/>
    <w:rsid w:val="00D047CF"/>
    <w:rsid w:val="00D05996"/>
    <w:rsid w:val="00D110C7"/>
    <w:rsid w:val="00D1111B"/>
    <w:rsid w:val="00D1257D"/>
    <w:rsid w:val="00D15D89"/>
    <w:rsid w:val="00D166B0"/>
    <w:rsid w:val="00D17EAF"/>
    <w:rsid w:val="00D17F51"/>
    <w:rsid w:val="00D2090E"/>
    <w:rsid w:val="00D20E90"/>
    <w:rsid w:val="00D216E6"/>
    <w:rsid w:val="00D23649"/>
    <w:rsid w:val="00D260F5"/>
    <w:rsid w:val="00D32951"/>
    <w:rsid w:val="00D32F68"/>
    <w:rsid w:val="00D40565"/>
    <w:rsid w:val="00D418AC"/>
    <w:rsid w:val="00D41D52"/>
    <w:rsid w:val="00D42F65"/>
    <w:rsid w:val="00D432DA"/>
    <w:rsid w:val="00D43512"/>
    <w:rsid w:val="00D43DC1"/>
    <w:rsid w:val="00D44659"/>
    <w:rsid w:val="00D44F12"/>
    <w:rsid w:val="00D466D6"/>
    <w:rsid w:val="00D51655"/>
    <w:rsid w:val="00D540B4"/>
    <w:rsid w:val="00D546A9"/>
    <w:rsid w:val="00D5474B"/>
    <w:rsid w:val="00D55429"/>
    <w:rsid w:val="00D55C11"/>
    <w:rsid w:val="00D57683"/>
    <w:rsid w:val="00D6039B"/>
    <w:rsid w:val="00D6173E"/>
    <w:rsid w:val="00D63745"/>
    <w:rsid w:val="00D64D23"/>
    <w:rsid w:val="00D667B7"/>
    <w:rsid w:val="00D705B7"/>
    <w:rsid w:val="00D70965"/>
    <w:rsid w:val="00D743C0"/>
    <w:rsid w:val="00D755C6"/>
    <w:rsid w:val="00D76097"/>
    <w:rsid w:val="00D82553"/>
    <w:rsid w:val="00D833E1"/>
    <w:rsid w:val="00D841AC"/>
    <w:rsid w:val="00D84854"/>
    <w:rsid w:val="00D904EB"/>
    <w:rsid w:val="00D947D1"/>
    <w:rsid w:val="00D9541A"/>
    <w:rsid w:val="00D95712"/>
    <w:rsid w:val="00D957A1"/>
    <w:rsid w:val="00D9734F"/>
    <w:rsid w:val="00D975CB"/>
    <w:rsid w:val="00DA201A"/>
    <w:rsid w:val="00DA4CEC"/>
    <w:rsid w:val="00DA5475"/>
    <w:rsid w:val="00DA66E0"/>
    <w:rsid w:val="00DB02CD"/>
    <w:rsid w:val="00DB2F04"/>
    <w:rsid w:val="00DB3F40"/>
    <w:rsid w:val="00DB48A4"/>
    <w:rsid w:val="00DB540F"/>
    <w:rsid w:val="00DB6AF6"/>
    <w:rsid w:val="00DB6B26"/>
    <w:rsid w:val="00DB7866"/>
    <w:rsid w:val="00DC15A1"/>
    <w:rsid w:val="00DC1600"/>
    <w:rsid w:val="00DC16F6"/>
    <w:rsid w:val="00DC2C56"/>
    <w:rsid w:val="00DC2DB3"/>
    <w:rsid w:val="00DC38F0"/>
    <w:rsid w:val="00DC77D8"/>
    <w:rsid w:val="00DD19FD"/>
    <w:rsid w:val="00DD52DE"/>
    <w:rsid w:val="00DD5304"/>
    <w:rsid w:val="00DE14B0"/>
    <w:rsid w:val="00DE2286"/>
    <w:rsid w:val="00DE289E"/>
    <w:rsid w:val="00DE41E6"/>
    <w:rsid w:val="00DE46EF"/>
    <w:rsid w:val="00DE7398"/>
    <w:rsid w:val="00DF1531"/>
    <w:rsid w:val="00DF28AF"/>
    <w:rsid w:val="00DF28DE"/>
    <w:rsid w:val="00DF2B22"/>
    <w:rsid w:val="00DF6D8D"/>
    <w:rsid w:val="00E028C0"/>
    <w:rsid w:val="00E06BBB"/>
    <w:rsid w:val="00E07777"/>
    <w:rsid w:val="00E10AAA"/>
    <w:rsid w:val="00E1101C"/>
    <w:rsid w:val="00E1379F"/>
    <w:rsid w:val="00E15534"/>
    <w:rsid w:val="00E1724E"/>
    <w:rsid w:val="00E21440"/>
    <w:rsid w:val="00E23F4B"/>
    <w:rsid w:val="00E26378"/>
    <w:rsid w:val="00E30CEE"/>
    <w:rsid w:val="00E3111D"/>
    <w:rsid w:val="00E33F88"/>
    <w:rsid w:val="00E3553E"/>
    <w:rsid w:val="00E36101"/>
    <w:rsid w:val="00E3743D"/>
    <w:rsid w:val="00E44158"/>
    <w:rsid w:val="00E44577"/>
    <w:rsid w:val="00E45186"/>
    <w:rsid w:val="00E451E2"/>
    <w:rsid w:val="00E4564F"/>
    <w:rsid w:val="00E45AE2"/>
    <w:rsid w:val="00E47638"/>
    <w:rsid w:val="00E513E9"/>
    <w:rsid w:val="00E60339"/>
    <w:rsid w:val="00E60CB8"/>
    <w:rsid w:val="00E61C59"/>
    <w:rsid w:val="00E6239B"/>
    <w:rsid w:val="00E62B96"/>
    <w:rsid w:val="00E673B4"/>
    <w:rsid w:val="00E67DA2"/>
    <w:rsid w:val="00E67F7B"/>
    <w:rsid w:val="00E71918"/>
    <w:rsid w:val="00E74A52"/>
    <w:rsid w:val="00E75E98"/>
    <w:rsid w:val="00E76C0D"/>
    <w:rsid w:val="00E778A0"/>
    <w:rsid w:val="00E80558"/>
    <w:rsid w:val="00E805DB"/>
    <w:rsid w:val="00E81C60"/>
    <w:rsid w:val="00E81D26"/>
    <w:rsid w:val="00E855D5"/>
    <w:rsid w:val="00E870B0"/>
    <w:rsid w:val="00E904C6"/>
    <w:rsid w:val="00E91235"/>
    <w:rsid w:val="00E91646"/>
    <w:rsid w:val="00E91FC5"/>
    <w:rsid w:val="00E9279F"/>
    <w:rsid w:val="00E95C28"/>
    <w:rsid w:val="00E9635A"/>
    <w:rsid w:val="00E9701E"/>
    <w:rsid w:val="00E97668"/>
    <w:rsid w:val="00EA0560"/>
    <w:rsid w:val="00EA1329"/>
    <w:rsid w:val="00EA36EB"/>
    <w:rsid w:val="00EA5686"/>
    <w:rsid w:val="00EB0592"/>
    <w:rsid w:val="00EB1B62"/>
    <w:rsid w:val="00EB2793"/>
    <w:rsid w:val="00EB3BA7"/>
    <w:rsid w:val="00EB576A"/>
    <w:rsid w:val="00EB7045"/>
    <w:rsid w:val="00EB76D6"/>
    <w:rsid w:val="00EB76F8"/>
    <w:rsid w:val="00EB7DAE"/>
    <w:rsid w:val="00EC0D16"/>
    <w:rsid w:val="00EC1321"/>
    <w:rsid w:val="00EC26A3"/>
    <w:rsid w:val="00EC3244"/>
    <w:rsid w:val="00EC4CD6"/>
    <w:rsid w:val="00ED0609"/>
    <w:rsid w:val="00ED1FDE"/>
    <w:rsid w:val="00ED242E"/>
    <w:rsid w:val="00ED3AC0"/>
    <w:rsid w:val="00ED54C1"/>
    <w:rsid w:val="00EE0336"/>
    <w:rsid w:val="00EE04C9"/>
    <w:rsid w:val="00EE191B"/>
    <w:rsid w:val="00EE29ED"/>
    <w:rsid w:val="00EE346B"/>
    <w:rsid w:val="00EE394E"/>
    <w:rsid w:val="00EE417A"/>
    <w:rsid w:val="00EE47AB"/>
    <w:rsid w:val="00EF1041"/>
    <w:rsid w:val="00EF3065"/>
    <w:rsid w:val="00EF5662"/>
    <w:rsid w:val="00EF5790"/>
    <w:rsid w:val="00EF5E5F"/>
    <w:rsid w:val="00F007D0"/>
    <w:rsid w:val="00F00E6C"/>
    <w:rsid w:val="00F02FEA"/>
    <w:rsid w:val="00F03666"/>
    <w:rsid w:val="00F05450"/>
    <w:rsid w:val="00F0607A"/>
    <w:rsid w:val="00F117FB"/>
    <w:rsid w:val="00F14462"/>
    <w:rsid w:val="00F15316"/>
    <w:rsid w:val="00F16C91"/>
    <w:rsid w:val="00F17AE4"/>
    <w:rsid w:val="00F210ED"/>
    <w:rsid w:val="00F232C0"/>
    <w:rsid w:val="00F24D9B"/>
    <w:rsid w:val="00F26038"/>
    <w:rsid w:val="00F26F01"/>
    <w:rsid w:val="00F3012B"/>
    <w:rsid w:val="00F32FE0"/>
    <w:rsid w:val="00F33351"/>
    <w:rsid w:val="00F339AD"/>
    <w:rsid w:val="00F33C76"/>
    <w:rsid w:val="00F360AB"/>
    <w:rsid w:val="00F411AB"/>
    <w:rsid w:val="00F45AA0"/>
    <w:rsid w:val="00F461BB"/>
    <w:rsid w:val="00F46A85"/>
    <w:rsid w:val="00F4720C"/>
    <w:rsid w:val="00F5087D"/>
    <w:rsid w:val="00F54032"/>
    <w:rsid w:val="00F5450D"/>
    <w:rsid w:val="00F551D2"/>
    <w:rsid w:val="00F55A9E"/>
    <w:rsid w:val="00F602CD"/>
    <w:rsid w:val="00F61232"/>
    <w:rsid w:val="00F62518"/>
    <w:rsid w:val="00F62D50"/>
    <w:rsid w:val="00F639C0"/>
    <w:rsid w:val="00F64043"/>
    <w:rsid w:val="00F64045"/>
    <w:rsid w:val="00F65165"/>
    <w:rsid w:val="00F65A25"/>
    <w:rsid w:val="00F65D31"/>
    <w:rsid w:val="00F6710E"/>
    <w:rsid w:val="00F67C16"/>
    <w:rsid w:val="00F7137E"/>
    <w:rsid w:val="00F72618"/>
    <w:rsid w:val="00F7396E"/>
    <w:rsid w:val="00F75F1C"/>
    <w:rsid w:val="00F77707"/>
    <w:rsid w:val="00F807B4"/>
    <w:rsid w:val="00F80B83"/>
    <w:rsid w:val="00F8163D"/>
    <w:rsid w:val="00F82396"/>
    <w:rsid w:val="00F82CF5"/>
    <w:rsid w:val="00F8373D"/>
    <w:rsid w:val="00F85BC4"/>
    <w:rsid w:val="00F911C6"/>
    <w:rsid w:val="00F91460"/>
    <w:rsid w:val="00F941F4"/>
    <w:rsid w:val="00F964D1"/>
    <w:rsid w:val="00F966E1"/>
    <w:rsid w:val="00F97897"/>
    <w:rsid w:val="00FA12A0"/>
    <w:rsid w:val="00FA1832"/>
    <w:rsid w:val="00FA546C"/>
    <w:rsid w:val="00FB033B"/>
    <w:rsid w:val="00FB09B6"/>
    <w:rsid w:val="00FB1044"/>
    <w:rsid w:val="00FB18EF"/>
    <w:rsid w:val="00FB3327"/>
    <w:rsid w:val="00FB432B"/>
    <w:rsid w:val="00FB6AF5"/>
    <w:rsid w:val="00FC0798"/>
    <w:rsid w:val="00FC19D8"/>
    <w:rsid w:val="00FC22DF"/>
    <w:rsid w:val="00FC2FEB"/>
    <w:rsid w:val="00FC369A"/>
    <w:rsid w:val="00FC605A"/>
    <w:rsid w:val="00FC78E8"/>
    <w:rsid w:val="00FC7C4D"/>
    <w:rsid w:val="00FC7C82"/>
    <w:rsid w:val="00FD0329"/>
    <w:rsid w:val="00FD18F3"/>
    <w:rsid w:val="00FD3F31"/>
    <w:rsid w:val="00FD5686"/>
    <w:rsid w:val="00FD572B"/>
    <w:rsid w:val="00FE0115"/>
    <w:rsid w:val="00FE01A2"/>
    <w:rsid w:val="00FE1128"/>
    <w:rsid w:val="00FE1494"/>
    <w:rsid w:val="00FE321F"/>
    <w:rsid w:val="00FE3964"/>
    <w:rsid w:val="00FE6D15"/>
    <w:rsid w:val="00FF27A2"/>
    <w:rsid w:val="00FF2860"/>
    <w:rsid w:val="00FF2DCA"/>
    <w:rsid w:val="00FF4FA5"/>
    <w:rsid w:val="00FF5013"/>
    <w:rsid w:val="00FF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0621"/>
    <w:rPr>
      <w:sz w:val="24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313D6B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244061" w:themeColor="accent1" w:themeShade="8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7734"/>
    <w:pPr>
      <w:keepNext/>
      <w:keepLines/>
      <w:spacing w:before="200"/>
      <w:ind w:left="72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F97897"/>
    <w:pPr>
      <w:framePr w:wrap="around" w:vAnchor="text" w:hAnchor="text" w:y="1"/>
      <w:spacing w:before="100" w:beforeAutospacing="1" w:after="100" w:afterAutospacing="1"/>
      <w:jc w:val="center"/>
    </w:pPr>
    <w:rPr>
      <w:rFonts w:ascii="Arial" w:hAnsi="Arial"/>
      <w:spacing w:val="50"/>
      <w:sz w:val="36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97897"/>
    <w:rPr>
      <w:rFonts w:ascii="Arial" w:hAnsi="Arial"/>
      <w:spacing w:val="50"/>
      <w:sz w:val="36"/>
      <w:szCs w:val="44"/>
    </w:rPr>
  </w:style>
  <w:style w:type="character" w:styleId="Hyperlink">
    <w:name w:val="Hyperlink"/>
    <w:basedOn w:val="DefaultParagraphFont"/>
    <w:uiPriority w:val="99"/>
    <w:rsid w:val="005D06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0621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313D6B"/>
    <w:rPr>
      <w:rFonts w:ascii="Cambria" w:eastAsia="Times New Roman" w:hAnsi="Cambria"/>
      <w:b/>
      <w:bCs/>
      <w:color w:val="244061" w:themeColor="accent1" w:themeShade="8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4779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7932"/>
    <w:rPr>
      <w:rFonts w:ascii="Calibri" w:eastAsia="Calibri" w:hAnsi="Calibri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4779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7932"/>
    <w:rPr>
      <w:rFonts w:ascii="Calibri" w:eastAsia="Calibri" w:hAnsi="Calibri" w:cs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79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932"/>
    <w:rPr>
      <w:rFonts w:ascii="Tahoma" w:eastAsia="Calibri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67AB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67ABC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67ABC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E719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91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91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9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918"/>
    <w:rPr>
      <w:b/>
      <w:bCs/>
    </w:rPr>
  </w:style>
  <w:style w:type="paragraph" w:styleId="BodyTextIndent">
    <w:name w:val="Body Text Indent"/>
    <w:basedOn w:val="Normal"/>
    <w:link w:val="BodyTextIndentChar"/>
    <w:rsid w:val="00AB2D14"/>
    <w:pPr>
      <w:ind w:left="2160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B2D14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67773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AD4E42"/>
    <w:rPr>
      <w:color w:val="800080" w:themeColor="followedHyperlink"/>
      <w:u w:val="single"/>
    </w:rPr>
  </w:style>
  <w:style w:type="paragraph" w:styleId="Bibliography">
    <w:name w:val="Bibliography"/>
    <w:basedOn w:val="Normal"/>
    <w:next w:val="Normal"/>
    <w:uiPriority w:val="37"/>
    <w:unhideWhenUsed/>
    <w:rsid w:val="003F19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032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FLD09</b:Tag>
    <b:SourceType>Report</b:SourceType>
    <b:Guid>{D16BA2D3-4F07-490E-8838-07D945AB633B}</b:Guid>
    <b:LCID>0</b:LCID>
    <b:Author>
      <b:Author>
        <b:Corporate>FL Dept. of Environmental Protection</b:Corporate>
      </b:Author>
    </b:Author>
    <b:Title>DEP Directive 370: Information Technology Resource Management</b:Title>
    <b:Year>2009</b:Year>
    <b:Publisher>FL DEP</b:Publisher>
    <b:City>Tallahassee</b:City>
    <b:RefOrder>2</b:RefOrder>
  </b:Source>
  <b:Source>
    <b:Tag>AGu99</b:Tag>
    <b:SourceType>Report</b:SourceType>
    <b:Guid>{7A226BD0-7DCF-48E6-99CE-69B8A99CACD6}</b:Guid>
    <b:LCID>0</b:LCID>
    <b:Title>A Guide to the Project Management Body of Knowledge (PMBOK®),3rd Ed., ANSI/PMI 99-001-2004</b:Title>
    <b:Year>2004</b:Year>
    <b:Publisher>Project Management Institute/ANSI</b:Publisher>
    <b:City>Newton Square, PA</b:City>
    <b:RefOrder>1</b:RefOrder>
  </b:Source>
</b:Sourc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Description0 xmlns="4f51c4e7-3c8e-44fa-b888-5f1236731583">This standard contains project management requirements for projects that are being managed solely by consulting firms.</Description0>
    <Last_x0020_Revised xmlns="4f51c4e7-3c8e-44fa-b888-5f1236731583">2009-05-27T07:00:00+00:00</Last_x0020_Revised>
    <Category xmlns="4f51c4e7-3c8e-44fa-b888-5f1236731583">IT &amp; Project Management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10CB9D064A64BADF2DBF3216A0DE2" ma:contentTypeVersion="6" ma:contentTypeDescription="Create a new document." ma:contentTypeScope="" ma:versionID="71b7c9dd5fded2f851b79ce6d84d0581">
  <xsd:schema xmlns:xsd="http://www.w3.org/2001/XMLSchema" xmlns:xs="http://www.w3.org/2001/XMLSchema" xmlns:p="http://schemas.microsoft.com/office/2006/metadata/properties" xmlns:ns1="http://schemas.microsoft.com/sharepoint/v3" xmlns:ns2="4f51c4e7-3c8e-44fa-b888-5f1236731583" targetNamespace="http://schemas.microsoft.com/office/2006/metadata/properties" ma:root="true" ma:fieldsID="34d5b484f9ac7a401075d2afe7b705a1" ns1:_="" ns2:_="">
    <xsd:import namespace="http://schemas.microsoft.com/sharepoint/v3"/>
    <xsd:import namespace="4f51c4e7-3c8e-44fa-b888-5f123673158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Last_x0020_Revised" minOccurs="0"/>
                <xsd:element ref="ns2: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51c4e7-3c8e-44fa-b888-5f1236731583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internalName="Description0">
      <xsd:simpleType>
        <xsd:restriction base="dms:Text">
          <xsd:maxLength value="255"/>
        </xsd:restriction>
      </xsd:simpleType>
    </xsd:element>
    <xsd:element name="Last_x0020_Revised" ma:index="11" nillable="true" ma:displayName="Last Revised" ma:format="DateOnly" ma:internalName="Last_x0020_Revised">
      <xsd:simpleType>
        <xsd:restriction base="dms:DateTime"/>
      </xsd:simpleType>
    </xsd:element>
    <xsd:element name="Category" ma:index="12" ma:displayName="Category" ma:description="Category of the standard" ma:format="Dropdown" ma:internalName="Category">
      <xsd:simpleType>
        <xsd:restriction base="dms:Choice">
          <xsd:enumeration value="Application Development"/>
          <xsd:enumeration value="IT &amp; Project Management"/>
          <xsd:enumeration value="Systems &amp; Web Development_Ad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78A42B5-BB31-45F3-B6AD-DBBE50196C8B}"/>
</file>

<file path=customXml/itemProps2.xml><?xml version="1.0" encoding="utf-8"?>
<ds:datastoreItem xmlns:ds="http://schemas.openxmlformats.org/officeDocument/2006/customXml" ds:itemID="{532DB9B1-EABB-4AEA-8060-890A22A091FC}"/>
</file>

<file path=customXml/itemProps3.xml><?xml version="1.0" encoding="utf-8"?>
<ds:datastoreItem xmlns:ds="http://schemas.openxmlformats.org/officeDocument/2006/customXml" ds:itemID="{6312EC8D-65B6-437E-A445-328AEC2643D0}"/>
</file>

<file path=customXml/itemProps4.xml><?xml version="1.0" encoding="utf-8"?>
<ds:datastoreItem xmlns:ds="http://schemas.openxmlformats.org/officeDocument/2006/customXml" ds:itemID="{3090C507-0F13-4AF2-BB7B-4B4490A5AA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1384</Words>
  <Characters>7890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 Project Management Standard for Vendor-Managed Projects</vt:lpstr>
    </vt:vector>
  </TitlesOfParts>
  <Company> </Company>
  <LinksUpToDate>false</LinksUpToDate>
  <CharactersWithSpaces>9256</CharactersWithSpaces>
  <SharedDoc>false</SharedDoc>
  <HLinks>
    <vt:vector size="12" baseType="variant">
      <vt:variant>
        <vt:i4>7536748</vt:i4>
      </vt:variant>
      <vt:variant>
        <vt:i4>3</vt:i4>
      </vt:variant>
      <vt:variant>
        <vt:i4>0</vt:i4>
      </vt:variant>
      <vt:variant>
        <vt:i4>5</vt:i4>
      </vt:variant>
      <vt:variant>
        <vt:lpwstr>http://web.wm.edu/it/index.php?id=6953</vt:lpwstr>
      </vt:variant>
      <vt:variant>
        <vt:lpwstr/>
      </vt:variant>
      <vt:variant>
        <vt:i4>6553698</vt:i4>
      </vt:variant>
      <vt:variant>
        <vt:i4>0</vt:i4>
      </vt:variant>
      <vt:variant>
        <vt:i4>0</vt:i4>
      </vt:variant>
      <vt:variant>
        <vt:i4>5</vt:i4>
      </vt:variant>
      <vt:variant>
        <vt:lpwstr>http://trw.state.fl.us/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Project Management Standard for Vendor-Managed Projects</dc:title>
  <dc:subject/>
  <dc:creator>Rebecca</dc:creator>
  <cp:keywords/>
  <dc:description/>
  <cp:lastModifiedBy>Rebecca</cp:lastModifiedBy>
  <cp:revision>21</cp:revision>
  <cp:lastPrinted>2008-11-04T13:52:00Z</cp:lastPrinted>
  <dcterms:created xsi:type="dcterms:W3CDTF">2009-03-09T14:45:00Z</dcterms:created>
  <dcterms:modified xsi:type="dcterms:W3CDTF">2009-06-18T20:39:00Z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0x010100FC710CB9D064A64BADF2DBF3216A0DE2</vt:lpwstr>
  </property>
</Properties>
</file>