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7"/>
        <w:gridCol w:w="6083"/>
      </w:tblGrid>
      <w:tr w:rsidR="00DA0DA2" w:rsidRPr="00825EC7" w:rsidTr="004E33AF">
        <w:trPr>
          <w:trHeight w:val="1340"/>
        </w:trPr>
        <w:tc>
          <w:tcPr>
            <w:tcW w:w="3339" w:type="dxa"/>
            <w:tcBorders>
              <w:bottom w:val="single" w:sz="4" w:space="0" w:color="000000"/>
            </w:tcBorders>
          </w:tcPr>
          <w:p w:rsidR="00DA0DA2" w:rsidRPr="00825EC7" w:rsidRDefault="00E77B87" w:rsidP="00B359CF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904875" cy="904875"/>
                  <wp:effectExtent l="0" t="0" r="9525" b="9525"/>
                  <wp:docPr id="1" name="Picture 1" descr="DEP Logo" title="D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DA0DA2" w:rsidRPr="00825EC7" w:rsidRDefault="00DA0DA2" w:rsidP="00B359CF">
            <w:pPr>
              <w:pStyle w:val="ListParagraph"/>
              <w:ind w:left="0"/>
              <w:jc w:val="center"/>
              <w:rPr>
                <w:b/>
                <w:sz w:val="44"/>
                <w:szCs w:val="44"/>
              </w:rPr>
            </w:pPr>
            <w:r w:rsidRPr="00825EC7">
              <w:rPr>
                <w:b/>
                <w:sz w:val="40"/>
                <w:szCs w:val="40"/>
              </w:rPr>
              <w:t>Department of Environmental Protection</w:t>
            </w:r>
          </w:p>
        </w:tc>
      </w:tr>
      <w:tr w:rsidR="00B359CF" w:rsidRPr="00825EC7" w:rsidTr="00A83A53">
        <w:tc>
          <w:tcPr>
            <w:tcW w:w="3339" w:type="dxa"/>
            <w:shd w:val="clear" w:color="auto" w:fill="auto"/>
            <w:vAlign w:val="bottom"/>
          </w:tcPr>
          <w:p w:rsidR="00B359CF" w:rsidRPr="00825EC7" w:rsidRDefault="00726F97" w:rsidP="000D1DCE">
            <w:pPr>
              <w:pStyle w:val="ListParagraph"/>
              <w:ind w:left="0"/>
              <w:rPr>
                <w:b/>
                <w:i/>
                <w:sz w:val="26"/>
                <w:szCs w:val="26"/>
              </w:rPr>
            </w:pPr>
            <w:r w:rsidRPr="00726F97">
              <w:rPr>
                <w:b/>
                <w:i/>
                <w:sz w:val="26"/>
                <w:szCs w:val="26"/>
              </w:rPr>
              <w:t>STD-09061802.</w:t>
            </w:r>
            <w:r w:rsidR="000D1DCE">
              <w:rPr>
                <w:b/>
                <w:i/>
                <w:sz w:val="26"/>
                <w:szCs w:val="26"/>
              </w:rPr>
              <w:t>2</w:t>
            </w:r>
            <w:r w:rsidRPr="00726F97">
              <w:rPr>
                <w:b/>
                <w:i/>
                <w:sz w:val="26"/>
                <w:szCs w:val="26"/>
              </w:rPr>
              <w:t>.0</w:t>
            </w:r>
          </w:p>
        </w:tc>
        <w:tc>
          <w:tcPr>
            <w:tcW w:w="6237" w:type="dxa"/>
            <w:shd w:val="clear" w:color="auto" w:fill="auto"/>
          </w:tcPr>
          <w:p w:rsidR="00B359CF" w:rsidRPr="00825EC7" w:rsidRDefault="00B359CF" w:rsidP="000D1DCE">
            <w:pPr>
              <w:pStyle w:val="ListParagraph"/>
              <w:ind w:left="0"/>
              <w:jc w:val="right"/>
              <w:rPr>
                <w:b/>
                <w:i/>
                <w:sz w:val="26"/>
                <w:szCs w:val="26"/>
              </w:rPr>
            </w:pPr>
            <w:r w:rsidRPr="00825EC7">
              <w:rPr>
                <w:b/>
                <w:i/>
                <w:sz w:val="26"/>
                <w:szCs w:val="26"/>
              </w:rPr>
              <w:t>Page 1 of</w:t>
            </w:r>
            <w:r w:rsidR="000D1DCE">
              <w:rPr>
                <w:b/>
                <w:i/>
                <w:sz w:val="26"/>
                <w:szCs w:val="26"/>
              </w:rPr>
              <w:t xml:space="preserve"> 4</w:t>
            </w:r>
          </w:p>
        </w:tc>
      </w:tr>
      <w:tr w:rsidR="00B359CF" w:rsidRPr="00825EC7" w:rsidTr="00B359CF">
        <w:tc>
          <w:tcPr>
            <w:tcW w:w="9576" w:type="dxa"/>
            <w:gridSpan w:val="2"/>
            <w:vAlign w:val="bottom"/>
          </w:tcPr>
          <w:p w:rsidR="00E948E3" w:rsidRPr="00F7433A" w:rsidRDefault="00A83A53" w:rsidP="00F7433A">
            <w:pPr>
              <w:pStyle w:val="ListParagraph"/>
              <w:spacing w:before="60" w:after="6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JEE </w:t>
            </w:r>
            <w:r w:rsidR="000B044E" w:rsidRPr="006C45C7">
              <w:rPr>
                <w:b/>
                <w:sz w:val="32"/>
                <w:szCs w:val="32"/>
              </w:rPr>
              <w:t>Software Development Environment Standard</w:t>
            </w:r>
          </w:p>
        </w:tc>
      </w:tr>
    </w:tbl>
    <w:p w:rsidR="00B359CF" w:rsidRPr="006C45C7" w:rsidRDefault="00AC6F94" w:rsidP="006C45C7">
      <w:pPr>
        <w:pStyle w:val="Heading1"/>
        <w:keepLines/>
        <w:spacing w:before="480" w:after="0"/>
        <w:rPr>
          <w:rFonts w:ascii="Cambria" w:hAnsi="Cambria"/>
          <w:color w:val="365F91"/>
          <w:kern w:val="0"/>
        </w:rPr>
      </w:pPr>
      <w:bookmarkStart w:id="0" w:name="_Toc192495798"/>
      <w:r w:rsidRPr="00AC6F94">
        <w:rPr>
          <w:rFonts w:ascii="Cambria" w:hAnsi="Cambria"/>
          <w:color w:val="365F91"/>
          <w:kern w:val="0"/>
        </w:rPr>
        <w:t>Purpose</w:t>
      </w:r>
      <w:bookmarkEnd w:id="0"/>
    </w:p>
    <w:p w:rsidR="000B044E" w:rsidRPr="00223B86" w:rsidRDefault="008C4D4A" w:rsidP="00B359CF">
      <w:pPr>
        <w:pStyle w:val="ListParagraph"/>
        <w:spacing w:after="60"/>
        <w:ind w:left="0"/>
        <w:rPr>
          <w:szCs w:val="24"/>
        </w:rPr>
      </w:pPr>
      <w:r>
        <w:rPr>
          <w:szCs w:val="24"/>
        </w:rPr>
        <w:t xml:space="preserve">This </w:t>
      </w:r>
      <w:r w:rsidR="00E948E3">
        <w:rPr>
          <w:szCs w:val="24"/>
        </w:rPr>
        <w:t xml:space="preserve">document </w:t>
      </w:r>
      <w:r>
        <w:rPr>
          <w:szCs w:val="24"/>
        </w:rPr>
        <w:t xml:space="preserve">describes the </w:t>
      </w:r>
      <w:r w:rsidR="00C64CA0">
        <w:rPr>
          <w:szCs w:val="24"/>
        </w:rPr>
        <w:t>Florida Department of Environmental Protection</w:t>
      </w:r>
      <w:r w:rsidR="005C15B5">
        <w:rPr>
          <w:szCs w:val="24"/>
        </w:rPr>
        <w:t>’s</w:t>
      </w:r>
      <w:r w:rsidR="00C64CA0">
        <w:rPr>
          <w:szCs w:val="24"/>
        </w:rPr>
        <w:t xml:space="preserve"> (DEP) </w:t>
      </w:r>
      <w:r w:rsidR="00A83A53">
        <w:rPr>
          <w:szCs w:val="24"/>
        </w:rPr>
        <w:t xml:space="preserve">Java Enterprise Edition (JEE) </w:t>
      </w:r>
      <w:r w:rsidR="00D277F8">
        <w:rPr>
          <w:szCs w:val="24"/>
        </w:rPr>
        <w:t>S</w:t>
      </w:r>
      <w:r w:rsidR="00C64CA0">
        <w:rPr>
          <w:szCs w:val="24"/>
        </w:rPr>
        <w:t xml:space="preserve">oftware </w:t>
      </w:r>
      <w:r w:rsidR="00D277F8">
        <w:rPr>
          <w:szCs w:val="24"/>
        </w:rPr>
        <w:t>D</w:t>
      </w:r>
      <w:r w:rsidR="00C64CA0">
        <w:rPr>
          <w:szCs w:val="24"/>
        </w:rPr>
        <w:t xml:space="preserve">evelopment </w:t>
      </w:r>
      <w:r w:rsidR="00D277F8">
        <w:rPr>
          <w:szCs w:val="24"/>
        </w:rPr>
        <w:t>E</w:t>
      </w:r>
      <w:r w:rsidR="00C64CA0">
        <w:rPr>
          <w:szCs w:val="24"/>
        </w:rPr>
        <w:t xml:space="preserve">nvironment </w:t>
      </w:r>
      <w:r w:rsidR="00D277F8">
        <w:rPr>
          <w:szCs w:val="24"/>
        </w:rPr>
        <w:t>S</w:t>
      </w:r>
      <w:r w:rsidR="005C15B5">
        <w:rPr>
          <w:szCs w:val="24"/>
        </w:rPr>
        <w:t>tandard.  This document also references a</w:t>
      </w:r>
      <w:r w:rsidR="00C64CA0">
        <w:rPr>
          <w:szCs w:val="24"/>
        </w:rPr>
        <w:t xml:space="preserve">dditional guidance and supporting standards </w:t>
      </w:r>
      <w:r w:rsidR="005C15B5">
        <w:rPr>
          <w:szCs w:val="24"/>
        </w:rPr>
        <w:t xml:space="preserve">necessary to comply with this </w:t>
      </w:r>
      <w:r w:rsidR="00A83A53">
        <w:rPr>
          <w:szCs w:val="24"/>
        </w:rPr>
        <w:t>standard.</w:t>
      </w:r>
      <w:r w:rsidR="005C15B5">
        <w:rPr>
          <w:szCs w:val="24"/>
        </w:rPr>
        <w:t xml:space="preserve"> </w:t>
      </w:r>
    </w:p>
    <w:p w:rsidR="00B359CF" w:rsidRPr="006C45C7" w:rsidRDefault="00AC6F94" w:rsidP="006C45C7">
      <w:pPr>
        <w:pStyle w:val="Heading1"/>
        <w:keepLines/>
        <w:spacing w:before="480" w:after="0"/>
        <w:rPr>
          <w:rFonts w:ascii="Cambria" w:hAnsi="Cambria"/>
          <w:color w:val="365F91"/>
          <w:kern w:val="0"/>
        </w:rPr>
      </w:pPr>
      <w:bookmarkStart w:id="1" w:name="_Toc192495799"/>
      <w:r w:rsidRPr="00AC6F94">
        <w:rPr>
          <w:rFonts w:ascii="Cambria" w:hAnsi="Cambria"/>
          <w:color w:val="365F91"/>
          <w:kern w:val="0"/>
        </w:rPr>
        <w:t>Scope</w:t>
      </w:r>
      <w:bookmarkEnd w:id="1"/>
    </w:p>
    <w:p w:rsidR="000B044E" w:rsidRDefault="00E948E3" w:rsidP="00DD2D21">
      <w:pPr>
        <w:rPr>
          <w:b/>
        </w:rPr>
      </w:pPr>
      <w:bookmarkStart w:id="2" w:name="_Toc192495800"/>
      <w:r w:rsidRPr="00E948E3">
        <w:t xml:space="preserve">This standard applies to </w:t>
      </w:r>
      <w:r w:rsidR="002A46F9">
        <w:t xml:space="preserve">all </w:t>
      </w:r>
      <w:r w:rsidR="003712C4">
        <w:t xml:space="preserve">JEE </w:t>
      </w:r>
      <w:r w:rsidR="002A46F9">
        <w:t xml:space="preserve">software </w:t>
      </w:r>
      <w:r w:rsidR="003712C4">
        <w:t>development projects at</w:t>
      </w:r>
      <w:r w:rsidR="002A46F9">
        <w:t xml:space="preserve"> DEP. </w:t>
      </w:r>
    </w:p>
    <w:p w:rsidR="00B359CF" w:rsidRPr="006C45C7" w:rsidRDefault="00AC6F94" w:rsidP="006C45C7">
      <w:pPr>
        <w:pStyle w:val="Heading1"/>
        <w:keepLines/>
        <w:spacing w:before="480" w:after="0"/>
        <w:rPr>
          <w:rFonts w:ascii="Cambria" w:hAnsi="Cambria"/>
          <w:color w:val="365F91"/>
          <w:kern w:val="0"/>
        </w:rPr>
      </w:pPr>
      <w:r w:rsidRPr="00AC6F94">
        <w:rPr>
          <w:rFonts w:ascii="Cambria" w:hAnsi="Cambria"/>
          <w:color w:val="365F91"/>
          <w:kern w:val="0"/>
        </w:rPr>
        <w:t>Standard</w:t>
      </w:r>
      <w:bookmarkEnd w:id="2"/>
    </w:p>
    <w:p w:rsidR="000B044E" w:rsidRDefault="000B044E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bookmarkStart w:id="3" w:name="_Toc192495801"/>
      <w:r w:rsidRPr="000B044E">
        <w:rPr>
          <w:szCs w:val="24"/>
        </w:rPr>
        <w:t xml:space="preserve">All source code </w:t>
      </w:r>
      <w:r w:rsidR="005C15B5">
        <w:rPr>
          <w:szCs w:val="24"/>
        </w:rPr>
        <w:t xml:space="preserve">shall </w:t>
      </w:r>
      <w:r w:rsidRPr="000B044E">
        <w:rPr>
          <w:szCs w:val="24"/>
        </w:rPr>
        <w:t xml:space="preserve">be maintained at DEP.  </w:t>
      </w:r>
    </w:p>
    <w:p w:rsidR="00F7433A" w:rsidRDefault="00F7433A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>
        <w:rPr>
          <w:szCs w:val="24"/>
        </w:rPr>
        <w:t xml:space="preserve">All Java applications shall be named according to the </w:t>
      </w:r>
      <w:r w:rsidRPr="00F7433A">
        <w:rPr>
          <w:b/>
          <w:i/>
          <w:szCs w:val="24"/>
        </w:rPr>
        <w:t>Java Naming Standard</w:t>
      </w:r>
      <w:r>
        <w:rPr>
          <w:szCs w:val="24"/>
        </w:rPr>
        <w:t xml:space="preserve"> </w:t>
      </w:r>
      <w:r w:rsidR="0051289C" w:rsidRPr="0051289C">
        <w:rPr>
          <w:noProof/>
          <w:szCs w:val="24"/>
        </w:rPr>
        <w:t>(FL Dept. of Environmental Protection, 20</w:t>
      </w:r>
      <w:r w:rsidR="009903C1">
        <w:rPr>
          <w:noProof/>
          <w:szCs w:val="24"/>
        </w:rPr>
        <w:t>10</w:t>
      </w:r>
      <w:r w:rsidR="0051289C" w:rsidRPr="0051289C">
        <w:rPr>
          <w:noProof/>
          <w:szCs w:val="24"/>
        </w:rPr>
        <w:t>)</w:t>
      </w:r>
    </w:p>
    <w:p w:rsidR="000B044E" w:rsidRDefault="000B044E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0B044E">
        <w:rPr>
          <w:szCs w:val="24"/>
        </w:rPr>
        <w:t xml:space="preserve">All projects </w:t>
      </w:r>
      <w:r w:rsidR="005C15B5">
        <w:rPr>
          <w:szCs w:val="24"/>
        </w:rPr>
        <w:t xml:space="preserve">shall </w:t>
      </w:r>
      <w:r w:rsidR="00534694">
        <w:rPr>
          <w:szCs w:val="24"/>
        </w:rPr>
        <w:t xml:space="preserve">be </w:t>
      </w:r>
      <w:r w:rsidRPr="000B044E">
        <w:rPr>
          <w:szCs w:val="24"/>
        </w:rPr>
        <w:t>set up to be built in DEP’s Maven environment.</w:t>
      </w:r>
      <w:r w:rsidR="002B0BA7">
        <w:rPr>
          <w:szCs w:val="24"/>
        </w:rPr>
        <w:t xml:space="preserve">  Refer to the </w:t>
      </w:r>
      <w:r w:rsidR="002B0BA7" w:rsidRPr="002B0BA7">
        <w:rPr>
          <w:b/>
          <w:i/>
          <w:szCs w:val="24"/>
        </w:rPr>
        <w:t xml:space="preserve">Build Environment </w:t>
      </w:r>
      <w:r w:rsidR="00063C1F">
        <w:rPr>
          <w:b/>
          <w:i/>
          <w:szCs w:val="24"/>
        </w:rPr>
        <w:t>Standard</w:t>
      </w:r>
      <w:r w:rsidR="002B0BA7">
        <w:rPr>
          <w:szCs w:val="24"/>
        </w:rPr>
        <w:t xml:space="preserve"> </w:t>
      </w:r>
      <w:r w:rsidR="0051289C" w:rsidRPr="0051289C">
        <w:rPr>
          <w:noProof/>
          <w:szCs w:val="24"/>
        </w:rPr>
        <w:t>(FL Dept. of Environmental Protection, 20</w:t>
      </w:r>
      <w:r w:rsidR="000C4B16">
        <w:rPr>
          <w:noProof/>
          <w:szCs w:val="24"/>
        </w:rPr>
        <w:t>10</w:t>
      </w:r>
      <w:r w:rsidR="0051289C" w:rsidRPr="0051289C">
        <w:rPr>
          <w:noProof/>
          <w:szCs w:val="24"/>
        </w:rPr>
        <w:t>)</w:t>
      </w:r>
      <w:r w:rsidR="002B0BA7">
        <w:rPr>
          <w:szCs w:val="24"/>
        </w:rPr>
        <w:t xml:space="preserve"> for details.</w:t>
      </w:r>
      <w:r w:rsidRPr="000B044E">
        <w:rPr>
          <w:szCs w:val="24"/>
        </w:rPr>
        <w:t xml:space="preserve">  </w:t>
      </w:r>
    </w:p>
    <w:p w:rsidR="009903C1" w:rsidRDefault="009903C1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>
        <w:rPr>
          <w:szCs w:val="24"/>
        </w:rPr>
        <w:t xml:space="preserve">All projects shall submit </w:t>
      </w:r>
      <w:r w:rsidR="00B90238">
        <w:rPr>
          <w:szCs w:val="24"/>
        </w:rPr>
        <w:t>an</w:t>
      </w:r>
      <w:r>
        <w:rPr>
          <w:szCs w:val="24"/>
        </w:rPr>
        <w:t xml:space="preserve"> </w:t>
      </w:r>
      <w:r>
        <w:rPr>
          <w:b/>
          <w:i/>
          <w:szCs w:val="24"/>
        </w:rPr>
        <w:t xml:space="preserve">Application Setup Request </w:t>
      </w:r>
      <w:r>
        <w:rPr>
          <w:szCs w:val="24"/>
        </w:rPr>
        <w:t>form for access to the DEP Subversion repository and Middle Tier Integration server.</w:t>
      </w:r>
    </w:p>
    <w:p w:rsidR="000B044E" w:rsidRDefault="000B044E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0B044E">
        <w:rPr>
          <w:szCs w:val="24"/>
        </w:rPr>
        <w:t xml:space="preserve">All </w:t>
      </w:r>
      <w:r w:rsidR="002D4079">
        <w:rPr>
          <w:szCs w:val="24"/>
        </w:rPr>
        <w:t xml:space="preserve">JEE </w:t>
      </w:r>
      <w:r w:rsidRPr="000B044E">
        <w:rPr>
          <w:szCs w:val="24"/>
        </w:rPr>
        <w:t xml:space="preserve">applications </w:t>
      </w:r>
      <w:r w:rsidR="005C15B5">
        <w:rPr>
          <w:szCs w:val="24"/>
        </w:rPr>
        <w:t xml:space="preserve">shall </w:t>
      </w:r>
      <w:r w:rsidRPr="000B044E">
        <w:rPr>
          <w:szCs w:val="24"/>
        </w:rPr>
        <w:t xml:space="preserve">be deployed and tested on </w:t>
      </w:r>
      <w:r w:rsidR="00C64CA0">
        <w:rPr>
          <w:szCs w:val="24"/>
        </w:rPr>
        <w:t xml:space="preserve">DEP’s server suite, which includes integration, </w:t>
      </w:r>
      <w:r w:rsidR="000C4B16">
        <w:rPr>
          <w:szCs w:val="24"/>
        </w:rPr>
        <w:t>beta,</w:t>
      </w:r>
      <w:r w:rsidR="00C64CA0">
        <w:rPr>
          <w:szCs w:val="24"/>
        </w:rPr>
        <w:t xml:space="preserve"> and production servers.</w:t>
      </w:r>
      <w:r w:rsidR="002B0BA7">
        <w:rPr>
          <w:szCs w:val="24"/>
        </w:rPr>
        <w:t xml:space="preserve"> </w:t>
      </w:r>
      <w:r w:rsidR="00534694">
        <w:rPr>
          <w:szCs w:val="24"/>
        </w:rPr>
        <w:t xml:space="preserve"> </w:t>
      </w:r>
      <w:r w:rsidR="002B0BA7">
        <w:rPr>
          <w:szCs w:val="24"/>
        </w:rPr>
        <w:t xml:space="preserve">Refer to the </w:t>
      </w:r>
      <w:r w:rsidR="002B0BA7" w:rsidRPr="002B0BA7">
        <w:rPr>
          <w:b/>
          <w:i/>
          <w:szCs w:val="24"/>
        </w:rPr>
        <w:t>Application Server Schematic</w:t>
      </w:r>
      <w:r w:rsidR="002B0BA7">
        <w:rPr>
          <w:szCs w:val="24"/>
        </w:rPr>
        <w:t xml:space="preserve"> </w:t>
      </w:r>
      <w:r w:rsidR="0051289C" w:rsidRPr="0051289C">
        <w:rPr>
          <w:noProof/>
          <w:szCs w:val="24"/>
        </w:rPr>
        <w:t>(FL Dept. of Environmental Protection, 20</w:t>
      </w:r>
      <w:r w:rsidR="000C4B16">
        <w:rPr>
          <w:noProof/>
          <w:szCs w:val="24"/>
        </w:rPr>
        <w:t>10</w:t>
      </w:r>
      <w:r w:rsidR="0051289C" w:rsidRPr="0051289C">
        <w:rPr>
          <w:noProof/>
          <w:szCs w:val="24"/>
        </w:rPr>
        <w:t>)</w:t>
      </w:r>
      <w:r w:rsidR="002B0BA7">
        <w:rPr>
          <w:szCs w:val="24"/>
        </w:rPr>
        <w:t xml:space="preserve"> for </w:t>
      </w:r>
      <w:r w:rsidR="00534694">
        <w:rPr>
          <w:szCs w:val="24"/>
        </w:rPr>
        <w:t>diagrams</w:t>
      </w:r>
      <w:r w:rsidR="002B0BA7">
        <w:rPr>
          <w:szCs w:val="24"/>
        </w:rPr>
        <w:t xml:space="preserve">. </w:t>
      </w:r>
    </w:p>
    <w:p w:rsidR="002D4079" w:rsidRPr="002D4079" w:rsidRDefault="002D4079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F7002A">
        <w:t xml:space="preserve">All </w:t>
      </w:r>
      <w:r>
        <w:t xml:space="preserve">applications shall be developed to operate in the </w:t>
      </w:r>
      <w:r w:rsidR="00A83A53">
        <w:rPr>
          <w:b/>
          <w:i/>
        </w:rPr>
        <w:t xml:space="preserve">IT </w:t>
      </w:r>
      <w:r w:rsidRPr="002D4079">
        <w:rPr>
          <w:b/>
          <w:i/>
        </w:rPr>
        <w:t xml:space="preserve">Infrastructure Environment Specification </w:t>
      </w:r>
      <w:r w:rsidR="0051289C">
        <w:rPr>
          <w:noProof/>
        </w:rPr>
        <w:t>(FL Dept. of Environmental Protection, 20</w:t>
      </w:r>
      <w:r w:rsidR="000C4B16">
        <w:rPr>
          <w:noProof/>
        </w:rPr>
        <w:t>10</w:t>
      </w:r>
      <w:r w:rsidR="0051289C">
        <w:rPr>
          <w:noProof/>
        </w:rPr>
        <w:t>)</w:t>
      </w:r>
    </w:p>
    <w:p w:rsidR="000B044E" w:rsidRPr="002D4079" w:rsidRDefault="000B044E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2D4079">
        <w:rPr>
          <w:szCs w:val="24"/>
        </w:rPr>
        <w:t xml:space="preserve">All projects </w:t>
      </w:r>
      <w:r w:rsidR="005C15B5" w:rsidRPr="002D4079">
        <w:rPr>
          <w:szCs w:val="24"/>
        </w:rPr>
        <w:t xml:space="preserve">shall </w:t>
      </w:r>
      <w:r w:rsidRPr="002D4079">
        <w:rPr>
          <w:szCs w:val="24"/>
        </w:rPr>
        <w:t>operate under DEP’s JSR core component compliance levels.</w:t>
      </w:r>
      <w:r w:rsidR="002B0BA7" w:rsidRPr="002D4079">
        <w:rPr>
          <w:szCs w:val="24"/>
        </w:rPr>
        <w:t xml:space="preserve">  Refer to the </w:t>
      </w:r>
      <w:r w:rsidR="002B0BA7" w:rsidRPr="002D4079">
        <w:rPr>
          <w:b/>
          <w:i/>
        </w:rPr>
        <w:t>Core Component Compliance Level S</w:t>
      </w:r>
      <w:r w:rsidR="00F7433A">
        <w:rPr>
          <w:b/>
          <w:i/>
        </w:rPr>
        <w:t>pecification</w:t>
      </w:r>
      <w:r w:rsidR="002B0BA7">
        <w:t xml:space="preserve"> </w:t>
      </w:r>
      <w:r w:rsidR="0051289C">
        <w:rPr>
          <w:noProof/>
        </w:rPr>
        <w:t>(FL Dept. of Environmental Protection, 20</w:t>
      </w:r>
      <w:r w:rsidR="000C4B16">
        <w:rPr>
          <w:noProof/>
        </w:rPr>
        <w:t>10</w:t>
      </w:r>
      <w:r w:rsidR="0051289C">
        <w:rPr>
          <w:noProof/>
        </w:rPr>
        <w:t>)</w:t>
      </w:r>
      <w:r w:rsidR="002B0BA7">
        <w:t xml:space="preserve"> for details.</w:t>
      </w:r>
      <w:r w:rsidRPr="002D4079">
        <w:rPr>
          <w:szCs w:val="24"/>
        </w:rPr>
        <w:t xml:space="preserve"> </w:t>
      </w:r>
    </w:p>
    <w:p w:rsidR="00E55037" w:rsidRDefault="000B044E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B12E2E">
        <w:rPr>
          <w:szCs w:val="24"/>
        </w:rPr>
        <w:t xml:space="preserve">All Java </w:t>
      </w:r>
      <w:r w:rsidR="00C64CA0" w:rsidRPr="00B12E2E">
        <w:rPr>
          <w:szCs w:val="24"/>
        </w:rPr>
        <w:t xml:space="preserve">code </w:t>
      </w:r>
      <w:r w:rsidR="005C15B5">
        <w:rPr>
          <w:szCs w:val="24"/>
        </w:rPr>
        <w:t xml:space="preserve">shall </w:t>
      </w:r>
      <w:r w:rsidRPr="00B12E2E">
        <w:rPr>
          <w:szCs w:val="24"/>
        </w:rPr>
        <w:t xml:space="preserve">comply with the </w:t>
      </w:r>
      <w:r w:rsidRPr="008C6390">
        <w:rPr>
          <w:b/>
          <w:i/>
          <w:szCs w:val="24"/>
        </w:rPr>
        <w:t>Java Coding Standard</w:t>
      </w:r>
      <w:r w:rsidR="0051289C">
        <w:rPr>
          <w:b/>
          <w:i/>
          <w:noProof/>
          <w:szCs w:val="24"/>
        </w:rPr>
        <w:t xml:space="preserve"> </w:t>
      </w:r>
      <w:r w:rsidR="0051289C" w:rsidRPr="0051289C">
        <w:rPr>
          <w:noProof/>
          <w:szCs w:val="24"/>
        </w:rPr>
        <w:t>(FL Dept. of Environmental Protection, 2009</w:t>
      </w:r>
      <w:r w:rsidR="0074783C" w:rsidRPr="0051289C">
        <w:rPr>
          <w:noProof/>
          <w:szCs w:val="24"/>
        </w:rPr>
        <w:t>)</w:t>
      </w:r>
      <w:r w:rsidR="0074783C">
        <w:rPr>
          <w:szCs w:val="24"/>
        </w:rPr>
        <w:t>.</w:t>
      </w:r>
    </w:p>
    <w:p w:rsidR="000B044E" w:rsidRDefault="00E55037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>
        <w:rPr>
          <w:szCs w:val="24"/>
        </w:rPr>
        <w:t xml:space="preserve">All Java developers </w:t>
      </w:r>
      <w:r w:rsidR="005C15B5">
        <w:rPr>
          <w:szCs w:val="24"/>
        </w:rPr>
        <w:t xml:space="preserve">shall </w:t>
      </w:r>
      <w:r>
        <w:rPr>
          <w:szCs w:val="24"/>
        </w:rPr>
        <w:t xml:space="preserve">follow the </w:t>
      </w:r>
      <w:r w:rsidRPr="008C6390">
        <w:rPr>
          <w:b/>
          <w:i/>
          <w:szCs w:val="24"/>
        </w:rPr>
        <w:t xml:space="preserve">JEE </w:t>
      </w:r>
      <w:r w:rsidR="002B0BA7" w:rsidRPr="008C6390">
        <w:rPr>
          <w:b/>
          <w:i/>
          <w:szCs w:val="24"/>
        </w:rPr>
        <w:t xml:space="preserve">User </w:t>
      </w:r>
      <w:r w:rsidR="000B044E" w:rsidRPr="008C6390">
        <w:rPr>
          <w:b/>
          <w:i/>
          <w:szCs w:val="24"/>
        </w:rPr>
        <w:t xml:space="preserve">Interface </w:t>
      </w:r>
      <w:r w:rsidR="002B0BA7" w:rsidRPr="008C6390">
        <w:rPr>
          <w:b/>
          <w:i/>
          <w:szCs w:val="24"/>
        </w:rPr>
        <w:t>Guidelines</w:t>
      </w:r>
      <w:r w:rsidR="008C6390">
        <w:rPr>
          <w:szCs w:val="24"/>
        </w:rPr>
        <w:t xml:space="preserve"> </w:t>
      </w:r>
      <w:r w:rsidR="0051289C" w:rsidRPr="0051289C">
        <w:rPr>
          <w:noProof/>
          <w:szCs w:val="24"/>
        </w:rPr>
        <w:t>(FL Dept. of Environmental Protection, 2009)</w:t>
      </w:r>
      <w:r w:rsidR="002B0BA7">
        <w:rPr>
          <w:szCs w:val="24"/>
        </w:rPr>
        <w:t xml:space="preserve">. </w:t>
      </w:r>
    </w:p>
    <w:p w:rsidR="00125C63" w:rsidRPr="00B12E2E" w:rsidRDefault="00125C63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125C63">
        <w:rPr>
          <w:szCs w:val="24"/>
        </w:rPr>
        <w:t xml:space="preserve">All DEP reports shall be developed </w:t>
      </w:r>
      <w:r>
        <w:rPr>
          <w:szCs w:val="24"/>
        </w:rPr>
        <w:t xml:space="preserve">according to the </w:t>
      </w:r>
      <w:r w:rsidRPr="003B28D1">
        <w:rPr>
          <w:b/>
          <w:i/>
          <w:szCs w:val="24"/>
        </w:rPr>
        <w:t>Report</w:t>
      </w:r>
      <w:r w:rsidR="00A83A53">
        <w:rPr>
          <w:b/>
          <w:i/>
          <w:szCs w:val="24"/>
        </w:rPr>
        <w:t>s</w:t>
      </w:r>
      <w:r w:rsidRPr="003B28D1">
        <w:rPr>
          <w:b/>
          <w:i/>
          <w:szCs w:val="24"/>
        </w:rPr>
        <w:t xml:space="preserve"> Development Standard</w:t>
      </w:r>
      <w:r>
        <w:rPr>
          <w:szCs w:val="24"/>
        </w:rPr>
        <w:t xml:space="preserve"> </w:t>
      </w:r>
      <w:r w:rsidR="0051289C" w:rsidRPr="0051289C">
        <w:rPr>
          <w:noProof/>
          <w:szCs w:val="24"/>
        </w:rPr>
        <w:t>(FL Department of Environmental Protection, 2009)</w:t>
      </w:r>
      <w:r w:rsidRPr="00125C63">
        <w:rPr>
          <w:szCs w:val="24"/>
        </w:rPr>
        <w:t xml:space="preserve">.  </w:t>
      </w:r>
    </w:p>
    <w:p w:rsidR="000B044E" w:rsidRPr="00B12E2E" w:rsidRDefault="000B044E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B12E2E">
        <w:rPr>
          <w:szCs w:val="24"/>
        </w:rPr>
        <w:lastRenderedPageBreak/>
        <w:t xml:space="preserve">All workflows </w:t>
      </w:r>
      <w:r w:rsidR="005C15B5">
        <w:rPr>
          <w:szCs w:val="24"/>
        </w:rPr>
        <w:t xml:space="preserve">shall </w:t>
      </w:r>
      <w:r w:rsidR="002B0BA7">
        <w:rPr>
          <w:szCs w:val="24"/>
        </w:rPr>
        <w:t xml:space="preserve">be </w:t>
      </w:r>
      <w:r w:rsidRPr="00B12E2E">
        <w:rPr>
          <w:szCs w:val="24"/>
        </w:rPr>
        <w:t xml:space="preserve">implemented </w:t>
      </w:r>
      <w:r w:rsidR="005C15B5">
        <w:rPr>
          <w:szCs w:val="24"/>
        </w:rPr>
        <w:t xml:space="preserve">using </w:t>
      </w:r>
      <w:r w:rsidR="000C4B16">
        <w:rPr>
          <w:szCs w:val="24"/>
        </w:rPr>
        <w:t>Oracle SOA (</w:t>
      </w:r>
      <w:r w:rsidRPr="00B12E2E">
        <w:rPr>
          <w:szCs w:val="24"/>
        </w:rPr>
        <w:t>BPEL</w:t>
      </w:r>
      <w:r w:rsidR="000C4B16">
        <w:rPr>
          <w:szCs w:val="24"/>
        </w:rPr>
        <w:t>)</w:t>
      </w:r>
      <w:r w:rsidR="002B0BA7">
        <w:rPr>
          <w:szCs w:val="24"/>
        </w:rPr>
        <w:t xml:space="preserve">.  Refer to the </w:t>
      </w:r>
      <w:r w:rsidR="002B0BA7" w:rsidRPr="008C6390">
        <w:rPr>
          <w:b/>
          <w:i/>
        </w:rPr>
        <w:t>BPEL Cookbook</w:t>
      </w:r>
      <w:r w:rsidR="002B0BA7">
        <w:t xml:space="preserve"> </w:t>
      </w:r>
      <w:r w:rsidR="00AD75AF">
        <w:rPr>
          <w:noProof/>
        </w:rPr>
        <w:t>(Zirn &amp; Gaur, July 2006)</w:t>
      </w:r>
      <w:r w:rsidR="008C6390">
        <w:t xml:space="preserve"> </w:t>
      </w:r>
      <w:r w:rsidR="002B0BA7">
        <w:t xml:space="preserve">and </w:t>
      </w:r>
      <w:r w:rsidR="002B0BA7" w:rsidRPr="008C6390">
        <w:rPr>
          <w:b/>
          <w:i/>
        </w:rPr>
        <w:t>Business Process Execution Language for Web Services</w:t>
      </w:r>
      <w:r w:rsidR="008C6390">
        <w:t xml:space="preserve"> </w:t>
      </w:r>
      <w:r w:rsidR="00AD75AF">
        <w:rPr>
          <w:noProof/>
        </w:rPr>
        <w:t>(Juric, Sarang, &amp; Matthew, January 2006)</w:t>
      </w:r>
      <w:r w:rsidR="002B0BA7" w:rsidRPr="00941B5F">
        <w:t xml:space="preserve">. </w:t>
      </w:r>
    </w:p>
    <w:p w:rsidR="000B044E" w:rsidRPr="00F7433A" w:rsidRDefault="000B044E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0B044E">
        <w:rPr>
          <w:szCs w:val="24"/>
        </w:rPr>
        <w:t xml:space="preserve">All projects </w:t>
      </w:r>
      <w:r w:rsidR="005C15B5">
        <w:rPr>
          <w:szCs w:val="24"/>
        </w:rPr>
        <w:t xml:space="preserve">shall </w:t>
      </w:r>
      <w:r w:rsidRPr="000B044E">
        <w:rPr>
          <w:szCs w:val="24"/>
        </w:rPr>
        <w:t>use Oracle Identity Management for au</w:t>
      </w:r>
      <w:r w:rsidR="005C15B5">
        <w:rPr>
          <w:szCs w:val="24"/>
        </w:rPr>
        <w:t xml:space="preserve">thentication </w:t>
      </w:r>
      <w:r w:rsidRPr="000B044E">
        <w:rPr>
          <w:szCs w:val="24"/>
        </w:rPr>
        <w:t>via DEP’s Oracle Portal.</w:t>
      </w:r>
      <w:r w:rsidR="002B0BA7">
        <w:rPr>
          <w:szCs w:val="24"/>
        </w:rPr>
        <w:t xml:space="preserve">  </w:t>
      </w:r>
      <w:r w:rsidR="002B0BA7" w:rsidRPr="00F7433A">
        <w:rPr>
          <w:szCs w:val="24"/>
        </w:rPr>
        <w:t xml:space="preserve">Refer to the </w:t>
      </w:r>
      <w:r w:rsidR="002B0BA7" w:rsidRPr="00F7433A">
        <w:rPr>
          <w:b/>
          <w:i/>
        </w:rPr>
        <w:t xml:space="preserve">JEE Security Framework </w:t>
      </w:r>
      <w:r w:rsidR="0074783C" w:rsidRPr="00F7433A">
        <w:rPr>
          <w:b/>
          <w:i/>
        </w:rPr>
        <w:t xml:space="preserve">Standard </w:t>
      </w:r>
      <w:r w:rsidR="002B0BA7" w:rsidRPr="00F7433A">
        <w:rPr>
          <w:rStyle w:val="FootnoteReference"/>
          <w:szCs w:val="24"/>
          <w:vertAlign w:val="baseline"/>
        </w:rPr>
        <w:t xml:space="preserve"> </w:t>
      </w:r>
      <w:r w:rsidR="0051289C" w:rsidRPr="0051289C">
        <w:rPr>
          <w:noProof/>
          <w:szCs w:val="24"/>
        </w:rPr>
        <w:t>(FL Dept. of Environmental Protection, 20</w:t>
      </w:r>
      <w:r w:rsidR="000C4B16">
        <w:rPr>
          <w:noProof/>
          <w:szCs w:val="24"/>
        </w:rPr>
        <w:t>10</w:t>
      </w:r>
      <w:r w:rsidR="0051289C" w:rsidRPr="0051289C">
        <w:rPr>
          <w:noProof/>
          <w:szCs w:val="24"/>
        </w:rPr>
        <w:t>)</w:t>
      </w:r>
      <w:r w:rsidR="002B0BA7" w:rsidRPr="00F7433A">
        <w:rPr>
          <w:szCs w:val="24"/>
        </w:rPr>
        <w:t xml:space="preserve"> and </w:t>
      </w:r>
      <w:r w:rsidR="008C6390" w:rsidRPr="00F7433A">
        <w:rPr>
          <w:szCs w:val="24"/>
        </w:rPr>
        <w:t xml:space="preserve">the </w:t>
      </w:r>
      <w:r w:rsidR="002B0BA7" w:rsidRPr="00F7433A">
        <w:rPr>
          <w:b/>
          <w:i/>
        </w:rPr>
        <w:t xml:space="preserve">Portal </w:t>
      </w:r>
      <w:r w:rsidR="00814043" w:rsidRPr="00F7433A">
        <w:rPr>
          <w:b/>
          <w:i/>
        </w:rPr>
        <w:t>Standard</w:t>
      </w:r>
      <w:r w:rsidR="008C6390" w:rsidRPr="00F7433A">
        <w:t xml:space="preserve"> </w:t>
      </w:r>
      <w:r w:rsidR="0051289C">
        <w:rPr>
          <w:noProof/>
        </w:rPr>
        <w:t>(FL Dept. of Environmental Protection, 20</w:t>
      </w:r>
      <w:r w:rsidR="000C4B16">
        <w:rPr>
          <w:noProof/>
        </w:rPr>
        <w:t>10</w:t>
      </w:r>
      <w:r w:rsidR="0074783C">
        <w:rPr>
          <w:noProof/>
        </w:rPr>
        <w:t>)</w:t>
      </w:r>
      <w:r w:rsidR="0074783C" w:rsidRPr="00F7433A">
        <w:t xml:space="preserve"> for</w:t>
      </w:r>
      <w:r w:rsidR="002B0BA7" w:rsidRPr="00F7433A">
        <w:t xml:space="preserve"> details.</w:t>
      </w:r>
    </w:p>
    <w:p w:rsidR="00C64264" w:rsidRDefault="00C64264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C64264">
        <w:rPr>
          <w:szCs w:val="24"/>
        </w:rPr>
        <w:t>A</w:t>
      </w:r>
      <w:r w:rsidR="00F84F5C">
        <w:rPr>
          <w:szCs w:val="24"/>
        </w:rPr>
        <w:t xml:space="preserve">ny </w:t>
      </w:r>
      <w:r w:rsidRPr="00C64264">
        <w:rPr>
          <w:szCs w:val="24"/>
        </w:rPr>
        <w:t xml:space="preserve">projects </w:t>
      </w:r>
      <w:r w:rsidR="00F84F5C">
        <w:rPr>
          <w:szCs w:val="24"/>
        </w:rPr>
        <w:t xml:space="preserve">that have been approved for a deviation from item </w:t>
      </w:r>
      <w:r w:rsidR="00F7433A">
        <w:rPr>
          <w:szCs w:val="24"/>
        </w:rPr>
        <w:t>11</w:t>
      </w:r>
      <w:r w:rsidR="00F84F5C">
        <w:rPr>
          <w:szCs w:val="24"/>
        </w:rPr>
        <w:t xml:space="preserve"> shall </w:t>
      </w:r>
      <w:r w:rsidR="00A83A53">
        <w:rPr>
          <w:szCs w:val="24"/>
        </w:rPr>
        <w:t xml:space="preserve">comply with the </w:t>
      </w:r>
      <w:r w:rsidR="00F84F5C">
        <w:rPr>
          <w:szCs w:val="24"/>
        </w:rPr>
        <w:t xml:space="preserve">have a completed and approved </w:t>
      </w:r>
      <w:r w:rsidR="00A83A53" w:rsidRPr="00A83A53">
        <w:rPr>
          <w:b/>
          <w:i/>
          <w:szCs w:val="24"/>
        </w:rPr>
        <w:t xml:space="preserve">Application </w:t>
      </w:r>
      <w:r w:rsidRPr="00A83A53">
        <w:rPr>
          <w:b/>
          <w:i/>
          <w:szCs w:val="24"/>
        </w:rPr>
        <w:t>S</w:t>
      </w:r>
      <w:r w:rsidRPr="00100622">
        <w:rPr>
          <w:b/>
          <w:i/>
          <w:szCs w:val="24"/>
        </w:rPr>
        <w:t xml:space="preserve">ecurity </w:t>
      </w:r>
      <w:r w:rsidR="00A83A53">
        <w:rPr>
          <w:b/>
          <w:i/>
          <w:szCs w:val="24"/>
        </w:rPr>
        <w:t>Standard</w:t>
      </w:r>
      <w:r w:rsidRPr="00100622">
        <w:rPr>
          <w:b/>
          <w:i/>
          <w:szCs w:val="24"/>
        </w:rPr>
        <w:t xml:space="preserve"> </w:t>
      </w:r>
      <w:r w:rsidR="0051289C" w:rsidRPr="0051289C">
        <w:rPr>
          <w:noProof/>
          <w:szCs w:val="24"/>
        </w:rPr>
        <w:t>(FL Dept. of Environmental Protection, 2009)</w:t>
      </w:r>
      <w:r w:rsidRPr="00100622">
        <w:rPr>
          <w:b/>
          <w:i/>
          <w:szCs w:val="24"/>
        </w:rPr>
        <w:t>.</w:t>
      </w:r>
    </w:p>
    <w:p w:rsidR="00100622" w:rsidRDefault="00100622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>
        <w:rPr>
          <w:szCs w:val="24"/>
        </w:rPr>
        <w:t>A</w:t>
      </w:r>
      <w:r w:rsidR="00F7433A">
        <w:rPr>
          <w:szCs w:val="24"/>
        </w:rPr>
        <w:t xml:space="preserve">ll Java </w:t>
      </w:r>
      <w:r w:rsidR="001E7D52">
        <w:rPr>
          <w:szCs w:val="24"/>
        </w:rPr>
        <w:t xml:space="preserve">projects shall follow the </w:t>
      </w:r>
      <w:r w:rsidRPr="00100622">
        <w:rPr>
          <w:b/>
          <w:i/>
          <w:szCs w:val="24"/>
        </w:rPr>
        <w:t>J</w:t>
      </w:r>
      <w:r w:rsidR="001E7D52">
        <w:rPr>
          <w:b/>
          <w:i/>
          <w:szCs w:val="24"/>
        </w:rPr>
        <w:t>ava</w:t>
      </w:r>
      <w:r w:rsidRPr="00100622">
        <w:rPr>
          <w:b/>
          <w:i/>
          <w:szCs w:val="24"/>
        </w:rPr>
        <w:t xml:space="preserve"> </w:t>
      </w:r>
      <w:r w:rsidR="00A83A53">
        <w:rPr>
          <w:b/>
          <w:i/>
          <w:szCs w:val="24"/>
        </w:rPr>
        <w:t xml:space="preserve">Application </w:t>
      </w:r>
      <w:r w:rsidRPr="00100622">
        <w:rPr>
          <w:b/>
          <w:i/>
          <w:szCs w:val="24"/>
        </w:rPr>
        <w:t xml:space="preserve">Deployment </w:t>
      </w:r>
      <w:r w:rsidR="00A83A53">
        <w:rPr>
          <w:b/>
          <w:i/>
          <w:szCs w:val="24"/>
        </w:rPr>
        <w:t xml:space="preserve">Standard </w:t>
      </w:r>
      <w:r w:rsidR="0051289C" w:rsidRPr="0051289C">
        <w:rPr>
          <w:noProof/>
          <w:szCs w:val="24"/>
        </w:rPr>
        <w:t>(FL Dept. of Environmental Protection, 20</w:t>
      </w:r>
      <w:r w:rsidR="000C4B16">
        <w:rPr>
          <w:noProof/>
          <w:szCs w:val="24"/>
        </w:rPr>
        <w:t>10</w:t>
      </w:r>
      <w:r w:rsidR="0051289C" w:rsidRPr="0051289C">
        <w:rPr>
          <w:noProof/>
          <w:szCs w:val="24"/>
        </w:rPr>
        <w:t>)</w:t>
      </w:r>
      <w:r w:rsidR="00AE1D36">
        <w:rPr>
          <w:szCs w:val="24"/>
        </w:rPr>
        <w:t xml:space="preserve"> </w:t>
      </w:r>
      <w:r w:rsidR="00F7433A">
        <w:rPr>
          <w:szCs w:val="24"/>
        </w:rPr>
        <w:t>to deploy a JEE application</w:t>
      </w:r>
      <w:r w:rsidR="001E7D52">
        <w:rPr>
          <w:szCs w:val="24"/>
        </w:rPr>
        <w:t xml:space="preserve"> in the DEP environment. </w:t>
      </w:r>
    </w:p>
    <w:p w:rsidR="00FE212D" w:rsidRPr="00AE1D36" w:rsidRDefault="000B044E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0B044E">
        <w:rPr>
          <w:szCs w:val="24"/>
        </w:rPr>
        <w:t xml:space="preserve">All projects </w:t>
      </w:r>
      <w:r w:rsidR="00FE212D">
        <w:rPr>
          <w:szCs w:val="24"/>
        </w:rPr>
        <w:t xml:space="preserve">shall follow the </w:t>
      </w:r>
      <w:r w:rsidR="00FE212D" w:rsidRPr="006D6838">
        <w:rPr>
          <w:b/>
          <w:i/>
          <w:szCs w:val="24"/>
        </w:rPr>
        <w:t>Physical Data Model</w:t>
      </w:r>
      <w:r w:rsidR="006D6838">
        <w:rPr>
          <w:b/>
          <w:i/>
          <w:szCs w:val="24"/>
        </w:rPr>
        <w:t>ing</w:t>
      </w:r>
      <w:r w:rsidR="00FE212D" w:rsidRPr="006D6838">
        <w:rPr>
          <w:b/>
          <w:i/>
          <w:szCs w:val="24"/>
        </w:rPr>
        <w:t xml:space="preserve"> Standard</w:t>
      </w:r>
      <w:r w:rsidR="006D6838">
        <w:rPr>
          <w:szCs w:val="24"/>
        </w:rPr>
        <w:t xml:space="preserve"> </w:t>
      </w:r>
      <w:r w:rsidR="0051289C" w:rsidRPr="0051289C">
        <w:rPr>
          <w:noProof/>
          <w:szCs w:val="24"/>
        </w:rPr>
        <w:t>(FL Dept. of Environmental Protection, 2009)</w:t>
      </w:r>
      <w:r w:rsidR="00FE212D" w:rsidRPr="00AE1D36">
        <w:rPr>
          <w:szCs w:val="24"/>
        </w:rPr>
        <w:t>.</w:t>
      </w:r>
    </w:p>
    <w:p w:rsidR="002D4079" w:rsidRPr="00AE1D36" w:rsidRDefault="002D4079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AE1D36">
        <w:rPr>
          <w:szCs w:val="24"/>
        </w:rPr>
        <w:t>All projects containing location da</w:t>
      </w:r>
      <w:r w:rsidRPr="002D4079">
        <w:rPr>
          <w:szCs w:val="24"/>
        </w:rPr>
        <w:t xml:space="preserve">ta shall comply with the </w:t>
      </w:r>
      <w:r w:rsidRPr="002D4079">
        <w:rPr>
          <w:b/>
          <w:i/>
          <w:szCs w:val="24"/>
        </w:rPr>
        <w:t xml:space="preserve">Location Data Standard </w:t>
      </w:r>
      <w:r w:rsidR="0051289C" w:rsidRPr="0051289C">
        <w:rPr>
          <w:noProof/>
          <w:szCs w:val="24"/>
        </w:rPr>
        <w:t>(FL Dept. of Environmental Protection, 2009)</w:t>
      </w:r>
      <w:r w:rsidRPr="00AE1D36">
        <w:rPr>
          <w:szCs w:val="24"/>
        </w:rPr>
        <w:t>.</w:t>
      </w:r>
    </w:p>
    <w:p w:rsidR="002D4079" w:rsidRPr="00AE1D36" w:rsidRDefault="002D4079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AE1D36">
        <w:rPr>
          <w:szCs w:val="24"/>
        </w:rPr>
        <w:t>All GIS component</w:t>
      </w:r>
      <w:r>
        <w:rPr>
          <w:szCs w:val="24"/>
        </w:rPr>
        <w:t xml:space="preserve">s must comply with the </w:t>
      </w:r>
      <w:r w:rsidRPr="002D4079">
        <w:rPr>
          <w:b/>
          <w:i/>
          <w:szCs w:val="24"/>
        </w:rPr>
        <w:t xml:space="preserve">GIS Development Standard </w:t>
      </w:r>
      <w:r w:rsidR="0051289C" w:rsidRPr="0051289C">
        <w:rPr>
          <w:noProof/>
          <w:szCs w:val="24"/>
        </w:rPr>
        <w:t>(FL Dept of Environmental Protection, 2009)</w:t>
      </w:r>
      <w:r w:rsidRPr="00AE1D36">
        <w:rPr>
          <w:szCs w:val="24"/>
        </w:rPr>
        <w:t>.</w:t>
      </w:r>
    </w:p>
    <w:p w:rsidR="003712C4" w:rsidRDefault="003712C4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AE1D36">
        <w:rPr>
          <w:szCs w:val="24"/>
        </w:rPr>
        <w:t xml:space="preserve">All projects shall complete and submit </w:t>
      </w:r>
      <w:r w:rsidR="00A83A53">
        <w:rPr>
          <w:szCs w:val="24"/>
        </w:rPr>
        <w:t xml:space="preserve">an </w:t>
      </w:r>
      <w:r w:rsidRPr="003712C4">
        <w:rPr>
          <w:b/>
          <w:i/>
          <w:szCs w:val="24"/>
        </w:rPr>
        <w:t>Impact Assessment Summary</w:t>
      </w:r>
      <w:r w:rsidR="00CB3D9C">
        <w:rPr>
          <w:b/>
          <w:i/>
          <w:szCs w:val="24"/>
        </w:rPr>
        <w:t xml:space="preserve"> </w:t>
      </w:r>
      <w:r w:rsidR="0051289C" w:rsidRPr="0051289C">
        <w:rPr>
          <w:noProof/>
          <w:szCs w:val="24"/>
        </w:rPr>
        <w:t>(FL Department of Environmental Protection, 2009)</w:t>
      </w:r>
      <w:r>
        <w:rPr>
          <w:szCs w:val="24"/>
        </w:rPr>
        <w:t>.</w:t>
      </w:r>
    </w:p>
    <w:p w:rsidR="003712C4" w:rsidRDefault="003712C4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>
        <w:rPr>
          <w:szCs w:val="24"/>
        </w:rPr>
        <w:t>All project</w:t>
      </w:r>
      <w:r w:rsidR="002D757D">
        <w:rPr>
          <w:szCs w:val="24"/>
        </w:rPr>
        <w:t>s</w:t>
      </w:r>
      <w:r>
        <w:rPr>
          <w:szCs w:val="24"/>
        </w:rPr>
        <w:t xml:space="preserve"> shall complete and submit </w:t>
      </w:r>
      <w:r w:rsidR="00A83A53">
        <w:rPr>
          <w:szCs w:val="24"/>
        </w:rPr>
        <w:t xml:space="preserve">a </w:t>
      </w:r>
      <w:r w:rsidR="000C4B16">
        <w:rPr>
          <w:b/>
          <w:i/>
          <w:szCs w:val="24"/>
        </w:rPr>
        <w:t xml:space="preserve">Middle Tier </w:t>
      </w:r>
      <w:r w:rsidRPr="003712C4">
        <w:rPr>
          <w:b/>
          <w:i/>
          <w:szCs w:val="24"/>
        </w:rPr>
        <w:t>Migration Package</w:t>
      </w:r>
      <w:r w:rsidR="0051289C">
        <w:rPr>
          <w:b/>
          <w:i/>
          <w:noProof/>
          <w:szCs w:val="24"/>
        </w:rPr>
        <w:t xml:space="preserve"> </w:t>
      </w:r>
      <w:r w:rsidR="0051289C" w:rsidRPr="0051289C">
        <w:rPr>
          <w:noProof/>
          <w:szCs w:val="24"/>
        </w:rPr>
        <w:t>(FL Department of Environmental Protection, 20</w:t>
      </w:r>
      <w:r w:rsidR="000C4B16">
        <w:rPr>
          <w:noProof/>
          <w:szCs w:val="24"/>
        </w:rPr>
        <w:t>10</w:t>
      </w:r>
      <w:r w:rsidR="0051289C" w:rsidRPr="0051289C">
        <w:rPr>
          <w:noProof/>
          <w:szCs w:val="24"/>
        </w:rPr>
        <w:t>)</w:t>
      </w:r>
      <w:r>
        <w:rPr>
          <w:szCs w:val="24"/>
        </w:rPr>
        <w:t xml:space="preserve"> for </w:t>
      </w:r>
      <w:r w:rsidR="000C4B16">
        <w:rPr>
          <w:szCs w:val="24"/>
        </w:rPr>
        <w:t>Beta</w:t>
      </w:r>
      <w:r w:rsidR="00A83A53">
        <w:rPr>
          <w:szCs w:val="24"/>
        </w:rPr>
        <w:t xml:space="preserve"> and </w:t>
      </w:r>
      <w:r>
        <w:rPr>
          <w:szCs w:val="24"/>
        </w:rPr>
        <w:t xml:space="preserve">Production moves. </w:t>
      </w:r>
    </w:p>
    <w:p w:rsidR="000B044E" w:rsidRPr="000B044E" w:rsidRDefault="00FE212D" w:rsidP="00D277F8">
      <w:pPr>
        <w:pStyle w:val="ListParagraph"/>
        <w:numPr>
          <w:ilvl w:val="0"/>
          <w:numId w:val="37"/>
        </w:numPr>
        <w:spacing w:after="60"/>
        <w:ind w:left="360"/>
        <w:rPr>
          <w:szCs w:val="24"/>
        </w:rPr>
      </w:pPr>
      <w:r>
        <w:rPr>
          <w:szCs w:val="24"/>
        </w:rPr>
        <w:t xml:space="preserve">All projects </w:t>
      </w:r>
      <w:r w:rsidR="005C15B5">
        <w:rPr>
          <w:szCs w:val="24"/>
        </w:rPr>
        <w:t xml:space="preserve">shall </w:t>
      </w:r>
      <w:r w:rsidR="000B044E" w:rsidRPr="000B044E">
        <w:rPr>
          <w:szCs w:val="24"/>
        </w:rPr>
        <w:t xml:space="preserve">adhere to the </w:t>
      </w:r>
      <w:r w:rsidR="000B044E" w:rsidRPr="006D6838">
        <w:rPr>
          <w:b/>
          <w:i/>
          <w:szCs w:val="24"/>
        </w:rPr>
        <w:t>JEE Testing Standard</w:t>
      </w:r>
      <w:r w:rsidR="0051289C">
        <w:rPr>
          <w:b/>
          <w:i/>
          <w:noProof/>
          <w:szCs w:val="24"/>
        </w:rPr>
        <w:t xml:space="preserve"> </w:t>
      </w:r>
      <w:r w:rsidR="0051289C" w:rsidRPr="0051289C">
        <w:rPr>
          <w:noProof/>
          <w:szCs w:val="24"/>
        </w:rPr>
        <w:t>(FL Dept. of Environmental Protection, 2009)</w:t>
      </w:r>
      <w:r w:rsidR="000B044E" w:rsidRPr="000B044E">
        <w:rPr>
          <w:szCs w:val="24"/>
        </w:rPr>
        <w:t xml:space="preserve">. </w:t>
      </w:r>
    </w:p>
    <w:p w:rsidR="00B359CF" w:rsidRPr="006C45C7" w:rsidRDefault="00AC6F94" w:rsidP="006C45C7">
      <w:pPr>
        <w:pStyle w:val="Heading1"/>
        <w:keepLines/>
        <w:spacing w:before="480" w:after="0"/>
        <w:rPr>
          <w:rFonts w:ascii="Cambria" w:hAnsi="Cambria"/>
          <w:color w:val="365F91"/>
          <w:kern w:val="0"/>
        </w:rPr>
      </w:pPr>
      <w:bookmarkStart w:id="4" w:name="_Toc192495802"/>
      <w:bookmarkEnd w:id="3"/>
      <w:r w:rsidRPr="00AC6F94">
        <w:rPr>
          <w:rFonts w:ascii="Cambria" w:hAnsi="Cambria"/>
          <w:color w:val="365F91"/>
          <w:kern w:val="0"/>
        </w:rPr>
        <w:t>Deviation from Use</w:t>
      </w:r>
    </w:p>
    <w:p w:rsidR="00E948E3" w:rsidRPr="00BC7C47" w:rsidRDefault="00E948E3" w:rsidP="00E948E3">
      <w:pPr>
        <w:rPr>
          <w:szCs w:val="24"/>
        </w:rPr>
      </w:pPr>
      <w:r w:rsidRPr="00BC7C47">
        <w:rPr>
          <w:szCs w:val="24"/>
        </w:rPr>
        <w:t xml:space="preserve">Any deviation from this standard shall be documented in associated project and contract documentation. </w:t>
      </w:r>
      <w:r w:rsidR="00BC7C47">
        <w:rPr>
          <w:szCs w:val="24"/>
        </w:rPr>
        <w:t xml:space="preserve"> </w:t>
      </w:r>
      <w:r w:rsidRPr="00BC7C47">
        <w:rPr>
          <w:szCs w:val="24"/>
        </w:rPr>
        <w:t xml:space="preserve">For contracts, deviation from standard </w:t>
      </w:r>
      <w:r w:rsidR="005C15B5">
        <w:rPr>
          <w:szCs w:val="24"/>
        </w:rPr>
        <w:t xml:space="preserve">shall </w:t>
      </w:r>
      <w:r w:rsidRPr="00BC7C47">
        <w:rPr>
          <w:szCs w:val="24"/>
        </w:rPr>
        <w:t xml:space="preserve">be documented and approved by the DEP contract manager.  For non-contract work, deviation from use </w:t>
      </w:r>
      <w:r w:rsidR="005C15B5">
        <w:rPr>
          <w:szCs w:val="24"/>
        </w:rPr>
        <w:t xml:space="preserve">shall </w:t>
      </w:r>
      <w:r w:rsidRPr="00BC7C47">
        <w:rPr>
          <w:szCs w:val="24"/>
        </w:rPr>
        <w:t xml:space="preserve">be documented in the project plan/scope of work and approved by the project manager. </w:t>
      </w:r>
    </w:p>
    <w:bookmarkEnd w:id="4"/>
    <w:p w:rsidR="00D277F8" w:rsidRPr="00D277F8" w:rsidRDefault="00AC6F94" w:rsidP="006C45C7">
      <w:pPr>
        <w:pStyle w:val="Heading1"/>
        <w:keepLines/>
        <w:spacing w:before="480" w:after="0"/>
        <w:rPr>
          <w:b w:val="0"/>
        </w:rPr>
      </w:pPr>
      <w:r w:rsidRPr="00AC6F94">
        <w:rPr>
          <w:rFonts w:ascii="Cambria" w:hAnsi="Cambria"/>
          <w:color w:val="365F91"/>
          <w:kern w:val="0"/>
        </w:rPr>
        <w:t>Definitions</w:t>
      </w:r>
    </w:p>
    <w:p w:rsidR="00D277F8" w:rsidRDefault="00D277F8" w:rsidP="002D757D">
      <w:pPr>
        <w:pStyle w:val="ListParagraph"/>
        <w:numPr>
          <w:ilvl w:val="0"/>
          <w:numId w:val="42"/>
        </w:numPr>
        <w:spacing w:after="120"/>
        <w:rPr>
          <w:szCs w:val="24"/>
        </w:rPr>
      </w:pPr>
      <w:r w:rsidRPr="00B12E2E">
        <w:rPr>
          <w:b/>
          <w:szCs w:val="24"/>
        </w:rPr>
        <w:t>Business Process Execution Language (BPEL)</w:t>
      </w:r>
      <w:r>
        <w:rPr>
          <w:szCs w:val="24"/>
        </w:rPr>
        <w:t xml:space="preserve">: </w:t>
      </w:r>
      <w:r w:rsidRPr="00E2484D">
        <w:rPr>
          <w:szCs w:val="24"/>
        </w:rPr>
        <w:t xml:space="preserve">an executable language for specifying interactions with </w:t>
      </w:r>
      <w:r>
        <w:rPr>
          <w:szCs w:val="24"/>
        </w:rPr>
        <w:t>w</w:t>
      </w:r>
      <w:r w:rsidRPr="00E2484D">
        <w:rPr>
          <w:szCs w:val="24"/>
        </w:rPr>
        <w:t xml:space="preserve">eb </w:t>
      </w:r>
      <w:r>
        <w:rPr>
          <w:szCs w:val="24"/>
        </w:rPr>
        <w:t>s</w:t>
      </w:r>
      <w:r w:rsidRPr="00E2484D">
        <w:rPr>
          <w:szCs w:val="24"/>
        </w:rPr>
        <w:t>ervices.</w:t>
      </w:r>
    </w:p>
    <w:p w:rsidR="00D277F8" w:rsidRDefault="00D277F8" w:rsidP="002D757D">
      <w:pPr>
        <w:pStyle w:val="ListParagraph"/>
        <w:numPr>
          <w:ilvl w:val="0"/>
          <w:numId w:val="42"/>
        </w:numPr>
        <w:spacing w:after="120"/>
        <w:rPr>
          <w:szCs w:val="24"/>
        </w:rPr>
      </w:pPr>
      <w:r w:rsidRPr="00B12E2E">
        <w:rPr>
          <w:b/>
          <w:szCs w:val="24"/>
        </w:rPr>
        <w:t>Maven</w:t>
      </w:r>
      <w:r>
        <w:rPr>
          <w:szCs w:val="24"/>
        </w:rPr>
        <w:t xml:space="preserve">:  an open-source </w:t>
      </w:r>
      <w:r w:rsidRPr="003805F4">
        <w:rPr>
          <w:szCs w:val="24"/>
        </w:rPr>
        <w:t>build tool for Java projects</w:t>
      </w:r>
      <w:r>
        <w:rPr>
          <w:szCs w:val="24"/>
        </w:rPr>
        <w:t>.</w:t>
      </w:r>
    </w:p>
    <w:p w:rsidR="00D277F8" w:rsidRDefault="00D277F8" w:rsidP="002D757D">
      <w:pPr>
        <w:pStyle w:val="ListParagraph"/>
        <w:numPr>
          <w:ilvl w:val="0"/>
          <w:numId w:val="42"/>
        </w:numPr>
        <w:spacing w:after="120"/>
        <w:rPr>
          <w:szCs w:val="24"/>
        </w:rPr>
      </w:pPr>
      <w:r w:rsidRPr="00B12E2E">
        <w:rPr>
          <w:b/>
          <w:szCs w:val="24"/>
        </w:rPr>
        <w:t>Java Specification Request (JSR)</w:t>
      </w:r>
      <w:r>
        <w:rPr>
          <w:szCs w:val="24"/>
        </w:rPr>
        <w:t xml:space="preserve">:  </w:t>
      </w:r>
      <w:r w:rsidRPr="00E2484D">
        <w:rPr>
          <w:szCs w:val="24"/>
        </w:rPr>
        <w:t>the formal documents that describe proposed specifications and technologies for adding to the Java platform</w:t>
      </w:r>
      <w:r>
        <w:rPr>
          <w:szCs w:val="24"/>
        </w:rPr>
        <w:t>.</w:t>
      </w:r>
    </w:p>
    <w:p w:rsidR="00D277F8" w:rsidRDefault="00D277F8" w:rsidP="002D757D">
      <w:pPr>
        <w:pStyle w:val="ListParagraph"/>
        <w:numPr>
          <w:ilvl w:val="0"/>
          <w:numId w:val="42"/>
        </w:numPr>
        <w:spacing w:after="120"/>
        <w:rPr>
          <w:szCs w:val="24"/>
        </w:rPr>
      </w:pPr>
      <w:r w:rsidRPr="00B12E2E">
        <w:rPr>
          <w:b/>
          <w:szCs w:val="24"/>
        </w:rPr>
        <w:t>Java Enterprise Edition (JEE)</w:t>
      </w:r>
      <w:r>
        <w:rPr>
          <w:szCs w:val="24"/>
        </w:rPr>
        <w:t xml:space="preserve">:  </w:t>
      </w:r>
      <w:r w:rsidRPr="00E2484D">
        <w:rPr>
          <w:szCs w:val="24"/>
        </w:rPr>
        <w:t>a widely used platform for server programming in the Java programming language.</w:t>
      </w:r>
    </w:p>
    <w:p w:rsidR="00D277F8" w:rsidRDefault="00D277F8" w:rsidP="002D757D">
      <w:pPr>
        <w:pStyle w:val="ListParagraph"/>
        <w:numPr>
          <w:ilvl w:val="0"/>
          <w:numId w:val="42"/>
        </w:numPr>
        <w:spacing w:after="120"/>
        <w:rPr>
          <w:szCs w:val="24"/>
        </w:rPr>
      </w:pPr>
      <w:r w:rsidRPr="00B12E2E">
        <w:rPr>
          <w:b/>
          <w:szCs w:val="24"/>
        </w:rPr>
        <w:lastRenderedPageBreak/>
        <w:t>Oracle Identity Management</w:t>
      </w:r>
      <w:r>
        <w:rPr>
          <w:szCs w:val="24"/>
        </w:rPr>
        <w:t xml:space="preserve">:  a product within the Oracle Fusion Middleware Suites.  It is used to manage user identities. </w:t>
      </w:r>
    </w:p>
    <w:p w:rsidR="00D277F8" w:rsidRDefault="00D277F8" w:rsidP="002D757D">
      <w:pPr>
        <w:pStyle w:val="ListParagraph"/>
        <w:numPr>
          <w:ilvl w:val="0"/>
          <w:numId w:val="42"/>
        </w:numPr>
        <w:spacing w:after="120"/>
        <w:rPr>
          <w:szCs w:val="24"/>
        </w:rPr>
      </w:pPr>
      <w:r w:rsidRPr="00B12E2E">
        <w:rPr>
          <w:b/>
          <w:szCs w:val="24"/>
        </w:rPr>
        <w:t>Oracle Portal</w:t>
      </w:r>
      <w:r>
        <w:rPr>
          <w:szCs w:val="24"/>
        </w:rPr>
        <w:t xml:space="preserve">:  a product within the Oracle Fusion Middleware Suite.  </w:t>
      </w:r>
      <w:r w:rsidRPr="00660590">
        <w:rPr>
          <w:szCs w:val="24"/>
        </w:rPr>
        <w:t>Oracle Portal</w:t>
      </w:r>
      <w:r>
        <w:rPr>
          <w:szCs w:val="24"/>
        </w:rPr>
        <w:t xml:space="preserve"> provides </w:t>
      </w:r>
      <w:r w:rsidRPr="00660590">
        <w:rPr>
          <w:szCs w:val="24"/>
        </w:rPr>
        <w:t>an integrated framework for building, deploying, and managing enterprise portals.</w:t>
      </w:r>
    </w:p>
    <w:p w:rsidR="001E7D52" w:rsidRDefault="001E7D5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125C63" w:rsidRPr="001E7D52" w:rsidRDefault="00AC6F94" w:rsidP="001E7D52">
      <w:pPr>
        <w:pStyle w:val="Heading1"/>
        <w:keepLines/>
        <w:spacing w:before="480" w:after="0"/>
        <w:rPr>
          <w:rFonts w:ascii="Cambria" w:hAnsi="Cambria"/>
          <w:color w:val="365F91"/>
          <w:kern w:val="0"/>
        </w:rPr>
      </w:pPr>
      <w:r w:rsidRPr="00AC6F94">
        <w:rPr>
          <w:rFonts w:ascii="Cambria" w:hAnsi="Cambria"/>
          <w:color w:val="365F91"/>
          <w:kern w:val="0"/>
        </w:rPr>
        <w:lastRenderedPageBreak/>
        <w:t>Bibliography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 xml:space="preserve">FL Department of Environmental Protection. (2009). </w:t>
      </w:r>
      <w:r>
        <w:rPr>
          <w:i/>
          <w:iCs/>
          <w:noProof/>
        </w:rPr>
        <w:t>Impact Assessment Summary Template.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>FL Department of Environmental Protection. (20</w:t>
      </w:r>
      <w:r w:rsidR="000C4B16">
        <w:rPr>
          <w:noProof/>
        </w:rPr>
        <w:t>10</w:t>
      </w:r>
      <w:r>
        <w:rPr>
          <w:noProof/>
        </w:rPr>
        <w:t xml:space="preserve">). </w:t>
      </w:r>
      <w:r w:rsidR="000C4B16">
        <w:rPr>
          <w:noProof/>
        </w:rPr>
        <w:t xml:space="preserve">Middle Tier </w:t>
      </w:r>
      <w:r>
        <w:rPr>
          <w:i/>
          <w:iCs/>
          <w:noProof/>
        </w:rPr>
        <w:t>Migration Package Template.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 xml:space="preserve">FL Department of Environmental Protection. (2009). </w:t>
      </w:r>
      <w:r>
        <w:rPr>
          <w:i/>
          <w:iCs/>
          <w:noProof/>
        </w:rPr>
        <w:t>Reports Development Standard.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 xml:space="preserve">FL Dept of Environmental Protection. (2009). </w:t>
      </w:r>
      <w:r>
        <w:rPr>
          <w:i/>
          <w:iCs/>
          <w:noProof/>
        </w:rPr>
        <w:t>GIS Development Standard.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 xml:space="preserve">FL Dept. of Environmental Protection. (2009). </w:t>
      </w:r>
      <w:r>
        <w:rPr>
          <w:i/>
          <w:iCs/>
          <w:noProof/>
        </w:rPr>
        <w:t>Location Data Standard.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 xml:space="preserve">FL Dept. of Environmental Protection. (2009). </w:t>
      </w:r>
      <w:r>
        <w:rPr>
          <w:i/>
          <w:iCs/>
          <w:noProof/>
        </w:rPr>
        <w:t>Application Security Standard.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>FL Dept. of Environmental Protection. (20</w:t>
      </w:r>
      <w:r w:rsidR="000C4B16">
        <w:rPr>
          <w:noProof/>
        </w:rPr>
        <w:t>10</w:t>
      </w:r>
      <w:r>
        <w:rPr>
          <w:noProof/>
        </w:rPr>
        <w:t xml:space="preserve">). </w:t>
      </w:r>
      <w:r>
        <w:rPr>
          <w:i/>
          <w:iCs/>
          <w:noProof/>
        </w:rPr>
        <w:t>Application Server Schematic, v1.0</w:t>
      </w:r>
      <w:r w:rsidR="000C4B16">
        <w:rPr>
          <w:i/>
          <w:iCs/>
          <w:noProof/>
        </w:rPr>
        <w:t>????</w:t>
      </w:r>
      <w:r>
        <w:rPr>
          <w:i/>
          <w:iCs/>
          <w:noProof/>
        </w:rPr>
        <w:t>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>FL Dept. of Environmental Protection. (20</w:t>
      </w:r>
      <w:r w:rsidR="000C4B16">
        <w:rPr>
          <w:noProof/>
        </w:rPr>
        <w:t>10</w:t>
      </w:r>
      <w:r>
        <w:rPr>
          <w:noProof/>
        </w:rPr>
        <w:t xml:space="preserve">). </w:t>
      </w:r>
      <w:r>
        <w:rPr>
          <w:i/>
          <w:iCs/>
          <w:noProof/>
        </w:rPr>
        <w:t>Core Component Compliance Level Specification.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>FL Dept. of Environmental Protection. (20</w:t>
      </w:r>
      <w:r w:rsidR="000C4B16">
        <w:rPr>
          <w:noProof/>
        </w:rPr>
        <w:t>10</w:t>
      </w:r>
      <w:r>
        <w:rPr>
          <w:noProof/>
        </w:rPr>
        <w:t xml:space="preserve">). </w:t>
      </w:r>
      <w:r>
        <w:rPr>
          <w:i/>
          <w:iCs/>
          <w:noProof/>
        </w:rPr>
        <w:t>IT Infrastructure Environment Specification.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>FL Dept. of Environmental Protection. (20</w:t>
      </w:r>
      <w:r w:rsidR="000C4B16">
        <w:rPr>
          <w:noProof/>
        </w:rPr>
        <w:t>10</w:t>
      </w:r>
      <w:r>
        <w:rPr>
          <w:noProof/>
        </w:rPr>
        <w:t xml:space="preserve">). </w:t>
      </w:r>
      <w:r>
        <w:rPr>
          <w:i/>
          <w:iCs/>
          <w:noProof/>
        </w:rPr>
        <w:t>Java Application Deployment Standard.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 xml:space="preserve">FL Dept. of Environmental Protection. (2009). </w:t>
      </w:r>
      <w:r>
        <w:rPr>
          <w:i/>
          <w:iCs/>
          <w:noProof/>
        </w:rPr>
        <w:t>Java Coding Standard.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>FL Dept. of Environmental Protection. (20</w:t>
      </w:r>
      <w:r w:rsidR="009903C1">
        <w:rPr>
          <w:noProof/>
        </w:rPr>
        <w:t>10</w:t>
      </w:r>
      <w:r>
        <w:rPr>
          <w:noProof/>
        </w:rPr>
        <w:t xml:space="preserve">). </w:t>
      </w:r>
      <w:r>
        <w:rPr>
          <w:i/>
          <w:iCs/>
          <w:noProof/>
        </w:rPr>
        <w:t>Java Naming Standard.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 xml:space="preserve">FL Dept. of Environmental Protection. (2009). </w:t>
      </w:r>
      <w:r>
        <w:rPr>
          <w:i/>
          <w:iCs/>
          <w:noProof/>
        </w:rPr>
        <w:t>JEE Security Framework Standard.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 xml:space="preserve">FL Dept. of Environmental Protection. (2009). </w:t>
      </w:r>
      <w:r>
        <w:rPr>
          <w:i/>
          <w:iCs/>
          <w:noProof/>
        </w:rPr>
        <w:t>JEE Testing Standard.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 xml:space="preserve">FL Dept. of Environmental Protection. (2009). </w:t>
      </w:r>
      <w:r>
        <w:rPr>
          <w:i/>
          <w:iCs/>
          <w:noProof/>
        </w:rPr>
        <w:t>JEE User Interface Guidelines.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 xml:space="preserve">FL Dept. of Environmental Protection. (2009). </w:t>
      </w:r>
      <w:r>
        <w:rPr>
          <w:i/>
          <w:iCs/>
          <w:noProof/>
        </w:rPr>
        <w:t>Physical Data Modeling Standard.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>FL Dept. of Environmental Protection. (20</w:t>
      </w:r>
      <w:r w:rsidR="000C4B16">
        <w:rPr>
          <w:noProof/>
        </w:rPr>
        <w:t>10</w:t>
      </w:r>
      <w:r>
        <w:rPr>
          <w:noProof/>
        </w:rPr>
        <w:t xml:space="preserve">). </w:t>
      </w:r>
      <w:r>
        <w:rPr>
          <w:i/>
          <w:iCs/>
          <w:noProof/>
        </w:rPr>
        <w:t>Portal Standard.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>FL Dept. of Environmental Protection. (20</w:t>
      </w:r>
      <w:r w:rsidR="000C4B16">
        <w:rPr>
          <w:noProof/>
        </w:rPr>
        <w:t>10</w:t>
      </w:r>
      <w:r>
        <w:rPr>
          <w:noProof/>
        </w:rPr>
        <w:t xml:space="preserve">). </w:t>
      </w:r>
      <w:r>
        <w:rPr>
          <w:i/>
          <w:iCs/>
          <w:noProof/>
        </w:rPr>
        <w:t>Software Build Environment Standard.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 xml:space="preserve">Juric, M., Sarang, P., &amp; Matthew, B. (January 2006). </w:t>
      </w:r>
      <w:r>
        <w:rPr>
          <w:i/>
          <w:iCs/>
          <w:noProof/>
        </w:rPr>
        <w:t>Business Process Execution Language for Web Services.</w:t>
      </w:r>
      <w:r>
        <w:rPr>
          <w:noProof/>
        </w:rPr>
        <w:t xml:space="preserve"> Birminghams UK: Packt Publishing.</w:t>
      </w:r>
    </w:p>
    <w:p w:rsidR="001D4B57" w:rsidRDefault="0051289C" w:rsidP="001D4B57">
      <w:pPr>
        <w:pStyle w:val="Bibliography"/>
        <w:rPr>
          <w:noProof/>
        </w:rPr>
      </w:pPr>
      <w:r>
        <w:rPr>
          <w:noProof/>
        </w:rPr>
        <w:t xml:space="preserve">Zirn, M., &amp; Gaur, H. (July 2006). </w:t>
      </w:r>
      <w:r>
        <w:rPr>
          <w:i/>
          <w:iCs/>
          <w:noProof/>
        </w:rPr>
        <w:t>BPEL Cookbook.</w:t>
      </w:r>
      <w:r>
        <w:rPr>
          <w:noProof/>
        </w:rPr>
        <w:t xml:space="preserve"> Birmingham UK: Packt Publishing.</w:t>
      </w:r>
    </w:p>
    <w:p w:rsidR="000C201B" w:rsidRDefault="001D4B57" w:rsidP="001D4B57">
      <w:pPr>
        <w:pStyle w:val="Bibliography"/>
      </w:pPr>
      <w:r>
        <w:t xml:space="preserve"> </w:t>
      </w:r>
    </w:p>
    <w:p w:rsidR="00D62166" w:rsidRPr="00C86D7E" w:rsidRDefault="000D1DCE" w:rsidP="00D62166">
      <w:pPr>
        <w:rPr>
          <w:b/>
        </w:rPr>
      </w:pPr>
      <w:r w:rsidRPr="00C86D7E">
        <w:rPr>
          <w:b/>
        </w:rPr>
        <w:t>Approved by R. John Willmott, CIO</w:t>
      </w:r>
      <w:r w:rsidR="001D4B57">
        <w:rPr>
          <w:b/>
        </w:rPr>
        <w:tab/>
      </w:r>
      <w:r w:rsidR="001D4B57">
        <w:rPr>
          <w:b/>
        </w:rPr>
        <w:tab/>
      </w:r>
      <w:r w:rsidR="001D4B57">
        <w:rPr>
          <w:b/>
        </w:rPr>
        <w:tab/>
      </w:r>
      <w:bookmarkStart w:id="5" w:name="_GoBack"/>
      <w:bookmarkEnd w:id="5"/>
      <w:r w:rsidR="00D62166" w:rsidRPr="00C86D7E">
        <w:rPr>
          <w:b/>
        </w:rPr>
        <w:t>_______</w:t>
      </w:r>
      <w:r w:rsidR="00D62166" w:rsidRPr="00EB68B8">
        <w:rPr>
          <w:b/>
          <w:u w:val="single"/>
        </w:rPr>
        <w:t>__</w:t>
      </w:r>
      <w:r w:rsidR="00D62166">
        <w:rPr>
          <w:b/>
          <w:u w:val="thick"/>
        </w:rPr>
        <w:t xml:space="preserve">4/1/10 </w:t>
      </w:r>
      <w:r w:rsidR="00D62166" w:rsidRPr="00C86D7E">
        <w:rPr>
          <w:b/>
        </w:rPr>
        <w:t>_________</w:t>
      </w:r>
    </w:p>
    <w:p w:rsidR="00D62166" w:rsidRDefault="00D62166" w:rsidP="00D62166">
      <w:pPr>
        <w:ind w:left="5040"/>
      </w:pPr>
      <w:r w:rsidRPr="00C86D7E">
        <w:rPr>
          <w:b/>
        </w:rPr>
        <w:tab/>
        <w:t>Approval Date</w:t>
      </w:r>
    </w:p>
    <w:p w:rsidR="000D1DCE" w:rsidRDefault="000D1DCE" w:rsidP="00D62166"/>
    <w:p w:rsidR="000F3ECF" w:rsidRDefault="000F3ECF" w:rsidP="000D1DCE"/>
    <w:sectPr w:rsidR="000F3ECF" w:rsidSect="00321D06">
      <w:footerReference w:type="default" r:id="rId14"/>
      <w:footerReference w:type="first" r:id="rId15"/>
      <w:pgSz w:w="12240" w:h="15840" w:code="1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C8" w:rsidRDefault="00054DC8" w:rsidP="00E6615D">
      <w:r>
        <w:separator/>
      </w:r>
    </w:p>
  </w:endnote>
  <w:endnote w:type="continuationSeparator" w:id="0">
    <w:p w:rsidR="00054DC8" w:rsidRDefault="00054DC8" w:rsidP="00E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1F" w:rsidRPr="001E7D52" w:rsidRDefault="00063C1F">
    <w:pPr>
      <w:pStyle w:val="Footer"/>
      <w:jc w:val="right"/>
    </w:pPr>
    <w:r w:rsidRPr="001E7D52">
      <w:t xml:space="preserve">Page </w:t>
    </w:r>
    <w:r w:rsidR="003A5387" w:rsidRPr="001E7D52">
      <w:rPr>
        <w:szCs w:val="24"/>
      </w:rPr>
      <w:fldChar w:fldCharType="begin"/>
    </w:r>
    <w:r w:rsidRPr="001E7D52">
      <w:instrText xml:space="preserve"> PAGE </w:instrText>
    </w:r>
    <w:r w:rsidR="003A5387" w:rsidRPr="001E7D52">
      <w:rPr>
        <w:szCs w:val="24"/>
      </w:rPr>
      <w:fldChar w:fldCharType="separate"/>
    </w:r>
    <w:r w:rsidR="001D4B57">
      <w:rPr>
        <w:noProof/>
      </w:rPr>
      <w:t>4</w:t>
    </w:r>
    <w:r w:rsidR="003A5387" w:rsidRPr="001E7D52">
      <w:rPr>
        <w:szCs w:val="24"/>
      </w:rPr>
      <w:fldChar w:fldCharType="end"/>
    </w:r>
    <w:r w:rsidRPr="001E7D52">
      <w:t xml:space="preserve"> of </w:t>
    </w:r>
    <w:r w:rsidR="003A5387" w:rsidRPr="001E7D52">
      <w:rPr>
        <w:szCs w:val="24"/>
      </w:rPr>
      <w:fldChar w:fldCharType="begin"/>
    </w:r>
    <w:r w:rsidRPr="001E7D52">
      <w:instrText xml:space="preserve"> NUMPAGES  </w:instrText>
    </w:r>
    <w:r w:rsidR="003A5387" w:rsidRPr="001E7D52">
      <w:rPr>
        <w:szCs w:val="24"/>
      </w:rPr>
      <w:fldChar w:fldCharType="separate"/>
    </w:r>
    <w:r w:rsidR="001D4B57">
      <w:rPr>
        <w:noProof/>
      </w:rPr>
      <w:t>4</w:t>
    </w:r>
    <w:r w:rsidR="003A5387" w:rsidRPr="001E7D52">
      <w:rPr>
        <w:szCs w:val="24"/>
      </w:rPr>
      <w:fldChar w:fldCharType="end"/>
    </w:r>
  </w:p>
  <w:p w:rsidR="00063C1F" w:rsidRPr="003E30CB" w:rsidRDefault="00063C1F" w:rsidP="003E30CB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1F" w:rsidRDefault="00063C1F">
    <w:pPr>
      <w:pStyle w:val="Footer"/>
      <w:jc w:val="right"/>
    </w:pPr>
  </w:p>
  <w:p w:rsidR="00063C1F" w:rsidRDefault="00063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C8" w:rsidRDefault="00054DC8" w:rsidP="00E6615D">
      <w:r>
        <w:separator/>
      </w:r>
    </w:p>
  </w:footnote>
  <w:footnote w:type="continuationSeparator" w:id="0">
    <w:p w:rsidR="00054DC8" w:rsidRDefault="00054DC8" w:rsidP="00E6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24A"/>
    <w:multiLevelType w:val="hybridMultilevel"/>
    <w:tmpl w:val="843213B4"/>
    <w:lvl w:ilvl="0" w:tplc="A8BA605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107734"/>
    <w:multiLevelType w:val="hybridMultilevel"/>
    <w:tmpl w:val="7B3AE424"/>
    <w:lvl w:ilvl="0" w:tplc="AE5CA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4D53"/>
    <w:multiLevelType w:val="hybridMultilevel"/>
    <w:tmpl w:val="50D43BE2"/>
    <w:lvl w:ilvl="0" w:tplc="A05448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7614458"/>
    <w:multiLevelType w:val="hybridMultilevel"/>
    <w:tmpl w:val="50D43BE2"/>
    <w:lvl w:ilvl="0" w:tplc="A05448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ABD1A3C"/>
    <w:multiLevelType w:val="hybridMultilevel"/>
    <w:tmpl w:val="DD521AF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A2E6CD92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A39E4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97CC8"/>
    <w:multiLevelType w:val="hybridMultilevel"/>
    <w:tmpl w:val="CC4AA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5AFD"/>
    <w:multiLevelType w:val="hybridMultilevel"/>
    <w:tmpl w:val="E0AE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507"/>
    <w:multiLevelType w:val="hybridMultilevel"/>
    <w:tmpl w:val="B6FC91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89B34A1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E7F8A"/>
    <w:multiLevelType w:val="hybridMultilevel"/>
    <w:tmpl w:val="4B1E30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F6F15E0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D4622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3E95DD7"/>
    <w:multiLevelType w:val="hybridMultilevel"/>
    <w:tmpl w:val="BF163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E97D62"/>
    <w:multiLevelType w:val="hybridMultilevel"/>
    <w:tmpl w:val="A2181DB6"/>
    <w:lvl w:ilvl="0" w:tplc="A8BA6058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08B7E37"/>
    <w:multiLevelType w:val="hybridMultilevel"/>
    <w:tmpl w:val="AA76DE7A"/>
    <w:lvl w:ilvl="0" w:tplc="037E3A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844CE8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6EC4"/>
    <w:multiLevelType w:val="hybridMultilevel"/>
    <w:tmpl w:val="9BD60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8F1ACC"/>
    <w:multiLevelType w:val="hybridMultilevel"/>
    <w:tmpl w:val="DBBC7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7EA5A21"/>
    <w:multiLevelType w:val="hybridMultilevel"/>
    <w:tmpl w:val="B7941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22C8D77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1351BD"/>
    <w:multiLevelType w:val="hybridMultilevel"/>
    <w:tmpl w:val="29BE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55BCE"/>
    <w:multiLevelType w:val="hybridMultilevel"/>
    <w:tmpl w:val="636A3A54"/>
    <w:lvl w:ilvl="0" w:tplc="21F042C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DB2F4E"/>
    <w:multiLevelType w:val="hybridMultilevel"/>
    <w:tmpl w:val="00260418"/>
    <w:lvl w:ilvl="0" w:tplc="A8BA6058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D77C2"/>
    <w:multiLevelType w:val="hybridMultilevel"/>
    <w:tmpl w:val="E4948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E16193"/>
    <w:multiLevelType w:val="hybridMultilevel"/>
    <w:tmpl w:val="FA6A3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611A47"/>
    <w:multiLevelType w:val="hybridMultilevel"/>
    <w:tmpl w:val="C6006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D6163F"/>
    <w:multiLevelType w:val="hybridMultilevel"/>
    <w:tmpl w:val="2FD2DB6A"/>
    <w:lvl w:ilvl="0" w:tplc="A2E6CD9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6C117C2"/>
    <w:multiLevelType w:val="hybridMultilevel"/>
    <w:tmpl w:val="4B486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FD1193"/>
    <w:multiLevelType w:val="hybridMultilevel"/>
    <w:tmpl w:val="F0348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091679"/>
    <w:multiLevelType w:val="hybridMultilevel"/>
    <w:tmpl w:val="B6324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A72772"/>
    <w:multiLevelType w:val="hybridMultilevel"/>
    <w:tmpl w:val="00260418"/>
    <w:lvl w:ilvl="0" w:tplc="A8BA6058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D5FCC"/>
    <w:multiLevelType w:val="hybridMultilevel"/>
    <w:tmpl w:val="B0E60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C21B55"/>
    <w:multiLevelType w:val="hybridMultilevel"/>
    <w:tmpl w:val="9424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F2713"/>
    <w:multiLevelType w:val="hybridMultilevel"/>
    <w:tmpl w:val="7F52D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877CD"/>
    <w:multiLevelType w:val="hybridMultilevel"/>
    <w:tmpl w:val="697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71CC4"/>
    <w:multiLevelType w:val="hybridMultilevel"/>
    <w:tmpl w:val="A4BE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D359ED"/>
    <w:multiLevelType w:val="hybridMultilevel"/>
    <w:tmpl w:val="DE32DF90"/>
    <w:lvl w:ilvl="0" w:tplc="72A82DD6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77D11"/>
    <w:multiLevelType w:val="hybridMultilevel"/>
    <w:tmpl w:val="50D43BE2"/>
    <w:lvl w:ilvl="0" w:tplc="A05448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1481FE0"/>
    <w:multiLevelType w:val="hybridMultilevel"/>
    <w:tmpl w:val="218664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8653DE"/>
    <w:multiLevelType w:val="hybridMultilevel"/>
    <w:tmpl w:val="86FC1BDE"/>
    <w:lvl w:ilvl="0" w:tplc="A2E6CD9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A4E6105"/>
    <w:multiLevelType w:val="hybridMultilevel"/>
    <w:tmpl w:val="7332B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515AD"/>
    <w:multiLevelType w:val="hybridMultilevel"/>
    <w:tmpl w:val="4D368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22C8D77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C6A89"/>
    <w:multiLevelType w:val="hybridMultilevel"/>
    <w:tmpl w:val="C782427E"/>
    <w:lvl w:ilvl="0" w:tplc="A2E6CD9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5"/>
  </w:num>
  <w:num w:numId="2">
    <w:abstractNumId w:val="4"/>
  </w:num>
  <w:num w:numId="3">
    <w:abstractNumId w:val="1"/>
  </w:num>
  <w:num w:numId="4">
    <w:abstractNumId w:val="3"/>
  </w:num>
  <w:num w:numId="5">
    <w:abstractNumId w:val="37"/>
  </w:num>
  <w:num w:numId="6">
    <w:abstractNumId w:val="2"/>
  </w:num>
  <w:num w:numId="7">
    <w:abstractNumId w:val="39"/>
  </w:num>
  <w:num w:numId="8">
    <w:abstractNumId w:val="26"/>
  </w:num>
  <w:num w:numId="9">
    <w:abstractNumId w:val="42"/>
  </w:num>
  <w:num w:numId="10">
    <w:abstractNumId w:val="6"/>
  </w:num>
  <w:num w:numId="11">
    <w:abstractNumId w:val="24"/>
  </w:num>
  <w:num w:numId="12">
    <w:abstractNumId w:val="7"/>
  </w:num>
  <w:num w:numId="13">
    <w:abstractNumId w:val="38"/>
  </w:num>
  <w:num w:numId="14">
    <w:abstractNumId w:val="17"/>
  </w:num>
  <w:num w:numId="15">
    <w:abstractNumId w:val="33"/>
  </w:num>
  <w:num w:numId="16">
    <w:abstractNumId w:val="19"/>
  </w:num>
  <w:num w:numId="17">
    <w:abstractNumId w:val="2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1"/>
  </w:num>
  <w:num w:numId="21">
    <w:abstractNumId w:val="28"/>
  </w:num>
  <w:num w:numId="22">
    <w:abstractNumId w:val="40"/>
  </w:num>
  <w:num w:numId="23">
    <w:abstractNumId w:val="29"/>
  </w:num>
  <w:num w:numId="24">
    <w:abstractNumId w:val="13"/>
  </w:num>
  <w:num w:numId="25">
    <w:abstractNumId w:val="35"/>
  </w:num>
  <w:num w:numId="26">
    <w:abstractNumId w:val="20"/>
  </w:num>
  <w:num w:numId="27">
    <w:abstractNumId w:val="23"/>
  </w:num>
  <w:num w:numId="28">
    <w:abstractNumId w:val="12"/>
  </w:num>
  <w:num w:numId="29">
    <w:abstractNumId w:val="5"/>
  </w:num>
  <w:num w:numId="30">
    <w:abstractNumId w:val="32"/>
  </w:num>
  <w:num w:numId="31">
    <w:abstractNumId w:val="36"/>
  </w:num>
  <w:num w:numId="32">
    <w:abstractNumId w:val="11"/>
  </w:num>
  <w:num w:numId="33">
    <w:abstractNumId w:val="21"/>
  </w:num>
  <w:num w:numId="34">
    <w:abstractNumId w:val="15"/>
  </w:num>
  <w:num w:numId="35">
    <w:abstractNumId w:val="16"/>
  </w:num>
  <w:num w:numId="36">
    <w:abstractNumId w:val="9"/>
  </w:num>
  <w:num w:numId="37">
    <w:abstractNumId w:val="8"/>
  </w:num>
  <w:num w:numId="38">
    <w:abstractNumId w:val="14"/>
  </w:num>
  <w:num w:numId="39">
    <w:abstractNumId w:val="22"/>
  </w:num>
  <w:num w:numId="40">
    <w:abstractNumId w:val="30"/>
  </w:num>
  <w:num w:numId="41">
    <w:abstractNumId w:val="0"/>
  </w:num>
  <w:num w:numId="42">
    <w:abstractNumId w:val="3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84"/>
    <w:rsid w:val="0001499F"/>
    <w:rsid w:val="00015BF4"/>
    <w:rsid w:val="00015CCA"/>
    <w:rsid w:val="00020AA3"/>
    <w:rsid w:val="0002325E"/>
    <w:rsid w:val="00033113"/>
    <w:rsid w:val="00036746"/>
    <w:rsid w:val="000535F6"/>
    <w:rsid w:val="00054DC8"/>
    <w:rsid w:val="00063C1F"/>
    <w:rsid w:val="00065FB4"/>
    <w:rsid w:val="0006682C"/>
    <w:rsid w:val="000701CE"/>
    <w:rsid w:val="00072706"/>
    <w:rsid w:val="00086828"/>
    <w:rsid w:val="00091F01"/>
    <w:rsid w:val="000A43DF"/>
    <w:rsid w:val="000A725F"/>
    <w:rsid w:val="000A7856"/>
    <w:rsid w:val="000B044E"/>
    <w:rsid w:val="000B0DB9"/>
    <w:rsid w:val="000B769D"/>
    <w:rsid w:val="000C0020"/>
    <w:rsid w:val="000C0277"/>
    <w:rsid w:val="000C201B"/>
    <w:rsid w:val="000C32A2"/>
    <w:rsid w:val="000C43CC"/>
    <w:rsid w:val="000C4B16"/>
    <w:rsid w:val="000D1DCE"/>
    <w:rsid w:val="000D31B3"/>
    <w:rsid w:val="000D6C61"/>
    <w:rsid w:val="000E1E31"/>
    <w:rsid w:val="000E3CE4"/>
    <w:rsid w:val="000F115E"/>
    <w:rsid w:val="000F3ECF"/>
    <w:rsid w:val="000F6D5C"/>
    <w:rsid w:val="00100622"/>
    <w:rsid w:val="001031F0"/>
    <w:rsid w:val="001049BB"/>
    <w:rsid w:val="00104E5D"/>
    <w:rsid w:val="001101D5"/>
    <w:rsid w:val="0011239E"/>
    <w:rsid w:val="00116265"/>
    <w:rsid w:val="00121CBF"/>
    <w:rsid w:val="00123146"/>
    <w:rsid w:val="00125C63"/>
    <w:rsid w:val="00131887"/>
    <w:rsid w:val="0014316E"/>
    <w:rsid w:val="00153FCF"/>
    <w:rsid w:val="0015422D"/>
    <w:rsid w:val="00161773"/>
    <w:rsid w:val="00170716"/>
    <w:rsid w:val="00177E2A"/>
    <w:rsid w:val="00193434"/>
    <w:rsid w:val="00196119"/>
    <w:rsid w:val="001A5450"/>
    <w:rsid w:val="001B1875"/>
    <w:rsid w:val="001B1972"/>
    <w:rsid w:val="001C34C6"/>
    <w:rsid w:val="001C58A4"/>
    <w:rsid w:val="001D3984"/>
    <w:rsid w:val="001D4894"/>
    <w:rsid w:val="001D4B57"/>
    <w:rsid w:val="001D54C5"/>
    <w:rsid w:val="001D713C"/>
    <w:rsid w:val="001E67B5"/>
    <w:rsid w:val="001E7D52"/>
    <w:rsid w:val="001F6C19"/>
    <w:rsid w:val="002120F3"/>
    <w:rsid w:val="0021454F"/>
    <w:rsid w:val="00220BF4"/>
    <w:rsid w:val="00223B86"/>
    <w:rsid w:val="00226477"/>
    <w:rsid w:val="00230C48"/>
    <w:rsid w:val="00232012"/>
    <w:rsid w:val="00232E15"/>
    <w:rsid w:val="00236C25"/>
    <w:rsid w:val="00247136"/>
    <w:rsid w:val="0024772A"/>
    <w:rsid w:val="00247D09"/>
    <w:rsid w:val="00247F1F"/>
    <w:rsid w:val="00257CC3"/>
    <w:rsid w:val="00274F17"/>
    <w:rsid w:val="00282A52"/>
    <w:rsid w:val="002905B5"/>
    <w:rsid w:val="00294FF2"/>
    <w:rsid w:val="0029513A"/>
    <w:rsid w:val="00297FE4"/>
    <w:rsid w:val="002A2205"/>
    <w:rsid w:val="002A46F9"/>
    <w:rsid w:val="002B086E"/>
    <w:rsid w:val="002B0BA7"/>
    <w:rsid w:val="002B10AE"/>
    <w:rsid w:val="002B1DC2"/>
    <w:rsid w:val="002C0E2F"/>
    <w:rsid w:val="002D09FF"/>
    <w:rsid w:val="002D2EA3"/>
    <w:rsid w:val="002D4079"/>
    <w:rsid w:val="002D41D5"/>
    <w:rsid w:val="002D64FD"/>
    <w:rsid w:val="002D6A53"/>
    <w:rsid w:val="002D757D"/>
    <w:rsid w:val="002E135B"/>
    <w:rsid w:val="002E7A10"/>
    <w:rsid w:val="002F5F39"/>
    <w:rsid w:val="002F5FA1"/>
    <w:rsid w:val="00300675"/>
    <w:rsid w:val="0030308B"/>
    <w:rsid w:val="00303554"/>
    <w:rsid w:val="00305417"/>
    <w:rsid w:val="00306323"/>
    <w:rsid w:val="0030761D"/>
    <w:rsid w:val="00314E10"/>
    <w:rsid w:val="00321D06"/>
    <w:rsid w:val="00323D77"/>
    <w:rsid w:val="00327CF1"/>
    <w:rsid w:val="003312EC"/>
    <w:rsid w:val="00340100"/>
    <w:rsid w:val="00340D5D"/>
    <w:rsid w:val="00342AAF"/>
    <w:rsid w:val="00344FA4"/>
    <w:rsid w:val="00346BDD"/>
    <w:rsid w:val="00357BE6"/>
    <w:rsid w:val="00370CD1"/>
    <w:rsid w:val="003712C4"/>
    <w:rsid w:val="00373E66"/>
    <w:rsid w:val="003805F4"/>
    <w:rsid w:val="003851AF"/>
    <w:rsid w:val="003A2485"/>
    <w:rsid w:val="003A5387"/>
    <w:rsid w:val="003A5B20"/>
    <w:rsid w:val="003A6574"/>
    <w:rsid w:val="003A6CF4"/>
    <w:rsid w:val="003B2551"/>
    <w:rsid w:val="003B28D1"/>
    <w:rsid w:val="003B3348"/>
    <w:rsid w:val="003C200E"/>
    <w:rsid w:val="003C788C"/>
    <w:rsid w:val="003D2228"/>
    <w:rsid w:val="003D2334"/>
    <w:rsid w:val="003E024A"/>
    <w:rsid w:val="003E30CB"/>
    <w:rsid w:val="003F2896"/>
    <w:rsid w:val="00404D65"/>
    <w:rsid w:val="00412715"/>
    <w:rsid w:val="00414C89"/>
    <w:rsid w:val="00415E2C"/>
    <w:rsid w:val="00416F54"/>
    <w:rsid w:val="004173DD"/>
    <w:rsid w:val="00423F69"/>
    <w:rsid w:val="00425262"/>
    <w:rsid w:val="0042547A"/>
    <w:rsid w:val="0043095D"/>
    <w:rsid w:val="00431451"/>
    <w:rsid w:val="0043223E"/>
    <w:rsid w:val="00436C75"/>
    <w:rsid w:val="00437977"/>
    <w:rsid w:val="00442E00"/>
    <w:rsid w:val="00442EE1"/>
    <w:rsid w:val="00443FC3"/>
    <w:rsid w:val="0044605A"/>
    <w:rsid w:val="00450EF6"/>
    <w:rsid w:val="00452138"/>
    <w:rsid w:val="004556D7"/>
    <w:rsid w:val="0046196D"/>
    <w:rsid w:val="004627B1"/>
    <w:rsid w:val="00464159"/>
    <w:rsid w:val="00472C97"/>
    <w:rsid w:val="00473473"/>
    <w:rsid w:val="00481349"/>
    <w:rsid w:val="00482993"/>
    <w:rsid w:val="00496BA6"/>
    <w:rsid w:val="00497653"/>
    <w:rsid w:val="004A2EC7"/>
    <w:rsid w:val="004B0A14"/>
    <w:rsid w:val="004B7A40"/>
    <w:rsid w:val="004D1361"/>
    <w:rsid w:val="004D4499"/>
    <w:rsid w:val="004D6F6F"/>
    <w:rsid w:val="004E33AF"/>
    <w:rsid w:val="004E55BA"/>
    <w:rsid w:val="004E60F7"/>
    <w:rsid w:val="004E6949"/>
    <w:rsid w:val="004F48CC"/>
    <w:rsid w:val="00502491"/>
    <w:rsid w:val="005024F7"/>
    <w:rsid w:val="0051289C"/>
    <w:rsid w:val="005134D5"/>
    <w:rsid w:val="00513689"/>
    <w:rsid w:val="00514404"/>
    <w:rsid w:val="00514D84"/>
    <w:rsid w:val="00516838"/>
    <w:rsid w:val="00517475"/>
    <w:rsid w:val="00523446"/>
    <w:rsid w:val="00534694"/>
    <w:rsid w:val="00535961"/>
    <w:rsid w:val="0054130C"/>
    <w:rsid w:val="00543BAD"/>
    <w:rsid w:val="0054406A"/>
    <w:rsid w:val="00551403"/>
    <w:rsid w:val="00551B8E"/>
    <w:rsid w:val="00552787"/>
    <w:rsid w:val="005708AF"/>
    <w:rsid w:val="005739EC"/>
    <w:rsid w:val="00583BB2"/>
    <w:rsid w:val="00592E90"/>
    <w:rsid w:val="00593500"/>
    <w:rsid w:val="00593883"/>
    <w:rsid w:val="00596247"/>
    <w:rsid w:val="005977A8"/>
    <w:rsid w:val="005B18D9"/>
    <w:rsid w:val="005B1E34"/>
    <w:rsid w:val="005B3365"/>
    <w:rsid w:val="005B52FD"/>
    <w:rsid w:val="005B7645"/>
    <w:rsid w:val="005C15B5"/>
    <w:rsid w:val="005C38DA"/>
    <w:rsid w:val="005C7B6D"/>
    <w:rsid w:val="005D021B"/>
    <w:rsid w:val="005D29D7"/>
    <w:rsid w:val="005D34D4"/>
    <w:rsid w:val="005E57A5"/>
    <w:rsid w:val="005E58D2"/>
    <w:rsid w:val="005E61AF"/>
    <w:rsid w:val="005E7488"/>
    <w:rsid w:val="005E7B89"/>
    <w:rsid w:val="005F0E6E"/>
    <w:rsid w:val="005F7DAB"/>
    <w:rsid w:val="00606182"/>
    <w:rsid w:val="00610F7C"/>
    <w:rsid w:val="00613B9D"/>
    <w:rsid w:val="00613C1A"/>
    <w:rsid w:val="0062682C"/>
    <w:rsid w:val="00634F3A"/>
    <w:rsid w:val="006364E8"/>
    <w:rsid w:val="00645E91"/>
    <w:rsid w:val="00646CF7"/>
    <w:rsid w:val="006476DD"/>
    <w:rsid w:val="00657A36"/>
    <w:rsid w:val="00657B4A"/>
    <w:rsid w:val="00660590"/>
    <w:rsid w:val="006672AF"/>
    <w:rsid w:val="006717A0"/>
    <w:rsid w:val="00676797"/>
    <w:rsid w:val="006769CB"/>
    <w:rsid w:val="006803B9"/>
    <w:rsid w:val="006840E7"/>
    <w:rsid w:val="00692960"/>
    <w:rsid w:val="00693C52"/>
    <w:rsid w:val="00697128"/>
    <w:rsid w:val="006A1CBD"/>
    <w:rsid w:val="006A5501"/>
    <w:rsid w:val="006A7E43"/>
    <w:rsid w:val="006B04DE"/>
    <w:rsid w:val="006C355B"/>
    <w:rsid w:val="006C4520"/>
    <w:rsid w:val="006C45C7"/>
    <w:rsid w:val="006C6A5F"/>
    <w:rsid w:val="006D1942"/>
    <w:rsid w:val="006D6838"/>
    <w:rsid w:val="006E1CE9"/>
    <w:rsid w:val="006E3A71"/>
    <w:rsid w:val="006E6346"/>
    <w:rsid w:val="006E764E"/>
    <w:rsid w:val="006F0497"/>
    <w:rsid w:val="006F4AA8"/>
    <w:rsid w:val="0070571F"/>
    <w:rsid w:val="0070755D"/>
    <w:rsid w:val="0071339B"/>
    <w:rsid w:val="00721A21"/>
    <w:rsid w:val="00722179"/>
    <w:rsid w:val="007224EF"/>
    <w:rsid w:val="00723DC0"/>
    <w:rsid w:val="007248DE"/>
    <w:rsid w:val="00726F97"/>
    <w:rsid w:val="00731220"/>
    <w:rsid w:val="00735806"/>
    <w:rsid w:val="0074783C"/>
    <w:rsid w:val="0075277B"/>
    <w:rsid w:val="0075714D"/>
    <w:rsid w:val="00764EB6"/>
    <w:rsid w:val="0076519C"/>
    <w:rsid w:val="00770182"/>
    <w:rsid w:val="00770374"/>
    <w:rsid w:val="007710D4"/>
    <w:rsid w:val="0077427A"/>
    <w:rsid w:val="00786BF1"/>
    <w:rsid w:val="007A09CD"/>
    <w:rsid w:val="007A0B0B"/>
    <w:rsid w:val="007A19A3"/>
    <w:rsid w:val="007A299A"/>
    <w:rsid w:val="007A791C"/>
    <w:rsid w:val="007A7BA6"/>
    <w:rsid w:val="007B12F8"/>
    <w:rsid w:val="007B29A9"/>
    <w:rsid w:val="007D0A32"/>
    <w:rsid w:val="007E4A3C"/>
    <w:rsid w:val="007E569C"/>
    <w:rsid w:val="007E5C27"/>
    <w:rsid w:val="008017C3"/>
    <w:rsid w:val="00803956"/>
    <w:rsid w:val="00806288"/>
    <w:rsid w:val="00806B4B"/>
    <w:rsid w:val="008121F2"/>
    <w:rsid w:val="00814043"/>
    <w:rsid w:val="00816E59"/>
    <w:rsid w:val="00817A42"/>
    <w:rsid w:val="0082015A"/>
    <w:rsid w:val="00825A2E"/>
    <w:rsid w:val="00825EC7"/>
    <w:rsid w:val="00834180"/>
    <w:rsid w:val="0083494F"/>
    <w:rsid w:val="00841B07"/>
    <w:rsid w:val="008435DE"/>
    <w:rsid w:val="00850194"/>
    <w:rsid w:val="00866C0C"/>
    <w:rsid w:val="00870029"/>
    <w:rsid w:val="00877EAD"/>
    <w:rsid w:val="00885EBD"/>
    <w:rsid w:val="00886F9A"/>
    <w:rsid w:val="008905FB"/>
    <w:rsid w:val="008A1EF6"/>
    <w:rsid w:val="008A4457"/>
    <w:rsid w:val="008A5732"/>
    <w:rsid w:val="008A61A0"/>
    <w:rsid w:val="008B3832"/>
    <w:rsid w:val="008C3550"/>
    <w:rsid w:val="008C4D4A"/>
    <w:rsid w:val="008C6390"/>
    <w:rsid w:val="008D1ADE"/>
    <w:rsid w:val="008D3BA9"/>
    <w:rsid w:val="008E033A"/>
    <w:rsid w:val="008E0B86"/>
    <w:rsid w:val="008E4107"/>
    <w:rsid w:val="008F2ECC"/>
    <w:rsid w:val="009120E8"/>
    <w:rsid w:val="0091539F"/>
    <w:rsid w:val="0091628F"/>
    <w:rsid w:val="0091712B"/>
    <w:rsid w:val="009229C7"/>
    <w:rsid w:val="0092461F"/>
    <w:rsid w:val="009345AB"/>
    <w:rsid w:val="00941B5F"/>
    <w:rsid w:val="009529E3"/>
    <w:rsid w:val="009720AB"/>
    <w:rsid w:val="009903C1"/>
    <w:rsid w:val="00994958"/>
    <w:rsid w:val="009B4D48"/>
    <w:rsid w:val="009B5926"/>
    <w:rsid w:val="009C08DD"/>
    <w:rsid w:val="009D664D"/>
    <w:rsid w:val="009E515A"/>
    <w:rsid w:val="009E5BFA"/>
    <w:rsid w:val="009F36FF"/>
    <w:rsid w:val="009F751B"/>
    <w:rsid w:val="00A0006A"/>
    <w:rsid w:val="00A00C53"/>
    <w:rsid w:val="00A05143"/>
    <w:rsid w:val="00A10A22"/>
    <w:rsid w:val="00A150E6"/>
    <w:rsid w:val="00A20B9F"/>
    <w:rsid w:val="00A32A32"/>
    <w:rsid w:val="00A3503D"/>
    <w:rsid w:val="00A37758"/>
    <w:rsid w:val="00A37763"/>
    <w:rsid w:val="00A41D4E"/>
    <w:rsid w:val="00A4711E"/>
    <w:rsid w:val="00A50FF9"/>
    <w:rsid w:val="00A5137F"/>
    <w:rsid w:val="00A617B1"/>
    <w:rsid w:val="00A63C94"/>
    <w:rsid w:val="00A67D4D"/>
    <w:rsid w:val="00A80466"/>
    <w:rsid w:val="00A83A53"/>
    <w:rsid w:val="00A9131C"/>
    <w:rsid w:val="00A94926"/>
    <w:rsid w:val="00A97227"/>
    <w:rsid w:val="00AA19AF"/>
    <w:rsid w:val="00AA40C9"/>
    <w:rsid w:val="00AA79B1"/>
    <w:rsid w:val="00AB4E13"/>
    <w:rsid w:val="00AC186D"/>
    <w:rsid w:val="00AC6F94"/>
    <w:rsid w:val="00AD1226"/>
    <w:rsid w:val="00AD7298"/>
    <w:rsid w:val="00AD75AF"/>
    <w:rsid w:val="00AE1069"/>
    <w:rsid w:val="00AE1D36"/>
    <w:rsid w:val="00AE4960"/>
    <w:rsid w:val="00AE65B5"/>
    <w:rsid w:val="00AE70E1"/>
    <w:rsid w:val="00AF0121"/>
    <w:rsid w:val="00AF43F1"/>
    <w:rsid w:val="00AF5082"/>
    <w:rsid w:val="00B01F5C"/>
    <w:rsid w:val="00B0309A"/>
    <w:rsid w:val="00B03E7A"/>
    <w:rsid w:val="00B0565E"/>
    <w:rsid w:val="00B072EA"/>
    <w:rsid w:val="00B11880"/>
    <w:rsid w:val="00B12E2E"/>
    <w:rsid w:val="00B147D5"/>
    <w:rsid w:val="00B207E9"/>
    <w:rsid w:val="00B23837"/>
    <w:rsid w:val="00B24919"/>
    <w:rsid w:val="00B30429"/>
    <w:rsid w:val="00B30768"/>
    <w:rsid w:val="00B33B0B"/>
    <w:rsid w:val="00B359CF"/>
    <w:rsid w:val="00B47C48"/>
    <w:rsid w:val="00B52902"/>
    <w:rsid w:val="00B53167"/>
    <w:rsid w:val="00B71385"/>
    <w:rsid w:val="00B76959"/>
    <w:rsid w:val="00B868B6"/>
    <w:rsid w:val="00B90238"/>
    <w:rsid w:val="00B95C31"/>
    <w:rsid w:val="00B97B95"/>
    <w:rsid w:val="00BA0F4E"/>
    <w:rsid w:val="00BB28B6"/>
    <w:rsid w:val="00BC19C5"/>
    <w:rsid w:val="00BC5E72"/>
    <w:rsid w:val="00BC7C47"/>
    <w:rsid w:val="00BD6090"/>
    <w:rsid w:val="00BD6FE4"/>
    <w:rsid w:val="00BD71D6"/>
    <w:rsid w:val="00BF0F43"/>
    <w:rsid w:val="00BF3F1E"/>
    <w:rsid w:val="00BF7BD0"/>
    <w:rsid w:val="00C17C50"/>
    <w:rsid w:val="00C2213B"/>
    <w:rsid w:val="00C24906"/>
    <w:rsid w:val="00C372F6"/>
    <w:rsid w:val="00C432DF"/>
    <w:rsid w:val="00C43B6D"/>
    <w:rsid w:val="00C47033"/>
    <w:rsid w:val="00C53000"/>
    <w:rsid w:val="00C53549"/>
    <w:rsid w:val="00C6331F"/>
    <w:rsid w:val="00C6414A"/>
    <w:rsid w:val="00C64264"/>
    <w:rsid w:val="00C64CA0"/>
    <w:rsid w:val="00C70727"/>
    <w:rsid w:val="00C829BA"/>
    <w:rsid w:val="00C836E8"/>
    <w:rsid w:val="00C83AA3"/>
    <w:rsid w:val="00C86E7C"/>
    <w:rsid w:val="00C86F5B"/>
    <w:rsid w:val="00C91F18"/>
    <w:rsid w:val="00CA7A42"/>
    <w:rsid w:val="00CB2CE1"/>
    <w:rsid w:val="00CB3D9C"/>
    <w:rsid w:val="00CB3F03"/>
    <w:rsid w:val="00CB61BD"/>
    <w:rsid w:val="00CB7AAF"/>
    <w:rsid w:val="00CB7EAA"/>
    <w:rsid w:val="00CC0827"/>
    <w:rsid w:val="00CC7AA8"/>
    <w:rsid w:val="00CD1DEB"/>
    <w:rsid w:val="00CD456F"/>
    <w:rsid w:val="00CD7C47"/>
    <w:rsid w:val="00CE15C3"/>
    <w:rsid w:val="00CE2CD2"/>
    <w:rsid w:val="00CF6BF7"/>
    <w:rsid w:val="00CF796D"/>
    <w:rsid w:val="00D01D3D"/>
    <w:rsid w:val="00D06909"/>
    <w:rsid w:val="00D207F1"/>
    <w:rsid w:val="00D2310C"/>
    <w:rsid w:val="00D25CC4"/>
    <w:rsid w:val="00D25D6E"/>
    <w:rsid w:val="00D277F8"/>
    <w:rsid w:val="00D371DC"/>
    <w:rsid w:val="00D46DAB"/>
    <w:rsid w:val="00D47DB7"/>
    <w:rsid w:val="00D51F5C"/>
    <w:rsid w:val="00D62166"/>
    <w:rsid w:val="00D757F7"/>
    <w:rsid w:val="00D76986"/>
    <w:rsid w:val="00D82780"/>
    <w:rsid w:val="00D83F39"/>
    <w:rsid w:val="00D9509B"/>
    <w:rsid w:val="00DA0DA2"/>
    <w:rsid w:val="00DA28FE"/>
    <w:rsid w:val="00DA46D3"/>
    <w:rsid w:val="00DA7EA2"/>
    <w:rsid w:val="00DB435B"/>
    <w:rsid w:val="00DB4B2E"/>
    <w:rsid w:val="00DB7D74"/>
    <w:rsid w:val="00DC1024"/>
    <w:rsid w:val="00DC4232"/>
    <w:rsid w:val="00DD1937"/>
    <w:rsid w:val="00DD2D21"/>
    <w:rsid w:val="00DE2FBD"/>
    <w:rsid w:val="00DE79E2"/>
    <w:rsid w:val="00DF5427"/>
    <w:rsid w:val="00DF6D52"/>
    <w:rsid w:val="00DF7443"/>
    <w:rsid w:val="00E05072"/>
    <w:rsid w:val="00E05456"/>
    <w:rsid w:val="00E05527"/>
    <w:rsid w:val="00E10C59"/>
    <w:rsid w:val="00E124FA"/>
    <w:rsid w:val="00E13999"/>
    <w:rsid w:val="00E2484D"/>
    <w:rsid w:val="00E33881"/>
    <w:rsid w:val="00E35B49"/>
    <w:rsid w:val="00E418F6"/>
    <w:rsid w:val="00E43745"/>
    <w:rsid w:val="00E457E3"/>
    <w:rsid w:val="00E55037"/>
    <w:rsid w:val="00E57B29"/>
    <w:rsid w:val="00E64C17"/>
    <w:rsid w:val="00E6615D"/>
    <w:rsid w:val="00E714A7"/>
    <w:rsid w:val="00E75C8C"/>
    <w:rsid w:val="00E763F9"/>
    <w:rsid w:val="00E775E1"/>
    <w:rsid w:val="00E77B87"/>
    <w:rsid w:val="00E77F09"/>
    <w:rsid w:val="00E828D4"/>
    <w:rsid w:val="00E85225"/>
    <w:rsid w:val="00E85B4D"/>
    <w:rsid w:val="00E8654F"/>
    <w:rsid w:val="00E9073B"/>
    <w:rsid w:val="00E90BE6"/>
    <w:rsid w:val="00E948E3"/>
    <w:rsid w:val="00E95DB8"/>
    <w:rsid w:val="00E97947"/>
    <w:rsid w:val="00EA475F"/>
    <w:rsid w:val="00EB21BC"/>
    <w:rsid w:val="00EB32FF"/>
    <w:rsid w:val="00EB4CF6"/>
    <w:rsid w:val="00EB645F"/>
    <w:rsid w:val="00EC0A50"/>
    <w:rsid w:val="00EC2F61"/>
    <w:rsid w:val="00ED17A0"/>
    <w:rsid w:val="00ED1DCE"/>
    <w:rsid w:val="00ED5BAD"/>
    <w:rsid w:val="00ED6D0B"/>
    <w:rsid w:val="00EE1E5F"/>
    <w:rsid w:val="00EE387C"/>
    <w:rsid w:val="00EE4CD5"/>
    <w:rsid w:val="00EE5A0F"/>
    <w:rsid w:val="00EE6E8D"/>
    <w:rsid w:val="00EE796A"/>
    <w:rsid w:val="00EF04F7"/>
    <w:rsid w:val="00EF4B4C"/>
    <w:rsid w:val="00EF5993"/>
    <w:rsid w:val="00EF6B87"/>
    <w:rsid w:val="00F0070C"/>
    <w:rsid w:val="00F01395"/>
    <w:rsid w:val="00F0273E"/>
    <w:rsid w:val="00F05CED"/>
    <w:rsid w:val="00F10751"/>
    <w:rsid w:val="00F167AF"/>
    <w:rsid w:val="00F22BA0"/>
    <w:rsid w:val="00F31912"/>
    <w:rsid w:val="00F35F13"/>
    <w:rsid w:val="00F374B8"/>
    <w:rsid w:val="00F44763"/>
    <w:rsid w:val="00F47256"/>
    <w:rsid w:val="00F51CA5"/>
    <w:rsid w:val="00F55D8B"/>
    <w:rsid w:val="00F56491"/>
    <w:rsid w:val="00F607F2"/>
    <w:rsid w:val="00F615B0"/>
    <w:rsid w:val="00F62D60"/>
    <w:rsid w:val="00F63717"/>
    <w:rsid w:val="00F63B66"/>
    <w:rsid w:val="00F71172"/>
    <w:rsid w:val="00F7433A"/>
    <w:rsid w:val="00F767BF"/>
    <w:rsid w:val="00F804B3"/>
    <w:rsid w:val="00F8182D"/>
    <w:rsid w:val="00F8183F"/>
    <w:rsid w:val="00F83F86"/>
    <w:rsid w:val="00F84F5C"/>
    <w:rsid w:val="00F8729B"/>
    <w:rsid w:val="00F92F9D"/>
    <w:rsid w:val="00FC65E5"/>
    <w:rsid w:val="00FC721D"/>
    <w:rsid w:val="00FD4E65"/>
    <w:rsid w:val="00FD5176"/>
    <w:rsid w:val="00FE1DAE"/>
    <w:rsid w:val="00FE212D"/>
    <w:rsid w:val="00FE231F"/>
    <w:rsid w:val="00FE78F3"/>
    <w:rsid w:val="00FF36B6"/>
    <w:rsid w:val="00FF379B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EABEB"/>
  <w15:docId w15:val="{F9E49BCE-7729-46F1-83DB-D860929F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7A42"/>
    <w:rPr>
      <w:rFonts w:ascii="Calibri" w:hAnsi="Calibr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694"/>
    <w:pPr>
      <w:keepNext/>
      <w:spacing w:before="240" w:after="60"/>
      <w:outlineLvl w:val="0"/>
    </w:pPr>
    <w:rPr>
      <w:rFonts w:ascii="Book Antiqua" w:eastAsia="Times New Roman" w:hAnsi="Book Antiqua" w:cs="Arial"/>
      <w:b/>
      <w:bCs/>
      <w:color w:val="24406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A42"/>
    <w:pPr>
      <w:keepNext/>
      <w:spacing w:before="240" w:after="60"/>
      <w:outlineLvl w:val="1"/>
    </w:pPr>
    <w:rPr>
      <w:rFonts w:eastAsia="Times New Roman"/>
      <w:b/>
      <w:bCs/>
      <w:iCs/>
      <w:sz w:val="22"/>
      <w:szCs w:val="28"/>
    </w:rPr>
  </w:style>
  <w:style w:type="paragraph" w:styleId="Heading7">
    <w:name w:val="heading 7"/>
    <w:basedOn w:val="Normal"/>
    <w:next w:val="Normal"/>
    <w:link w:val="Heading7Char"/>
    <w:qFormat/>
    <w:rsid w:val="00414C89"/>
    <w:p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FBD"/>
    <w:pPr>
      <w:spacing w:before="240" w:after="60"/>
      <w:outlineLvl w:val="7"/>
    </w:pPr>
    <w:rPr>
      <w:rFonts w:eastAsia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4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66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15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66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5D"/>
    <w:rPr>
      <w:sz w:val="24"/>
      <w:szCs w:val="22"/>
    </w:rPr>
  </w:style>
  <w:style w:type="paragraph" w:styleId="Title">
    <w:name w:val="Title"/>
    <w:basedOn w:val="Normal"/>
    <w:link w:val="TitleChar"/>
    <w:qFormat/>
    <w:rsid w:val="00414C89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14C8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on-TOCEntry">
    <w:name w:val="Non-TOC Entry"/>
    <w:basedOn w:val="Normal"/>
    <w:rsid w:val="00414C89"/>
    <w:rPr>
      <w:rFonts w:ascii="Arial" w:eastAsia="Times New Roman" w:hAnsi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4694"/>
    <w:rPr>
      <w:rFonts w:ascii="Book Antiqua" w:eastAsia="Times New Roman" w:hAnsi="Book Antiqua" w:cs="Arial"/>
      <w:b/>
      <w:bCs/>
      <w:color w:val="244061"/>
      <w:kern w:val="32"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414C89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14C89"/>
    <w:rPr>
      <w:color w:val="0000FF"/>
      <w:u w:val="single"/>
    </w:rPr>
  </w:style>
  <w:style w:type="paragraph" w:styleId="BodyText">
    <w:name w:val="Body Text"/>
    <w:aliases w:val="RFQ Text,RFQ,bt"/>
    <w:basedOn w:val="Normal"/>
    <w:link w:val="BodyTextChar"/>
    <w:rsid w:val="00414C89"/>
    <w:rPr>
      <w:rFonts w:eastAsia="Times New Roman"/>
      <w:sz w:val="22"/>
      <w:szCs w:val="20"/>
    </w:rPr>
  </w:style>
  <w:style w:type="character" w:customStyle="1" w:styleId="BodyTextChar">
    <w:name w:val="Body Text Char"/>
    <w:aliases w:val="RFQ Text Char,RFQ Char,bt Char"/>
    <w:basedOn w:val="DefaultParagraphFont"/>
    <w:link w:val="BodyText"/>
    <w:rsid w:val="00414C89"/>
    <w:rPr>
      <w:rFonts w:eastAsia="Times New Roman"/>
      <w:sz w:val="22"/>
    </w:rPr>
  </w:style>
  <w:style w:type="paragraph" w:styleId="TOC1">
    <w:name w:val="toc 1"/>
    <w:basedOn w:val="Normal"/>
    <w:next w:val="Normal"/>
    <w:autoRedefine/>
    <w:uiPriority w:val="39"/>
    <w:rsid w:val="00414C89"/>
    <w:pPr>
      <w:spacing w:before="120" w:after="120"/>
    </w:pPr>
    <w:rPr>
      <w:rFonts w:eastAsia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414C89"/>
    <w:pPr>
      <w:ind w:left="240"/>
    </w:pPr>
    <w:rPr>
      <w:rFonts w:eastAsia="Times New Roman"/>
      <w:smallCaps/>
      <w:sz w:val="20"/>
      <w:szCs w:val="20"/>
    </w:rPr>
  </w:style>
  <w:style w:type="character" w:styleId="PageNumber">
    <w:name w:val="page number"/>
    <w:basedOn w:val="DefaultParagraphFont"/>
    <w:rsid w:val="00414C89"/>
  </w:style>
  <w:style w:type="paragraph" w:styleId="ListParagraph">
    <w:name w:val="List Paragraph"/>
    <w:basedOn w:val="Normal"/>
    <w:uiPriority w:val="34"/>
    <w:qFormat/>
    <w:rsid w:val="00A4711E"/>
    <w:pPr>
      <w:ind w:left="720"/>
    </w:pPr>
  </w:style>
  <w:style w:type="paragraph" w:customStyle="1" w:styleId="Char1CharCharChar">
    <w:name w:val="Char1 Char Char Char"/>
    <w:basedOn w:val="Normal"/>
    <w:rsid w:val="000C32A2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Revision">
    <w:name w:val="Revision"/>
    <w:hidden/>
    <w:uiPriority w:val="99"/>
    <w:semiHidden/>
    <w:rsid w:val="006476DD"/>
    <w:rPr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FBD"/>
    <w:rPr>
      <w:rFonts w:ascii="Calibri" w:eastAsia="Times New Roman" w:hAnsi="Calibri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371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299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388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883"/>
    <w:rPr>
      <w:rFonts w:ascii="Consolas" w:eastAsia="Calibr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817A42"/>
    <w:rPr>
      <w:rFonts w:ascii="Calibri" w:eastAsia="Times New Roman" w:hAnsi="Calibri"/>
      <w:b/>
      <w:bCs/>
      <w:iCs/>
      <w:sz w:val="22"/>
      <w:szCs w:val="28"/>
    </w:rPr>
  </w:style>
  <w:style w:type="paragraph" w:styleId="NoSpacing">
    <w:name w:val="No Spacing"/>
    <w:uiPriority w:val="1"/>
    <w:qFormat/>
    <w:rsid w:val="00551403"/>
    <w:rPr>
      <w:sz w:val="24"/>
      <w:szCs w:val="22"/>
    </w:rPr>
  </w:style>
  <w:style w:type="table" w:styleId="TableGrid">
    <w:name w:val="Table Grid"/>
    <w:basedOn w:val="TableNormal"/>
    <w:uiPriority w:val="59"/>
    <w:rsid w:val="004627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86F5B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41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4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44E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0B044E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9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escription0 xmlns="4f51c4e7-3c8e-44fa-b888-5f1236731583">This document describes the DEP Java Enterprise Edition (JEE) Software Development Environment standard.</Description0>
    <Last_x0020_Revised xmlns="4f51c4e7-3c8e-44fa-b888-5f1236731583">2011-03-15T07:00:00+00:00</Last_x0020_Revised>
    <Category xmlns="4f51c4e7-3c8e-44fa-b888-5f1236731583">Application Development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10CB9D064A64BADF2DBF3216A0DE2" ma:contentTypeVersion="6" ma:contentTypeDescription="Create a new document." ma:contentTypeScope="" ma:versionID="71b7c9dd5fded2f851b79ce6d84d0581">
  <xsd:schema xmlns:xsd="http://www.w3.org/2001/XMLSchema" xmlns:xs="http://www.w3.org/2001/XMLSchema" xmlns:p="http://schemas.microsoft.com/office/2006/metadata/properties" xmlns:ns1="http://schemas.microsoft.com/sharepoint/v3" xmlns:ns2="4f51c4e7-3c8e-44fa-b888-5f1236731583" targetNamespace="http://schemas.microsoft.com/office/2006/metadata/properties" ma:root="true" ma:fieldsID="34d5b484f9ac7a401075d2afe7b705a1" ns1:_="" ns2:_="">
    <xsd:import namespace="http://schemas.microsoft.com/sharepoint/v3"/>
    <xsd:import namespace="4f51c4e7-3c8e-44fa-b888-5f12367315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Last_x0020_Revised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1c4e7-3c8e-44fa-b888-5f1236731583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  <xsd:element name="Last_x0020_Revised" ma:index="11" nillable="true" ma:displayName="Last Revised" ma:format="DateOnly" ma:internalName="Last_x0020_Revised">
      <xsd:simpleType>
        <xsd:restriction base="dms:DateTime"/>
      </xsd:simpleType>
    </xsd:element>
    <xsd:element name="Category" ma:index="12" ma:displayName="Category" ma:description="Category of the standard" ma:format="Dropdown" ma:internalName="Category">
      <xsd:simpleType>
        <xsd:restriction base="dms:Choice">
          <xsd:enumeration value="Application Development"/>
          <xsd:enumeration value="IT &amp; Project Management"/>
          <xsd:enumeration value="Systems &amp; Web Development_Ad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BPE06</b:Tag>
    <b:SourceType>Book</b:SourceType>
    <b:Guid>{A547C687-97EB-42C3-9555-221571202E3B}</b:Guid>
    <b:Title>BPEL Cookbook</b:Title>
    <b:Year>July 2006</b:Year>
    <b:Publisher>Packt Publishing</b:Publisher>
    <b:City>Birmingham UK</b:City>
    <b:Author>
      <b:Author>
        <b:NameList>
          <b:Person>
            <b:Last>Zirn</b:Last>
            <b:First>Marcus</b:First>
          </b:Person>
          <b:Person>
            <b:Last>Gaur</b:Last>
            <b:First>Harish</b:First>
          </b:Person>
        </b:NameList>
      </b:Author>
    </b:Author>
    <b:RefOrder>9</b:RefOrder>
  </b:Source>
  <b:Source>
    <b:Tag>Bus06</b:Tag>
    <b:SourceType>Book</b:SourceType>
    <b:Guid>{736C9F70-1AEA-4B4F-B3E6-DEBF05979E6D}</b:Guid>
    <b:Title>Business Process Execution Language for Web Services</b:Title>
    <b:Year>January 2006</b:Year>
    <b:City>Birminghams UK</b:City>
    <b:Publisher>Packt Publishing</b:Publisher>
    <b:Author>
      <b:Author>
        <b:NameList>
          <b:Person>
            <b:Last>Juric</b:Last>
            <b:First>Matjaz</b:First>
          </b:Person>
          <b:Person>
            <b:Last>Sarang</b:Last>
            <b:First>Poornachandra</b:First>
          </b:Person>
          <b:Person>
            <b:Last>Matthew</b:Last>
            <b:First>Benny</b:First>
          </b:Person>
        </b:NameList>
      </b:Author>
    </b:Author>
    <b:RefOrder>10</b:RefOrder>
  </b:Source>
  <b:Source>
    <b:Tag>FLD094</b:Tag>
    <b:SourceType>Report</b:SourceType>
    <b:Guid>{DC0E99BC-A88B-4675-ACB0-2732A4D6EDE4}</b:Guid>
    <b:Author>
      <b:Author>
        <b:Corporate>FL Dept. of Environmental Protection</b:Corporate>
      </b:Author>
    </b:Author>
    <b:Title>Application Server Schematic, v1.07</b:Title>
    <b:Year>2009</b:Year>
    <b:Publisher>FL DEP</b:Publisher>
    <b:City>Tallahassee</b:City>
    <b:RefOrder>3</b:RefOrder>
  </b:Source>
  <b:Source>
    <b:Tag>FLD0927</b:Tag>
    <b:SourceType>Report</b:SourceType>
    <b:Guid>{6BFEA16F-5F09-4533-9529-859C4FC99A19}</b:Guid>
    <b:Author>
      <b:Author>
        <b:Corporate>FL Dept. of Environmental Protection</b:Corporate>
      </b:Author>
    </b:Author>
    <b:Title>Java Naming Standard</b:Title>
    <b:Year>2009</b:Year>
    <b:Publisher>FL DEP</b:Publisher>
    <b:City>Tallahassee</b:City>
    <b:RefOrder>1</b:RefOrder>
  </b:Source>
  <b:Source>
    <b:Tag>FLD093</b:Tag>
    <b:SourceType>Report</b:SourceType>
    <b:Guid>{6A464999-F906-4895-8F8A-2ABD8AEE253C}</b:Guid>
    <b:Author>
      <b:Author>
        <b:Corporate>FL Dept. of Environmental Protection</b:Corporate>
      </b:Author>
    </b:Author>
    <b:Title>Software Build Environment Standard</b:Title>
    <b:Year>2009</b:Year>
    <b:Publisher>FL DEP</b:Publisher>
    <b:City>Tallahassee</b:City>
    <b:RefOrder>2</b:RefOrder>
  </b:Source>
  <b:Source>
    <b:Tag>FLD0917</b:Tag>
    <b:SourceType>Report</b:SourceType>
    <b:Guid>{3C2CF9F3-3EF2-4DB4-9F7E-55B4C704FACA}</b:Guid>
    <b:Author>
      <b:Author>
        <b:Corporate>FL Dept. of Environmental Protection</b:Corporate>
      </b:Author>
    </b:Author>
    <b:Title>IT Infrastructure Environment Specification</b:Title>
    <b:Year>2009</b:Year>
    <b:Publisher>FL DEP</b:Publisher>
    <b:City>Tallahassee</b:City>
    <b:RefOrder>4</b:RefOrder>
  </b:Source>
  <b:Source>
    <b:Tag>FLD095</b:Tag>
    <b:SourceType>Report</b:SourceType>
    <b:Guid>{8A1A7AAD-FE85-401B-B2D3-22B6E182D3E4}</b:Guid>
    <b:Author>
      <b:Author>
        <b:Corporate>FL Dept. of Environmental Protection</b:Corporate>
      </b:Author>
    </b:Author>
    <b:Title>Core Component Compliance Level Specification</b:Title>
    <b:Year>2009</b:Year>
    <b:Publisher>FL DEP</b:Publisher>
    <b:City>Tallahassee</b:City>
    <b:RefOrder>5</b:RefOrder>
  </b:Source>
  <b:Source>
    <b:Tag>FLD096</b:Tag>
    <b:SourceType>Report</b:SourceType>
    <b:Guid>{669A8F4A-188C-42F4-B22F-B6196B1F3779}</b:Guid>
    <b:Author>
      <b:Author>
        <b:Corporate>FL Dept. of Environmental Protection</b:Corporate>
      </b:Author>
    </b:Author>
    <b:Title>Java Coding Standard</b:Title>
    <b:Year>2009</b:Year>
    <b:Publisher>FL DEP</b:Publisher>
    <b:City>Tallahassee</b:City>
    <b:RefOrder>6</b:RefOrder>
  </b:Source>
  <b:Source>
    <b:Tag>FLD097</b:Tag>
    <b:SourceType>Report</b:SourceType>
    <b:Guid>{7EBB6839-8A07-489D-B159-B1D5BE23B1DB}</b:Guid>
    <b:Author>
      <b:Author>
        <b:Corporate>FL Dept. of Environmental Protection</b:Corporate>
      </b:Author>
    </b:Author>
    <b:Title>JEE User Interface Guidelines</b:Title>
    <b:Year>2009</b:Year>
    <b:Publisher>FL DEP</b:Publisher>
    <b:City>Tallahassee</b:City>
    <b:RefOrder>7</b:RefOrder>
  </b:Source>
  <b:Source>
    <b:Tag>FLD0912</b:Tag>
    <b:SourceType>Report</b:SourceType>
    <b:Guid>{D32791F8-702C-4533-9072-769EEDC5F1A2}</b:Guid>
    <b:Author>
      <b:Author>
        <b:Corporate>FL Department of Environmental Protection</b:Corporate>
      </b:Author>
    </b:Author>
    <b:Title>Reports Development Standard</b:Title>
    <b:Year>2009</b:Year>
    <b:Publisher>FL DEP</b:Publisher>
    <b:City>Tallahassee</b:City>
    <b:RefOrder>8</b:RefOrder>
  </b:Source>
  <b:Source>
    <b:Tag>FLD098</b:Tag>
    <b:SourceType>Report</b:SourceType>
    <b:Guid>{6DE6B787-100A-4901-854E-974929A9EAAF}</b:Guid>
    <b:Author>
      <b:Author>
        <b:Corporate>FL Dept. of Environmental Protection</b:Corporate>
      </b:Author>
    </b:Author>
    <b:Title>JEE Security Framework Standard</b:Title>
    <b:Year>2009</b:Year>
    <b:City>Tallahassee</b:City>
    <b:Publisher>FL DEP</b:Publisher>
    <b:RefOrder>11</b:RefOrder>
  </b:Source>
  <b:Source>
    <b:Tag>FLD099</b:Tag>
    <b:SourceType>Report</b:SourceType>
    <b:Guid>{7979E682-0F50-47EC-9252-B71F356982DA}</b:Guid>
    <b:Author>
      <b:Author>
        <b:Corporate>FL Dept. of Environmental Protection</b:Corporate>
      </b:Author>
    </b:Author>
    <b:Title>Portal Standard</b:Title>
    <b:Year>2009</b:Year>
    <b:Publisher>FL DEP</b:Publisher>
    <b:City>Tallahassee</b:City>
    <b:RefOrder>12</b:RefOrder>
  </b:Source>
  <b:Source>
    <b:Tag>FLD0918</b:Tag>
    <b:SourceType>Report</b:SourceType>
    <b:Guid>{F1672BED-425D-420C-B8FC-604696FA142C}</b:Guid>
    <b:Author>
      <b:Author>
        <b:Corporate>FL Dept. of Environmental Protection</b:Corporate>
      </b:Author>
    </b:Author>
    <b:Title>Application Security Standard</b:Title>
    <b:Year>2009</b:Year>
    <b:Publisher>FL DEP</b:Publisher>
    <b:City>Tallahassee</b:City>
    <b:RefOrder>13</b:RefOrder>
  </b:Source>
  <b:Source>
    <b:Tag>FLD0919</b:Tag>
    <b:SourceType>Report</b:SourceType>
    <b:Guid>{FEA390FD-D29B-4C5A-A799-8DF041A0C998}</b:Guid>
    <b:Author>
      <b:Author>
        <b:Corporate>FL Dept. of Environmental Protection</b:Corporate>
      </b:Author>
    </b:Author>
    <b:Title>Java Application Deployment Standard</b:Title>
    <b:Year>2009</b:Year>
    <b:Publisher>FL DEP</b:Publisher>
    <b:City>Tallahassee</b:City>
    <b:RefOrder>14</b:RefOrder>
  </b:Source>
  <b:Source>
    <b:Tag>FLD0910</b:Tag>
    <b:SourceType>Report</b:SourceType>
    <b:Guid>{7BE1F6A0-7544-4B87-8A22-EA2F671994F6}</b:Guid>
    <b:Author>
      <b:Author>
        <b:Corporate>FL Dept. of Environmental Protection</b:Corporate>
      </b:Author>
    </b:Author>
    <b:Title>Physical Data Modeling Standard</b:Title>
    <b:Year>2009</b:Year>
    <b:Publisher>FL DEP</b:Publisher>
    <b:City>Tallahassee</b:City>
    <b:RefOrder>15</b:RefOrder>
  </b:Source>
  <b:Source>
    <b:Tag>FLD0920</b:Tag>
    <b:SourceType>Report</b:SourceType>
    <b:Guid>{1181FE43-F4B2-4672-AA5E-E073B34C6AC5}</b:Guid>
    <b:Author>
      <b:Author>
        <b:Corporate>FL Dept. of Environmental Protection</b:Corporate>
      </b:Author>
    </b:Author>
    <b:Title> Location Data Standard</b:Title>
    <b:Year>2009</b:Year>
    <b:Publisher>FL DEP</b:Publisher>
    <b:City>Tallahassee</b:City>
    <b:RefOrder>16</b:RefOrder>
  </b:Source>
  <b:Source>
    <b:Tag>FLD0921</b:Tag>
    <b:SourceType>Report</b:SourceType>
    <b:Guid>{6D86D05F-2920-4104-8326-35A17F94BFD2}</b:Guid>
    <b:Author>
      <b:Author>
        <b:Corporate>FL Dept of Environmental Protection</b:Corporate>
      </b:Author>
    </b:Author>
    <b:Title>GIS Development Standard</b:Title>
    <b:Year>2009</b:Year>
    <b:Publisher>FL DEP</b:Publisher>
    <b:City>Tallahassee</b:City>
    <b:RefOrder>17</b:RefOrder>
  </b:Source>
  <b:Source>
    <b:Tag>FLD0913</b:Tag>
    <b:SourceType>Report</b:SourceType>
    <b:Guid>{F1510B7C-DDF2-445F-A597-9C1572B93091}</b:Guid>
    <b:Author>
      <b:Author>
        <b:Corporate>FL Department of Environmental Protection</b:Corporate>
      </b:Author>
    </b:Author>
    <b:Title>Impact Assessment Summary Template</b:Title>
    <b:Year>2009</b:Year>
    <b:Publisher>FL DEP</b:Publisher>
    <b:City>Tallahassee</b:City>
    <b:RefOrder>18</b:RefOrder>
  </b:Source>
  <b:Source>
    <b:Tag>FLD0914</b:Tag>
    <b:SourceType>Report</b:SourceType>
    <b:Guid>{4C475464-284C-4DCD-8126-FDD4DA60F148}</b:Guid>
    <b:Author>
      <b:Author>
        <b:Corporate>FL Department of Environmental Protection</b:Corporate>
      </b:Author>
    </b:Author>
    <b:Title>Migration Package Template</b:Title>
    <b:Year>2009</b:Year>
    <b:Publisher>FL DEP</b:Publisher>
    <b:City>Tallahassee</b:City>
    <b:RefOrder>19</b:RefOrder>
  </b:Source>
  <b:Source>
    <b:Tag>FLD0911</b:Tag>
    <b:SourceType>Report</b:SourceType>
    <b:Guid>{8A5C7BC2-3527-4FED-8110-D9F87491956B}</b:Guid>
    <b:Author>
      <b:Author>
        <b:Corporate>FL Dept. of Environmental Protection</b:Corporate>
      </b:Author>
    </b:Author>
    <b:Title>JEE Testing Standard</b:Title>
    <b:Year>2009</b:Year>
    <b:Publisher>FL DEP</b:Publisher>
    <b:City>Tallahassee</b:City>
    <b:RefOrder>20</b:RefOrder>
  </b:Source>
</b:Sourc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  <b:Source>
    <b:Tag>BPE06</b:Tag>
    <b:SourceType>Book</b:SourceType>
    <b:Guid>{A547C687-97EB-42C3-9555-221571202E3B}</b:Guid>
    <b:Title>BPEL Cookbook</b:Title>
    <b:Year>July 2006</b:Year>
    <b:Publisher>Packt Publishing</b:Publisher>
    <b:City>Birmingham UK</b:City>
    <b:Author>
      <b:Author>
        <b:NameList>
          <b:Person>
            <b:Last>Zirn</b:Last>
            <b:First>Marcus</b:First>
          </b:Person>
          <b:Person>
            <b:Last>Gaur</b:Last>
            <b:First>Harish</b:First>
          </b:Person>
        </b:NameList>
      </b:Author>
    </b:Author>
    <b:RefOrder>9</b:RefOrder>
  </b:Source>
  <b:Source>
    <b:Tag>Bus06</b:Tag>
    <b:SourceType>Book</b:SourceType>
    <b:Guid>{736C9F70-1AEA-4B4F-B3E6-DEBF05979E6D}</b:Guid>
    <b:Title>Business Process Execution Language for Web Services</b:Title>
    <b:Year>January 2006</b:Year>
    <b:City>Birminghams UK</b:City>
    <b:Publisher>Packt Publishing</b:Publisher>
    <b:Author>
      <b:Author>
        <b:NameList>
          <b:Person>
            <b:Last>Juric</b:Last>
            <b:First>Matjaz</b:First>
          </b:Person>
          <b:Person>
            <b:Last>Sarang</b:Last>
            <b:First>Poornachandra</b:First>
          </b:Person>
          <b:Person>
            <b:Last>Matthew</b:Last>
            <b:First>Benny</b:First>
          </b:Person>
        </b:NameList>
      </b:Author>
    </b:Author>
    <b:RefOrder>10</b:RefOrder>
  </b:Source>
  <b:Source>
    <b:Tag>FLD094</b:Tag>
    <b:SourceType>Report</b:SourceType>
    <b:Guid>{DC0E99BC-A88B-4675-ACB0-2732A4D6EDE4}</b:Guid>
    <b:Author>
      <b:Author>
        <b:Corporate>FL Dept. of Environmental Protection</b:Corporate>
      </b:Author>
    </b:Author>
    <b:Title>Application Server Schematic, v1.07</b:Title>
    <b:Year>2009</b:Year>
    <b:Publisher>FL DEP</b:Publisher>
    <b:City>Tallahassee</b:City>
    <b:RefOrder>3</b:RefOrder>
  </b:Source>
  <b:Source>
    <b:Tag>FLD0927</b:Tag>
    <b:SourceType>Report</b:SourceType>
    <b:Guid>{6BFEA16F-5F09-4533-9529-859C4FC99A19}</b:Guid>
    <b:Author>
      <b:Author>
        <b:Corporate>FL Dept. of Environmental Protection</b:Corporate>
      </b:Author>
    </b:Author>
    <b:Title>Java Naming Standard</b:Title>
    <b:Year>2009</b:Year>
    <b:Publisher>FL DEP</b:Publisher>
    <b:City>Tallahassee</b:City>
    <b:RefOrder>1</b:RefOrder>
  </b:Source>
  <b:Source>
    <b:Tag>FLD093</b:Tag>
    <b:SourceType>Report</b:SourceType>
    <b:Guid>{6A464999-F906-4895-8F8A-2ABD8AEE253C}</b:Guid>
    <b:Author>
      <b:Author>
        <b:Corporate>FL Dept. of Environmental Protection</b:Corporate>
      </b:Author>
    </b:Author>
    <b:Title>Software Build Environment Standard</b:Title>
    <b:Year>2009</b:Year>
    <b:Publisher>FL DEP</b:Publisher>
    <b:City>Tallahassee</b:City>
    <b:RefOrder>2</b:RefOrder>
  </b:Source>
  <b:Source>
    <b:Tag>FLD0917</b:Tag>
    <b:SourceType>Report</b:SourceType>
    <b:Guid>{3C2CF9F3-3EF2-4DB4-9F7E-55B4C704FACA}</b:Guid>
    <b:Author>
      <b:Author>
        <b:Corporate>FL Dept. of Environmental Protection</b:Corporate>
      </b:Author>
    </b:Author>
    <b:Title>IT Infrastructure Environment Specification</b:Title>
    <b:Year>2009</b:Year>
    <b:Publisher>FL DEP</b:Publisher>
    <b:City>Tallahassee</b:City>
    <b:RefOrder>4</b:RefOrder>
  </b:Source>
  <b:Source>
    <b:Tag>FLD095</b:Tag>
    <b:SourceType>Report</b:SourceType>
    <b:Guid>{8A1A7AAD-FE85-401B-B2D3-22B6E182D3E4}</b:Guid>
    <b:Author>
      <b:Author>
        <b:Corporate>FL Dept. of Environmental Protection</b:Corporate>
      </b:Author>
    </b:Author>
    <b:Title>Core Component Compliance Level Specification</b:Title>
    <b:Year>2009</b:Year>
    <b:Publisher>FL DEP</b:Publisher>
    <b:City>Tallahassee</b:City>
    <b:RefOrder>5</b:RefOrder>
  </b:Source>
  <b:Source>
    <b:Tag>FLD096</b:Tag>
    <b:SourceType>Report</b:SourceType>
    <b:Guid>{669A8F4A-188C-42F4-B22F-B6196B1F3779}</b:Guid>
    <b:Author>
      <b:Author>
        <b:Corporate>FL Dept. of Environmental Protection</b:Corporate>
      </b:Author>
    </b:Author>
    <b:Title>Java Coding Standard</b:Title>
    <b:Year>2009</b:Year>
    <b:Publisher>FL DEP</b:Publisher>
    <b:City>Tallahassee</b:City>
    <b:RefOrder>6</b:RefOrder>
  </b:Source>
  <b:Source>
    <b:Tag>FLD097</b:Tag>
    <b:SourceType>Report</b:SourceType>
    <b:Guid>{7EBB6839-8A07-489D-B159-B1D5BE23B1DB}</b:Guid>
    <b:Author>
      <b:Author>
        <b:Corporate>FL Dept. of Environmental Protection</b:Corporate>
      </b:Author>
    </b:Author>
    <b:Title>JEE User Interface Guidelines</b:Title>
    <b:Year>2009</b:Year>
    <b:Publisher>FL DEP</b:Publisher>
    <b:City>Tallahassee</b:City>
    <b:RefOrder>7</b:RefOrder>
  </b:Source>
  <b:Source>
    <b:Tag>FLD0912</b:Tag>
    <b:SourceType>Report</b:SourceType>
    <b:Guid>{D32791F8-702C-4533-9072-769EEDC5F1A2}</b:Guid>
    <b:Author>
      <b:Author>
        <b:Corporate>FL Department of Environmental Protection</b:Corporate>
      </b:Author>
    </b:Author>
    <b:Title>Reports Development Standard</b:Title>
    <b:Year>2009</b:Year>
    <b:Publisher>FL DEP</b:Publisher>
    <b:City>Tallahassee</b:City>
    <b:RefOrder>8</b:RefOrder>
  </b:Source>
  <b:Source>
    <b:Tag>FLD098</b:Tag>
    <b:SourceType>Report</b:SourceType>
    <b:Guid>{6DE6B787-100A-4901-854E-974929A9EAAF}</b:Guid>
    <b:Author>
      <b:Author>
        <b:Corporate>FL Dept. of Environmental Protection</b:Corporate>
      </b:Author>
    </b:Author>
    <b:Title>JEE Security Framework Standard</b:Title>
    <b:Year>2009</b:Year>
    <b:City>Tallahassee</b:City>
    <b:Publisher>FL DEP</b:Publisher>
    <b:RefOrder>11</b:RefOrder>
  </b:Source>
  <b:Source>
    <b:Tag>FLD099</b:Tag>
    <b:SourceType>Report</b:SourceType>
    <b:Guid>{7979E682-0F50-47EC-9252-B71F356982DA}</b:Guid>
    <b:Author>
      <b:Author>
        <b:Corporate>FL Dept. of Environmental Protection</b:Corporate>
      </b:Author>
    </b:Author>
    <b:Title>Portal Standard</b:Title>
    <b:Year>2009</b:Year>
    <b:Publisher>FL DEP</b:Publisher>
    <b:City>Tallahassee</b:City>
    <b:RefOrder>12</b:RefOrder>
  </b:Source>
  <b:Source>
    <b:Tag>FLD0918</b:Tag>
    <b:SourceType>Report</b:SourceType>
    <b:Guid>{F1672BED-425D-420C-B8FC-604696FA142C}</b:Guid>
    <b:Author>
      <b:Author>
        <b:Corporate>FL Dept. of Environmental Protection</b:Corporate>
      </b:Author>
    </b:Author>
    <b:Title>Application Security Standard</b:Title>
    <b:Year>2009</b:Year>
    <b:Publisher>FL DEP</b:Publisher>
    <b:City>Tallahassee</b:City>
    <b:RefOrder>13</b:RefOrder>
  </b:Source>
  <b:Source>
    <b:Tag>FLD0919</b:Tag>
    <b:SourceType>Report</b:SourceType>
    <b:Guid>{FEA390FD-D29B-4C5A-A799-8DF041A0C998}</b:Guid>
    <b:Author>
      <b:Author>
        <b:Corporate>FL Dept. of Environmental Protection</b:Corporate>
      </b:Author>
    </b:Author>
    <b:Title>Java Application Deployment Standard</b:Title>
    <b:Year>2009</b:Year>
    <b:Publisher>FL DEP</b:Publisher>
    <b:City>Tallahassee</b:City>
    <b:RefOrder>14</b:RefOrder>
  </b:Source>
  <b:Source>
    <b:Tag>FLD0910</b:Tag>
    <b:SourceType>Report</b:SourceType>
    <b:Guid>{7BE1F6A0-7544-4B87-8A22-EA2F671994F6}</b:Guid>
    <b:Author>
      <b:Author>
        <b:Corporate>FL Dept. of Environmental Protection</b:Corporate>
      </b:Author>
    </b:Author>
    <b:Title>Physical Data Modeling Standard</b:Title>
    <b:Year>2009</b:Year>
    <b:Publisher>FL DEP</b:Publisher>
    <b:City>Tallahassee</b:City>
    <b:RefOrder>15</b:RefOrder>
  </b:Source>
  <b:Source>
    <b:Tag>FLD0920</b:Tag>
    <b:SourceType>Report</b:SourceType>
    <b:Guid>{1181FE43-F4B2-4672-AA5E-E073B34C6AC5}</b:Guid>
    <b:Author>
      <b:Author>
        <b:Corporate>FL Dept. of Environmental Protection</b:Corporate>
      </b:Author>
    </b:Author>
    <b:Title> Location Data Standard</b:Title>
    <b:Year>2009</b:Year>
    <b:Publisher>FL DEP</b:Publisher>
    <b:City>Tallahassee</b:City>
    <b:RefOrder>16</b:RefOrder>
  </b:Source>
  <b:Source>
    <b:Tag>FLD0921</b:Tag>
    <b:SourceType>Report</b:SourceType>
    <b:Guid>{6D86D05F-2920-4104-8326-35A17F94BFD2}</b:Guid>
    <b:Author>
      <b:Author>
        <b:Corporate>FL Dept of Environmental Protection</b:Corporate>
      </b:Author>
    </b:Author>
    <b:Title>GIS Development Standard</b:Title>
    <b:Year>2009</b:Year>
    <b:Publisher>FL DEP</b:Publisher>
    <b:City>Tallahassee</b:City>
    <b:RefOrder>17</b:RefOrder>
  </b:Source>
  <b:Source>
    <b:Tag>FLD0913</b:Tag>
    <b:SourceType>Report</b:SourceType>
    <b:Guid>{F1510B7C-DDF2-445F-A597-9C1572B93091}</b:Guid>
    <b:Author>
      <b:Author>
        <b:Corporate>FL Department of Environmental Protection</b:Corporate>
      </b:Author>
    </b:Author>
    <b:Title>Impact Assessment Summary Template</b:Title>
    <b:Year>2009</b:Year>
    <b:Publisher>FL DEP</b:Publisher>
    <b:City>Tallahassee</b:City>
    <b:RefOrder>18</b:RefOrder>
  </b:Source>
  <b:Source>
    <b:Tag>FLD0914</b:Tag>
    <b:SourceType>Report</b:SourceType>
    <b:Guid>{4C475464-284C-4DCD-8126-FDD4DA60F148}</b:Guid>
    <b:Author>
      <b:Author>
        <b:Corporate>FL Department of Environmental Protection</b:Corporate>
      </b:Author>
    </b:Author>
    <b:Title>Migration Package Template</b:Title>
    <b:Year>2009</b:Year>
    <b:Publisher>FL DEP</b:Publisher>
    <b:City>Tallahassee</b:City>
    <b:RefOrder>19</b:RefOrder>
  </b:Source>
  <b:Source>
    <b:Tag>FLD0911</b:Tag>
    <b:SourceType>Report</b:SourceType>
    <b:Guid>{8A5C7BC2-3527-4FED-8110-D9F87491956B}</b:Guid>
    <b:Author>
      <b:Author>
        <b:Corporate>FL Dept. of Environmental Protection</b:Corporate>
      </b:Author>
    </b:Author>
    <b:Title>JEE Testing Standard</b:Title>
    <b:Year>2009</b:Year>
    <b:Publisher>FL DEP</b:Publisher>
    <b:City>Tallahassee</b:City>
    <b:RefOrder>20</b:RefOrder>
  </b:Source>
</b:Sources>
</file>

<file path=customXml/itemProps1.xml><?xml version="1.0" encoding="utf-8"?>
<ds:datastoreItem xmlns:ds="http://schemas.openxmlformats.org/officeDocument/2006/customXml" ds:itemID="{69E7F9A3-2345-4363-AA67-2BAC8C3D2D4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3A56D9-0165-4114-96C5-F299F1EED7C9}">
  <ds:schemaRefs>
    <ds:schemaRef ds:uri="http://schemas.microsoft.com/office/2006/metadata/properties"/>
    <ds:schemaRef ds:uri="http://schemas.microsoft.com/sharepoint/v3"/>
    <ds:schemaRef ds:uri="4f51c4e7-3c8e-44fa-b888-5f1236731583"/>
  </ds:schemaRefs>
</ds:datastoreItem>
</file>

<file path=customXml/itemProps3.xml><?xml version="1.0" encoding="utf-8"?>
<ds:datastoreItem xmlns:ds="http://schemas.openxmlformats.org/officeDocument/2006/customXml" ds:itemID="{C0A15598-D053-4010-94C7-944D4F07A8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E16F2-FD12-4748-87D8-1ED6B8564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1c4e7-3c8e-44fa-b888-5f1236731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039450-2977-4D69-9BAD-C1EE08F5DB6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1E1717B-4226-488D-B9FE-A11CB032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Development Environment Standard</vt:lpstr>
    </vt:vector>
  </TitlesOfParts>
  <Company>DEP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Development Environment Standard</dc:title>
  <dc:subject/>
  <dc:creator>davis_n</dc:creator>
  <cp:keywords/>
  <dc:description/>
  <cp:lastModifiedBy>Peyton, Sean</cp:lastModifiedBy>
  <cp:revision>3</cp:revision>
  <cp:lastPrinted>2010-03-24T15:19:00Z</cp:lastPrinted>
  <dcterms:created xsi:type="dcterms:W3CDTF">2016-12-15T22:12:00Z</dcterms:created>
  <dcterms:modified xsi:type="dcterms:W3CDTF">2016-12-15T22:12:00Z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0x010100FC710CB9D064A64BADF2DBF3216A0DE2</vt:lpwstr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davis_n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