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5591" w14:textId="4F29ACDD" w:rsidR="00E46968" w:rsidRPr="004637EE" w:rsidRDefault="00E46968" w:rsidP="00E46968">
      <w:pPr>
        <w:pStyle w:val="Heading2"/>
        <w:spacing w:after="600"/>
        <w:rPr>
          <w:sz w:val="24"/>
          <w:szCs w:val="24"/>
        </w:rPr>
      </w:pPr>
      <w:bookmarkStart w:id="0" w:name="_Toc506977034"/>
      <w:r w:rsidRPr="2C01A1B4">
        <w:rPr>
          <w:sz w:val="24"/>
          <w:szCs w:val="24"/>
        </w:rPr>
        <w:t>Section C</w:t>
      </w:r>
      <w:r>
        <w:rPr>
          <w:sz w:val="24"/>
          <w:szCs w:val="24"/>
        </w:rPr>
        <w:t>.</w:t>
      </w:r>
      <w:r w:rsidRPr="2C01A1B4">
        <w:rPr>
          <w:sz w:val="24"/>
          <w:szCs w:val="24"/>
        </w:rPr>
        <w:t xml:space="preserve">18: </w:t>
      </w:r>
      <w:r w:rsidRPr="004637EE">
        <w:rPr>
          <w:sz w:val="24"/>
        </w:rPr>
        <w:tab/>
      </w:r>
      <w:r w:rsidRPr="2C01A1B4">
        <w:rPr>
          <w:sz w:val="24"/>
          <w:szCs w:val="24"/>
        </w:rPr>
        <w:t>Additional Notice Requirements at RCRA Facilities per Chapter 62-730, F.A.C.</w:t>
      </w:r>
      <w:bookmarkEnd w:id="0"/>
    </w:p>
    <w:p w14:paraId="47958327" w14:textId="5B2D124A" w:rsidR="00E46968" w:rsidRDefault="00E46968" w:rsidP="00E46968">
      <w:pPr>
        <w:spacing w:after="240"/>
        <w:jc w:val="both"/>
        <w:rPr>
          <w:rFonts w:eastAsia="Arial" w:cs="Arial"/>
          <w:sz w:val="24"/>
          <w:szCs w:val="24"/>
        </w:rPr>
      </w:pPr>
      <w:r w:rsidRPr="16632D18">
        <w:rPr>
          <w:rFonts w:eastAsia="Arial" w:cs="Arial"/>
          <w:sz w:val="24"/>
          <w:szCs w:val="24"/>
        </w:rPr>
        <w:t xml:space="preserve">While the IC </w:t>
      </w:r>
      <w:r>
        <w:rPr>
          <w:rFonts w:eastAsia="Arial" w:cs="Arial"/>
          <w:sz w:val="24"/>
          <w:szCs w:val="24"/>
        </w:rPr>
        <w:t xml:space="preserve">notice </w:t>
      </w:r>
      <w:r w:rsidRPr="16632D18">
        <w:rPr>
          <w:rFonts w:eastAsia="Arial" w:cs="Arial"/>
          <w:sz w:val="24"/>
          <w:szCs w:val="24"/>
        </w:rPr>
        <w:t xml:space="preserve">process for Resource Conservation and Recovery Act (RCRA) </w:t>
      </w:r>
      <w:r>
        <w:rPr>
          <w:rFonts w:eastAsia="Arial" w:cs="Arial"/>
          <w:sz w:val="24"/>
          <w:szCs w:val="24"/>
        </w:rPr>
        <w:t>facilities includes</w:t>
      </w:r>
      <w:r w:rsidRPr="16632D18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the process described in Section C.17 of the ICPG</w:t>
      </w:r>
      <w:r w:rsidRPr="16632D18">
        <w:rPr>
          <w:rFonts w:eastAsia="Arial" w:cs="Arial"/>
          <w:sz w:val="24"/>
          <w:szCs w:val="24"/>
        </w:rPr>
        <w:t xml:space="preserve">, an additional public notice and 45-day comment period are required when a </w:t>
      </w:r>
      <w:r>
        <w:rPr>
          <w:rFonts w:eastAsia="Arial" w:cs="Arial"/>
          <w:sz w:val="24"/>
          <w:szCs w:val="24"/>
        </w:rPr>
        <w:t xml:space="preserve">CSRCO </w:t>
      </w:r>
      <w:r w:rsidRPr="16632D18">
        <w:rPr>
          <w:rFonts w:eastAsia="Arial" w:cs="Arial"/>
          <w:sz w:val="24"/>
          <w:szCs w:val="24"/>
        </w:rPr>
        <w:t>is to be issued.</w:t>
      </w:r>
      <w:r>
        <w:rPr>
          <w:rFonts w:eastAsia="Arial" w:cs="Arial"/>
          <w:sz w:val="24"/>
          <w:szCs w:val="24"/>
        </w:rPr>
        <w:t xml:space="preserve"> Therefore, the process </w:t>
      </w:r>
      <w:r w:rsidR="009D45BB">
        <w:rPr>
          <w:rFonts w:eastAsia="Arial" w:cs="Arial"/>
          <w:sz w:val="24"/>
          <w:szCs w:val="24"/>
        </w:rPr>
        <w:t xml:space="preserve">generally </w:t>
      </w:r>
      <w:r>
        <w:rPr>
          <w:rFonts w:eastAsia="Arial" w:cs="Arial"/>
          <w:sz w:val="24"/>
          <w:szCs w:val="24"/>
        </w:rPr>
        <w:t xml:space="preserve">involves a two-step procedure. First, mailed notice identifying risk-based closure as the final remedy for the RCRA facility must be provided to those parties listed in subsection 62-780.220(7), F.A.C., prior to finalization of any IC. Parties entitled to such mailed notice have 30 days after receipt of notice to provide comments to the Department.   After that 30-day public comment period ends, any public comments are taken into consideration as to the final remedy, the IC </w:t>
      </w:r>
      <w:r w:rsidR="0061201A">
        <w:rPr>
          <w:rFonts w:eastAsia="Arial" w:cs="Arial"/>
          <w:sz w:val="24"/>
          <w:szCs w:val="24"/>
        </w:rPr>
        <w:t>may be</w:t>
      </w:r>
      <w:r>
        <w:rPr>
          <w:rFonts w:eastAsia="Arial" w:cs="Arial"/>
          <w:sz w:val="24"/>
          <w:szCs w:val="24"/>
        </w:rPr>
        <w:t xml:space="preserve"> finalized and approved by the Department,</w:t>
      </w:r>
      <w:r w:rsidR="00F74404">
        <w:rPr>
          <w:rFonts w:eastAsia="Arial" w:cs="Arial"/>
          <w:sz w:val="24"/>
          <w:szCs w:val="24"/>
        </w:rPr>
        <w:t xml:space="preserve"> and</w:t>
      </w:r>
      <w:r>
        <w:rPr>
          <w:rFonts w:eastAsia="Arial" w:cs="Arial"/>
          <w:sz w:val="24"/>
          <w:szCs w:val="24"/>
        </w:rPr>
        <w:t xml:space="preserve"> an Intent to Issue a CSRCO may be provided to the Grantor. </w:t>
      </w:r>
      <w:r w:rsidR="0061201A">
        <w:rPr>
          <w:rFonts w:eastAsia="Arial" w:cs="Arial"/>
          <w:sz w:val="24"/>
          <w:szCs w:val="24"/>
        </w:rPr>
        <w:t>Second, p</w:t>
      </w:r>
      <w:r>
        <w:rPr>
          <w:rFonts w:eastAsia="Arial" w:cs="Arial"/>
          <w:sz w:val="24"/>
          <w:szCs w:val="24"/>
        </w:rPr>
        <w:t xml:space="preserve">ursuant to subsection 62-730.292(3), F.A.C., notice of this Intent must be published in a major local newspaper or a </w:t>
      </w:r>
      <w:r w:rsidRPr="00E46968">
        <w:rPr>
          <w:rFonts w:eastAsia="Arial" w:cs="Arial"/>
          <w:sz w:val="24"/>
          <w:szCs w:val="24"/>
        </w:rPr>
        <w:t xml:space="preserve">newspaper of general circulation </w:t>
      </w:r>
      <w:r w:rsidR="00F74404">
        <w:rPr>
          <w:rFonts w:eastAsia="Arial" w:cs="Arial"/>
          <w:sz w:val="24"/>
          <w:szCs w:val="24"/>
        </w:rPr>
        <w:t>to provide the public</w:t>
      </w:r>
      <w:r w:rsidRPr="00E46968">
        <w:rPr>
          <w:rFonts w:eastAsia="Arial" w:cs="Arial"/>
          <w:sz w:val="24"/>
          <w:szCs w:val="24"/>
        </w:rPr>
        <w:t xml:space="preserve"> an additional 45-day comment period. </w:t>
      </w:r>
      <w:r w:rsidR="00D91C90">
        <w:rPr>
          <w:rFonts w:eastAsia="Arial" w:cs="Arial"/>
          <w:sz w:val="24"/>
          <w:szCs w:val="24"/>
        </w:rPr>
        <w:t>Lastly, a</w:t>
      </w:r>
      <w:r w:rsidRPr="00E46968">
        <w:rPr>
          <w:rFonts w:eastAsia="Arial" w:cs="Arial"/>
          <w:sz w:val="24"/>
          <w:szCs w:val="24"/>
        </w:rPr>
        <w:t xml:space="preserve"> public forum may be required based on public interest at a RCRA facility.</w:t>
      </w:r>
      <w:r>
        <w:rPr>
          <w:rFonts w:eastAsia="Arial" w:cs="Arial"/>
          <w:sz w:val="24"/>
          <w:szCs w:val="24"/>
        </w:rPr>
        <w:t xml:space="preserve"> </w:t>
      </w:r>
      <w:r w:rsidRPr="16632D18">
        <w:rPr>
          <w:rFonts w:eastAsia="Arial" w:cs="Arial"/>
          <w:sz w:val="24"/>
          <w:szCs w:val="24"/>
        </w:rPr>
        <w:t>These timeframes should be recognized up front since they can have a significant effect on real estate transactions or other planned development of property.</w:t>
      </w:r>
      <w:bookmarkStart w:id="1" w:name="_DV_M227"/>
      <w:bookmarkStart w:id="2" w:name="_DV_M228"/>
      <w:bookmarkStart w:id="3" w:name="_DV_M229"/>
      <w:bookmarkStart w:id="4" w:name="_DV_M230"/>
      <w:bookmarkEnd w:id="1"/>
      <w:bookmarkEnd w:id="2"/>
      <w:bookmarkEnd w:id="3"/>
      <w:bookmarkEnd w:id="4"/>
    </w:p>
    <w:p w14:paraId="107236BD" w14:textId="37EE2B43" w:rsidR="00454485" w:rsidRDefault="00454485"/>
    <w:p w14:paraId="46FE7504" w14:textId="2ADC05D4" w:rsidR="00380C6E" w:rsidRPr="00380C6E" w:rsidRDefault="00380C6E" w:rsidP="00380C6E"/>
    <w:p w14:paraId="55D854A8" w14:textId="6734852C" w:rsidR="00380C6E" w:rsidRPr="00380C6E" w:rsidRDefault="00380C6E" w:rsidP="00380C6E"/>
    <w:p w14:paraId="64E5E883" w14:textId="6315C945" w:rsidR="00380C6E" w:rsidRPr="00380C6E" w:rsidRDefault="00380C6E" w:rsidP="00380C6E"/>
    <w:p w14:paraId="55D75A8B" w14:textId="41B977B7" w:rsidR="00380C6E" w:rsidRPr="00380C6E" w:rsidRDefault="00380C6E" w:rsidP="00380C6E"/>
    <w:p w14:paraId="03326C92" w14:textId="407BBC49" w:rsidR="00380C6E" w:rsidRPr="00380C6E" w:rsidRDefault="00380C6E" w:rsidP="00380C6E"/>
    <w:p w14:paraId="65F30C8B" w14:textId="3835210A" w:rsidR="00380C6E" w:rsidRPr="00380C6E" w:rsidRDefault="00380C6E" w:rsidP="00380C6E"/>
    <w:p w14:paraId="69414FBA" w14:textId="099C7D46" w:rsidR="00380C6E" w:rsidRPr="00380C6E" w:rsidRDefault="00380C6E" w:rsidP="00380C6E"/>
    <w:p w14:paraId="537E8CB8" w14:textId="38E941B7" w:rsidR="00380C6E" w:rsidRPr="00380C6E" w:rsidRDefault="00380C6E" w:rsidP="00380C6E"/>
    <w:p w14:paraId="678ADF45" w14:textId="55A45972" w:rsidR="00380C6E" w:rsidRPr="00380C6E" w:rsidRDefault="00380C6E" w:rsidP="00380C6E"/>
    <w:p w14:paraId="1D083C2A" w14:textId="5FF8D140" w:rsidR="00380C6E" w:rsidRPr="00380C6E" w:rsidRDefault="00380C6E" w:rsidP="00380C6E"/>
    <w:p w14:paraId="678074B7" w14:textId="460A82F9" w:rsidR="00380C6E" w:rsidRPr="00380C6E" w:rsidRDefault="00380C6E" w:rsidP="00380C6E"/>
    <w:p w14:paraId="1C4F52EA" w14:textId="2A2CA749" w:rsidR="00380C6E" w:rsidRPr="00380C6E" w:rsidRDefault="00380C6E" w:rsidP="00380C6E"/>
    <w:p w14:paraId="0E1A71EA" w14:textId="2790E20B" w:rsidR="00380C6E" w:rsidRDefault="00380C6E" w:rsidP="00380C6E"/>
    <w:p w14:paraId="7C3C9722" w14:textId="3B7EFD12" w:rsidR="00380C6E" w:rsidRPr="00380C6E" w:rsidRDefault="00380C6E" w:rsidP="00380C6E">
      <w:pPr>
        <w:tabs>
          <w:tab w:val="left" w:pos="8070"/>
        </w:tabs>
      </w:pPr>
      <w:r>
        <w:tab/>
      </w:r>
    </w:p>
    <w:sectPr w:rsidR="00380C6E" w:rsidRPr="00380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323D6" w14:textId="77777777" w:rsidR="00E46968" w:rsidRDefault="00E46968" w:rsidP="00E46968">
      <w:r>
        <w:separator/>
      </w:r>
    </w:p>
  </w:endnote>
  <w:endnote w:type="continuationSeparator" w:id="0">
    <w:p w14:paraId="2CD9BF89" w14:textId="77777777" w:rsidR="00E46968" w:rsidRDefault="00E46968" w:rsidP="00E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AE44" w14:textId="2D7A8495" w:rsidR="00E46968" w:rsidRDefault="00E46968" w:rsidP="00E46968">
    <w:pPr>
      <w:tabs>
        <w:tab w:val="center" w:pos="4590"/>
        <w:tab w:val="right" w:pos="9360"/>
      </w:tabs>
    </w:pPr>
    <w:r>
      <w:rPr>
        <w:sz w:val="18"/>
        <w:szCs w:val="18"/>
      </w:rPr>
      <w:ptab w:relativeTo="margin" w:alignment="left" w:leader="none"/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>FILENAME /p.</w:instrText>
    </w:r>
    <w:r w:rsidRPr="002F70B0">
      <w:rPr>
        <w:sz w:val="18"/>
        <w:szCs w:val="18"/>
      </w:rPr>
      <w:fldChar w:fldCharType="separate"/>
    </w:r>
    <w:r>
      <w:rPr>
        <w:noProof/>
        <w:sz w:val="18"/>
        <w:szCs w:val="18"/>
      </w:rPr>
      <w:t>ICPG Sec C</w:t>
    </w:r>
    <w:r w:rsidRPr="002F70B0">
      <w:rPr>
        <w:sz w:val="18"/>
        <w:szCs w:val="18"/>
      </w:rPr>
      <w:fldChar w:fldCharType="end"/>
    </w:r>
    <w:r w:rsidR="00B62450">
      <w:rPr>
        <w:sz w:val="18"/>
        <w:szCs w:val="18"/>
      </w:rPr>
      <w:t>18</w:t>
    </w:r>
    <w:r w:rsidRPr="002F70B0">
      <w:rPr>
        <w:color w:val="8496B0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 w:rsidR="00AD448F">
      <w:rPr>
        <w:noProof/>
        <w:sz w:val="18"/>
        <w:szCs w:val="18"/>
      </w:rPr>
      <w:t>May 2025</w:t>
    </w:r>
  </w:p>
  <w:p w14:paraId="718A0915" w14:textId="77777777" w:rsidR="00E46968" w:rsidRDefault="00E4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4C48" w14:textId="77777777" w:rsidR="00E46968" w:rsidRDefault="00E46968" w:rsidP="00E46968">
      <w:r>
        <w:separator/>
      </w:r>
    </w:p>
  </w:footnote>
  <w:footnote w:type="continuationSeparator" w:id="0">
    <w:p w14:paraId="48AB0F4C" w14:textId="77777777" w:rsidR="00E46968" w:rsidRDefault="00E46968" w:rsidP="00E4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68"/>
    <w:rsid w:val="00055E27"/>
    <w:rsid w:val="00185168"/>
    <w:rsid w:val="00380C6E"/>
    <w:rsid w:val="00454485"/>
    <w:rsid w:val="004B0FC2"/>
    <w:rsid w:val="005E5046"/>
    <w:rsid w:val="0061201A"/>
    <w:rsid w:val="009A0B43"/>
    <w:rsid w:val="009D45BB"/>
    <w:rsid w:val="00A21BE3"/>
    <w:rsid w:val="00AD448F"/>
    <w:rsid w:val="00B62450"/>
    <w:rsid w:val="00D91C90"/>
    <w:rsid w:val="00E34831"/>
    <w:rsid w:val="00E46968"/>
    <w:rsid w:val="00EE78CF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3161"/>
  <w15:chartTrackingRefBased/>
  <w15:docId w15:val="{7D2CDA3D-D361-4756-A5C8-A0E3337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E4696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6968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E4696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46968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96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96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46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6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20_Date xmlns="bce3612e-db85-4acd-8599-3a8febd7decf" xsi:nil="true"/>
    <AssignedTo xmlns="http://schemas.microsoft.com/sharepoint/v3">
      <UserInfo>
        <DisplayName/>
        <AccountId xsi:nil="true"/>
        <AccountType/>
      </UserInfo>
    </AssignedTo>
    <_Status xmlns="http://schemas.microsoft.com/sharepoint/v3/fields">1. Initial Review</_Status>
    <ICPG_x0020_Name xmlns="bce3612e-db85-4acd-8599-3a8febd7decf">Section</ICPG_x0020_Name>
    <Issues_x002f_Resolution xmlns="bce3612e-db85-4acd-8599-3a8febd7decf" xsi:nil="true"/>
    <_Revision xmlns="http://schemas.microsoft.com/sharepoint/v3/fields">2021-12-08T05:00:00+00:00</_Revision>
    <Comments xmlns="bce3612e-db85-4acd-8599-3a8febd7decf" xsi:nil="true"/>
    <Att_x0023_ xmlns="bce3612e-db85-4acd-8599-3a8febd7decf">C.18</Att_x0023_>
    <Predecessors xmlns="http://schemas.microsoft.com/sharepoint/v4" xsi:nil="true"/>
    <_dlc_DocId xmlns="ed83551b-1c74-4eb0-a689-e3b00317a30f">NPVFY6KNS3ZM-64548901-219</_dlc_DocId>
    <_dlc_DocIdUrl xmlns="ed83551b-1c74-4eb0-a689-e3b00317a30f">
      <Url>https://floridadep.sharepoint.com/dwm/dbs/_layouts/15/DocIdRedir.aspx?ID=NPVFY6KNS3ZM-64548901-219</Url>
      <Description>NPVFY6KNS3ZM-64548901-219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A6296-41AE-422A-ADF5-F01720A463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DFB452-5BFD-4C68-B93C-2466CD3F2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937F7-C9A0-4C57-8C03-1ABC50B72C3A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5288ad-27ce-44c7-9a1f-49590b356f7f"/>
    <ds:schemaRef ds:uri="bce3612e-db85-4acd-8599-3a8febd7decf"/>
    <ds:schemaRef ds:uri="http://www.w3.org/XML/1998/namespace"/>
    <ds:schemaRef ds:uri="ed83551b-1c74-4eb0-a689-e3b00317a30f"/>
    <ds:schemaRef ds:uri="http://schemas.microsoft.com/sharepoint/v3/fields"/>
    <ds:schemaRef ds:uri="http://purl.org/dc/terms/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5F5BFE-ED2B-4CD1-A6DE-ED160E86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Dane</dc:creator>
  <cp:keywords/>
  <dc:description/>
  <cp:lastModifiedBy>Goff, Kendra</cp:lastModifiedBy>
  <cp:revision>4</cp:revision>
  <dcterms:created xsi:type="dcterms:W3CDTF">2025-05-20T18:51:00Z</dcterms:created>
  <dcterms:modified xsi:type="dcterms:W3CDTF">2025-05-20T19:37:00Z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01d58530-aa24-4f7c-9915-45ea0565f2bd</vt:lpwstr>
  </property>
</Properties>
</file>