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4B81" w14:textId="77777777" w:rsidR="009D7EA8" w:rsidRPr="00F5644F" w:rsidRDefault="009D7EA8" w:rsidP="009D7EA8">
      <w:pPr>
        <w:spacing w:after="0" w:line="240" w:lineRule="auto"/>
        <w:jc w:val="center"/>
        <w:rPr>
          <w:rFonts w:ascii="Times New Roman" w:eastAsia="Times New Roman" w:hAnsi="Times New Roman" w:cs="Times New Roman"/>
          <w:b/>
          <w:spacing w:val="-3"/>
          <w:sz w:val="32"/>
          <w:szCs w:val="32"/>
        </w:rPr>
      </w:pPr>
      <w:r w:rsidRPr="00F5644F">
        <w:rPr>
          <w:rFonts w:ascii="Times New Roman" w:eastAsia="Times New Roman" w:hAnsi="Times New Roman" w:cs="Times New Roman"/>
          <w:b/>
          <w:spacing w:val="-3"/>
          <w:sz w:val="32"/>
          <w:szCs w:val="32"/>
        </w:rPr>
        <w:t>Offset Requirements:</w:t>
      </w:r>
    </w:p>
    <w:p w14:paraId="4C76453E" w14:textId="77777777" w:rsidR="009D7EA8" w:rsidRPr="00F5644F" w:rsidRDefault="009D7EA8" w:rsidP="009D7EA8">
      <w:pPr>
        <w:spacing w:after="0" w:line="240" w:lineRule="auto"/>
        <w:jc w:val="center"/>
        <w:rPr>
          <w:rFonts w:ascii="Times New Roman" w:hAnsi="Times New Roman" w:cs="Times New Roman"/>
          <w:sz w:val="32"/>
          <w:szCs w:val="32"/>
        </w:rPr>
      </w:pPr>
      <w:r w:rsidRPr="00F5644F">
        <w:rPr>
          <w:rFonts w:ascii="Times New Roman" w:eastAsia="Times New Roman" w:hAnsi="Times New Roman" w:cs="Times New Roman"/>
          <w:b/>
          <w:spacing w:val="-3"/>
          <w:sz w:val="32"/>
          <w:szCs w:val="32"/>
        </w:rPr>
        <w:t>Implementation Strategy for LSFIR MFLs</w:t>
      </w:r>
    </w:p>
    <w:p w14:paraId="704B29E5" w14:textId="77777777" w:rsidR="009D7EA8" w:rsidRPr="00F5644F" w:rsidRDefault="009D7EA8" w:rsidP="009D7EA8">
      <w:pPr>
        <w:tabs>
          <w:tab w:val="left" w:pos="473"/>
        </w:tabs>
        <w:kinsoku w:val="0"/>
        <w:overflowPunct w:val="0"/>
        <w:autoSpaceDE w:val="0"/>
        <w:autoSpaceDN w:val="0"/>
        <w:adjustRightInd w:val="0"/>
        <w:spacing w:after="0" w:line="240" w:lineRule="auto"/>
        <w:jc w:val="both"/>
        <w:rPr>
          <w:rFonts w:ascii="Times New Roman" w:hAnsi="Times New Roman" w:cs="Times New Roman"/>
        </w:rPr>
      </w:pPr>
    </w:p>
    <w:p w14:paraId="0E93363F" w14:textId="0D5824B8"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In view of the statutory recognition in section 373.709(2)(a)2., F.S.</w:t>
      </w:r>
      <w:r w:rsidR="00312619" w:rsidRPr="00F5644F">
        <w:rPr>
          <w:rFonts w:ascii="Times New Roman" w:hAnsi="Times New Roman" w:cs="Times New Roman"/>
        </w:rPr>
        <w:t xml:space="preserve"> (2025)</w:t>
      </w:r>
      <w:r w:rsidRPr="00F5644F">
        <w:rPr>
          <w:rFonts w:ascii="Times New Roman" w:hAnsi="Times New Roman" w:cs="Times New Roman"/>
        </w:rPr>
        <w:t>, that “…alternative water supply options for agricultural self-suppliers are limited,” the Department recognizes that the districts may participate in developing offsets for proposed uses for the purposes of protecting the MFL water bodies consistent with the goals of the Implementation Strategy.</w:t>
      </w:r>
      <w:bookmarkStart w:id="0" w:name="_Hlk202779990"/>
    </w:p>
    <w:bookmarkEnd w:id="0"/>
    <w:p w14:paraId="406A496C" w14:textId="77777777" w:rsidR="00746AB3" w:rsidRPr="00F5644F" w:rsidRDefault="00746AB3" w:rsidP="00182BD3">
      <w:pPr>
        <w:pStyle w:val="ListParagraph"/>
        <w:spacing w:after="0"/>
        <w:jc w:val="both"/>
        <w:rPr>
          <w:rFonts w:ascii="Times New Roman" w:hAnsi="Times New Roman" w:cs="Times New Roman"/>
        </w:rPr>
      </w:pPr>
    </w:p>
    <w:p w14:paraId="488F8B00" w14:textId="5AC563A4" w:rsidR="00746AB3" w:rsidRPr="00F5644F" w:rsidRDefault="00746AB3"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For the purposes of this document only, “existing permittees” or “existing permits” shall mean individual permittees as of [</w:t>
      </w:r>
      <w:r w:rsidRPr="00F5644F">
        <w:rPr>
          <w:rFonts w:ascii="Times New Roman" w:hAnsi="Times New Roman" w:cs="Times New Roman"/>
          <w:i/>
          <w:iCs/>
        </w:rPr>
        <w:t>effective date</w:t>
      </w:r>
      <w:r w:rsidRPr="00F5644F">
        <w:rPr>
          <w:rFonts w:ascii="Times New Roman" w:hAnsi="Times New Roman" w:cs="Times New Roman"/>
        </w:rPr>
        <w:t>] and “new permittees” or “new permits” shall mean individual permittees seeking an authorization to use water after [</w:t>
      </w:r>
      <w:r w:rsidRPr="00F5644F">
        <w:rPr>
          <w:rFonts w:ascii="Times New Roman" w:hAnsi="Times New Roman" w:cs="Times New Roman"/>
          <w:i/>
          <w:iCs/>
        </w:rPr>
        <w:t>effective date</w:t>
      </w:r>
      <w:r w:rsidRPr="00F5644F">
        <w:rPr>
          <w:rFonts w:ascii="Times New Roman" w:hAnsi="Times New Roman" w:cs="Times New Roman"/>
        </w:rPr>
        <w:t xml:space="preserve">]. New permittees shall not include renewals and modifications of existing permits where there is no change in use type. Where an existing permittee is </w:t>
      </w:r>
      <w:r w:rsidRPr="00F5644F">
        <w:rPr>
          <w:rFonts w:ascii="Times New Roman" w:eastAsia="Calibri" w:hAnsi="Times New Roman" w:cs="Times New Roman"/>
        </w:rPr>
        <w:t>requesting allocations that include a change in use type, the use shall be considered a new permit.</w:t>
      </w:r>
    </w:p>
    <w:p w14:paraId="6AE705B8" w14:textId="77777777" w:rsidR="00746AB3" w:rsidRPr="00F5644F" w:rsidRDefault="00746AB3" w:rsidP="003341D2">
      <w:pPr>
        <w:pStyle w:val="ListParagraph"/>
        <w:spacing w:after="0"/>
        <w:rPr>
          <w:rFonts w:ascii="Times New Roman" w:hAnsi="Times New Roman" w:cs="Times New Roman"/>
        </w:rPr>
      </w:pPr>
    </w:p>
    <w:p w14:paraId="2863DF44" w14:textId="55D63D9A"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For the purposes of this document</w:t>
      </w:r>
      <w:r w:rsidR="00691BB5" w:rsidRPr="00F5644F">
        <w:rPr>
          <w:rFonts w:ascii="Times New Roman" w:hAnsi="Times New Roman" w:cs="Times New Roman"/>
        </w:rPr>
        <w:t xml:space="preserve"> an existing permittee</w:t>
      </w:r>
      <w:r w:rsidR="008162C8" w:rsidRPr="00F5644F">
        <w:rPr>
          <w:rFonts w:ascii="Times New Roman" w:hAnsi="Times New Roman" w:cs="Times New Roman"/>
        </w:rPr>
        <w:t>’s</w:t>
      </w:r>
      <w:r w:rsidRPr="00F5644F">
        <w:rPr>
          <w:rFonts w:ascii="Times New Roman" w:hAnsi="Times New Roman" w:cs="Times New Roman"/>
        </w:rPr>
        <w:t xml:space="preserve"> “Demonstrated 2025 Demand” means the quantity of water needed to meet 2025 demands for </w:t>
      </w:r>
      <w:r w:rsidR="008162C8" w:rsidRPr="00F5644F">
        <w:rPr>
          <w:rFonts w:ascii="Times New Roman" w:hAnsi="Times New Roman" w:cs="Times New Roman"/>
        </w:rPr>
        <w:t xml:space="preserve">an existing </w:t>
      </w:r>
      <w:r w:rsidRPr="00F5644F">
        <w:rPr>
          <w:rFonts w:ascii="Times New Roman" w:hAnsi="Times New Roman" w:cs="Times New Roman"/>
        </w:rPr>
        <w:t>Individual Permit, as of [</w:t>
      </w:r>
      <w:r w:rsidRPr="00F5644F">
        <w:rPr>
          <w:rFonts w:ascii="Times New Roman" w:hAnsi="Times New Roman" w:cs="Times New Roman"/>
          <w:i/>
          <w:iCs/>
        </w:rPr>
        <w:t>effective date</w:t>
      </w:r>
      <w:r w:rsidRPr="00F5644F">
        <w:rPr>
          <w:rFonts w:ascii="Times New Roman" w:hAnsi="Times New Roman" w:cs="Times New Roman"/>
        </w:rPr>
        <w:t>]</w:t>
      </w:r>
      <w:r w:rsidR="00181918" w:rsidRPr="00F5644F">
        <w:rPr>
          <w:rFonts w:ascii="Times New Roman" w:hAnsi="Times New Roman" w:cs="Times New Roman"/>
        </w:rPr>
        <w:t xml:space="preserve"> at the average </w:t>
      </w:r>
      <w:r w:rsidR="001F4588" w:rsidRPr="00F5644F">
        <w:rPr>
          <w:rFonts w:ascii="Times New Roman" w:hAnsi="Times New Roman" w:cs="Times New Roman"/>
        </w:rPr>
        <w:t>(5-in-10</w:t>
      </w:r>
      <w:r w:rsidR="00977281" w:rsidRPr="00F5644F">
        <w:rPr>
          <w:rFonts w:ascii="Times New Roman" w:hAnsi="Times New Roman" w:cs="Times New Roman"/>
        </w:rPr>
        <w:t xml:space="preserve"> year</w:t>
      </w:r>
      <w:r w:rsidR="001F4588" w:rsidRPr="00F5644F">
        <w:rPr>
          <w:rFonts w:ascii="Times New Roman" w:hAnsi="Times New Roman" w:cs="Times New Roman"/>
        </w:rPr>
        <w:t xml:space="preserve">) </w:t>
      </w:r>
      <w:r w:rsidR="00181918" w:rsidRPr="00F5644F">
        <w:rPr>
          <w:rFonts w:ascii="Times New Roman" w:hAnsi="Times New Roman" w:cs="Times New Roman"/>
        </w:rPr>
        <w:t>rainfall condition</w:t>
      </w:r>
      <w:r w:rsidRPr="00F5644F">
        <w:rPr>
          <w:rFonts w:ascii="Times New Roman" w:hAnsi="Times New Roman" w:cs="Times New Roman"/>
        </w:rPr>
        <w:t xml:space="preserve">. This quantity of water is for use in calculating the amount of offset that may be needed at the MFL Compliance Point(s). Nothing in this paragraph will be utilized to reduce a permittee’s allocation, including drought, freeze protection, or emergency back-up quantities. </w:t>
      </w:r>
      <w:r w:rsidR="007E7AB8" w:rsidRPr="00F5644F">
        <w:rPr>
          <w:rFonts w:ascii="Times New Roman" w:hAnsi="Times New Roman" w:cs="Times New Roman"/>
        </w:rPr>
        <w:t xml:space="preserve">Consistent with the </w:t>
      </w:r>
      <w:r w:rsidR="00D44974" w:rsidRPr="00F5644F">
        <w:rPr>
          <w:rFonts w:ascii="Times New Roman" w:hAnsi="Times New Roman" w:cs="Times New Roman"/>
        </w:rPr>
        <w:t xml:space="preserve">calculation of demands in the District’s Applicant’s Handbooks, the </w:t>
      </w:r>
      <w:r w:rsidRPr="00F5644F">
        <w:rPr>
          <w:rFonts w:ascii="Times New Roman" w:hAnsi="Times New Roman" w:cs="Times New Roman"/>
        </w:rPr>
        <w:t>Demonstrated 2025 Demand will be calculated utilizing the methodologies described in section 2.2 of the St. Johns River Water Management District (SJRWMD) Applicant’s Handbook: Consumptive Uses of Water for applicants and permittees located within SJRWMD and in section 2.3 of the Suwannee River Water Management District (SRWMD) Water Use Permit Applicant’s Handbook for applicants and permittees located within SRWMD.</w:t>
      </w:r>
      <w:r w:rsidR="000A4DC8" w:rsidRPr="00F5644F">
        <w:rPr>
          <w:rFonts w:ascii="Times New Roman" w:hAnsi="Times New Roman" w:cs="Times New Roman"/>
        </w:rPr>
        <w:t xml:space="preserve"> Those sections are incorporated by reference in </w:t>
      </w:r>
      <w:r w:rsidR="00BA43AE" w:rsidRPr="00F5644F">
        <w:rPr>
          <w:rFonts w:ascii="Times New Roman" w:hAnsi="Times New Roman" w:cs="Times New Roman"/>
        </w:rPr>
        <w:t>paragraph</w:t>
      </w:r>
      <w:r w:rsidR="009B3214" w:rsidRPr="00F5644F">
        <w:rPr>
          <w:rFonts w:ascii="Times New Roman" w:hAnsi="Times New Roman" w:cs="Times New Roman"/>
        </w:rPr>
        <w:t>s</w:t>
      </w:r>
      <w:r w:rsidR="000A4DC8" w:rsidRPr="00F5644F">
        <w:rPr>
          <w:rFonts w:ascii="Times New Roman" w:hAnsi="Times New Roman" w:cs="Times New Roman"/>
        </w:rPr>
        <w:t xml:space="preserve"> 62-42.300(7)(a) and (b).</w:t>
      </w:r>
      <w:r w:rsidR="00A3336D" w:rsidRPr="00F5644F">
        <w:rPr>
          <w:rFonts w:ascii="Times New Roman" w:hAnsi="Times New Roman" w:cs="Times New Roman"/>
        </w:rPr>
        <w:t xml:space="preserve"> </w:t>
      </w:r>
      <w:r w:rsidR="006B1DBC" w:rsidRPr="00F5644F">
        <w:rPr>
          <w:rFonts w:ascii="Times New Roman" w:hAnsi="Times New Roman" w:cs="Times New Roman"/>
        </w:rPr>
        <w:t xml:space="preserve">Any allocations greater than the Demonstrated 2025 Demand under the average rainfall condition are subject to </w:t>
      </w:r>
      <w:r w:rsidR="0076322D" w:rsidRPr="00F5644F">
        <w:rPr>
          <w:rFonts w:ascii="Times New Roman" w:hAnsi="Times New Roman" w:cs="Times New Roman"/>
        </w:rPr>
        <w:t>paragraphs</w:t>
      </w:r>
      <w:r w:rsidR="006B1DBC" w:rsidRPr="00F5644F">
        <w:rPr>
          <w:rFonts w:ascii="Times New Roman" w:hAnsi="Times New Roman" w:cs="Times New Roman"/>
        </w:rPr>
        <w:t xml:space="preserve"> </w:t>
      </w:r>
      <w:r w:rsidR="00807BE5" w:rsidRPr="00F5644F">
        <w:rPr>
          <w:rFonts w:ascii="Times New Roman" w:hAnsi="Times New Roman" w:cs="Times New Roman"/>
        </w:rPr>
        <w:t>6.b.</w:t>
      </w:r>
      <w:r w:rsidR="0076322D" w:rsidRPr="00F5644F">
        <w:rPr>
          <w:rFonts w:ascii="Times New Roman" w:hAnsi="Times New Roman" w:cs="Times New Roman"/>
        </w:rPr>
        <w:t>,</w:t>
      </w:r>
      <w:r w:rsidR="00807BE5" w:rsidRPr="00F5644F">
        <w:rPr>
          <w:rFonts w:ascii="Times New Roman" w:hAnsi="Times New Roman" w:cs="Times New Roman"/>
        </w:rPr>
        <w:t xml:space="preserve"> </w:t>
      </w:r>
      <w:r w:rsidR="009C49EE" w:rsidRPr="00F5644F">
        <w:rPr>
          <w:rFonts w:ascii="Times New Roman" w:hAnsi="Times New Roman" w:cs="Times New Roman"/>
        </w:rPr>
        <w:t>7.b.</w:t>
      </w:r>
      <w:r w:rsidR="00D20795" w:rsidRPr="00F5644F">
        <w:rPr>
          <w:rFonts w:ascii="Times New Roman" w:hAnsi="Times New Roman" w:cs="Times New Roman"/>
        </w:rPr>
        <w:t>,</w:t>
      </w:r>
      <w:r w:rsidR="00807BE5" w:rsidRPr="00F5644F">
        <w:rPr>
          <w:rFonts w:ascii="Times New Roman" w:hAnsi="Times New Roman" w:cs="Times New Roman"/>
        </w:rPr>
        <w:t xml:space="preserve"> and </w:t>
      </w:r>
      <w:r w:rsidR="0076322D" w:rsidRPr="00F5644F">
        <w:rPr>
          <w:rFonts w:ascii="Times New Roman" w:hAnsi="Times New Roman" w:cs="Times New Roman"/>
        </w:rPr>
        <w:t>8.</w:t>
      </w:r>
    </w:p>
    <w:p w14:paraId="1A78FD0F" w14:textId="77777777" w:rsidR="009D7EA8" w:rsidRPr="00F5644F" w:rsidRDefault="009D7EA8" w:rsidP="00182BD3">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rPr>
      </w:pPr>
    </w:p>
    <w:p w14:paraId="2E90FB9F" w14:textId="10340446"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A “Regional Project” is a water supply or water resource development project that produces offsets at an MFL Compliance Point available for use by more than one authorized use</w:t>
      </w:r>
      <w:r w:rsidR="0079629B" w:rsidRPr="00F5644F">
        <w:rPr>
          <w:rFonts w:ascii="Times New Roman" w:hAnsi="Times New Roman" w:cs="Times New Roman"/>
        </w:rPr>
        <w:t>r</w:t>
      </w:r>
      <w:r w:rsidRPr="00F5644F">
        <w:rPr>
          <w:rFonts w:ascii="Times New Roman" w:hAnsi="Times New Roman" w:cs="Times New Roman"/>
        </w:rPr>
        <w:t xml:space="preserve"> of water and that is designated by the Districts as a Regional Project in the North Florida Regional Water Supply Partnership area’s Regional Water Supply Plan. </w:t>
      </w:r>
    </w:p>
    <w:p w14:paraId="0B11CE11" w14:textId="77777777" w:rsidR="009D7EA8" w:rsidRPr="00F5644F" w:rsidRDefault="009D7EA8" w:rsidP="00182BD3">
      <w:pPr>
        <w:pStyle w:val="ListParagraph"/>
        <w:spacing w:after="0" w:line="240" w:lineRule="auto"/>
        <w:jc w:val="both"/>
        <w:rPr>
          <w:rFonts w:ascii="Times New Roman" w:hAnsi="Times New Roman" w:cs="Times New Roman"/>
        </w:rPr>
      </w:pPr>
    </w:p>
    <w:p w14:paraId="451B2AB5" w14:textId="77777777"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rPr>
      </w:pPr>
      <w:r w:rsidRPr="00F5644F">
        <w:rPr>
          <w:rFonts w:ascii="Times New Roman" w:hAnsi="Times New Roman" w:cs="Times New Roman"/>
        </w:rPr>
        <w:t xml:space="preserve">Potential impacts to the MFL water bodies shall be assessed based on potential changes to flow at the MFL Compliance Point(s).  </w:t>
      </w:r>
    </w:p>
    <w:p w14:paraId="791FCC28"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3E423500" w14:textId="1D756F6D"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rPr>
      </w:pPr>
      <w:r w:rsidRPr="00F5644F">
        <w:rPr>
          <w:rFonts w:ascii="Times New Roman" w:hAnsi="Times New Roman" w:cs="Times New Roman"/>
          <w:b/>
          <w:bCs/>
        </w:rPr>
        <w:t>Existing Permittees</w:t>
      </w:r>
    </w:p>
    <w:p w14:paraId="0CF81346" w14:textId="77777777" w:rsidR="009D7EA8" w:rsidRPr="00F5644F" w:rsidRDefault="009D7EA8" w:rsidP="00182BD3">
      <w:pPr>
        <w:pStyle w:val="ListParagraph"/>
        <w:spacing w:after="0" w:line="240" w:lineRule="auto"/>
        <w:jc w:val="both"/>
        <w:rPr>
          <w:rFonts w:ascii="Times New Roman" w:hAnsi="Times New Roman" w:cs="Times New Roman"/>
        </w:rPr>
      </w:pPr>
    </w:p>
    <w:p w14:paraId="240828D7" w14:textId="4DBA882F" w:rsidR="009D7EA8" w:rsidRPr="00F5644F" w:rsidRDefault="008E2911" w:rsidP="00182BD3">
      <w:pPr>
        <w:pStyle w:val="ListParagraph"/>
        <w:numPr>
          <w:ilvl w:val="1"/>
          <w:numId w:val="1"/>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 xml:space="preserve">Authorized </w:t>
      </w:r>
      <w:r w:rsidR="00B268EF" w:rsidRPr="00F5644F">
        <w:rPr>
          <w:rFonts w:ascii="Times New Roman" w:hAnsi="Times New Roman" w:cs="Times New Roman"/>
        </w:rPr>
        <w:t>u</w:t>
      </w:r>
      <w:r w:rsidRPr="00F5644F">
        <w:rPr>
          <w:rFonts w:ascii="Times New Roman" w:hAnsi="Times New Roman" w:cs="Times New Roman"/>
        </w:rPr>
        <w:t xml:space="preserve">ses </w:t>
      </w:r>
      <w:r w:rsidR="00C7547C" w:rsidRPr="00F5644F">
        <w:rPr>
          <w:rFonts w:ascii="Times New Roman" w:hAnsi="Times New Roman" w:cs="Times New Roman"/>
        </w:rPr>
        <w:t xml:space="preserve">associated with </w:t>
      </w:r>
      <w:r w:rsidRPr="00F5644F">
        <w:rPr>
          <w:rFonts w:ascii="Times New Roman" w:hAnsi="Times New Roman" w:cs="Times New Roman"/>
        </w:rPr>
        <w:t>e</w:t>
      </w:r>
      <w:r w:rsidR="009D7EA8" w:rsidRPr="00F5644F">
        <w:rPr>
          <w:rFonts w:ascii="Times New Roman" w:hAnsi="Times New Roman" w:cs="Times New Roman"/>
        </w:rPr>
        <w:t xml:space="preserve">xisting </w:t>
      </w:r>
      <w:r w:rsidR="004E4880" w:rsidRPr="00F5644F">
        <w:rPr>
          <w:rFonts w:ascii="Times New Roman" w:hAnsi="Times New Roman" w:cs="Times New Roman"/>
        </w:rPr>
        <w:t>p</w:t>
      </w:r>
      <w:r w:rsidR="009D7EA8" w:rsidRPr="00F5644F">
        <w:rPr>
          <w:rFonts w:ascii="Times New Roman" w:hAnsi="Times New Roman" w:cs="Times New Roman"/>
        </w:rPr>
        <w:t>ermits as of [</w:t>
      </w:r>
      <w:r w:rsidR="009D7EA8" w:rsidRPr="00F5644F">
        <w:rPr>
          <w:rFonts w:ascii="Times New Roman" w:hAnsi="Times New Roman" w:cs="Times New Roman"/>
          <w:i/>
        </w:rPr>
        <w:t>effective date</w:t>
      </w:r>
      <w:r w:rsidR="009D7EA8" w:rsidRPr="00F5644F">
        <w:rPr>
          <w:rFonts w:ascii="Times New Roman" w:hAnsi="Times New Roman" w:cs="Times New Roman"/>
        </w:rPr>
        <w:t xml:space="preserve">] shall be considered consistent with the Implementation Strategy provided the </w:t>
      </w:r>
      <w:r w:rsidR="000003E8" w:rsidRPr="00F5644F">
        <w:rPr>
          <w:rFonts w:ascii="Times New Roman" w:hAnsi="Times New Roman" w:cs="Times New Roman"/>
        </w:rPr>
        <w:t xml:space="preserve">existing </w:t>
      </w:r>
      <w:r w:rsidR="009D7EA8" w:rsidRPr="00F5644F">
        <w:rPr>
          <w:rFonts w:ascii="Times New Roman" w:hAnsi="Times New Roman" w:cs="Times New Roman"/>
        </w:rPr>
        <w:t xml:space="preserve">permittee </w:t>
      </w:r>
      <w:r w:rsidR="0049102F" w:rsidRPr="00F5644F">
        <w:rPr>
          <w:rFonts w:ascii="Times New Roman" w:hAnsi="Times New Roman" w:cs="Times New Roman"/>
        </w:rPr>
        <w:t xml:space="preserve">under an average rainfall condition </w:t>
      </w:r>
      <w:r w:rsidR="009D7EA8" w:rsidRPr="00F5644F">
        <w:rPr>
          <w:rFonts w:ascii="Times New Roman" w:hAnsi="Times New Roman" w:cs="Times New Roman"/>
        </w:rPr>
        <w:t xml:space="preserve">does not exceed its Demonstrated 2025 Demand and meets all other requirements established under Rule 62-42.300, F.A.C. Allocations </w:t>
      </w:r>
      <w:r w:rsidR="00FE09E0" w:rsidRPr="00F5644F">
        <w:rPr>
          <w:rFonts w:ascii="Times New Roman" w:hAnsi="Times New Roman" w:cs="Times New Roman"/>
        </w:rPr>
        <w:t>authorized by</w:t>
      </w:r>
      <w:r w:rsidR="00A36815" w:rsidRPr="00F5644F">
        <w:rPr>
          <w:rFonts w:ascii="Times New Roman" w:hAnsi="Times New Roman" w:cs="Times New Roman"/>
        </w:rPr>
        <w:t xml:space="preserve"> </w:t>
      </w:r>
      <w:r w:rsidR="00FE09E0" w:rsidRPr="00F5644F">
        <w:rPr>
          <w:rFonts w:ascii="Times New Roman" w:hAnsi="Times New Roman" w:cs="Times New Roman"/>
        </w:rPr>
        <w:t>existing</w:t>
      </w:r>
      <w:r w:rsidR="009D7EA8" w:rsidRPr="00F5644F">
        <w:rPr>
          <w:rFonts w:ascii="Times New Roman" w:hAnsi="Times New Roman" w:cs="Times New Roman"/>
        </w:rPr>
        <w:t xml:space="preserve"> permits shall not be subject to modification during the term of the permit solely </w:t>
      </w:r>
      <w:r w:rsidR="009D7EA8" w:rsidRPr="00F5644F">
        <w:rPr>
          <w:rFonts w:ascii="Times New Roman" w:hAnsi="Times New Roman" w:cs="Times New Roman"/>
        </w:rPr>
        <w:lastRenderedPageBreak/>
        <w:t xml:space="preserve">due to potential impacts associated with its Demonstrated 2025 Demand at the MFL Compliance Point(s). </w:t>
      </w:r>
    </w:p>
    <w:p w14:paraId="056BE74B" w14:textId="154E1B6D" w:rsidR="009D7EA8" w:rsidRPr="00F5644F" w:rsidRDefault="009D7EA8" w:rsidP="00182BD3">
      <w:pPr>
        <w:tabs>
          <w:tab w:val="left" w:pos="4019"/>
          <w:tab w:val="center" w:pos="4860"/>
        </w:tabs>
        <w:kinsoku w:val="0"/>
        <w:overflowPunct w:val="0"/>
        <w:autoSpaceDE w:val="0"/>
        <w:autoSpaceDN w:val="0"/>
        <w:adjustRightInd w:val="0"/>
        <w:spacing w:after="0" w:line="240" w:lineRule="auto"/>
        <w:ind w:left="360"/>
        <w:jc w:val="both"/>
        <w:rPr>
          <w:rFonts w:ascii="Times New Roman" w:hAnsi="Times New Roman" w:cs="Times New Roman"/>
        </w:rPr>
      </w:pPr>
    </w:p>
    <w:p w14:paraId="681393B9" w14:textId="51B25BBE" w:rsidR="009D7EA8" w:rsidRPr="00F5644F" w:rsidRDefault="009D7EA8" w:rsidP="00182BD3">
      <w:pPr>
        <w:pStyle w:val="ListParagraph"/>
        <w:numPr>
          <w:ilvl w:val="1"/>
          <w:numId w:val="1"/>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Unless otherwise provided by law, existing permits</w:t>
      </w:r>
      <w:r w:rsidR="00B234E2" w:rsidRPr="00F5644F">
        <w:rPr>
          <w:rFonts w:ascii="Times New Roman" w:hAnsi="Times New Roman" w:cs="Times New Roman"/>
        </w:rPr>
        <w:t xml:space="preserve"> </w:t>
      </w:r>
      <w:r w:rsidRPr="00F5644F">
        <w:rPr>
          <w:rFonts w:ascii="Times New Roman" w:hAnsi="Times New Roman" w:cs="Times New Roman"/>
        </w:rPr>
        <w:t>with allocations</w:t>
      </w:r>
      <w:r w:rsidRPr="00F5644F" w:rsidDel="00C07CB7">
        <w:rPr>
          <w:rFonts w:ascii="Times New Roman" w:hAnsi="Times New Roman" w:cs="Times New Roman"/>
        </w:rPr>
        <w:t xml:space="preserve"> </w:t>
      </w:r>
      <w:r w:rsidRPr="00F5644F">
        <w:rPr>
          <w:rFonts w:ascii="Times New Roman" w:hAnsi="Times New Roman" w:cs="Times New Roman"/>
        </w:rPr>
        <w:t>greater than the permittee’s Demonstrated 2025 Demand</w:t>
      </w:r>
      <w:r w:rsidR="00BE021A" w:rsidRPr="00F5644F">
        <w:rPr>
          <w:rFonts w:ascii="Times New Roman" w:hAnsi="Times New Roman" w:cs="Times New Roman"/>
        </w:rPr>
        <w:t xml:space="preserve"> </w:t>
      </w:r>
      <w:r w:rsidR="00A97430" w:rsidRPr="00F5644F">
        <w:rPr>
          <w:rFonts w:ascii="Times New Roman" w:hAnsi="Times New Roman" w:cs="Times New Roman"/>
        </w:rPr>
        <w:t>under an average rainfall condition</w:t>
      </w:r>
      <w:r w:rsidR="00E42A2D" w:rsidRPr="00F5644F">
        <w:rPr>
          <w:rFonts w:ascii="Times New Roman" w:hAnsi="Times New Roman" w:cs="Times New Roman"/>
        </w:rPr>
        <w:t xml:space="preserve"> </w:t>
      </w:r>
      <w:r w:rsidRPr="00F5644F">
        <w:rPr>
          <w:rFonts w:ascii="Times New Roman" w:hAnsi="Times New Roman" w:cs="Times New Roman"/>
        </w:rPr>
        <w:t xml:space="preserve">shall, </w:t>
      </w:r>
      <w:r w:rsidR="00815F25" w:rsidRPr="00F5644F">
        <w:rPr>
          <w:rFonts w:ascii="Times New Roman" w:hAnsi="Times New Roman" w:cs="Times New Roman"/>
        </w:rPr>
        <w:t xml:space="preserve">for a </w:t>
      </w:r>
      <w:r w:rsidRPr="00F5644F">
        <w:rPr>
          <w:rFonts w:ascii="Times New Roman" w:hAnsi="Times New Roman" w:cs="Times New Roman"/>
        </w:rPr>
        <w:t xml:space="preserve">use </w:t>
      </w:r>
      <w:r w:rsidR="00C54151" w:rsidRPr="00F5644F">
        <w:rPr>
          <w:rFonts w:ascii="Times New Roman" w:hAnsi="Times New Roman" w:cs="Times New Roman"/>
        </w:rPr>
        <w:t xml:space="preserve">that </w:t>
      </w:r>
      <w:r w:rsidRPr="00F5644F">
        <w:rPr>
          <w:rFonts w:ascii="Times New Roman" w:hAnsi="Times New Roman" w:cs="Times New Roman"/>
        </w:rPr>
        <w:t xml:space="preserve">has a potential impact at the MFL Compliance Point(s), </w:t>
      </w:r>
      <w:r w:rsidR="00815F25" w:rsidRPr="00F5644F">
        <w:rPr>
          <w:rFonts w:ascii="Times New Roman" w:hAnsi="Times New Roman" w:cs="Times New Roman"/>
        </w:rPr>
        <w:t xml:space="preserve">within </w:t>
      </w:r>
      <w:r w:rsidR="00067095" w:rsidRPr="00F5644F">
        <w:rPr>
          <w:rFonts w:ascii="Times New Roman" w:hAnsi="Times New Roman" w:cs="Times New Roman"/>
        </w:rPr>
        <w:t>five</w:t>
      </w:r>
      <w:r w:rsidR="00815F25" w:rsidRPr="00F5644F">
        <w:rPr>
          <w:rFonts w:ascii="Times New Roman" w:hAnsi="Times New Roman" w:cs="Times New Roman"/>
        </w:rPr>
        <w:t xml:space="preserve"> years</w:t>
      </w:r>
      <w:r w:rsidR="00EE607D" w:rsidRPr="00F5644F">
        <w:rPr>
          <w:rFonts w:ascii="Times New Roman" w:hAnsi="Times New Roman" w:cs="Times New Roman"/>
        </w:rPr>
        <w:t xml:space="preserve"> of [</w:t>
      </w:r>
      <w:r w:rsidR="00EE607D" w:rsidRPr="00F5644F">
        <w:rPr>
          <w:rFonts w:ascii="Times New Roman" w:hAnsi="Times New Roman" w:cs="Times New Roman"/>
          <w:i/>
          <w:iCs/>
        </w:rPr>
        <w:t>effective date</w:t>
      </w:r>
      <w:r w:rsidR="00EE607D" w:rsidRPr="00F5644F">
        <w:rPr>
          <w:rFonts w:ascii="Times New Roman" w:hAnsi="Times New Roman" w:cs="Times New Roman"/>
        </w:rPr>
        <w:t>]</w:t>
      </w:r>
      <w:r w:rsidR="00B93A96" w:rsidRPr="00F5644F">
        <w:rPr>
          <w:rFonts w:ascii="Times New Roman" w:hAnsi="Times New Roman" w:cs="Times New Roman"/>
        </w:rPr>
        <w:t>,</w:t>
      </w:r>
      <w:r w:rsidR="00815F25" w:rsidRPr="00F5644F">
        <w:rPr>
          <w:rFonts w:ascii="Times New Roman" w:hAnsi="Times New Roman" w:cs="Times New Roman"/>
        </w:rPr>
        <w:t xml:space="preserve"> </w:t>
      </w:r>
      <w:r w:rsidRPr="00F5644F">
        <w:rPr>
          <w:rFonts w:ascii="Times New Roman" w:hAnsi="Times New Roman" w:cs="Times New Roman"/>
        </w:rPr>
        <w:t xml:space="preserve">identify a project that eliminates or offsets the portion of the impact that exceeds the impact associated with the applicant’s Demonstrated 2025 Demand as provided in </w:t>
      </w:r>
      <w:r w:rsidR="006C5630" w:rsidRPr="00F5644F">
        <w:rPr>
          <w:rFonts w:ascii="Times New Roman" w:hAnsi="Times New Roman" w:cs="Times New Roman"/>
        </w:rPr>
        <w:t>paragraph</w:t>
      </w:r>
      <w:r w:rsidR="008D2CBF" w:rsidRPr="00F5644F">
        <w:rPr>
          <w:rFonts w:ascii="Times New Roman" w:hAnsi="Times New Roman" w:cs="Times New Roman"/>
        </w:rPr>
        <w:t xml:space="preserve"> </w:t>
      </w:r>
      <w:r w:rsidR="00121DC9" w:rsidRPr="00F5644F">
        <w:rPr>
          <w:rFonts w:ascii="Times New Roman" w:hAnsi="Times New Roman" w:cs="Times New Roman"/>
        </w:rPr>
        <w:t>8</w:t>
      </w:r>
      <w:r w:rsidRPr="00F5644F">
        <w:rPr>
          <w:rFonts w:ascii="Times New Roman" w:hAnsi="Times New Roman" w:cs="Times New Roman"/>
        </w:rPr>
        <w:t>.</w:t>
      </w:r>
      <w:r w:rsidR="008D2CBF" w:rsidRPr="00F5644F">
        <w:rPr>
          <w:rFonts w:ascii="Times New Roman" w:hAnsi="Times New Roman" w:cs="Times New Roman"/>
        </w:rPr>
        <w:t>,</w:t>
      </w:r>
      <w:r w:rsidRPr="00F5644F">
        <w:rPr>
          <w:rFonts w:ascii="Times New Roman" w:hAnsi="Times New Roman" w:cs="Times New Roman"/>
        </w:rPr>
        <w:t xml:space="preserve"> below.</w:t>
      </w:r>
      <w:r w:rsidR="004107DF" w:rsidRPr="00F5644F">
        <w:rPr>
          <w:rFonts w:ascii="Times New Roman" w:hAnsi="Times New Roman" w:cs="Times New Roman"/>
        </w:rPr>
        <w:t xml:space="preserve"> </w:t>
      </w:r>
      <w:r w:rsidR="007D5A93" w:rsidRPr="00F5644F">
        <w:rPr>
          <w:rFonts w:ascii="Times New Roman" w:hAnsi="Times New Roman" w:cs="Times New Roman"/>
        </w:rPr>
        <w:t xml:space="preserve">For the purposes of </w:t>
      </w:r>
      <w:r w:rsidR="00F36431" w:rsidRPr="00F5644F">
        <w:rPr>
          <w:rFonts w:ascii="Times New Roman" w:hAnsi="Times New Roman" w:cs="Times New Roman"/>
        </w:rPr>
        <w:t>determining the amount of offset</w:t>
      </w:r>
      <w:r w:rsidR="00490134" w:rsidRPr="00F5644F">
        <w:rPr>
          <w:rFonts w:ascii="Times New Roman" w:hAnsi="Times New Roman" w:cs="Times New Roman"/>
        </w:rPr>
        <w:t xml:space="preserve"> needed</w:t>
      </w:r>
      <w:r w:rsidR="00AE439A" w:rsidRPr="00F5644F">
        <w:rPr>
          <w:rFonts w:ascii="Times New Roman" w:hAnsi="Times New Roman" w:cs="Times New Roman"/>
        </w:rPr>
        <w:t xml:space="preserve"> for those permittees whose allocation is </w:t>
      </w:r>
      <w:r w:rsidR="00FC2A2A" w:rsidRPr="00F5644F">
        <w:rPr>
          <w:rFonts w:ascii="Times New Roman" w:hAnsi="Times New Roman" w:cs="Times New Roman"/>
        </w:rPr>
        <w:t>based on</w:t>
      </w:r>
      <w:r w:rsidR="00441F18" w:rsidRPr="00F5644F">
        <w:rPr>
          <w:rFonts w:ascii="Times New Roman" w:hAnsi="Times New Roman" w:cs="Times New Roman"/>
        </w:rPr>
        <w:t xml:space="preserve"> amount of water needed to supply </w:t>
      </w:r>
      <w:r w:rsidR="002469BA" w:rsidRPr="00F5644F">
        <w:rPr>
          <w:rFonts w:ascii="Times New Roman" w:hAnsi="Times New Roman" w:cs="Times New Roman"/>
        </w:rPr>
        <w:t>supplemental irrigation requirements</w:t>
      </w:r>
      <w:r w:rsidR="00490134" w:rsidRPr="00F5644F">
        <w:rPr>
          <w:rFonts w:ascii="Times New Roman" w:hAnsi="Times New Roman" w:cs="Times New Roman"/>
        </w:rPr>
        <w:t>,</w:t>
      </w:r>
      <w:r w:rsidR="002028C7" w:rsidRPr="00F5644F">
        <w:rPr>
          <w:rFonts w:ascii="Times New Roman" w:hAnsi="Times New Roman" w:cs="Times New Roman"/>
        </w:rPr>
        <w:t xml:space="preserve"> t</w:t>
      </w:r>
      <w:r w:rsidR="004107DF" w:rsidRPr="00F5644F">
        <w:rPr>
          <w:rFonts w:ascii="Times New Roman" w:hAnsi="Times New Roman" w:cs="Times New Roman"/>
        </w:rPr>
        <w:t xml:space="preserve">he District shall only </w:t>
      </w:r>
      <w:r w:rsidR="00086A2E" w:rsidRPr="00F5644F">
        <w:rPr>
          <w:rFonts w:ascii="Times New Roman" w:hAnsi="Times New Roman" w:cs="Times New Roman"/>
        </w:rPr>
        <w:t>consider demands at the average rainfall condition</w:t>
      </w:r>
      <w:r w:rsidR="008B4F6C" w:rsidRPr="00F5644F">
        <w:rPr>
          <w:rFonts w:ascii="Times New Roman" w:hAnsi="Times New Roman" w:cs="Times New Roman"/>
        </w:rPr>
        <w:t>.</w:t>
      </w:r>
      <w:r w:rsidR="00BC29CE" w:rsidRPr="00F5644F">
        <w:rPr>
          <w:rFonts w:ascii="Times New Roman" w:hAnsi="Times New Roman" w:cs="Times New Roman"/>
        </w:rPr>
        <w:t xml:space="preserve"> </w:t>
      </w:r>
      <w:r w:rsidR="00BC29CE" w:rsidRPr="00F5644F">
        <w:rPr>
          <w:rFonts w:ascii="Times New Roman" w:eastAsia="Calibri" w:hAnsi="Times New Roman" w:cs="Times New Roman"/>
        </w:rPr>
        <w:t xml:space="preserve">Implementation of </w:t>
      </w:r>
      <w:r w:rsidR="00BC29CE" w:rsidRPr="00F5644F">
        <w:rPr>
          <w:rFonts w:ascii="Times New Roman" w:hAnsi="Times New Roman" w:cs="Times New Roman"/>
        </w:rPr>
        <w:t xml:space="preserve">the </w:t>
      </w:r>
      <w:r w:rsidR="00BC29CE" w:rsidRPr="00F5644F">
        <w:rPr>
          <w:rFonts w:ascii="Times New Roman" w:eastAsia="Calibri" w:hAnsi="Times New Roman" w:cs="Times New Roman"/>
        </w:rPr>
        <w:t>offset</w:t>
      </w:r>
      <w:r w:rsidR="00BC29CE" w:rsidRPr="00F5644F">
        <w:rPr>
          <w:rFonts w:ascii="Times New Roman" w:hAnsi="Times New Roman" w:cs="Times New Roman"/>
        </w:rPr>
        <w:t xml:space="preserve"> shall be as soon as practicable based on the time required for design, receipt of necessary authorizations, and construction of the project and in no case more than 20 years from [</w:t>
      </w:r>
      <w:r w:rsidR="00BC29CE" w:rsidRPr="00F5644F">
        <w:rPr>
          <w:rFonts w:ascii="Times New Roman" w:hAnsi="Times New Roman" w:cs="Times New Roman"/>
          <w:i/>
        </w:rPr>
        <w:t>effective date</w:t>
      </w:r>
      <w:r w:rsidR="00BC29CE" w:rsidRPr="00F5644F">
        <w:rPr>
          <w:rFonts w:ascii="Times New Roman" w:hAnsi="Times New Roman" w:cs="Times New Roman"/>
        </w:rPr>
        <w:t xml:space="preserve">]. </w:t>
      </w:r>
      <w:r w:rsidR="00BC29CE" w:rsidRPr="00F5644F">
        <w:rPr>
          <w:rFonts w:ascii="Times New Roman" w:eastAsia="Calibri" w:hAnsi="Times New Roman" w:cs="Times New Roman"/>
        </w:rPr>
        <w:t xml:space="preserve"> </w:t>
      </w:r>
      <w:r w:rsidR="008B4F6C" w:rsidRPr="00F5644F">
        <w:rPr>
          <w:rFonts w:ascii="Times New Roman" w:hAnsi="Times New Roman" w:cs="Times New Roman"/>
        </w:rPr>
        <w:t xml:space="preserve"> </w:t>
      </w:r>
    </w:p>
    <w:p w14:paraId="52171552" w14:textId="77777777" w:rsidR="009D7EA8" w:rsidRPr="00F5644F" w:rsidRDefault="009D7EA8" w:rsidP="009D7EA8">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rPr>
      </w:pPr>
    </w:p>
    <w:p w14:paraId="5A99C0F5" w14:textId="77777777"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rPr>
      </w:pPr>
      <w:r w:rsidRPr="00F5644F">
        <w:rPr>
          <w:rFonts w:ascii="Times New Roman" w:hAnsi="Times New Roman" w:cs="Times New Roman"/>
          <w:b/>
          <w:bCs/>
        </w:rPr>
        <w:t>Additional Review Criteria for all Individual Permit Applicants</w:t>
      </w:r>
    </w:p>
    <w:p w14:paraId="578C4C7F" w14:textId="77777777" w:rsidR="009D7EA8" w:rsidRPr="00F5644F" w:rsidRDefault="009D7EA8" w:rsidP="00182BD3">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p>
    <w:p w14:paraId="3C5F87A4" w14:textId="1B7FA1AE" w:rsidR="009D7EA8" w:rsidRPr="00F5644F" w:rsidRDefault="009D7EA8" w:rsidP="00182BD3">
      <w:pPr>
        <w:numPr>
          <w:ilvl w:val="2"/>
          <w:numId w:val="1"/>
        </w:num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r w:rsidRPr="00F5644F">
        <w:rPr>
          <w:rFonts w:ascii="Times New Roman" w:hAnsi="Times New Roman" w:cs="Times New Roman"/>
        </w:rPr>
        <w:t>Unless otherwise provided by law, new permits must meet one of the following criteria for the use to be considered in accordance with the LSFIR MFL and Implementation Strategy:</w:t>
      </w:r>
      <w:bookmarkStart w:id="1" w:name="_Hlk202780086"/>
    </w:p>
    <w:p w14:paraId="37E380CF" w14:textId="77777777" w:rsidR="009D7EA8" w:rsidRPr="00F5644F" w:rsidRDefault="009D7EA8" w:rsidP="00182BD3">
      <w:pPr>
        <w:pStyle w:val="ListParagraph"/>
        <w:spacing w:after="0" w:line="240" w:lineRule="auto"/>
        <w:jc w:val="both"/>
        <w:rPr>
          <w:rFonts w:ascii="Times New Roman" w:eastAsia="Calibri" w:hAnsi="Times New Roman" w:cs="Times New Roman"/>
        </w:rPr>
      </w:pPr>
    </w:p>
    <w:p w14:paraId="2DD1640F" w14:textId="5799A8FF" w:rsidR="009D7EA8" w:rsidRPr="00F5644F" w:rsidRDefault="009D7EA8" w:rsidP="00182BD3">
      <w:pPr>
        <w:numPr>
          <w:ilvl w:val="3"/>
          <w:numId w:val="1"/>
        </w:numPr>
        <w:tabs>
          <w:tab w:val="left" w:pos="810"/>
        </w:tabs>
        <w:kinsoku w:val="0"/>
        <w:overflowPunct w:val="0"/>
        <w:autoSpaceDE w:val="0"/>
        <w:autoSpaceDN w:val="0"/>
        <w:adjustRightInd w:val="0"/>
        <w:spacing w:after="0" w:line="240" w:lineRule="auto"/>
        <w:ind w:left="1080"/>
        <w:jc w:val="both"/>
        <w:rPr>
          <w:rFonts w:ascii="Times New Roman" w:hAnsi="Times New Roman" w:cs="Times New Roman"/>
        </w:rPr>
      </w:pPr>
      <w:r w:rsidRPr="00F5644F">
        <w:rPr>
          <w:rFonts w:ascii="Times New Roman" w:eastAsia="Calibri" w:hAnsi="Times New Roman" w:cs="Times New Roman"/>
        </w:rPr>
        <w:t xml:space="preserve">Applications that do not demonstrate a potential impact </w:t>
      </w:r>
      <w:r w:rsidR="003276DD" w:rsidRPr="00F5644F">
        <w:rPr>
          <w:rFonts w:ascii="Times New Roman" w:eastAsia="Calibri" w:hAnsi="Times New Roman" w:cs="Times New Roman"/>
        </w:rPr>
        <w:t>at</w:t>
      </w:r>
      <w:r w:rsidRPr="00F5644F">
        <w:rPr>
          <w:rFonts w:ascii="Times New Roman" w:eastAsia="Calibri" w:hAnsi="Times New Roman" w:cs="Times New Roman"/>
        </w:rPr>
        <w:t xml:space="preserve"> the MFL Compliance Point(s) shall be issued provided the applicant meets the conditions for issuance.</w:t>
      </w:r>
    </w:p>
    <w:p w14:paraId="54F86BA4" w14:textId="77777777" w:rsidR="009D7EA8" w:rsidRPr="00F5644F" w:rsidRDefault="009D7EA8" w:rsidP="00182BD3">
      <w:pPr>
        <w:tabs>
          <w:tab w:val="left" w:pos="810"/>
        </w:tabs>
        <w:kinsoku w:val="0"/>
        <w:overflowPunct w:val="0"/>
        <w:autoSpaceDE w:val="0"/>
        <w:autoSpaceDN w:val="0"/>
        <w:adjustRightInd w:val="0"/>
        <w:spacing w:after="0" w:line="240" w:lineRule="auto"/>
        <w:ind w:left="1080"/>
        <w:jc w:val="both"/>
        <w:rPr>
          <w:rFonts w:ascii="Times New Roman" w:hAnsi="Times New Roman" w:cs="Times New Roman"/>
        </w:rPr>
      </w:pPr>
    </w:p>
    <w:p w14:paraId="59464466" w14:textId="53ED56B8" w:rsidR="009D7EA8" w:rsidRPr="00F5644F" w:rsidRDefault="009D7EA8" w:rsidP="00182BD3">
      <w:pPr>
        <w:numPr>
          <w:ilvl w:val="3"/>
          <w:numId w:val="1"/>
        </w:numPr>
        <w:tabs>
          <w:tab w:val="left" w:pos="810"/>
        </w:tabs>
        <w:kinsoku w:val="0"/>
        <w:overflowPunct w:val="0"/>
        <w:autoSpaceDE w:val="0"/>
        <w:autoSpaceDN w:val="0"/>
        <w:adjustRightInd w:val="0"/>
        <w:spacing w:after="0" w:line="240" w:lineRule="auto"/>
        <w:ind w:left="1080"/>
        <w:jc w:val="both"/>
        <w:rPr>
          <w:rFonts w:ascii="Times New Roman" w:hAnsi="Times New Roman" w:cs="Times New Roman"/>
        </w:rPr>
      </w:pPr>
      <w:r w:rsidRPr="00F5644F">
        <w:rPr>
          <w:rFonts w:ascii="Times New Roman" w:eastAsia="Calibri" w:hAnsi="Times New Roman" w:cs="Times New Roman"/>
        </w:rPr>
        <w:t xml:space="preserve">Applications that demonstrate a potential impact at the MFL Compliance Point(s) shall provide reasonable assurance of elimination or offset of the potential impact, as provided in </w:t>
      </w:r>
      <w:r w:rsidR="0038267D" w:rsidRPr="00F5644F">
        <w:rPr>
          <w:rFonts w:ascii="Times New Roman" w:eastAsia="Calibri" w:hAnsi="Times New Roman" w:cs="Times New Roman"/>
        </w:rPr>
        <w:t xml:space="preserve">paragraph </w:t>
      </w:r>
      <w:r w:rsidR="0087111F" w:rsidRPr="00F5644F">
        <w:rPr>
          <w:rFonts w:ascii="Times New Roman" w:eastAsia="Calibri" w:hAnsi="Times New Roman" w:cs="Times New Roman"/>
        </w:rPr>
        <w:t>8</w:t>
      </w:r>
      <w:r w:rsidRPr="00F5644F">
        <w:rPr>
          <w:rFonts w:ascii="Times New Roman" w:eastAsia="Calibri" w:hAnsi="Times New Roman" w:cs="Times New Roman"/>
        </w:rPr>
        <w:t>.</w:t>
      </w:r>
      <w:r w:rsidR="00F95F1F" w:rsidRPr="00F5644F">
        <w:rPr>
          <w:rFonts w:ascii="Times New Roman" w:eastAsia="Calibri" w:hAnsi="Times New Roman" w:cs="Times New Roman"/>
        </w:rPr>
        <w:t>,</w:t>
      </w:r>
      <w:r w:rsidRPr="00F5644F">
        <w:rPr>
          <w:rFonts w:ascii="Times New Roman" w:eastAsia="Calibri" w:hAnsi="Times New Roman" w:cs="Times New Roman"/>
        </w:rPr>
        <w:t xml:space="preserve"> below. Implementation of the offset must be completed prior to the withdrawal of water unless the offset is through participation in a Regional Project pursuant to paragraph </w:t>
      </w:r>
      <w:r w:rsidR="00B47521" w:rsidRPr="00F5644F">
        <w:rPr>
          <w:rFonts w:ascii="Times New Roman" w:eastAsia="Calibri" w:hAnsi="Times New Roman" w:cs="Times New Roman"/>
        </w:rPr>
        <w:t>8</w:t>
      </w:r>
      <w:r w:rsidR="007105D8" w:rsidRPr="00F5644F">
        <w:rPr>
          <w:rFonts w:ascii="Times New Roman" w:eastAsia="Calibri" w:hAnsi="Times New Roman" w:cs="Times New Roman"/>
        </w:rPr>
        <w:t>.</w:t>
      </w:r>
      <w:r w:rsidR="00C11394" w:rsidRPr="00F5644F">
        <w:rPr>
          <w:rFonts w:ascii="Times New Roman" w:eastAsia="Calibri" w:hAnsi="Times New Roman" w:cs="Times New Roman"/>
        </w:rPr>
        <w:t>a.</w:t>
      </w:r>
      <w:r w:rsidR="007105D8" w:rsidRPr="00F5644F">
        <w:rPr>
          <w:rFonts w:ascii="Times New Roman" w:eastAsia="Calibri" w:hAnsi="Times New Roman" w:cs="Times New Roman"/>
        </w:rPr>
        <w:t xml:space="preserve"> </w:t>
      </w:r>
      <w:r w:rsidRPr="00F5644F">
        <w:rPr>
          <w:rFonts w:ascii="Times New Roman" w:eastAsia="Calibri" w:hAnsi="Times New Roman" w:cs="Times New Roman"/>
        </w:rPr>
        <w:t>Such applications shall be considered consistent with the Implementation Strategy, provided the applicant meets all other existing conditions for issuance</w:t>
      </w:r>
      <w:r w:rsidR="0096007E" w:rsidRPr="00F5644F">
        <w:rPr>
          <w:rFonts w:ascii="Times New Roman" w:eastAsia="Calibri" w:hAnsi="Times New Roman" w:cs="Times New Roman"/>
        </w:rPr>
        <w:t xml:space="preserve">, </w:t>
      </w:r>
      <w:r w:rsidR="006171D8" w:rsidRPr="00F5644F">
        <w:rPr>
          <w:rFonts w:ascii="Times New Roman" w:hAnsi="Times New Roman" w:cs="Times New Roman"/>
        </w:rPr>
        <w:t>and other requirements established under Rule 62-42.300, F.A.C</w:t>
      </w:r>
      <w:r w:rsidRPr="00F5644F">
        <w:rPr>
          <w:rFonts w:ascii="Times New Roman" w:eastAsia="Calibri" w:hAnsi="Times New Roman" w:cs="Times New Roman"/>
        </w:rPr>
        <w:t>.</w:t>
      </w:r>
      <w:bookmarkStart w:id="2" w:name="_Hlk202780209"/>
      <w:bookmarkEnd w:id="1"/>
      <w:r w:rsidRPr="00F5644F">
        <w:rPr>
          <w:rFonts w:ascii="Times New Roman" w:eastAsia="Calibri" w:hAnsi="Times New Roman" w:cs="Times New Roman"/>
        </w:rPr>
        <w:t xml:space="preserve"> </w:t>
      </w:r>
      <w:r w:rsidR="009C1A66" w:rsidRPr="00F5644F">
        <w:rPr>
          <w:rFonts w:ascii="Times New Roman" w:hAnsi="Times New Roman" w:cs="Times New Roman"/>
        </w:rPr>
        <w:t xml:space="preserve">For the purpose of determining the amount of offset needed for those permits whose allocation is based on amount of water needed to supply supplemental irrigation requirements, the District shall only consider demands at the average rainfall condition. </w:t>
      </w:r>
      <w:r w:rsidRPr="00F5644F">
        <w:rPr>
          <w:rFonts w:ascii="Times New Roman" w:eastAsia="Calibri" w:hAnsi="Times New Roman" w:cs="Times New Roman"/>
        </w:rPr>
        <w:t xml:space="preserve"> </w:t>
      </w:r>
    </w:p>
    <w:p w14:paraId="77BAE461" w14:textId="77777777" w:rsidR="009D7EA8" w:rsidRPr="00F5644F" w:rsidRDefault="009D7EA8" w:rsidP="00182BD3">
      <w:pPr>
        <w:pStyle w:val="ListParagraph"/>
        <w:spacing w:after="0" w:line="240" w:lineRule="auto"/>
        <w:jc w:val="both"/>
        <w:rPr>
          <w:rFonts w:ascii="Times New Roman" w:hAnsi="Times New Roman" w:cs="Times New Roman"/>
        </w:rPr>
      </w:pPr>
    </w:p>
    <w:p w14:paraId="57D84995" w14:textId="7F87B381" w:rsidR="009D7EA8" w:rsidRPr="00F5644F" w:rsidRDefault="009D7EA8" w:rsidP="00182BD3">
      <w:pPr>
        <w:numPr>
          <w:ilvl w:val="2"/>
          <w:numId w:val="1"/>
        </w:num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r w:rsidRPr="00F5644F">
        <w:rPr>
          <w:rFonts w:ascii="Times New Roman" w:hAnsi="Times New Roman" w:cs="Times New Roman"/>
        </w:rPr>
        <w:t xml:space="preserve">Unless otherwise provided by law, renewals and modifications </w:t>
      </w:r>
      <w:bookmarkEnd w:id="2"/>
      <w:r w:rsidRPr="00F5644F">
        <w:rPr>
          <w:rFonts w:ascii="Times New Roman" w:hAnsi="Times New Roman" w:cs="Times New Roman"/>
        </w:rPr>
        <w:t xml:space="preserve">of </w:t>
      </w:r>
      <w:r w:rsidR="008E2174" w:rsidRPr="00F5644F">
        <w:rPr>
          <w:rFonts w:ascii="Times New Roman" w:hAnsi="Times New Roman" w:cs="Times New Roman"/>
        </w:rPr>
        <w:t>existing permit</w:t>
      </w:r>
      <w:r w:rsidR="00D33C8C">
        <w:rPr>
          <w:rFonts w:ascii="Times New Roman" w:hAnsi="Times New Roman" w:cs="Times New Roman"/>
        </w:rPr>
        <w:t>s</w:t>
      </w:r>
      <w:r w:rsidRPr="00F5644F">
        <w:rPr>
          <w:rFonts w:ascii="Times New Roman" w:hAnsi="Times New Roman" w:cs="Times New Roman"/>
        </w:rPr>
        <w:t xml:space="preserve"> must meet one of the following criteria for the use to be considered in accordance with the LSFIR MFL and Implementation Strategy:</w:t>
      </w:r>
      <w:bookmarkStart w:id="3" w:name="_Hlk202780239"/>
    </w:p>
    <w:p w14:paraId="1F8BCC25" w14:textId="77777777" w:rsidR="009D7EA8" w:rsidRPr="00F5644F" w:rsidRDefault="009D7EA8" w:rsidP="00182BD3">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rPr>
      </w:pPr>
    </w:p>
    <w:p w14:paraId="51237A50" w14:textId="474C99AA" w:rsidR="009D7EA8" w:rsidRPr="00F5644F" w:rsidRDefault="009D7EA8" w:rsidP="00182BD3">
      <w:pPr>
        <w:numPr>
          <w:ilvl w:val="2"/>
          <w:numId w:val="2"/>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eastAsia="Calibri" w:hAnsi="Times New Roman" w:cs="Times New Roman"/>
        </w:rPr>
        <w:t xml:space="preserve">Applications that do not demonstrate a potential impact </w:t>
      </w:r>
      <w:r w:rsidR="00F3490D" w:rsidRPr="00F5644F">
        <w:rPr>
          <w:rFonts w:ascii="Times New Roman" w:eastAsia="Calibri" w:hAnsi="Times New Roman" w:cs="Times New Roman"/>
        </w:rPr>
        <w:t>at</w:t>
      </w:r>
      <w:r w:rsidRPr="00F5644F">
        <w:rPr>
          <w:rFonts w:ascii="Times New Roman" w:eastAsia="Calibri" w:hAnsi="Times New Roman" w:cs="Times New Roman"/>
        </w:rPr>
        <w:t xml:space="preserve"> the MFL Compliance Point(s) based on the total requested allocation shall be issued provided the applicant meets the conditions for issuance</w:t>
      </w:r>
      <w:bookmarkEnd w:id="3"/>
      <w:r w:rsidRPr="00F5644F">
        <w:rPr>
          <w:rFonts w:ascii="Times New Roman" w:eastAsia="Calibri" w:hAnsi="Times New Roman" w:cs="Times New Roman"/>
        </w:rPr>
        <w:t>.</w:t>
      </w:r>
    </w:p>
    <w:p w14:paraId="591824DB" w14:textId="77777777" w:rsidR="009D7EA8" w:rsidRPr="00F5644F" w:rsidRDefault="009D7EA8" w:rsidP="00182BD3">
      <w:pPr>
        <w:tabs>
          <w:tab w:val="left" w:pos="810"/>
        </w:tabs>
        <w:kinsoku w:val="0"/>
        <w:overflowPunct w:val="0"/>
        <w:autoSpaceDE w:val="0"/>
        <w:autoSpaceDN w:val="0"/>
        <w:adjustRightInd w:val="0"/>
        <w:spacing w:after="0" w:line="240" w:lineRule="auto"/>
        <w:ind w:left="1081"/>
        <w:jc w:val="both"/>
        <w:rPr>
          <w:rFonts w:ascii="Times New Roman" w:hAnsi="Times New Roman" w:cs="Times New Roman"/>
        </w:rPr>
      </w:pPr>
    </w:p>
    <w:p w14:paraId="6D282916" w14:textId="31B9DC73" w:rsidR="000121E3" w:rsidRPr="00F5644F" w:rsidRDefault="009D7EA8" w:rsidP="00182BD3">
      <w:pPr>
        <w:numPr>
          <w:ilvl w:val="2"/>
          <w:numId w:val="2"/>
        </w:numPr>
        <w:tabs>
          <w:tab w:val="left" w:pos="810"/>
        </w:tabs>
        <w:kinsoku w:val="0"/>
        <w:overflowPunct w:val="0"/>
        <w:autoSpaceDE w:val="0"/>
        <w:autoSpaceDN w:val="0"/>
        <w:adjustRightInd w:val="0"/>
        <w:spacing w:after="0" w:line="240" w:lineRule="auto"/>
        <w:jc w:val="both"/>
        <w:rPr>
          <w:rFonts w:ascii="Times New Roman" w:hAnsi="Times New Roman" w:cs="Times New Roman"/>
        </w:rPr>
      </w:pPr>
      <w:bookmarkStart w:id="4" w:name="_Hlk202780333"/>
      <w:r w:rsidRPr="00F5644F">
        <w:rPr>
          <w:rFonts w:ascii="Times New Roman" w:eastAsia="Calibri" w:hAnsi="Times New Roman" w:cs="Times New Roman"/>
        </w:rPr>
        <w:t xml:space="preserve">Renewal and modification applications that demonstrate a potential impact </w:t>
      </w:r>
      <w:r w:rsidR="008921A9" w:rsidRPr="00F5644F">
        <w:rPr>
          <w:rFonts w:ascii="Times New Roman" w:eastAsia="Calibri" w:hAnsi="Times New Roman" w:cs="Times New Roman"/>
        </w:rPr>
        <w:t>at</w:t>
      </w:r>
      <w:r w:rsidRPr="00F5644F">
        <w:rPr>
          <w:rFonts w:ascii="Times New Roman" w:eastAsia="Calibri" w:hAnsi="Times New Roman" w:cs="Times New Roman"/>
        </w:rPr>
        <w:t xml:space="preserve"> the MFL Compliance Point(s) based on the total requested allocation shall provide reasonable assurance of elimination or offset of that portion of the requested allocation that exceeds the applicant’s </w:t>
      </w:r>
      <w:r w:rsidRPr="00F5644F">
        <w:rPr>
          <w:rFonts w:ascii="Times New Roman" w:hAnsi="Times New Roman" w:cs="Times New Roman"/>
        </w:rPr>
        <w:t>Demonstrated 2025 Demand</w:t>
      </w:r>
      <w:r w:rsidRPr="00F5644F">
        <w:rPr>
          <w:rFonts w:ascii="Times New Roman" w:eastAsia="Calibri" w:hAnsi="Times New Roman" w:cs="Times New Roman"/>
        </w:rPr>
        <w:t xml:space="preserve"> </w:t>
      </w:r>
      <w:r w:rsidR="00863C2D" w:rsidRPr="00F5644F">
        <w:rPr>
          <w:rFonts w:ascii="Times New Roman" w:eastAsia="Calibri" w:hAnsi="Times New Roman" w:cs="Times New Roman"/>
        </w:rPr>
        <w:t>and</w:t>
      </w:r>
      <w:r w:rsidRPr="00F5644F">
        <w:rPr>
          <w:rFonts w:ascii="Times New Roman" w:eastAsia="Calibri" w:hAnsi="Times New Roman" w:cs="Times New Roman"/>
        </w:rPr>
        <w:t xml:space="preserve"> results in </w:t>
      </w:r>
      <w:r w:rsidR="00863C2D" w:rsidRPr="00F5644F">
        <w:rPr>
          <w:rFonts w:ascii="Times New Roman" w:eastAsia="Calibri" w:hAnsi="Times New Roman" w:cs="Times New Roman"/>
        </w:rPr>
        <w:t>additional</w:t>
      </w:r>
      <w:r w:rsidRPr="00F5644F">
        <w:rPr>
          <w:rFonts w:ascii="Times New Roman" w:eastAsia="Calibri" w:hAnsi="Times New Roman" w:cs="Times New Roman"/>
        </w:rPr>
        <w:t xml:space="preserve"> potential </w:t>
      </w:r>
      <w:r w:rsidRPr="00F5644F">
        <w:rPr>
          <w:rFonts w:ascii="Times New Roman" w:eastAsia="Calibri" w:hAnsi="Times New Roman" w:cs="Times New Roman"/>
        </w:rPr>
        <w:lastRenderedPageBreak/>
        <w:t>impact</w:t>
      </w:r>
      <w:r w:rsidR="00863C2D" w:rsidRPr="00F5644F">
        <w:rPr>
          <w:rFonts w:ascii="Times New Roman" w:eastAsia="Calibri" w:hAnsi="Times New Roman" w:cs="Times New Roman"/>
        </w:rPr>
        <w:t>s</w:t>
      </w:r>
      <w:r w:rsidRPr="00F5644F">
        <w:rPr>
          <w:rFonts w:ascii="Times New Roman" w:eastAsia="Calibri" w:hAnsi="Times New Roman" w:cs="Times New Roman"/>
        </w:rPr>
        <w:t xml:space="preserve"> </w:t>
      </w:r>
      <w:r w:rsidR="00F92CD2" w:rsidRPr="00F5644F">
        <w:rPr>
          <w:rFonts w:ascii="Times New Roman" w:eastAsia="Calibri" w:hAnsi="Times New Roman" w:cs="Times New Roman"/>
        </w:rPr>
        <w:t>at</w:t>
      </w:r>
      <w:r w:rsidRPr="00F5644F">
        <w:rPr>
          <w:rFonts w:ascii="Times New Roman" w:eastAsia="Calibri" w:hAnsi="Times New Roman" w:cs="Times New Roman"/>
        </w:rPr>
        <w:t xml:space="preserve"> </w:t>
      </w:r>
      <w:r w:rsidR="00C82357" w:rsidRPr="00F5644F">
        <w:rPr>
          <w:rFonts w:ascii="Times New Roman" w:eastAsia="Calibri" w:hAnsi="Times New Roman" w:cs="Times New Roman"/>
        </w:rPr>
        <w:t xml:space="preserve">an </w:t>
      </w:r>
      <w:r w:rsidRPr="00F5644F">
        <w:rPr>
          <w:rFonts w:ascii="Times New Roman" w:eastAsia="Calibri" w:hAnsi="Times New Roman" w:cs="Times New Roman"/>
        </w:rPr>
        <w:t>MFL Compliance Point(s). Such applications shall be considered consistent with the Implementation Strategy provided the applicant meets all other existing conditions for issuance</w:t>
      </w:r>
      <w:r w:rsidR="0060047A" w:rsidRPr="00F5644F">
        <w:rPr>
          <w:rFonts w:ascii="Times New Roman" w:hAnsi="Times New Roman" w:cs="Times New Roman"/>
        </w:rPr>
        <w:t xml:space="preserve"> and other requirements established under Rule 62-42.300, F.A.C</w:t>
      </w:r>
      <w:r w:rsidRPr="00F5644F">
        <w:rPr>
          <w:rFonts w:ascii="Times New Roman" w:eastAsia="Calibri" w:hAnsi="Times New Roman" w:cs="Times New Roman"/>
        </w:rPr>
        <w:t>.</w:t>
      </w:r>
      <w:r w:rsidR="006D1CF4" w:rsidRPr="00F5644F">
        <w:rPr>
          <w:rFonts w:ascii="Times New Roman" w:eastAsia="Calibri" w:hAnsi="Times New Roman" w:cs="Times New Roman"/>
        </w:rPr>
        <w:t xml:space="preserve"> </w:t>
      </w:r>
      <w:r w:rsidR="009E20DA" w:rsidRPr="00F5644F">
        <w:rPr>
          <w:rFonts w:ascii="Times New Roman" w:hAnsi="Times New Roman" w:cs="Times New Roman"/>
        </w:rPr>
        <w:t xml:space="preserve">For the purpose of determining the amount of offset needed for those permits whose allocation is based on amount of water needed to supply supplemental irrigation requirements, the District shall only consider demands at the average rainfall condition. </w:t>
      </w:r>
      <w:r w:rsidR="00DB3BFB" w:rsidRPr="00F5644F">
        <w:rPr>
          <w:rFonts w:ascii="Times New Roman" w:eastAsia="Calibri" w:hAnsi="Times New Roman" w:cs="Times New Roman"/>
        </w:rPr>
        <w:t>I</w:t>
      </w:r>
      <w:r w:rsidR="00E80E35" w:rsidRPr="00F5644F">
        <w:rPr>
          <w:rFonts w:ascii="Times New Roman" w:eastAsia="Calibri" w:hAnsi="Times New Roman" w:cs="Times New Roman"/>
        </w:rPr>
        <w:t xml:space="preserve">mplementation of </w:t>
      </w:r>
      <w:r w:rsidR="00E80E35" w:rsidRPr="00F5644F">
        <w:rPr>
          <w:rFonts w:ascii="Times New Roman" w:hAnsi="Times New Roman" w:cs="Times New Roman"/>
        </w:rPr>
        <w:t xml:space="preserve">the </w:t>
      </w:r>
      <w:r w:rsidR="00E80E35" w:rsidRPr="00F5644F">
        <w:rPr>
          <w:rFonts w:ascii="Times New Roman" w:eastAsia="Calibri" w:hAnsi="Times New Roman" w:cs="Times New Roman"/>
        </w:rPr>
        <w:t>offset</w:t>
      </w:r>
      <w:r w:rsidR="006D1CF4" w:rsidRPr="00F5644F">
        <w:rPr>
          <w:rFonts w:ascii="Times New Roman" w:hAnsi="Times New Roman" w:cs="Times New Roman"/>
        </w:rPr>
        <w:t xml:space="preserve"> shall be as soon as practicable based on the time required for design, receipt of necessary authorizations, and construction of the project and in no case more than 20 years from [</w:t>
      </w:r>
      <w:r w:rsidR="006D1CF4" w:rsidRPr="00F5644F">
        <w:rPr>
          <w:rFonts w:ascii="Times New Roman" w:hAnsi="Times New Roman" w:cs="Times New Roman"/>
          <w:i/>
          <w:iCs/>
        </w:rPr>
        <w:t>effective date</w:t>
      </w:r>
      <w:r w:rsidR="006D1CF4" w:rsidRPr="00F5644F">
        <w:rPr>
          <w:rFonts w:ascii="Times New Roman" w:hAnsi="Times New Roman" w:cs="Times New Roman"/>
        </w:rPr>
        <w:t>].</w:t>
      </w:r>
      <w:r w:rsidR="00DC5C15" w:rsidRPr="00F5644F">
        <w:rPr>
          <w:rFonts w:ascii="Times New Roman" w:hAnsi="Times New Roman" w:cs="Times New Roman"/>
        </w:rPr>
        <w:t xml:space="preserve"> </w:t>
      </w:r>
      <w:bookmarkEnd w:id="4"/>
    </w:p>
    <w:p w14:paraId="38BD3085" w14:textId="77777777" w:rsidR="000121E3" w:rsidRPr="00F5644F" w:rsidRDefault="000121E3" w:rsidP="00182BD3">
      <w:pPr>
        <w:pStyle w:val="ListParagraph"/>
        <w:spacing w:after="0"/>
        <w:jc w:val="both"/>
        <w:rPr>
          <w:rFonts w:ascii="Times New Roman" w:eastAsia="Calibri" w:hAnsi="Times New Roman" w:cs="Times New Roman"/>
        </w:rPr>
      </w:pPr>
    </w:p>
    <w:p w14:paraId="4BE69529" w14:textId="50A223FB" w:rsidR="009D7EA8" w:rsidRPr="00F5644F" w:rsidRDefault="009D7EA8" w:rsidP="00182BD3">
      <w:pPr>
        <w:numPr>
          <w:ilvl w:val="0"/>
          <w:numId w:val="1"/>
        </w:numPr>
        <w:tabs>
          <w:tab w:val="left" w:pos="810"/>
        </w:tabs>
        <w:kinsoku w:val="0"/>
        <w:overflowPunct w:val="0"/>
        <w:autoSpaceDE w:val="0"/>
        <w:autoSpaceDN w:val="0"/>
        <w:adjustRightInd w:val="0"/>
        <w:spacing w:after="0" w:line="240" w:lineRule="auto"/>
        <w:ind w:left="360" w:hanging="360"/>
        <w:jc w:val="both"/>
        <w:rPr>
          <w:rFonts w:ascii="Times New Roman" w:hAnsi="Times New Roman" w:cs="Times New Roman"/>
          <w:b/>
          <w:bCs/>
        </w:rPr>
      </w:pPr>
      <w:r w:rsidRPr="00F5644F">
        <w:rPr>
          <w:rFonts w:ascii="Times New Roman" w:eastAsia="Calibri" w:hAnsi="Times New Roman" w:cs="Times New Roman"/>
          <w:b/>
          <w:bCs/>
        </w:rPr>
        <w:t>Elimination or Offset of Potential Impacts</w:t>
      </w:r>
      <w:r w:rsidR="002402AA" w:rsidRPr="00F5644F">
        <w:rPr>
          <w:rFonts w:ascii="Times New Roman" w:eastAsia="Calibri" w:hAnsi="Times New Roman" w:cs="Times New Roman"/>
          <w:b/>
          <w:bCs/>
        </w:rPr>
        <w:t xml:space="preserve"> </w:t>
      </w:r>
      <w:r w:rsidR="00202C9F" w:rsidRPr="00F5644F">
        <w:rPr>
          <w:rFonts w:ascii="Times New Roman" w:eastAsia="Calibri" w:hAnsi="Times New Roman" w:cs="Times New Roman"/>
          <w:b/>
          <w:bCs/>
        </w:rPr>
        <w:t>Above the Demonstrated 2025 Demand</w:t>
      </w:r>
    </w:p>
    <w:p w14:paraId="23E8D718" w14:textId="77777777" w:rsidR="009D7EA8" w:rsidRPr="00F5644F" w:rsidRDefault="009D7EA8" w:rsidP="00182BD3">
      <w:pPr>
        <w:tabs>
          <w:tab w:val="left" w:pos="810"/>
        </w:tabs>
        <w:kinsoku w:val="0"/>
        <w:overflowPunct w:val="0"/>
        <w:autoSpaceDE w:val="0"/>
        <w:autoSpaceDN w:val="0"/>
        <w:adjustRightInd w:val="0"/>
        <w:spacing w:after="0" w:line="240" w:lineRule="auto"/>
        <w:ind w:left="360"/>
        <w:jc w:val="both"/>
        <w:rPr>
          <w:rFonts w:ascii="Times New Roman" w:hAnsi="Times New Roman" w:cs="Times New Roman"/>
          <w:b/>
          <w:bCs/>
        </w:rPr>
      </w:pPr>
    </w:p>
    <w:p w14:paraId="67F5365C" w14:textId="77777777" w:rsidR="009D7EA8" w:rsidRPr="00F5644F" w:rsidRDefault="009D7EA8" w:rsidP="00182BD3">
      <w:pPr>
        <w:numPr>
          <w:ilvl w:val="0"/>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Regional Project Offsets</w:t>
      </w:r>
    </w:p>
    <w:p w14:paraId="6C903A85" w14:textId="77777777" w:rsidR="00956BDF" w:rsidRPr="00F5644F" w:rsidRDefault="00956BDF" w:rsidP="00182BD3">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p>
    <w:p w14:paraId="453359EA" w14:textId="0F436A1E" w:rsidR="009D7EA8" w:rsidRPr="00F5644F" w:rsidRDefault="009D7EA8" w:rsidP="00182BD3">
      <w:pPr>
        <w:numPr>
          <w:ilvl w:val="1"/>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eastAsia="Calibri" w:hAnsi="Times New Roman" w:cs="Times New Roman"/>
        </w:rPr>
        <w:t>Offsets may include participation in a Regional Project where the Regional Project is meeting the requirements of section 373.805(4), F.S.</w:t>
      </w:r>
      <w:r w:rsidR="007F5224" w:rsidRPr="00F5644F">
        <w:rPr>
          <w:rFonts w:ascii="Times New Roman" w:eastAsia="Calibri" w:hAnsi="Times New Roman" w:cs="Times New Roman"/>
        </w:rPr>
        <w:t xml:space="preserve"> (2025).</w:t>
      </w:r>
      <w:r w:rsidRPr="00F5644F">
        <w:rPr>
          <w:rFonts w:ascii="Times New Roman" w:eastAsia="Calibri" w:hAnsi="Times New Roman" w:cs="Times New Roman"/>
        </w:rPr>
        <w:t xml:space="preserve"> </w:t>
      </w:r>
      <w:r w:rsidR="00722A6D" w:rsidRPr="00F5644F">
        <w:rPr>
          <w:rFonts w:ascii="Times New Roman" w:eastAsia="Calibri" w:hAnsi="Times New Roman" w:cs="Times New Roman"/>
        </w:rPr>
        <w:t xml:space="preserve">Reasonable assurance shall be provided </w:t>
      </w:r>
      <w:r w:rsidR="00B738BD" w:rsidRPr="00F5644F">
        <w:rPr>
          <w:rFonts w:ascii="Times New Roman" w:eastAsia="Calibri" w:hAnsi="Times New Roman" w:cs="Times New Roman"/>
        </w:rPr>
        <w:t>to the District</w:t>
      </w:r>
      <w:r w:rsidR="00030002" w:rsidRPr="00F5644F">
        <w:rPr>
          <w:rFonts w:ascii="Times New Roman" w:eastAsia="Calibri" w:hAnsi="Times New Roman" w:cs="Times New Roman"/>
        </w:rPr>
        <w:t>(</w:t>
      </w:r>
      <w:r w:rsidR="003F27E4" w:rsidRPr="00F5644F">
        <w:rPr>
          <w:rFonts w:ascii="Times New Roman" w:eastAsia="Calibri" w:hAnsi="Times New Roman" w:cs="Times New Roman"/>
        </w:rPr>
        <w:t>s) evidencing</w:t>
      </w:r>
      <w:r w:rsidRPr="00F5644F">
        <w:rPr>
          <w:rFonts w:ascii="Times New Roman" w:hAnsi="Times New Roman" w:cs="Times New Roman"/>
        </w:rPr>
        <w:t xml:space="preserve"> participation in a Regional Project</w:t>
      </w:r>
      <w:r w:rsidR="00633851" w:rsidRPr="00F5644F">
        <w:rPr>
          <w:rFonts w:ascii="Times New Roman" w:hAnsi="Times New Roman" w:cs="Times New Roman"/>
        </w:rPr>
        <w:t>. Evidence</w:t>
      </w:r>
      <w:r w:rsidRPr="00F5644F">
        <w:rPr>
          <w:rFonts w:ascii="Times New Roman" w:hAnsi="Times New Roman" w:cs="Times New Roman"/>
        </w:rPr>
        <w:t xml:space="preserve"> </w:t>
      </w:r>
      <w:r w:rsidR="005E0341" w:rsidRPr="00F5644F">
        <w:rPr>
          <w:rFonts w:ascii="Times New Roman" w:hAnsi="Times New Roman" w:cs="Times New Roman"/>
        </w:rPr>
        <w:t xml:space="preserve">may </w:t>
      </w:r>
      <w:r w:rsidRPr="00F5644F">
        <w:rPr>
          <w:rFonts w:ascii="Times New Roman" w:hAnsi="Times New Roman" w:cs="Times New Roman"/>
        </w:rPr>
        <w:t xml:space="preserve">include but </w:t>
      </w:r>
      <w:r w:rsidR="00633851" w:rsidRPr="00F5644F">
        <w:rPr>
          <w:rFonts w:ascii="Times New Roman" w:hAnsi="Times New Roman" w:cs="Times New Roman"/>
        </w:rPr>
        <w:t xml:space="preserve">is </w:t>
      </w:r>
      <w:r w:rsidRPr="00F5644F">
        <w:rPr>
          <w:rFonts w:ascii="Times New Roman" w:hAnsi="Times New Roman" w:cs="Times New Roman"/>
        </w:rPr>
        <w:t xml:space="preserve">not limited to: </w:t>
      </w:r>
      <w:r w:rsidR="00496F1E" w:rsidRPr="00F5644F">
        <w:rPr>
          <w:rFonts w:ascii="Times New Roman" w:hAnsi="Times New Roman" w:cs="Times New Roman"/>
        </w:rPr>
        <w:t xml:space="preserve">securing </w:t>
      </w:r>
      <w:r w:rsidRPr="00F5644F">
        <w:rPr>
          <w:rFonts w:ascii="Times New Roman" w:hAnsi="Times New Roman" w:cs="Times New Roman"/>
        </w:rPr>
        <w:t>offsets produced by the Regional Project, contributing financially to the construction of the Regional Project, or by making in-kind contributions to support the construction or operation and maintenance of the Regional Project. In any case, the applicant shall provide reasonable assurance as part of its application that its participation in the Regional Project is in an amount</w:t>
      </w:r>
      <w:r w:rsidR="009A27CB" w:rsidRPr="00F5644F">
        <w:rPr>
          <w:rFonts w:ascii="Times New Roman" w:hAnsi="Times New Roman" w:cs="Times New Roman"/>
        </w:rPr>
        <w:t xml:space="preserve"> and duration</w:t>
      </w:r>
      <w:r w:rsidRPr="00F5644F">
        <w:rPr>
          <w:rFonts w:ascii="Times New Roman" w:hAnsi="Times New Roman" w:cs="Times New Roman"/>
        </w:rPr>
        <w:t xml:space="preserve"> commensurate with the required offset. </w:t>
      </w:r>
    </w:p>
    <w:p w14:paraId="5E0D2E76" w14:textId="77777777" w:rsidR="009D7EA8" w:rsidRPr="00F5644F" w:rsidRDefault="009D7EA8" w:rsidP="00182BD3">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rPr>
      </w:pPr>
    </w:p>
    <w:p w14:paraId="3ABC5782" w14:textId="5491005B" w:rsidR="009D7EA8" w:rsidRPr="00F5644F" w:rsidRDefault="009D7EA8" w:rsidP="00182BD3">
      <w:pPr>
        <w:numPr>
          <w:ilvl w:val="1"/>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 xml:space="preserve">The offsets </w:t>
      </w:r>
      <w:r w:rsidR="00DA4FCF" w:rsidRPr="00F5644F">
        <w:rPr>
          <w:rFonts w:ascii="Times New Roman" w:hAnsi="Times New Roman" w:cs="Times New Roman"/>
        </w:rPr>
        <w:t>determined by the Distr</w:t>
      </w:r>
      <w:r w:rsidR="0052467E" w:rsidRPr="00F5644F">
        <w:rPr>
          <w:rFonts w:ascii="Times New Roman" w:hAnsi="Times New Roman" w:cs="Times New Roman"/>
        </w:rPr>
        <w:t>ict</w:t>
      </w:r>
      <w:r w:rsidR="00AC5561" w:rsidRPr="00F5644F">
        <w:rPr>
          <w:rFonts w:ascii="Times New Roman" w:hAnsi="Times New Roman" w:cs="Times New Roman"/>
        </w:rPr>
        <w:t>(s)</w:t>
      </w:r>
      <w:r w:rsidR="0052467E" w:rsidRPr="00F5644F">
        <w:rPr>
          <w:rFonts w:ascii="Times New Roman" w:hAnsi="Times New Roman" w:cs="Times New Roman"/>
        </w:rPr>
        <w:t xml:space="preserve"> </w:t>
      </w:r>
      <w:r w:rsidR="0026312A" w:rsidRPr="00F5644F">
        <w:rPr>
          <w:rFonts w:ascii="Times New Roman" w:hAnsi="Times New Roman" w:cs="Times New Roman"/>
        </w:rPr>
        <w:t xml:space="preserve">to be </w:t>
      </w:r>
      <w:r w:rsidRPr="00F5644F">
        <w:rPr>
          <w:rFonts w:ascii="Times New Roman" w:hAnsi="Times New Roman" w:cs="Times New Roman"/>
        </w:rPr>
        <w:t xml:space="preserve">available </w:t>
      </w:r>
      <w:r w:rsidR="00A447B3" w:rsidRPr="00F5644F">
        <w:rPr>
          <w:rFonts w:ascii="Times New Roman" w:hAnsi="Times New Roman" w:cs="Times New Roman"/>
        </w:rPr>
        <w:t>from</w:t>
      </w:r>
      <w:r w:rsidRPr="00F5644F">
        <w:rPr>
          <w:rFonts w:ascii="Times New Roman" w:hAnsi="Times New Roman" w:cs="Times New Roman"/>
        </w:rPr>
        <w:t xml:space="preserve"> that portion of a Regional Project funded by the District(s) or by other State of Florida partners, unless otherwise provided by law, shall be made available for use by permittees and applicants in the following order: </w:t>
      </w:r>
    </w:p>
    <w:p w14:paraId="6675EC9E"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550353CC" w14:textId="77777777"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Deficits associated with existing exempt uses, uses authorized pursuant to a general permit by rule, and existing permitted uses up to the Demonstrated 2025 Demand.</w:t>
      </w:r>
    </w:p>
    <w:p w14:paraId="7BB2903F"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0C54CA9C" w14:textId="324402E6"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Offsets associated with new exempt uses and new uses authorized pursuant to a general permit by rule for 20 years from [</w:t>
      </w:r>
      <w:r w:rsidRPr="00F5644F">
        <w:rPr>
          <w:rFonts w:ascii="Times New Roman" w:hAnsi="Times New Roman" w:cs="Times New Roman"/>
          <w:i/>
        </w:rPr>
        <w:t>effective date</w:t>
      </w:r>
      <w:r w:rsidRPr="00F5644F">
        <w:rPr>
          <w:rFonts w:ascii="Times New Roman" w:hAnsi="Times New Roman" w:cs="Times New Roman"/>
        </w:rPr>
        <w:t xml:space="preserve">]. </w:t>
      </w:r>
    </w:p>
    <w:p w14:paraId="2BED70C1" w14:textId="77777777" w:rsidR="009D7EA8" w:rsidRPr="00F5644F" w:rsidRDefault="009D7EA8" w:rsidP="00182BD3">
      <w:p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p>
    <w:p w14:paraId="4F0B6ACA" w14:textId="51B77E1F"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Offsets to address applications for increases in allocation beyond the Demonstrated 2025 Demand associated with existing uses where it is economically infeasible for the permittee to participate in the Regional Project and that otherwise meet the conditions for permit issuance</w:t>
      </w:r>
      <w:r w:rsidR="009049FC" w:rsidRPr="00F5644F">
        <w:rPr>
          <w:rFonts w:ascii="Times New Roman" w:hAnsi="Times New Roman" w:cs="Times New Roman"/>
        </w:rPr>
        <w:t xml:space="preserve"> and other requirements established under Rule 62-42.300, F.A.C</w:t>
      </w:r>
      <w:r w:rsidRPr="00F5644F">
        <w:rPr>
          <w:rFonts w:ascii="Times New Roman" w:hAnsi="Times New Roman" w:cs="Times New Roman"/>
        </w:rPr>
        <w:t xml:space="preserve">.  </w:t>
      </w:r>
    </w:p>
    <w:p w14:paraId="040C9696" w14:textId="77777777" w:rsidR="009D7EA8" w:rsidRPr="00F5644F" w:rsidRDefault="009D7EA8" w:rsidP="00182BD3">
      <w:p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p>
    <w:p w14:paraId="71F9ABBE" w14:textId="2BDFCDDB"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800"/>
        <w:jc w:val="both"/>
        <w:rPr>
          <w:rFonts w:ascii="Times New Roman" w:hAnsi="Times New Roman" w:cs="Times New Roman"/>
        </w:rPr>
      </w:pPr>
      <w:r w:rsidRPr="00F5644F">
        <w:rPr>
          <w:rFonts w:ascii="Times New Roman" w:hAnsi="Times New Roman" w:cs="Times New Roman"/>
        </w:rPr>
        <w:t>Offsets to address applications for new use</w:t>
      </w:r>
      <w:r w:rsidR="00BE2482" w:rsidRPr="00F5644F">
        <w:rPr>
          <w:rFonts w:ascii="Times New Roman" w:hAnsi="Times New Roman" w:cs="Times New Roman"/>
        </w:rPr>
        <w:t>s</w:t>
      </w:r>
      <w:r w:rsidRPr="00F5644F">
        <w:rPr>
          <w:rFonts w:ascii="Times New Roman" w:hAnsi="Times New Roman" w:cs="Times New Roman"/>
        </w:rPr>
        <w:t xml:space="preserve"> where it is economically infeasible for the permittee to participate in the Regional Project and that otherwise meet </w:t>
      </w:r>
      <w:r w:rsidRPr="00F5644F">
        <w:rPr>
          <w:rFonts w:ascii="Times New Roman" w:hAnsi="Times New Roman" w:cs="Times New Roman"/>
        </w:rPr>
        <w:lastRenderedPageBreak/>
        <w:t>the conditions for permit issuance</w:t>
      </w:r>
      <w:r w:rsidR="009049FC" w:rsidRPr="00F5644F">
        <w:rPr>
          <w:rFonts w:ascii="Times New Roman" w:hAnsi="Times New Roman" w:cs="Times New Roman"/>
        </w:rPr>
        <w:t xml:space="preserve"> and other requirements established under Rule 62-42.300, F.A.C</w:t>
      </w:r>
      <w:r w:rsidRPr="00F5644F">
        <w:rPr>
          <w:rFonts w:ascii="Times New Roman" w:hAnsi="Times New Roman" w:cs="Times New Roman"/>
        </w:rPr>
        <w:t xml:space="preserve">.  </w:t>
      </w:r>
    </w:p>
    <w:p w14:paraId="123E7B28" w14:textId="77777777" w:rsidR="009D7EA8" w:rsidRPr="00F5644F" w:rsidRDefault="009D7EA8" w:rsidP="00182BD3">
      <w:pPr>
        <w:tabs>
          <w:tab w:val="left" w:pos="810"/>
        </w:tabs>
        <w:spacing w:after="0" w:line="240" w:lineRule="auto"/>
        <w:ind w:left="360"/>
        <w:jc w:val="both"/>
        <w:rPr>
          <w:rFonts w:ascii="Times New Roman" w:hAnsi="Times New Roman" w:cs="Times New Roman"/>
        </w:rPr>
      </w:pPr>
    </w:p>
    <w:p w14:paraId="02076D00" w14:textId="65756273" w:rsidR="009D7EA8" w:rsidRPr="00F5644F" w:rsidRDefault="009D7EA8" w:rsidP="00182BD3">
      <w:pPr>
        <w:tabs>
          <w:tab w:val="left" w:pos="810"/>
        </w:tabs>
        <w:spacing w:after="0" w:line="240" w:lineRule="auto"/>
        <w:ind w:left="1440"/>
        <w:jc w:val="both"/>
        <w:rPr>
          <w:rFonts w:ascii="Times New Roman" w:hAnsi="Times New Roman" w:cs="Times New Roman"/>
        </w:rPr>
      </w:pPr>
      <w:r w:rsidRPr="00F5644F">
        <w:rPr>
          <w:rFonts w:ascii="Times New Roman" w:hAnsi="Times New Roman" w:cs="Times New Roman"/>
        </w:rPr>
        <w:t xml:space="preserve">Factors that will be considered in determining whether it is economically infeasible for a permittee to participate in </w:t>
      </w:r>
      <w:r w:rsidR="001545CD" w:rsidRPr="00F5644F">
        <w:rPr>
          <w:rFonts w:ascii="Times New Roman" w:hAnsi="Times New Roman" w:cs="Times New Roman"/>
        </w:rPr>
        <w:t>a</w:t>
      </w:r>
      <w:r w:rsidR="00732D31" w:rsidRPr="00F5644F">
        <w:rPr>
          <w:rFonts w:ascii="Times New Roman" w:hAnsi="Times New Roman" w:cs="Times New Roman"/>
        </w:rPr>
        <w:t xml:space="preserve"> Regional Project as described in </w:t>
      </w:r>
      <w:r w:rsidRPr="00F5644F">
        <w:rPr>
          <w:rFonts w:ascii="Times New Roman" w:hAnsi="Times New Roman" w:cs="Times New Roman"/>
        </w:rPr>
        <w:t xml:space="preserve">section </w:t>
      </w:r>
      <w:r w:rsidR="00594868" w:rsidRPr="00F5644F">
        <w:rPr>
          <w:rFonts w:ascii="Times New Roman" w:hAnsi="Times New Roman" w:cs="Times New Roman"/>
        </w:rPr>
        <w:t>3</w:t>
      </w:r>
      <w:r w:rsidR="009B7E2B" w:rsidRPr="00F5644F">
        <w:rPr>
          <w:rFonts w:ascii="Times New Roman" w:hAnsi="Times New Roman" w:cs="Times New Roman"/>
        </w:rPr>
        <w:t>.</w:t>
      </w:r>
      <w:r w:rsidRPr="00F5644F">
        <w:rPr>
          <w:rFonts w:ascii="Times New Roman" w:hAnsi="Times New Roman" w:cs="Times New Roman"/>
        </w:rPr>
        <w:t xml:space="preserve"> and </w:t>
      </w:r>
      <w:r w:rsidR="00594868" w:rsidRPr="00F5644F">
        <w:rPr>
          <w:rFonts w:ascii="Times New Roman" w:hAnsi="Times New Roman" w:cs="Times New Roman"/>
        </w:rPr>
        <w:t>4</w:t>
      </w:r>
      <w:r w:rsidR="009B7E2B" w:rsidRPr="00F5644F">
        <w:rPr>
          <w:rFonts w:ascii="Times New Roman" w:hAnsi="Times New Roman" w:cs="Times New Roman"/>
        </w:rPr>
        <w:t>.</w:t>
      </w:r>
      <w:r w:rsidR="002D1CDE" w:rsidRPr="00F5644F">
        <w:rPr>
          <w:rFonts w:ascii="Times New Roman" w:hAnsi="Times New Roman" w:cs="Times New Roman"/>
        </w:rPr>
        <w:t xml:space="preserve"> of this paragraph</w:t>
      </w:r>
      <w:r w:rsidR="009B7E2B" w:rsidRPr="00F5644F">
        <w:rPr>
          <w:rFonts w:ascii="Times New Roman" w:hAnsi="Times New Roman" w:cs="Times New Roman"/>
        </w:rPr>
        <w:t>,</w:t>
      </w:r>
      <w:r w:rsidRPr="00F5644F">
        <w:rPr>
          <w:rFonts w:ascii="Times New Roman" w:hAnsi="Times New Roman" w:cs="Times New Roman"/>
        </w:rPr>
        <w:t xml:space="preserve"> above</w:t>
      </w:r>
      <w:r w:rsidR="009B7E2B" w:rsidRPr="00F5644F">
        <w:rPr>
          <w:rFonts w:ascii="Times New Roman" w:hAnsi="Times New Roman" w:cs="Times New Roman"/>
        </w:rPr>
        <w:t>,</w:t>
      </w:r>
      <w:r w:rsidRPr="00F5644F">
        <w:rPr>
          <w:rFonts w:ascii="Times New Roman" w:hAnsi="Times New Roman" w:cs="Times New Roman"/>
        </w:rPr>
        <w:t xml:space="preserve"> include, but are not limited to: whether the cost of participation is likely to have an adverse impact on business competitiveness, including the ability of persons doing business in the state to compete with persons doing business in other states or domestic markets; whether the permittee is located within a “rural community” in accordance with the Rural Economic Development Initiative (REDI) pursuant to section 288.0656, F.S.</w:t>
      </w:r>
      <w:r w:rsidR="0028027E" w:rsidRPr="00F5644F">
        <w:rPr>
          <w:rFonts w:ascii="Times New Roman" w:hAnsi="Times New Roman" w:cs="Times New Roman"/>
        </w:rPr>
        <w:t xml:space="preserve"> (2025)</w:t>
      </w:r>
      <w:r w:rsidRPr="00F5644F">
        <w:rPr>
          <w:rFonts w:ascii="Times New Roman" w:hAnsi="Times New Roman" w:cs="Times New Roman"/>
        </w:rPr>
        <w:t xml:space="preserve">; and whether participation in the project by a permittee would negatively impact water affordability (i.e., the cost of water as a percentage of household income) for water uses associated with basic health and cleanliness needs, including drinking water for consumption, food preparation, personal hygiene, sanitation and basic cleaning.   </w:t>
      </w:r>
    </w:p>
    <w:p w14:paraId="71ED46B4" w14:textId="77777777" w:rsidR="009D7EA8" w:rsidRPr="00F5644F" w:rsidRDefault="009D7EA8" w:rsidP="00182BD3">
      <w:pPr>
        <w:tabs>
          <w:tab w:val="left" w:pos="810"/>
        </w:tabs>
        <w:spacing w:after="0" w:line="240" w:lineRule="auto"/>
        <w:ind w:left="810"/>
        <w:jc w:val="both"/>
        <w:rPr>
          <w:rFonts w:ascii="Times New Roman" w:hAnsi="Times New Roman" w:cs="Times New Roman"/>
        </w:rPr>
      </w:pPr>
    </w:p>
    <w:p w14:paraId="36BE5FF4" w14:textId="32F8D60A" w:rsidR="009D7EA8" w:rsidRPr="00F5644F" w:rsidRDefault="009D7EA8" w:rsidP="00182BD3">
      <w:pPr>
        <w:pStyle w:val="ListParagraph"/>
        <w:numPr>
          <w:ilvl w:val="1"/>
          <w:numId w:val="4"/>
        </w:numPr>
        <w:tabs>
          <w:tab w:val="left" w:pos="810"/>
        </w:tabs>
        <w:spacing w:after="0" w:line="240" w:lineRule="auto"/>
        <w:jc w:val="both"/>
        <w:rPr>
          <w:rFonts w:ascii="Times New Roman" w:hAnsi="Times New Roman" w:cs="Times New Roman"/>
        </w:rPr>
      </w:pPr>
      <w:r w:rsidRPr="00F5644F">
        <w:rPr>
          <w:rFonts w:ascii="Times New Roman" w:hAnsi="Times New Roman" w:cs="Times New Roman"/>
        </w:rPr>
        <w:t>Nothing within this rule prohibits an</w:t>
      </w:r>
      <w:r w:rsidR="00C112FC" w:rsidRPr="00F5644F">
        <w:rPr>
          <w:rFonts w:ascii="Times New Roman" w:hAnsi="Times New Roman" w:cs="Times New Roman"/>
        </w:rPr>
        <w:t>y</w:t>
      </w:r>
      <w:r w:rsidRPr="00F5644F">
        <w:rPr>
          <w:rFonts w:ascii="Times New Roman" w:hAnsi="Times New Roman" w:cs="Times New Roman"/>
        </w:rPr>
        <w:t xml:space="preserve"> entity, including a</w:t>
      </w:r>
      <w:r w:rsidR="00C112FC" w:rsidRPr="00F5644F">
        <w:rPr>
          <w:rFonts w:ascii="Times New Roman" w:hAnsi="Times New Roman" w:cs="Times New Roman"/>
        </w:rPr>
        <w:t>n agency of the state</w:t>
      </w:r>
      <w:r w:rsidR="00CE579C" w:rsidRPr="00F5644F">
        <w:rPr>
          <w:rFonts w:ascii="Times New Roman" w:hAnsi="Times New Roman" w:cs="Times New Roman"/>
        </w:rPr>
        <w:t xml:space="preserve"> </w:t>
      </w:r>
      <w:r w:rsidR="00046505" w:rsidRPr="00F5644F">
        <w:rPr>
          <w:rFonts w:ascii="Times New Roman" w:hAnsi="Times New Roman" w:cs="Times New Roman"/>
        </w:rPr>
        <w:t>or local government</w:t>
      </w:r>
      <w:r w:rsidRPr="00F5644F">
        <w:rPr>
          <w:rFonts w:ascii="Times New Roman" w:hAnsi="Times New Roman" w:cs="Times New Roman"/>
        </w:rPr>
        <w:t>, from participating in a Regional Project and designating one or more entities the benefit of any offsets accrued from participation so long as the providing entity or the designated entities demonstrate a demand for the water.</w:t>
      </w:r>
    </w:p>
    <w:p w14:paraId="715F670C" w14:textId="77777777" w:rsidR="00394CA9" w:rsidRPr="00F5644F" w:rsidRDefault="00394CA9" w:rsidP="00182BD3">
      <w:pPr>
        <w:pStyle w:val="ListParagraph"/>
        <w:tabs>
          <w:tab w:val="left" w:pos="810"/>
        </w:tabs>
        <w:spacing w:after="0" w:line="240" w:lineRule="auto"/>
        <w:ind w:left="1440"/>
        <w:jc w:val="both"/>
        <w:rPr>
          <w:rFonts w:ascii="Times New Roman" w:hAnsi="Times New Roman" w:cs="Times New Roman"/>
        </w:rPr>
      </w:pPr>
    </w:p>
    <w:p w14:paraId="4073E816" w14:textId="77777777" w:rsidR="009D7EA8" w:rsidRPr="00F5644F" w:rsidRDefault="009D7EA8" w:rsidP="00182BD3">
      <w:pPr>
        <w:pStyle w:val="ListParagraph"/>
        <w:numPr>
          <w:ilvl w:val="0"/>
          <w:numId w:val="4"/>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Other opportunities to eliminate or offset potential impacts at the MFL Compliance Point(s) include:</w:t>
      </w:r>
    </w:p>
    <w:p w14:paraId="399B62AB" w14:textId="77777777" w:rsidR="009D7EA8" w:rsidRPr="00F5644F" w:rsidRDefault="009D7EA8" w:rsidP="00182BD3">
      <w:pPr>
        <w:tabs>
          <w:tab w:val="left" w:pos="810"/>
        </w:tabs>
        <w:kinsoku w:val="0"/>
        <w:overflowPunct w:val="0"/>
        <w:autoSpaceDE w:val="0"/>
        <w:autoSpaceDN w:val="0"/>
        <w:adjustRightInd w:val="0"/>
        <w:spacing w:after="0" w:line="240" w:lineRule="auto"/>
        <w:ind w:left="832"/>
        <w:jc w:val="both"/>
        <w:rPr>
          <w:rFonts w:ascii="Times New Roman" w:hAnsi="Times New Roman" w:cs="Times New Roman"/>
        </w:rPr>
      </w:pPr>
    </w:p>
    <w:p w14:paraId="169E9051" w14:textId="752AA550"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The use of a lower quality water source or an alternative water supply source as defined in section 373.019(1), F.S.</w:t>
      </w:r>
      <w:r w:rsidR="00423427" w:rsidRPr="00F5644F">
        <w:rPr>
          <w:rFonts w:ascii="Times New Roman" w:hAnsi="Times New Roman" w:cs="Times New Roman"/>
        </w:rPr>
        <w:t xml:space="preserve"> (2025).</w:t>
      </w:r>
      <w:r w:rsidRPr="00F5644F">
        <w:rPr>
          <w:rFonts w:ascii="Times New Roman" w:hAnsi="Times New Roman" w:cs="Times New Roman"/>
        </w:rPr>
        <w:t xml:space="preserve"> Examples include, but are not limited to, the use of surface water, stormwater, reclaimed water (including impact offsets as identified in subsection 62-40.416(7), F.A.C.), and </w:t>
      </w:r>
      <w:r w:rsidR="00DB5914" w:rsidRPr="00F5644F">
        <w:rPr>
          <w:rFonts w:ascii="Times New Roman" w:hAnsi="Times New Roman" w:cs="Times New Roman"/>
        </w:rPr>
        <w:t xml:space="preserve">water from </w:t>
      </w:r>
      <w:r w:rsidRPr="00F5644F">
        <w:rPr>
          <w:rFonts w:ascii="Times New Roman" w:hAnsi="Times New Roman" w:cs="Times New Roman"/>
        </w:rPr>
        <w:t xml:space="preserve">a tailwater recovery system.  </w:t>
      </w:r>
    </w:p>
    <w:p w14:paraId="0AF00D44" w14:textId="77777777" w:rsidR="004F0597" w:rsidRPr="00F5644F" w:rsidRDefault="004F0597"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p>
    <w:p w14:paraId="7B291A8B" w14:textId="584CC042"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Water resource development projects as defined in section 373.019(24), F.S.</w:t>
      </w:r>
      <w:r w:rsidR="0087743E" w:rsidRPr="00F5644F">
        <w:rPr>
          <w:rFonts w:ascii="Times New Roman" w:hAnsi="Times New Roman" w:cs="Times New Roman"/>
        </w:rPr>
        <w:t xml:space="preserve"> (2025)</w:t>
      </w:r>
      <w:r w:rsidRPr="00F5644F">
        <w:rPr>
          <w:rFonts w:ascii="Times New Roman" w:hAnsi="Times New Roman" w:cs="Times New Roman"/>
        </w:rPr>
        <w:t xml:space="preserve">, and consistent with Rule 62-40.531(5), F.A.C.  </w:t>
      </w:r>
    </w:p>
    <w:p w14:paraId="75BD6894" w14:textId="77777777" w:rsidR="004F0597" w:rsidRPr="00F5644F" w:rsidRDefault="004F0597"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p>
    <w:p w14:paraId="44689908" w14:textId="770E7D5A" w:rsidR="00EC69AF"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 xml:space="preserve">Retirement of existing consumptive use permits. The amount of offset credit for retiring individual permitted uses will be limited to the amount of reduction in potential impacts at the MFL Compliance Point(s) associated with the permanently retired quantity in excess of what the retiring permittee would have been required to offset absent the Regional Project. The applicant shall provide documentation of actual water use as part of its demonstration of reasonable assurance of the amount of reduction in impact at the MFL Compliance Point(s) that will result from the proposed retirement. For agricultural or landscape/recreational water uses, the documentation shall include at least five years of water use data and the offset shall be calculated based on the average water use over the most recent five years and in no case shall be greater than the offset that would be available for water use under an average rainfall condition. </w:t>
      </w:r>
    </w:p>
    <w:p w14:paraId="0D9E5DE0" w14:textId="77777777" w:rsidR="00EC69AF" w:rsidRPr="00F5644F" w:rsidRDefault="00EC69AF"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p>
    <w:p w14:paraId="72EC529C" w14:textId="4C26F553" w:rsidR="009D7EA8" w:rsidRPr="00F5644F" w:rsidRDefault="009D7EA8"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lastRenderedPageBreak/>
        <w:t xml:space="preserve">An offset for retirement is not available when </w:t>
      </w:r>
      <w:r w:rsidRPr="00F5644F">
        <w:rPr>
          <w:rFonts w:ascii="Times New Roman" w:eastAsia="Times New Roman" w:hAnsi="Times New Roman"/>
        </w:rPr>
        <w:t>the permit proposed for retirement is authorized through a general permit by rule or one that is subject to revocation due to nonuse regardless of whether such permit has been revoked.</w:t>
      </w:r>
      <w:r w:rsidRPr="00F5644F">
        <w:rPr>
          <w:rFonts w:ascii="Times New Roman" w:hAnsi="Times New Roman" w:cs="Times New Roman"/>
        </w:rPr>
        <w:t xml:space="preserve"> </w:t>
      </w:r>
      <w:r w:rsidR="00E67403" w:rsidRPr="00F5644F">
        <w:rPr>
          <w:rFonts w:ascii="Times New Roman" w:hAnsi="Times New Roman" w:cs="Times New Roman"/>
        </w:rPr>
        <w:t>The reduction of water use from those permits will accrue to the resource.</w:t>
      </w:r>
    </w:p>
    <w:p w14:paraId="6F2A1E49" w14:textId="77777777" w:rsidR="009D7EA8" w:rsidRPr="00F5644F" w:rsidRDefault="009D7EA8" w:rsidP="00182BD3">
      <w:pPr>
        <w:tabs>
          <w:tab w:val="left" w:pos="810"/>
        </w:tabs>
        <w:kinsoku w:val="0"/>
        <w:overflowPunct w:val="0"/>
        <w:autoSpaceDE w:val="0"/>
        <w:autoSpaceDN w:val="0"/>
        <w:adjustRightInd w:val="0"/>
        <w:spacing w:after="0" w:line="240" w:lineRule="auto"/>
        <w:ind w:left="1440"/>
        <w:jc w:val="both"/>
        <w:rPr>
          <w:rFonts w:ascii="Times New Roman" w:hAnsi="Times New Roman" w:cs="Times New Roman"/>
          <w:highlight w:val="yellow"/>
        </w:rPr>
      </w:pPr>
    </w:p>
    <w:p w14:paraId="3DD8BAD9" w14:textId="596B70BA" w:rsidR="009D7EA8" w:rsidRPr="00F5644F" w:rsidRDefault="009D7EA8" w:rsidP="00182BD3">
      <w:pPr>
        <w:numPr>
          <w:ilvl w:val="2"/>
          <w:numId w:val="4"/>
        </w:numPr>
        <w:tabs>
          <w:tab w:val="left" w:pos="810"/>
        </w:tabs>
        <w:kinsoku w:val="0"/>
        <w:overflowPunct w:val="0"/>
        <w:autoSpaceDE w:val="0"/>
        <w:autoSpaceDN w:val="0"/>
        <w:adjustRightInd w:val="0"/>
        <w:spacing w:after="0" w:line="240" w:lineRule="auto"/>
        <w:ind w:left="1440"/>
        <w:jc w:val="both"/>
        <w:rPr>
          <w:rFonts w:ascii="Times New Roman" w:hAnsi="Times New Roman" w:cs="Times New Roman"/>
        </w:rPr>
      </w:pPr>
      <w:r w:rsidRPr="00F5644F">
        <w:rPr>
          <w:rFonts w:ascii="Times New Roman" w:hAnsi="Times New Roman" w:cs="Times New Roman"/>
        </w:rPr>
        <w:t xml:space="preserve">Other projects or strategies that eliminate or offset potential impacts </w:t>
      </w:r>
      <w:r w:rsidR="00910E93" w:rsidRPr="00F5644F">
        <w:rPr>
          <w:rFonts w:ascii="Times New Roman" w:hAnsi="Times New Roman" w:cs="Times New Roman"/>
        </w:rPr>
        <w:t>at</w:t>
      </w:r>
      <w:r w:rsidRPr="00F5644F">
        <w:rPr>
          <w:rFonts w:ascii="Times New Roman" w:hAnsi="Times New Roman" w:cs="Times New Roman"/>
        </w:rPr>
        <w:t xml:space="preserve"> the MFL Compliance Points.  </w:t>
      </w:r>
    </w:p>
    <w:p w14:paraId="20613D08" w14:textId="77777777" w:rsidR="004F0597" w:rsidRPr="00F5644F" w:rsidRDefault="004F0597"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3E84F910" w14:textId="5D44CC2A" w:rsidR="009D7EA8" w:rsidRPr="00F5644F" w:rsidRDefault="009D7EA8" w:rsidP="00182BD3">
      <w:pPr>
        <w:tabs>
          <w:tab w:val="left" w:pos="810"/>
        </w:tabs>
        <w:kinsoku w:val="0"/>
        <w:overflowPunct w:val="0"/>
        <w:autoSpaceDE w:val="0"/>
        <w:autoSpaceDN w:val="0"/>
        <w:adjustRightInd w:val="0"/>
        <w:spacing w:after="0" w:line="240" w:lineRule="auto"/>
        <w:ind w:left="720"/>
        <w:jc w:val="both"/>
        <w:rPr>
          <w:rFonts w:ascii="Times New Roman" w:hAnsi="Times New Roman" w:cs="Times New Roman"/>
        </w:rPr>
      </w:pPr>
      <w:r w:rsidRPr="00F5644F">
        <w:rPr>
          <w:rFonts w:ascii="Times New Roman" w:hAnsi="Times New Roman" w:cs="Times New Roman"/>
        </w:rPr>
        <w:t>Any water made available by a</w:t>
      </w:r>
      <w:r w:rsidR="00AC79CD" w:rsidRPr="00F5644F">
        <w:rPr>
          <w:rFonts w:ascii="Times New Roman" w:hAnsi="Times New Roman" w:cs="Times New Roman"/>
        </w:rPr>
        <w:t xml:space="preserve"> </w:t>
      </w:r>
      <w:r w:rsidRPr="00F5644F">
        <w:rPr>
          <w:rFonts w:ascii="Times New Roman" w:hAnsi="Times New Roman" w:cs="Times New Roman"/>
        </w:rPr>
        <w:t xml:space="preserve">project for which the providing entity or its designee is unable to demonstrate a demand shall be made available for use by permittees and applicants in the same order identified in paragraph </w:t>
      </w:r>
      <w:r w:rsidR="003E59A2" w:rsidRPr="00F5644F">
        <w:rPr>
          <w:rFonts w:ascii="Times New Roman" w:hAnsi="Times New Roman" w:cs="Times New Roman"/>
        </w:rPr>
        <w:t>8</w:t>
      </w:r>
      <w:r w:rsidRPr="00F5644F">
        <w:rPr>
          <w:rFonts w:ascii="Times New Roman" w:hAnsi="Times New Roman" w:cs="Times New Roman"/>
        </w:rPr>
        <w:t xml:space="preserve">.a.ii.1-4. </w:t>
      </w:r>
    </w:p>
    <w:p w14:paraId="0E53B9AD" w14:textId="77777777" w:rsidR="009D7EA8" w:rsidRPr="00F5644F" w:rsidRDefault="009D7EA8" w:rsidP="00182BD3">
      <w:pPr>
        <w:tabs>
          <w:tab w:val="left" w:pos="810"/>
        </w:tabs>
        <w:kinsoku w:val="0"/>
        <w:overflowPunct w:val="0"/>
        <w:autoSpaceDE w:val="0"/>
        <w:autoSpaceDN w:val="0"/>
        <w:adjustRightInd w:val="0"/>
        <w:spacing w:after="0" w:line="240" w:lineRule="auto"/>
        <w:ind w:left="810"/>
        <w:jc w:val="both"/>
        <w:rPr>
          <w:rFonts w:ascii="Times New Roman" w:hAnsi="Times New Roman" w:cs="Times New Roman"/>
        </w:rPr>
      </w:pPr>
    </w:p>
    <w:p w14:paraId="3D06D3AD" w14:textId="77777777" w:rsidR="009D7EA8" w:rsidRPr="00F5644F" w:rsidRDefault="009D7EA8" w:rsidP="00182BD3">
      <w:pPr>
        <w:pStyle w:val="ListParagraph"/>
        <w:numPr>
          <w:ilvl w:val="0"/>
          <w:numId w:val="4"/>
        </w:numPr>
        <w:tabs>
          <w:tab w:val="left" w:pos="810"/>
        </w:tabs>
        <w:kinsoku w:val="0"/>
        <w:overflowPunct w:val="0"/>
        <w:autoSpaceDE w:val="0"/>
        <w:autoSpaceDN w:val="0"/>
        <w:adjustRightInd w:val="0"/>
        <w:spacing w:after="0" w:line="240" w:lineRule="auto"/>
        <w:jc w:val="both"/>
      </w:pPr>
      <w:r w:rsidRPr="00F5644F">
        <w:rPr>
          <w:rFonts w:ascii="Times New Roman" w:eastAsia="Calibri" w:hAnsi="Times New Roman" w:cs="Times New Roman"/>
        </w:rPr>
        <w:t>For offsets associated with the continued operation of an offset project previously identified in a permit to address potential impacts to the LSFIR, these offsets may be utilized to address impacts associated with requested allocations in excess of the Demonstrated 2025 Demand. Such applications shall be considered consistent with the Implementation Strategy provided the applicant meets all other existing conditions for issuance.</w:t>
      </w:r>
    </w:p>
    <w:p w14:paraId="49F365AB" w14:textId="77777777" w:rsidR="009D7EA8" w:rsidRPr="00F5644F" w:rsidRDefault="009D7EA8" w:rsidP="00182BD3">
      <w:pPr>
        <w:tabs>
          <w:tab w:val="left" w:pos="810"/>
        </w:tabs>
        <w:kinsoku w:val="0"/>
        <w:overflowPunct w:val="0"/>
        <w:autoSpaceDE w:val="0"/>
        <w:autoSpaceDN w:val="0"/>
        <w:adjustRightInd w:val="0"/>
        <w:spacing w:after="0" w:line="240" w:lineRule="auto"/>
        <w:ind w:left="180"/>
        <w:jc w:val="both"/>
        <w:rPr>
          <w:rFonts w:ascii="Times New Roman" w:hAnsi="Times New Roman" w:cs="Times New Roman"/>
        </w:rPr>
      </w:pPr>
    </w:p>
    <w:p w14:paraId="19903873" w14:textId="661BED38" w:rsidR="009D7EA8" w:rsidRPr="00F5644F" w:rsidRDefault="009D7EA8" w:rsidP="00182BD3">
      <w:pPr>
        <w:pStyle w:val="ListParagraph"/>
        <w:numPr>
          <w:ilvl w:val="0"/>
          <w:numId w:val="4"/>
        </w:numPr>
        <w:tabs>
          <w:tab w:val="left" w:pos="810"/>
        </w:tabs>
        <w:kinsoku w:val="0"/>
        <w:overflowPunct w:val="0"/>
        <w:autoSpaceDE w:val="0"/>
        <w:autoSpaceDN w:val="0"/>
        <w:adjustRightInd w:val="0"/>
        <w:spacing w:after="0" w:line="240" w:lineRule="auto"/>
        <w:jc w:val="both"/>
      </w:pPr>
      <w:r w:rsidRPr="00F5644F">
        <w:rPr>
          <w:rFonts w:ascii="Times New Roman" w:hAnsi="Times New Roman" w:cs="Times New Roman"/>
        </w:rPr>
        <w:t>For any proposed project to eliminate or offset impacts at the MFL Compliance Point(s), the applicant shall submit for District review and approval an analysis of benefits provided by the project and a schedule for implementation of the project(s). The proposed project(s) and implementation schedule will be incorporated as a permit condition.</w:t>
      </w:r>
      <w:r w:rsidR="00712215" w:rsidRPr="00F5644F">
        <w:rPr>
          <w:rFonts w:ascii="Times New Roman" w:hAnsi="Times New Roman" w:cs="Times New Roman"/>
        </w:rPr>
        <w:t xml:space="preserve"> </w:t>
      </w:r>
      <w:r w:rsidRPr="00F5644F">
        <w:rPr>
          <w:rFonts w:ascii="Times New Roman" w:hAnsi="Times New Roman" w:cs="Times New Roman"/>
        </w:rPr>
        <w:t xml:space="preserve">The implementation schedule shall be in accordance with sections </w:t>
      </w:r>
      <w:r w:rsidR="00624728" w:rsidRPr="00F5644F">
        <w:rPr>
          <w:rFonts w:ascii="Times New Roman" w:hAnsi="Times New Roman" w:cs="Times New Roman"/>
        </w:rPr>
        <w:t>8</w:t>
      </w:r>
      <w:r w:rsidR="00327E07" w:rsidRPr="00F5644F">
        <w:rPr>
          <w:rFonts w:ascii="Times New Roman" w:hAnsi="Times New Roman" w:cs="Times New Roman"/>
        </w:rPr>
        <w:t xml:space="preserve">.a.ii. </w:t>
      </w:r>
      <w:r w:rsidRPr="00F5644F">
        <w:rPr>
          <w:rFonts w:ascii="Times New Roman" w:hAnsi="Times New Roman" w:cs="Times New Roman"/>
        </w:rPr>
        <w:t xml:space="preserve">and </w:t>
      </w:r>
      <w:r w:rsidR="00624728" w:rsidRPr="00F5644F">
        <w:rPr>
          <w:rFonts w:ascii="Times New Roman" w:hAnsi="Times New Roman" w:cs="Times New Roman"/>
        </w:rPr>
        <w:t>8</w:t>
      </w:r>
      <w:r w:rsidR="00327E07" w:rsidRPr="00F5644F">
        <w:rPr>
          <w:rFonts w:ascii="Times New Roman" w:hAnsi="Times New Roman" w:cs="Times New Roman"/>
        </w:rPr>
        <w:t xml:space="preserve">.b.ii., </w:t>
      </w:r>
      <w:r w:rsidRPr="00F5644F">
        <w:rPr>
          <w:rFonts w:ascii="Times New Roman" w:hAnsi="Times New Roman" w:cs="Times New Roman"/>
        </w:rPr>
        <w:t xml:space="preserve">as applicable. </w:t>
      </w:r>
    </w:p>
    <w:p w14:paraId="4CD259C3"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39F8A6E7" w14:textId="6BC478FA" w:rsidR="009D7EA8" w:rsidRPr="00F5644F" w:rsidRDefault="009D7EA8" w:rsidP="00182BD3">
      <w:pPr>
        <w:numPr>
          <w:ilvl w:val="0"/>
          <w:numId w:val="3"/>
        </w:numPr>
        <w:tabs>
          <w:tab w:val="left" w:pos="810"/>
        </w:tabs>
        <w:kinsoku w:val="0"/>
        <w:overflowPunct w:val="0"/>
        <w:autoSpaceDE w:val="0"/>
        <w:autoSpaceDN w:val="0"/>
        <w:adjustRightInd w:val="0"/>
        <w:spacing w:after="0" w:line="240" w:lineRule="auto"/>
        <w:jc w:val="both"/>
        <w:rPr>
          <w:rFonts w:ascii="Times New Roman" w:hAnsi="Times New Roman" w:cs="Times New Roman"/>
        </w:rPr>
      </w:pPr>
      <w:r w:rsidRPr="00F5644F">
        <w:rPr>
          <w:rFonts w:ascii="Times New Roman" w:hAnsi="Times New Roman" w:cs="Times New Roman"/>
        </w:rPr>
        <w:t xml:space="preserve">Nothing in this section shall be construed to alter the District’s authority to enforce or modify a permit under circumstances not addressed in this provision. Nothing contained in this document shall be construed to require a permittee in Florida to be responsible for recovery from impacts to an MFL water body from water users in Georgia, or in any case to be responsible for more than its proportionate share of impacts </w:t>
      </w:r>
      <w:r w:rsidR="00457587" w:rsidRPr="00F5644F">
        <w:rPr>
          <w:rFonts w:ascii="Times New Roman" w:hAnsi="Times New Roman" w:cs="Times New Roman"/>
        </w:rPr>
        <w:t>at</w:t>
      </w:r>
      <w:r w:rsidRPr="00F5644F">
        <w:rPr>
          <w:rFonts w:ascii="Times New Roman" w:hAnsi="Times New Roman" w:cs="Times New Roman"/>
        </w:rPr>
        <w:t xml:space="preserve"> the MFL Compliance Point(s) that fails to meet the established minimum flow or level.</w:t>
      </w:r>
    </w:p>
    <w:p w14:paraId="1327C9F5" w14:textId="77777777" w:rsidR="009D7EA8" w:rsidRPr="00F5644F" w:rsidRDefault="009D7EA8" w:rsidP="00182BD3">
      <w:pPr>
        <w:tabs>
          <w:tab w:val="left" w:pos="810"/>
        </w:tabs>
        <w:kinsoku w:val="0"/>
        <w:overflowPunct w:val="0"/>
        <w:autoSpaceDE w:val="0"/>
        <w:autoSpaceDN w:val="0"/>
        <w:adjustRightInd w:val="0"/>
        <w:spacing w:after="0" w:line="240" w:lineRule="auto"/>
        <w:jc w:val="both"/>
        <w:rPr>
          <w:rFonts w:ascii="Times New Roman" w:hAnsi="Times New Roman" w:cs="Times New Roman"/>
        </w:rPr>
      </w:pPr>
    </w:p>
    <w:p w14:paraId="06FB240C" w14:textId="18687369" w:rsidR="007C0A62" w:rsidRPr="00F5644F" w:rsidRDefault="007C0A62" w:rsidP="00182BD3">
      <w:pPr>
        <w:jc w:val="both"/>
      </w:pPr>
    </w:p>
    <w:sectPr w:rsidR="007C0A62" w:rsidRPr="00F564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73A3" w14:textId="77777777" w:rsidR="00E76B36" w:rsidRDefault="00E76B36" w:rsidP="00712215">
      <w:pPr>
        <w:spacing w:after="0" w:line="240" w:lineRule="auto"/>
      </w:pPr>
      <w:r>
        <w:separator/>
      </w:r>
    </w:p>
  </w:endnote>
  <w:endnote w:type="continuationSeparator" w:id="0">
    <w:p w14:paraId="2ABC327A" w14:textId="77777777" w:rsidR="00E76B36" w:rsidRDefault="00E76B36" w:rsidP="00712215">
      <w:pPr>
        <w:spacing w:after="0" w:line="240" w:lineRule="auto"/>
      </w:pPr>
      <w:r>
        <w:continuationSeparator/>
      </w:r>
    </w:p>
  </w:endnote>
  <w:endnote w:type="continuationNotice" w:id="1">
    <w:p w14:paraId="5F698618" w14:textId="77777777" w:rsidR="00E76B36" w:rsidRDefault="00E76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E98" w14:textId="1197F5C6" w:rsidR="00712215" w:rsidRPr="00F5644F" w:rsidRDefault="00712215" w:rsidP="003341D2">
    <w:pPr>
      <w:pStyle w:val="Footer"/>
      <w:spacing w:before="120"/>
      <w:rPr>
        <w:rFonts w:ascii="Times New Roman" w:hAnsi="Times New Roman" w:cs="Times New Roman"/>
      </w:rPr>
    </w:pPr>
    <w:r w:rsidRPr="00F5644F">
      <w:rPr>
        <w:rFonts w:ascii="Times New Roman" w:hAnsi="Times New Roman" w:cs="Times New Roman"/>
      </w:rPr>
      <w:t>Offset Requirements: Implementation Strategy</w:t>
    </w:r>
    <w:r w:rsidR="00D45BFC" w:rsidRPr="00F5644F">
      <w:rPr>
        <w:rFonts w:ascii="Times New Roman" w:hAnsi="Times New Roman" w:cs="Times New Roman"/>
      </w:rPr>
      <w:t xml:space="preserve"> for LSFIR MFLs</w:t>
    </w:r>
  </w:p>
  <w:p w14:paraId="739DDAE4" w14:textId="67E7BEE2" w:rsidR="00712215" w:rsidRPr="00F5644F" w:rsidRDefault="00712215">
    <w:pPr>
      <w:pStyle w:val="Footer"/>
      <w:rPr>
        <w:rFonts w:ascii="Times New Roman" w:hAnsi="Times New Roman" w:cs="Times New Roman"/>
      </w:rPr>
    </w:pPr>
    <w:r w:rsidRPr="00F5644F">
      <w:rPr>
        <w:rFonts w:ascii="Times New Roman" w:hAnsi="Times New Roman" w:cs="Times New Roman"/>
      </w:rPr>
      <w:t>Eff. [effective date]</w:t>
    </w:r>
  </w:p>
  <w:p w14:paraId="6F7B1F9A" w14:textId="0C1C12B0" w:rsidR="00712215" w:rsidRPr="00F5644F" w:rsidRDefault="00712215">
    <w:pPr>
      <w:pStyle w:val="Footer"/>
      <w:rPr>
        <w:rFonts w:ascii="Times New Roman" w:hAnsi="Times New Roman" w:cs="Times New Roman"/>
      </w:rPr>
    </w:pPr>
    <w:r w:rsidRPr="00F5644F">
      <w:rPr>
        <w:rFonts w:ascii="Times New Roman" w:hAnsi="Times New Roman" w:cs="Times New Roman"/>
      </w:rPr>
      <w:t xml:space="preserve">Incorporated by reference in </w:t>
    </w:r>
    <w:r w:rsidR="0056604A" w:rsidRPr="00F5644F">
      <w:rPr>
        <w:rFonts w:ascii="Times New Roman" w:hAnsi="Times New Roman" w:cs="Times New Roman"/>
      </w:rPr>
      <w:t>subsection</w:t>
    </w:r>
    <w:r w:rsidRPr="00F5644F">
      <w:rPr>
        <w:rFonts w:ascii="Times New Roman" w:hAnsi="Times New Roman" w:cs="Times New Roman"/>
      </w:rPr>
      <w:t xml:space="preserve"> 62-42.300(7),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CC10" w14:textId="77777777" w:rsidR="00E76B36" w:rsidRDefault="00E76B36" w:rsidP="00712215">
      <w:pPr>
        <w:spacing w:after="0" w:line="240" w:lineRule="auto"/>
      </w:pPr>
      <w:r>
        <w:separator/>
      </w:r>
    </w:p>
  </w:footnote>
  <w:footnote w:type="continuationSeparator" w:id="0">
    <w:p w14:paraId="7C6A609D" w14:textId="77777777" w:rsidR="00E76B36" w:rsidRDefault="00E76B36" w:rsidP="00712215">
      <w:pPr>
        <w:spacing w:after="0" w:line="240" w:lineRule="auto"/>
      </w:pPr>
      <w:r>
        <w:continuationSeparator/>
      </w:r>
    </w:p>
  </w:footnote>
  <w:footnote w:type="continuationNotice" w:id="1">
    <w:p w14:paraId="385AC87B" w14:textId="77777777" w:rsidR="00E76B36" w:rsidRDefault="00E76B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D36382E"/>
    <w:lvl w:ilvl="0">
      <w:start w:val="1"/>
      <w:numFmt w:val="decimal"/>
      <w:lvlText w:val="%1."/>
      <w:lvlJc w:val="left"/>
      <w:pPr>
        <w:ind w:left="472" w:hanging="361"/>
      </w:pPr>
      <w:rPr>
        <w:rFonts w:ascii="Times New Roman" w:hAnsi="Times New Roman" w:cs="Times New Roman" w:hint="default"/>
        <w:b w:val="0"/>
        <w:bCs w:val="0"/>
        <w:spacing w:val="-1"/>
        <w:sz w:val="24"/>
        <w:szCs w:val="24"/>
      </w:rPr>
    </w:lvl>
    <w:lvl w:ilvl="1">
      <w:start w:val="1"/>
      <w:numFmt w:val="lowerLetter"/>
      <w:lvlText w:val="%2."/>
      <w:lvlJc w:val="left"/>
      <w:pPr>
        <w:ind w:left="832" w:hanging="360"/>
      </w:pPr>
    </w:lvl>
    <w:lvl w:ilvl="2">
      <w:start w:val="1"/>
      <w:numFmt w:val="lowerLetter"/>
      <w:lvlText w:val="%3."/>
      <w:lvlJc w:val="left"/>
      <w:pPr>
        <w:ind w:left="1081" w:hanging="360"/>
      </w:pPr>
    </w:lvl>
    <w:lvl w:ilvl="3">
      <w:start w:val="1"/>
      <w:numFmt w:val="lowerRoman"/>
      <w:lvlText w:val="%4."/>
      <w:lvlJc w:val="left"/>
      <w:pPr>
        <w:ind w:left="2202" w:hanging="360"/>
      </w:pPr>
      <w:rPr>
        <w:rFonts w:hint="default"/>
      </w:rPr>
    </w:lvl>
    <w:lvl w:ilvl="4">
      <w:numFmt w:val="bullet"/>
      <w:lvlText w:val="•"/>
      <w:lvlJc w:val="left"/>
      <w:pPr>
        <w:ind w:left="3434" w:hanging="471"/>
      </w:pPr>
    </w:lvl>
    <w:lvl w:ilvl="5">
      <w:numFmt w:val="bullet"/>
      <w:lvlText w:val="•"/>
      <w:lvlJc w:val="left"/>
      <w:pPr>
        <w:ind w:left="4555" w:hanging="471"/>
      </w:pPr>
    </w:lvl>
    <w:lvl w:ilvl="6">
      <w:numFmt w:val="bullet"/>
      <w:lvlText w:val="•"/>
      <w:lvlJc w:val="left"/>
      <w:pPr>
        <w:ind w:left="5676" w:hanging="471"/>
      </w:pPr>
    </w:lvl>
    <w:lvl w:ilvl="7">
      <w:numFmt w:val="bullet"/>
      <w:lvlText w:val="•"/>
      <w:lvlJc w:val="left"/>
      <w:pPr>
        <w:ind w:left="6797" w:hanging="471"/>
      </w:pPr>
    </w:lvl>
    <w:lvl w:ilvl="8">
      <w:numFmt w:val="bullet"/>
      <w:lvlText w:val="•"/>
      <w:lvlJc w:val="left"/>
      <w:pPr>
        <w:ind w:left="7918" w:hanging="471"/>
      </w:pPr>
    </w:lvl>
  </w:abstractNum>
  <w:abstractNum w:abstractNumId="1" w15:restartNumberingAfterBreak="0">
    <w:nsid w:val="11D82E8E"/>
    <w:multiLevelType w:val="multilevel"/>
    <w:tmpl w:val="F4C4A4CA"/>
    <w:lvl w:ilvl="0">
      <w:start w:val="9"/>
      <w:numFmt w:val="decimal"/>
      <w:lvlText w:val="%1."/>
      <w:lvlJc w:val="left"/>
      <w:pPr>
        <w:ind w:left="361" w:hanging="361"/>
      </w:pPr>
      <w:rPr>
        <w:rFonts w:ascii="Times New Roman" w:hAnsi="Times New Roman" w:cs="Times New Roman" w:hint="default"/>
        <w:b w:val="0"/>
        <w:bCs w:val="0"/>
        <w:spacing w:val="-1"/>
        <w:sz w:val="22"/>
        <w:szCs w:val="22"/>
      </w:rPr>
    </w:lvl>
    <w:lvl w:ilvl="1">
      <w:start w:val="6"/>
      <w:numFmt w:val="decimal"/>
      <w:lvlText w:val="%2."/>
      <w:lvlJc w:val="left"/>
      <w:pPr>
        <w:ind w:left="721" w:hanging="360"/>
      </w:pPr>
      <w:rPr>
        <w:rFonts w:hint="default"/>
      </w:rPr>
    </w:lvl>
    <w:lvl w:ilvl="2">
      <w:start w:val="1"/>
      <w:numFmt w:val="lowerRoman"/>
      <w:lvlText w:val="%3."/>
      <w:lvlJc w:val="left"/>
      <w:pPr>
        <w:ind w:left="970" w:hanging="360"/>
      </w:pPr>
      <w:rPr>
        <w:rFonts w:hint="default"/>
      </w:rPr>
    </w:lvl>
    <w:lvl w:ilvl="3">
      <w:start w:val="1"/>
      <w:numFmt w:val="lowerRoman"/>
      <w:lvlText w:val="%4."/>
      <w:lvlJc w:val="left"/>
      <w:pPr>
        <w:ind w:left="2091" w:hanging="360"/>
      </w:pPr>
      <w:rPr>
        <w:rFonts w:hint="default"/>
      </w:rPr>
    </w:lvl>
    <w:lvl w:ilvl="4">
      <w:numFmt w:val="bullet"/>
      <w:lvlText w:val="•"/>
      <w:lvlJc w:val="left"/>
      <w:pPr>
        <w:ind w:left="3323" w:hanging="471"/>
      </w:pPr>
      <w:rPr>
        <w:rFonts w:hint="default"/>
      </w:rPr>
    </w:lvl>
    <w:lvl w:ilvl="5">
      <w:numFmt w:val="bullet"/>
      <w:lvlText w:val="•"/>
      <w:lvlJc w:val="left"/>
      <w:pPr>
        <w:ind w:left="4444" w:hanging="471"/>
      </w:pPr>
      <w:rPr>
        <w:rFonts w:hint="default"/>
      </w:rPr>
    </w:lvl>
    <w:lvl w:ilvl="6">
      <w:numFmt w:val="bullet"/>
      <w:lvlText w:val="•"/>
      <w:lvlJc w:val="left"/>
      <w:pPr>
        <w:ind w:left="5565" w:hanging="471"/>
      </w:pPr>
      <w:rPr>
        <w:rFonts w:hint="default"/>
      </w:rPr>
    </w:lvl>
    <w:lvl w:ilvl="7">
      <w:numFmt w:val="bullet"/>
      <w:lvlText w:val="•"/>
      <w:lvlJc w:val="left"/>
      <w:pPr>
        <w:ind w:left="6686" w:hanging="471"/>
      </w:pPr>
      <w:rPr>
        <w:rFonts w:hint="default"/>
      </w:rPr>
    </w:lvl>
    <w:lvl w:ilvl="8">
      <w:numFmt w:val="bullet"/>
      <w:lvlText w:val="•"/>
      <w:lvlJc w:val="left"/>
      <w:pPr>
        <w:ind w:left="7807" w:hanging="471"/>
      </w:pPr>
      <w:rPr>
        <w:rFonts w:hint="default"/>
      </w:rPr>
    </w:lvl>
  </w:abstractNum>
  <w:abstractNum w:abstractNumId="2" w15:restartNumberingAfterBreak="0">
    <w:nsid w:val="131378C1"/>
    <w:multiLevelType w:val="hybridMultilevel"/>
    <w:tmpl w:val="86AC137E"/>
    <w:lvl w:ilvl="0" w:tplc="B84A8594">
      <w:start w:val="1"/>
      <w:numFmt w:val="lowerLetter"/>
      <w:lvlText w:val="%1."/>
      <w:lvlJc w:val="left"/>
      <w:pPr>
        <w:ind w:left="720" w:hanging="360"/>
      </w:pPr>
      <w:rPr>
        <w:rFonts w:ascii="Times New Roman" w:hAnsi="Times New Roman" w:cs="Times New Roman" w:hint="default"/>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B6B12"/>
    <w:multiLevelType w:val="multilevel"/>
    <w:tmpl w:val="E1BED618"/>
    <w:lvl w:ilvl="0">
      <w:start w:val="4"/>
      <w:numFmt w:val="decimal"/>
      <w:lvlText w:val="%1."/>
      <w:lvlJc w:val="left"/>
      <w:pPr>
        <w:ind w:left="472" w:hanging="361"/>
      </w:pPr>
      <w:rPr>
        <w:rFonts w:ascii="Times New Roman" w:hAnsi="Times New Roman" w:cs="Times New Roman" w:hint="default"/>
        <w:b w:val="0"/>
        <w:bCs w:val="0"/>
        <w:spacing w:val="-1"/>
        <w:sz w:val="22"/>
        <w:szCs w:val="22"/>
      </w:rPr>
    </w:lvl>
    <w:lvl w:ilvl="1">
      <w:start w:val="3"/>
      <w:numFmt w:val="lowerLetter"/>
      <w:lvlText w:val="%2."/>
      <w:lvlJc w:val="left"/>
      <w:pPr>
        <w:ind w:left="832" w:hanging="360"/>
      </w:pPr>
      <w:rPr>
        <w:rFonts w:hint="default"/>
      </w:rPr>
    </w:lvl>
    <w:lvl w:ilvl="2">
      <w:start w:val="1"/>
      <w:numFmt w:val="lowerRoman"/>
      <w:lvlText w:val="%3."/>
      <w:lvlJc w:val="left"/>
      <w:pPr>
        <w:ind w:left="1081" w:hanging="360"/>
      </w:pPr>
      <w:rPr>
        <w:rFonts w:hint="default"/>
      </w:rPr>
    </w:lvl>
    <w:lvl w:ilvl="3">
      <w:start w:val="1"/>
      <w:numFmt w:val="lowerRoman"/>
      <w:lvlText w:val="%4."/>
      <w:lvlJc w:val="left"/>
      <w:pPr>
        <w:ind w:left="2202" w:hanging="360"/>
      </w:pPr>
      <w:rPr>
        <w:rFonts w:hint="default"/>
      </w:rPr>
    </w:lvl>
    <w:lvl w:ilvl="4">
      <w:numFmt w:val="bullet"/>
      <w:lvlText w:val="•"/>
      <w:lvlJc w:val="left"/>
      <w:pPr>
        <w:ind w:left="3434" w:hanging="471"/>
      </w:pPr>
      <w:rPr>
        <w:rFonts w:hint="default"/>
      </w:rPr>
    </w:lvl>
    <w:lvl w:ilvl="5">
      <w:numFmt w:val="bullet"/>
      <w:lvlText w:val="•"/>
      <w:lvlJc w:val="left"/>
      <w:pPr>
        <w:ind w:left="4555" w:hanging="471"/>
      </w:pPr>
      <w:rPr>
        <w:rFonts w:hint="default"/>
      </w:rPr>
    </w:lvl>
    <w:lvl w:ilvl="6">
      <w:numFmt w:val="bullet"/>
      <w:lvlText w:val="•"/>
      <w:lvlJc w:val="left"/>
      <w:pPr>
        <w:ind w:left="5676" w:hanging="471"/>
      </w:pPr>
      <w:rPr>
        <w:rFonts w:hint="default"/>
      </w:rPr>
    </w:lvl>
    <w:lvl w:ilvl="7">
      <w:numFmt w:val="bullet"/>
      <w:lvlText w:val="•"/>
      <w:lvlJc w:val="left"/>
      <w:pPr>
        <w:ind w:left="6797" w:hanging="471"/>
      </w:pPr>
      <w:rPr>
        <w:rFonts w:hint="default"/>
      </w:rPr>
    </w:lvl>
    <w:lvl w:ilvl="8">
      <w:numFmt w:val="bullet"/>
      <w:lvlText w:val="•"/>
      <w:lvlJc w:val="left"/>
      <w:pPr>
        <w:ind w:left="7918" w:hanging="471"/>
      </w:pPr>
      <w:rPr>
        <w:rFonts w:hint="default"/>
      </w:rPr>
    </w:lvl>
  </w:abstractNum>
  <w:num w:numId="1" w16cid:durableId="659699286">
    <w:abstractNumId w:val="0"/>
  </w:num>
  <w:num w:numId="2" w16cid:durableId="596451289">
    <w:abstractNumId w:val="3"/>
  </w:num>
  <w:num w:numId="3" w16cid:durableId="1275093746">
    <w:abstractNumId w:val="1"/>
  </w:num>
  <w:num w:numId="4" w16cid:durableId="28392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A8"/>
    <w:rsid w:val="000003E8"/>
    <w:rsid w:val="00001F02"/>
    <w:rsid w:val="000043CC"/>
    <w:rsid w:val="00006E6F"/>
    <w:rsid w:val="0000724E"/>
    <w:rsid w:val="00010A3B"/>
    <w:rsid w:val="00011975"/>
    <w:rsid w:val="000121E3"/>
    <w:rsid w:val="000121E9"/>
    <w:rsid w:val="00021D81"/>
    <w:rsid w:val="00022098"/>
    <w:rsid w:val="00023015"/>
    <w:rsid w:val="00026758"/>
    <w:rsid w:val="00027BFF"/>
    <w:rsid w:val="00030002"/>
    <w:rsid w:val="00031E5E"/>
    <w:rsid w:val="000368C2"/>
    <w:rsid w:val="0004055C"/>
    <w:rsid w:val="0004292A"/>
    <w:rsid w:val="00044C8F"/>
    <w:rsid w:val="00045A4C"/>
    <w:rsid w:val="00046505"/>
    <w:rsid w:val="00047998"/>
    <w:rsid w:val="00052469"/>
    <w:rsid w:val="000545A1"/>
    <w:rsid w:val="000546A1"/>
    <w:rsid w:val="0005736B"/>
    <w:rsid w:val="000659EF"/>
    <w:rsid w:val="00067095"/>
    <w:rsid w:val="00070B3B"/>
    <w:rsid w:val="00082C7F"/>
    <w:rsid w:val="00086A2E"/>
    <w:rsid w:val="0009101C"/>
    <w:rsid w:val="000A0EEF"/>
    <w:rsid w:val="000A24CF"/>
    <w:rsid w:val="000A4DC8"/>
    <w:rsid w:val="000A5E5C"/>
    <w:rsid w:val="000A6F14"/>
    <w:rsid w:val="000A7AAB"/>
    <w:rsid w:val="000B2F7B"/>
    <w:rsid w:val="000B315B"/>
    <w:rsid w:val="000C05F0"/>
    <w:rsid w:val="000C11B1"/>
    <w:rsid w:val="000C1C51"/>
    <w:rsid w:val="000C21A8"/>
    <w:rsid w:val="000C3420"/>
    <w:rsid w:val="000C34F9"/>
    <w:rsid w:val="000C56F2"/>
    <w:rsid w:val="000D2894"/>
    <w:rsid w:val="000D5531"/>
    <w:rsid w:val="000E0B60"/>
    <w:rsid w:val="000E1FA1"/>
    <w:rsid w:val="000E3BCD"/>
    <w:rsid w:val="000F5212"/>
    <w:rsid w:val="000F5F01"/>
    <w:rsid w:val="00100420"/>
    <w:rsid w:val="00111395"/>
    <w:rsid w:val="00111648"/>
    <w:rsid w:val="001134E5"/>
    <w:rsid w:val="001156C3"/>
    <w:rsid w:val="001166AF"/>
    <w:rsid w:val="00117E54"/>
    <w:rsid w:val="00121859"/>
    <w:rsid w:val="00121DC9"/>
    <w:rsid w:val="001260C8"/>
    <w:rsid w:val="00133B7C"/>
    <w:rsid w:val="00135CBD"/>
    <w:rsid w:val="00135E13"/>
    <w:rsid w:val="001366AA"/>
    <w:rsid w:val="00137E8F"/>
    <w:rsid w:val="00140F4B"/>
    <w:rsid w:val="001438B9"/>
    <w:rsid w:val="00145930"/>
    <w:rsid w:val="00151430"/>
    <w:rsid w:val="00152A6E"/>
    <w:rsid w:val="0015454A"/>
    <w:rsid w:val="001545CD"/>
    <w:rsid w:val="00155FB1"/>
    <w:rsid w:val="00162CEE"/>
    <w:rsid w:val="0017599A"/>
    <w:rsid w:val="00181918"/>
    <w:rsid w:val="00182BD3"/>
    <w:rsid w:val="001855A4"/>
    <w:rsid w:val="00195887"/>
    <w:rsid w:val="001A1D4B"/>
    <w:rsid w:val="001A39F4"/>
    <w:rsid w:val="001B3A0E"/>
    <w:rsid w:val="001C187C"/>
    <w:rsid w:val="001C3749"/>
    <w:rsid w:val="001C4C24"/>
    <w:rsid w:val="001D2866"/>
    <w:rsid w:val="001D2BDC"/>
    <w:rsid w:val="001D3A10"/>
    <w:rsid w:val="001D564E"/>
    <w:rsid w:val="001E2241"/>
    <w:rsid w:val="001E4485"/>
    <w:rsid w:val="001E44F7"/>
    <w:rsid w:val="001E5896"/>
    <w:rsid w:val="001F4588"/>
    <w:rsid w:val="002028C7"/>
    <w:rsid w:val="00202C9F"/>
    <w:rsid w:val="0020368B"/>
    <w:rsid w:val="00207339"/>
    <w:rsid w:val="0022059A"/>
    <w:rsid w:val="002256AB"/>
    <w:rsid w:val="00225F95"/>
    <w:rsid w:val="00231B14"/>
    <w:rsid w:val="00232532"/>
    <w:rsid w:val="00234874"/>
    <w:rsid w:val="002402AA"/>
    <w:rsid w:val="00241398"/>
    <w:rsid w:val="00244005"/>
    <w:rsid w:val="002449AC"/>
    <w:rsid w:val="002469BA"/>
    <w:rsid w:val="00246A01"/>
    <w:rsid w:val="00254438"/>
    <w:rsid w:val="0026213A"/>
    <w:rsid w:val="0026312A"/>
    <w:rsid w:val="00265F43"/>
    <w:rsid w:val="00266D0B"/>
    <w:rsid w:val="002778C6"/>
    <w:rsid w:val="0028027E"/>
    <w:rsid w:val="0028367C"/>
    <w:rsid w:val="002859AE"/>
    <w:rsid w:val="00291516"/>
    <w:rsid w:val="00292636"/>
    <w:rsid w:val="0029264B"/>
    <w:rsid w:val="00293DC6"/>
    <w:rsid w:val="00294D14"/>
    <w:rsid w:val="00295910"/>
    <w:rsid w:val="002A183E"/>
    <w:rsid w:val="002A385B"/>
    <w:rsid w:val="002A60D6"/>
    <w:rsid w:val="002A7BF7"/>
    <w:rsid w:val="002B13FB"/>
    <w:rsid w:val="002B3EE6"/>
    <w:rsid w:val="002B5708"/>
    <w:rsid w:val="002B6F3F"/>
    <w:rsid w:val="002C2337"/>
    <w:rsid w:val="002C36A2"/>
    <w:rsid w:val="002C60B4"/>
    <w:rsid w:val="002C6632"/>
    <w:rsid w:val="002D1CDE"/>
    <w:rsid w:val="002D212B"/>
    <w:rsid w:val="002D3B3F"/>
    <w:rsid w:val="002D5051"/>
    <w:rsid w:val="002D66FE"/>
    <w:rsid w:val="002D7E20"/>
    <w:rsid w:val="002E29FF"/>
    <w:rsid w:val="002E4023"/>
    <w:rsid w:val="002E63B1"/>
    <w:rsid w:val="002E74A4"/>
    <w:rsid w:val="002F3527"/>
    <w:rsid w:val="002F408D"/>
    <w:rsid w:val="002F5674"/>
    <w:rsid w:val="0030119B"/>
    <w:rsid w:val="003019E4"/>
    <w:rsid w:val="00310912"/>
    <w:rsid w:val="0031101F"/>
    <w:rsid w:val="00312619"/>
    <w:rsid w:val="00315E98"/>
    <w:rsid w:val="00317A89"/>
    <w:rsid w:val="00326A34"/>
    <w:rsid w:val="00327332"/>
    <w:rsid w:val="003276DD"/>
    <w:rsid w:val="003277CB"/>
    <w:rsid w:val="00327E07"/>
    <w:rsid w:val="00331A53"/>
    <w:rsid w:val="003341D2"/>
    <w:rsid w:val="00337146"/>
    <w:rsid w:val="00341781"/>
    <w:rsid w:val="00343E8A"/>
    <w:rsid w:val="00346BBE"/>
    <w:rsid w:val="003506F3"/>
    <w:rsid w:val="0035305C"/>
    <w:rsid w:val="0036081F"/>
    <w:rsid w:val="00375FFB"/>
    <w:rsid w:val="003814F5"/>
    <w:rsid w:val="0038267D"/>
    <w:rsid w:val="00382A88"/>
    <w:rsid w:val="00384F11"/>
    <w:rsid w:val="0038585D"/>
    <w:rsid w:val="003859BA"/>
    <w:rsid w:val="00387224"/>
    <w:rsid w:val="00392F16"/>
    <w:rsid w:val="00393F2D"/>
    <w:rsid w:val="00394CA9"/>
    <w:rsid w:val="003972C5"/>
    <w:rsid w:val="003A23C1"/>
    <w:rsid w:val="003B3E8E"/>
    <w:rsid w:val="003B68A7"/>
    <w:rsid w:val="003B7EDB"/>
    <w:rsid w:val="003C030C"/>
    <w:rsid w:val="003C1EC1"/>
    <w:rsid w:val="003C3FFF"/>
    <w:rsid w:val="003C4D4D"/>
    <w:rsid w:val="003D1C1E"/>
    <w:rsid w:val="003D471C"/>
    <w:rsid w:val="003E1DA0"/>
    <w:rsid w:val="003E1DA1"/>
    <w:rsid w:val="003E2922"/>
    <w:rsid w:val="003E59A2"/>
    <w:rsid w:val="003E5F12"/>
    <w:rsid w:val="003F1641"/>
    <w:rsid w:val="003F1FB2"/>
    <w:rsid w:val="003F27E4"/>
    <w:rsid w:val="00401017"/>
    <w:rsid w:val="00401212"/>
    <w:rsid w:val="00402A90"/>
    <w:rsid w:val="00406AD0"/>
    <w:rsid w:val="0040756F"/>
    <w:rsid w:val="004103CE"/>
    <w:rsid w:val="004107DF"/>
    <w:rsid w:val="0041345B"/>
    <w:rsid w:val="00416745"/>
    <w:rsid w:val="00420A26"/>
    <w:rsid w:val="00421734"/>
    <w:rsid w:val="00423427"/>
    <w:rsid w:val="004266E1"/>
    <w:rsid w:val="00427536"/>
    <w:rsid w:val="00427681"/>
    <w:rsid w:val="00430E45"/>
    <w:rsid w:val="00441F18"/>
    <w:rsid w:val="00445134"/>
    <w:rsid w:val="00447374"/>
    <w:rsid w:val="00456AC6"/>
    <w:rsid w:val="00457587"/>
    <w:rsid w:val="004609FA"/>
    <w:rsid w:val="004636E4"/>
    <w:rsid w:val="00463EBE"/>
    <w:rsid w:val="004705A9"/>
    <w:rsid w:val="00471CA1"/>
    <w:rsid w:val="00472A07"/>
    <w:rsid w:val="0047333B"/>
    <w:rsid w:val="00474BC0"/>
    <w:rsid w:val="00474D60"/>
    <w:rsid w:val="00480CE7"/>
    <w:rsid w:val="00483AE9"/>
    <w:rsid w:val="00490134"/>
    <w:rsid w:val="0049102F"/>
    <w:rsid w:val="00491C47"/>
    <w:rsid w:val="00492B44"/>
    <w:rsid w:val="00496F1E"/>
    <w:rsid w:val="004A3573"/>
    <w:rsid w:val="004A4ED1"/>
    <w:rsid w:val="004A5B47"/>
    <w:rsid w:val="004B160A"/>
    <w:rsid w:val="004B4583"/>
    <w:rsid w:val="004C2ED1"/>
    <w:rsid w:val="004C7168"/>
    <w:rsid w:val="004C732A"/>
    <w:rsid w:val="004D21FD"/>
    <w:rsid w:val="004D2345"/>
    <w:rsid w:val="004D2E64"/>
    <w:rsid w:val="004E03BC"/>
    <w:rsid w:val="004E2FFF"/>
    <w:rsid w:val="004E4880"/>
    <w:rsid w:val="004F0597"/>
    <w:rsid w:val="004F0C99"/>
    <w:rsid w:val="004F147B"/>
    <w:rsid w:val="00500BC6"/>
    <w:rsid w:val="0050459A"/>
    <w:rsid w:val="00505C27"/>
    <w:rsid w:val="00514459"/>
    <w:rsid w:val="0051705E"/>
    <w:rsid w:val="00520399"/>
    <w:rsid w:val="00523953"/>
    <w:rsid w:val="0052467E"/>
    <w:rsid w:val="005320CB"/>
    <w:rsid w:val="00540101"/>
    <w:rsid w:val="0055180E"/>
    <w:rsid w:val="005525AB"/>
    <w:rsid w:val="005618FF"/>
    <w:rsid w:val="00561938"/>
    <w:rsid w:val="00561C1A"/>
    <w:rsid w:val="0056604A"/>
    <w:rsid w:val="00573E53"/>
    <w:rsid w:val="00584FE8"/>
    <w:rsid w:val="00586A6D"/>
    <w:rsid w:val="005909FA"/>
    <w:rsid w:val="00591CF5"/>
    <w:rsid w:val="00594868"/>
    <w:rsid w:val="005A057E"/>
    <w:rsid w:val="005A1831"/>
    <w:rsid w:val="005A1BCA"/>
    <w:rsid w:val="005A49A6"/>
    <w:rsid w:val="005A6E64"/>
    <w:rsid w:val="005B1D80"/>
    <w:rsid w:val="005B60AE"/>
    <w:rsid w:val="005D1286"/>
    <w:rsid w:val="005E0341"/>
    <w:rsid w:val="005E2721"/>
    <w:rsid w:val="005E3B50"/>
    <w:rsid w:val="005E53CC"/>
    <w:rsid w:val="005E784B"/>
    <w:rsid w:val="005F1B8C"/>
    <w:rsid w:val="005F2751"/>
    <w:rsid w:val="005F6A75"/>
    <w:rsid w:val="0060047A"/>
    <w:rsid w:val="006026D1"/>
    <w:rsid w:val="006029CD"/>
    <w:rsid w:val="00602E82"/>
    <w:rsid w:val="006171D8"/>
    <w:rsid w:val="00620851"/>
    <w:rsid w:val="00622474"/>
    <w:rsid w:val="00624728"/>
    <w:rsid w:val="00626EEE"/>
    <w:rsid w:val="0062759A"/>
    <w:rsid w:val="00627660"/>
    <w:rsid w:val="00630141"/>
    <w:rsid w:val="0063300A"/>
    <w:rsid w:val="00633851"/>
    <w:rsid w:val="00637796"/>
    <w:rsid w:val="00640070"/>
    <w:rsid w:val="00641D65"/>
    <w:rsid w:val="00642F92"/>
    <w:rsid w:val="006478A4"/>
    <w:rsid w:val="00652590"/>
    <w:rsid w:val="006539B9"/>
    <w:rsid w:val="00656EC7"/>
    <w:rsid w:val="006602A1"/>
    <w:rsid w:val="00661050"/>
    <w:rsid w:val="006664DD"/>
    <w:rsid w:val="0066679A"/>
    <w:rsid w:val="006705AA"/>
    <w:rsid w:val="00673C1A"/>
    <w:rsid w:val="006767DB"/>
    <w:rsid w:val="006827ED"/>
    <w:rsid w:val="00691BB5"/>
    <w:rsid w:val="006969FE"/>
    <w:rsid w:val="006A072B"/>
    <w:rsid w:val="006A3357"/>
    <w:rsid w:val="006B05EE"/>
    <w:rsid w:val="006B1DBC"/>
    <w:rsid w:val="006B1E49"/>
    <w:rsid w:val="006B3DD3"/>
    <w:rsid w:val="006B42A0"/>
    <w:rsid w:val="006C14DE"/>
    <w:rsid w:val="006C3992"/>
    <w:rsid w:val="006C44A6"/>
    <w:rsid w:val="006C5630"/>
    <w:rsid w:val="006D191F"/>
    <w:rsid w:val="006D1C65"/>
    <w:rsid w:val="006D1CF4"/>
    <w:rsid w:val="006D20F9"/>
    <w:rsid w:val="006D2BDD"/>
    <w:rsid w:val="006E166E"/>
    <w:rsid w:val="00704AC1"/>
    <w:rsid w:val="00707878"/>
    <w:rsid w:val="007105D8"/>
    <w:rsid w:val="00710617"/>
    <w:rsid w:val="00712215"/>
    <w:rsid w:val="007224A1"/>
    <w:rsid w:val="00722A6D"/>
    <w:rsid w:val="00724396"/>
    <w:rsid w:val="00730055"/>
    <w:rsid w:val="007316DB"/>
    <w:rsid w:val="00732D31"/>
    <w:rsid w:val="00734347"/>
    <w:rsid w:val="007376C8"/>
    <w:rsid w:val="0073770A"/>
    <w:rsid w:val="00737727"/>
    <w:rsid w:val="00746AB3"/>
    <w:rsid w:val="007509A9"/>
    <w:rsid w:val="00754E9F"/>
    <w:rsid w:val="0076322D"/>
    <w:rsid w:val="007644A2"/>
    <w:rsid w:val="00771961"/>
    <w:rsid w:val="00777CB7"/>
    <w:rsid w:val="007859D6"/>
    <w:rsid w:val="00790EC7"/>
    <w:rsid w:val="0079629B"/>
    <w:rsid w:val="007A4D54"/>
    <w:rsid w:val="007A526E"/>
    <w:rsid w:val="007A6D15"/>
    <w:rsid w:val="007A7BF5"/>
    <w:rsid w:val="007B63E2"/>
    <w:rsid w:val="007C0A62"/>
    <w:rsid w:val="007D2C95"/>
    <w:rsid w:val="007D5A93"/>
    <w:rsid w:val="007D6021"/>
    <w:rsid w:val="007E63A1"/>
    <w:rsid w:val="007E7AB8"/>
    <w:rsid w:val="007F025C"/>
    <w:rsid w:val="007F2521"/>
    <w:rsid w:val="007F36AE"/>
    <w:rsid w:val="007F5224"/>
    <w:rsid w:val="0080065C"/>
    <w:rsid w:val="00801105"/>
    <w:rsid w:val="00802D25"/>
    <w:rsid w:val="0080346C"/>
    <w:rsid w:val="00807040"/>
    <w:rsid w:val="008074E5"/>
    <w:rsid w:val="00807BE5"/>
    <w:rsid w:val="00810797"/>
    <w:rsid w:val="00814FF1"/>
    <w:rsid w:val="00815F25"/>
    <w:rsid w:val="008162C8"/>
    <w:rsid w:val="00820B2C"/>
    <w:rsid w:val="00823D2E"/>
    <w:rsid w:val="00823DC4"/>
    <w:rsid w:val="00831B1C"/>
    <w:rsid w:val="008329B9"/>
    <w:rsid w:val="008346F7"/>
    <w:rsid w:val="00840879"/>
    <w:rsid w:val="00842B1B"/>
    <w:rsid w:val="0084322D"/>
    <w:rsid w:val="00845A77"/>
    <w:rsid w:val="00852855"/>
    <w:rsid w:val="00852FCA"/>
    <w:rsid w:val="008560EB"/>
    <w:rsid w:val="008573FE"/>
    <w:rsid w:val="0085779E"/>
    <w:rsid w:val="00863C2D"/>
    <w:rsid w:val="00864561"/>
    <w:rsid w:val="00865D7A"/>
    <w:rsid w:val="0087111F"/>
    <w:rsid w:val="008724A0"/>
    <w:rsid w:val="0087743E"/>
    <w:rsid w:val="00881540"/>
    <w:rsid w:val="00883892"/>
    <w:rsid w:val="00883E8F"/>
    <w:rsid w:val="00884EC8"/>
    <w:rsid w:val="00886990"/>
    <w:rsid w:val="008921A9"/>
    <w:rsid w:val="008947EA"/>
    <w:rsid w:val="00896392"/>
    <w:rsid w:val="008965A5"/>
    <w:rsid w:val="008A5A2F"/>
    <w:rsid w:val="008A5E9D"/>
    <w:rsid w:val="008A69A5"/>
    <w:rsid w:val="008A6EBE"/>
    <w:rsid w:val="008B1150"/>
    <w:rsid w:val="008B4477"/>
    <w:rsid w:val="008B4F6C"/>
    <w:rsid w:val="008B7D2C"/>
    <w:rsid w:val="008C05A7"/>
    <w:rsid w:val="008C4BF2"/>
    <w:rsid w:val="008C7BEC"/>
    <w:rsid w:val="008D2C24"/>
    <w:rsid w:val="008D2CBF"/>
    <w:rsid w:val="008E1F67"/>
    <w:rsid w:val="008E2174"/>
    <w:rsid w:val="008E2911"/>
    <w:rsid w:val="008E4626"/>
    <w:rsid w:val="008E5D5D"/>
    <w:rsid w:val="008F3045"/>
    <w:rsid w:val="008F5FB6"/>
    <w:rsid w:val="008F6622"/>
    <w:rsid w:val="009037FD"/>
    <w:rsid w:val="00903FA3"/>
    <w:rsid w:val="009049FC"/>
    <w:rsid w:val="00910E93"/>
    <w:rsid w:val="00927174"/>
    <w:rsid w:val="0093715A"/>
    <w:rsid w:val="00946D24"/>
    <w:rsid w:val="009541D3"/>
    <w:rsid w:val="00954D94"/>
    <w:rsid w:val="00956BDF"/>
    <w:rsid w:val="009579C7"/>
    <w:rsid w:val="0096007E"/>
    <w:rsid w:val="00965239"/>
    <w:rsid w:val="00974063"/>
    <w:rsid w:val="00976FAB"/>
    <w:rsid w:val="00977281"/>
    <w:rsid w:val="00980278"/>
    <w:rsid w:val="0098453C"/>
    <w:rsid w:val="00984FD6"/>
    <w:rsid w:val="00987C1B"/>
    <w:rsid w:val="009917B8"/>
    <w:rsid w:val="00993360"/>
    <w:rsid w:val="0099416F"/>
    <w:rsid w:val="009974ED"/>
    <w:rsid w:val="00997C68"/>
    <w:rsid w:val="009A0280"/>
    <w:rsid w:val="009A27CB"/>
    <w:rsid w:val="009B3214"/>
    <w:rsid w:val="009B41B1"/>
    <w:rsid w:val="009B4E4B"/>
    <w:rsid w:val="009B75E0"/>
    <w:rsid w:val="009B7E2B"/>
    <w:rsid w:val="009C0F24"/>
    <w:rsid w:val="009C1A66"/>
    <w:rsid w:val="009C3305"/>
    <w:rsid w:val="009C49EE"/>
    <w:rsid w:val="009C7861"/>
    <w:rsid w:val="009D1654"/>
    <w:rsid w:val="009D25A7"/>
    <w:rsid w:val="009D2F7C"/>
    <w:rsid w:val="009D7EA8"/>
    <w:rsid w:val="009E15D6"/>
    <w:rsid w:val="009E20DA"/>
    <w:rsid w:val="009F4EB3"/>
    <w:rsid w:val="00A008A0"/>
    <w:rsid w:val="00A00D4C"/>
    <w:rsid w:val="00A02380"/>
    <w:rsid w:val="00A0673C"/>
    <w:rsid w:val="00A10D45"/>
    <w:rsid w:val="00A11C10"/>
    <w:rsid w:val="00A23ADE"/>
    <w:rsid w:val="00A2649B"/>
    <w:rsid w:val="00A27654"/>
    <w:rsid w:val="00A3336D"/>
    <w:rsid w:val="00A36815"/>
    <w:rsid w:val="00A37EBD"/>
    <w:rsid w:val="00A40285"/>
    <w:rsid w:val="00A40B82"/>
    <w:rsid w:val="00A447B3"/>
    <w:rsid w:val="00A456C3"/>
    <w:rsid w:val="00A56A5F"/>
    <w:rsid w:val="00A62DBC"/>
    <w:rsid w:val="00A66CF7"/>
    <w:rsid w:val="00A7003C"/>
    <w:rsid w:val="00A729BC"/>
    <w:rsid w:val="00A73177"/>
    <w:rsid w:val="00A85A43"/>
    <w:rsid w:val="00A86A0C"/>
    <w:rsid w:val="00A97430"/>
    <w:rsid w:val="00AC4141"/>
    <w:rsid w:val="00AC5561"/>
    <w:rsid w:val="00AC79CD"/>
    <w:rsid w:val="00AD0ABC"/>
    <w:rsid w:val="00AD159B"/>
    <w:rsid w:val="00AD2B2D"/>
    <w:rsid w:val="00AE1CA8"/>
    <w:rsid w:val="00AE439A"/>
    <w:rsid w:val="00AE4A06"/>
    <w:rsid w:val="00B00F92"/>
    <w:rsid w:val="00B0123C"/>
    <w:rsid w:val="00B051E9"/>
    <w:rsid w:val="00B07837"/>
    <w:rsid w:val="00B1087E"/>
    <w:rsid w:val="00B21231"/>
    <w:rsid w:val="00B234E2"/>
    <w:rsid w:val="00B25D20"/>
    <w:rsid w:val="00B268EF"/>
    <w:rsid w:val="00B33C83"/>
    <w:rsid w:val="00B456D8"/>
    <w:rsid w:val="00B47521"/>
    <w:rsid w:val="00B6194B"/>
    <w:rsid w:val="00B71720"/>
    <w:rsid w:val="00B728CA"/>
    <w:rsid w:val="00B738BD"/>
    <w:rsid w:val="00B7425D"/>
    <w:rsid w:val="00B767F4"/>
    <w:rsid w:val="00B8147A"/>
    <w:rsid w:val="00B82A94"/>
    <w:rsid w:val="00B93A96"/>
    <w:rsid w:val="00BA43AE"/>
    <w:rsid w:val="00BA4D3C"/>
    <w:rsid w:val="00BA66D7"/>
    <w:rsid w:val="00BB17D5"/>
    <w:rsid w:val="00BB466A"/>
    <w:rsid w:val="00BC25DB"/>
    <w:rsid w:val="00BC29CE"/>
    <w:rsid w:val="00BC30ED"/>
    <w:rsid w:val="00BD2289"/>
    <w:rsid w:val="00BE021A"/>
    <w:rsid w:val="00BE1A37"/>
    <w:rsid w:val="00BE2482"/>
    <w:rsid w:val="00BF3BC8"/>
    <w:rsid w:val="00C00B71"/>
    <w:rsid w:val="00C01995"/>
    <w:rsid w:val="00C03083"/>
    <w:rsid w:val="00C05583"/>
    <w:rsid w:val="00C07CB7"/>
    <w:rsid w:val="00C112FC"/>
    <w:rsid w:val="00C11394"/>
    <w:rsid w:val="00C115B0"/>
    <w:rsid w:val="00C11E47"/>
    <w:rsid w:val="00C15E4D"/>
    <w:rsid w:val="00C229F4"/>
    <w:rsid w:val="00C23DCE"/>
    <w:rsid w:val="00C2590D"/>
    <w:rsid w:val="00C3186B"/>
    <w:rsid w:val="00C35388"/>
    <w:rsid w:val="00C372DF"/>
    <w:rsid w:val="00C41901"/>
    <w:rsid w:val="00C45504"/>
    <w:rsid w:val="00C53F66"/>
    <w:rsid w:val="00C54151"/>
    <w:rsid w:val="00C5455C"/>
    <w:rsid w:val="00C5756E"/>
    <w:rsid w:val="00C57A63"/>
    <w:rsid w:val="00C60458"/>
    <w:rsid w:val="00C604E9"/>
    <w:rsid w:val="00C65A02"/>
    <w:rsid w:val="00C72F5C"/>
    <w:rsid w:val="00C7547C"/>
    <w:rsid w:val="00C76F32"/>
    <w:rsid w:val="00C82357"/>
    <w:rsid w:val="00C8235E"/>
    <w:rsid w:val="00C84D04"/>
    <w:rsid w:val="00CA0240"/>
    <w:rsid w:val="00CA68AA"/>
    <w:rsid w:val="00CA79D0"/>
    <w:rsid w:val="00CB4B91"/>
    <w:rsid w:val="00CB5B08"/>
    <w:rsid w:val="00CB5FA2"/>
    <w:rsid w:val="00CB726E"/>
    <w:rsid w:val="00CD14BC"/>
    <w:rsid w:val="00CD4380"/>
    <w:rsid w:val="00CD639E"/>
    <w:rsid w:val="00CE3606"/>
    <w:rsid w:val="00CE3F32"/>
    <w:rsid w:val="00CE4A84"/>
    <w:rsid w:val="00CE579C"/>
    <w:rsid w:val="00CF4BAA"/>
    <w:rsid w:val="00CF637D"/>
    <w:rsid w:val="00CF78C4"/>
    <w:rsid w:val="00D008D2"/>
    <w:rsid w:val="00D01074"/>
    <w:rsid w:val="00D02CDE"/>
    <w:rsid w:val="00D06D3E"/>
    <w:rsid w:val="00D179CC"/>
    <w:rsid w:val="00D20795"/>
    <w:rsid w:val="00D23A37"/>
    <w:rsid w:val="00D23D80"/>
    <w:rsid w:val="00D33C8C"/>
    <w:rsid w:val="00D33E69"/>
    <w:rsid w:val="00D3545F"/>
    <w:rsid w:val="00D43BD3"/>
    <w:rsid w:val="00D44974"/>
    <w:rsid w:val="00D45BFC"/>
    <w:rsid w:val="00D531C7"/>
    <w:rsid w:val="00D634FD"/>
    <w:rsid w:val="00D6543A"/>
    <w:rsid w:val="00D74CBA"/>
    <w:rsid w:val="00D75181"/>
    <w:rsid w:val="00D75C47"/>
    <w:rsid w:val="00D76084"/>
    <w:rsid w:val="00D823F0"/>
    <w:rsid w:val="00D900E1"/>
    <w:rsid w:val="00D932A3"/>
    <w:rsid w:val="00D9783D"/>
    <w:rsid w:val="00DA19E9"/>
    <w:rsid w:val="00DA4FCF"/>
    <w:rsid w:val="00DB061A"/>
    <w:rsid w:val="00DB1C2D"/>
    <w:rsid w:val="00DB36B7"/>
    <w:rsid w:val="00DB3BFB"/>
    <w:rsid w:val="00DB5914"/>
    <w:rsid w:val="00DC5487"/>
    <w:rsid w:val="00DC5C15"/>
    <w:rsid w:val="00DD2C04"/>
    <w:rsid w:val="00DD35D3"/>
    <w:rsid w:val="00DD60FB"/>
    <w:rsid w:val="00DE0D9D"/>
    <w:rsid w:val="00DE6EF7"/>
    <w:rsid w:val="00DF1252"/>
    <w:rsid w:val="00DF2192"/>
    <w:rsid w:val="00DF6B5E"/>
    <w:rsid w:val="00E01D1F"/>
    <w:rsid w:val="00E024D0"/>
    <w:rsid w:val="00E036CB"/>
    <w:rsid w:val="00E219FC"/>
    <w:rsid w:val="00E2787C"/>
    <w:rsid w:val="00E27B27"/>
    <w:rsid w:val="00E348A4"/>
    <w:rsid w:val="00E34B10"/>
    <w:rsid w:val="00E35BC4"/>
    <w:rsid w:val="00E4033B"/>
    <w:rsid w:val="00E41E46"/>
    <w:rsid w:val="00E41EB4"/>
    <w:rsid w:val="00E41F1C"/>
    <w:rsid w:val="00E42A2D"/>
    <w:rsid w:val="00E4523B"/>
    <w:rsid w:val="00E51CBA"/>
    <w:rsid w:val="00E52771"/>
    <w:rsid w:val="00E546DC"/>
    <w:rsid w:val="00E54ACC"/>
    <w:rsid w:val="00E557BB"/>
    <w:rsid w:val="00E573DD"/>
    <w:rsid w:val="00E652FB"/>
    <w:rsid w:val="00E67403"/>
    <w:rsid w:val="00E74992"/>
    <w:rsid w:val="00E75F6F"/>
    <w:rsid w:val="00E76B36"/>
    <w:rsid w:val="00E77EDA"/>
    <w:rsid w:val="00E80E35"/>
    <w:rsid w:val="00E81173"/>
    <w:rsid w:val="00E830F1"/>
    <w:rsid w:val="00E85508"/>
    <w:rsid w:val="00E873DC"/>
    <w:rsid w:val="00E9037E"/>
    <w:rsid w:val="00E91458"/>
    <w:rsid w:val="00E918C3"/>
    <w:rsid w:val="00E92FAB"/>
    <w:rsid w:val="00E95C38"/>
    <w:rsid w:val="00EA1C8B"/>
    <w:rsid w:val="00EA3B38"/>
    <w:rsid w:val="00EA413F"/>
    <w:rsid w:val="00EC1C59"/>
    <w:rsid w:val="00EC2440"/>
    <w:rsid w:val="00EC44C9"/>
    <w:rsid w:val="00EC69AF"/>
    <w:rsid w:val="00ED3487"/>
    <w:rsid w:val="00ED3631"/>
    <w:rsid w:val="00ED36CC"/>
    <w:rsid w:val="00ED4592"/>
    <w:rsid w:val="00ED57E8"/>
    <w:rsid w:val="00ED59DE"/>
    <w:rsid w:val="00ED762F"/>
    <w:rsid w:val="00EE1D99"/>
    <w:rsid w:val="00EE607D"/>
    <w:rsid w:val="00EF7681"/>
    <w:rsid w:val="00F03F69"/>
    <w:rsid w:val="00F047F9"/>
    <w:rsid w:val="00F04ADB"/>
    <w:rsid w:val="00F165EF"/>
    <w:rsid w:val="00F25A43"/>
    <w:rsid w:val="00F302FC"/>
    <w:rsid w:val="00F3419C"/>
    <w:rsid w:val="00F3490D"/>
    <w:rsid w:val="00F36431"/>
    <w:rsid w:val="00F37815"/>
    <w:rsid w:val="00F42319"/>
    <w:rsid w:val="00F429B4"/>
    <w:rsid w:val="00F43A6B"/>
    <w:rsid w:val="00F50EB8"/>
    <w:rsid w:val="00F51971"/>
    <w:rsid w:val="00F5644F"/>
    <w:rsid w:val="00F56BBF"/>
    <w:rsid w:val="00F63790"/>
    <w:rsid w:val="00F66381"/>
    <w:rsid w:val="00F67CFF"/>
    <w:rsid w:val="00F7280E"/>
    <w:rsid w:val="00F76E1F"/>
    <w:rsid w:val="00F804AE"/>
    <w:rsid w:val="00F82495"/>
    <w:rsid w:val="00F8380B"/>
    <w:rsid w:val="00F856F5"/>
    <w:rsid w:val="00F92CD2"/>
    <w:rsid w:val="00F95F1F"/>
    <w:rsid w:val="00FA0923"/>
    <w:rsid w:val="00FA0AAF"/>
    <w:rsid w:val="00FA0C80"/>
    <w:rsid w:val="00FA271E"/>
    <w:rsid w:val="00FA34C9"/>
    <w:rsid w:val="00FA3875"/>
    <w:rsid w:val="00FB182A"/>
    <w:rsid w:val="00FC1800"/>
    <w:rsid w:val="00FC2A2A"/>
    <w:rsid w:val="00FC4354"/>
    <w:rsid w:val="00FC4C0A"/>
    <w:rsid w:val="00FD05FC"/>
    <w:rsid w:val="00FD2EB4"/>
    <w:rsid w:val="00FD5888"/>
    <w:rsid w:val="00FE09E0"/>
    <w:rsid w:val="00FE109B"/>
    <w:rsid w:val="00FE3665"/>
    <w:rsid w:val="00FF0BDB"/>
    <w:rsid w:val="00FF216F"/>
    <w:rsid w:val="00FF3AFD"/>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8DA1"/>
  <w15:chartTrackingRefBased/>
  <w15:docId w15:val="{1E1047F0-B513-4168-9343-B09EFDCA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A8"/>
    <w:pPr>
      <w:spacing w:line="278" w:lineRule="auto"/>
    </w:pPr>
    <w:rPr>
      <w:sz w:val="24"/>
      <w:szCs w:val="24"/>
    </w:rPr>
  </w:style>
  <w:style w:type="paragraph" w:styleId="Heading1">
    <w:name w:val="heading 1"/>
    <w:basedOn w:val="Normal"/>
    <w:next w:val="Normal"/>
    <w:link w:val="Heading1Char"/>
    <w:uiPriority w:val="9"/>
    <w:qFormat/>
    <w:rsid w:val="009D7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EA8"/>
    <w:rPr>
      <w:rFonts w:eastAsiaTheme="majorEastAsia" w:cstheme="majorBidi"/>
      <w:color w:val="272727" w:themeColor="text1" w:themeTint="D8"/>
    </w:rPr>
  </w:style>
  <w:style w:type="paragraph" w:styleId="Title">
    <w:name w:val="Title"/>
    <w:basedOn w:val="Normal"/>
    <w:next w:val="Normal"/>
    <w:link w:val="TitleChar"/>
    <w:uiPriority w:val="10"/>
    <w:qFormat/>
    <w:rsid w:val="009D7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EA8"/>
    <w:pPr>
      <w:spacing w:before="160"/>
      <w:jc w:val="center"/>
    </w:pPr>
    <w:rPr>
      <w:i/>
      <w:iCs/>
      <w:color w:val="404040" w:themeColor="text1" w:themeTint="BF"/>
    </w:rPr>
  </w:style>
  <w:style w:type="character" w:customStyle="1" w:styleId="QuoteChar">
    <w:name w:val="Quote Char"/>
    <w:basedOn w:val="DefaultParagraphFont"/>
    <w:link w:val="Quote"/>
    <w:uiPriority w:val="29"/>
    <w:rsid w:val="009D7EA8"/>
    <w:rPr>
      <w:i/>
      <w:iCs/>
      <w:color w:val="404040" w:themeColor="text1" w:themeTint="BF"/>
    </w:rPr>
  </w:style>
  <w:style w:type="paragraph" w:styleId="ListParagraph">
    <w:name w:val="List Paragraph"/>
    <w:basedOn w:val="Normal"/>
    <w:uiPriority w:val="34"/>
    <w:qFormat/>
    <w:rsid w:val="009D7EA8"/>
    <w:pPr>
      <w:ind w:left="720"/>
      <w:contextualSpacing/>
    </w:pPr>
  </w:style>
  <w:style w:type="character" w:styleId="IntenseEmphasis">
    <w:name w:val="Intense Emphasis"/>
    <w:basedOn w:val="DefaultParagraphFont"/>
    <w:uiPriority w:val="21"/>
    <w:qFormat/>
    <w:rsid w:val="009D7EA8"/>
    <w:rPr>
      <w:i/>
      <w:iCs/>
      <w:color w:val="0F4761" w:themeColor="accent1" w:themeShade="BF"/>
    </w:rPr>
  </w:style>
  <w:style w:type="paragraph" w:styleId="IntenseQuote">
    <w:name w:val="Intense Quote"/>
    <w:basedOn w:val="Normal"/>
    <w:next w:val="Normal"/>
    <w:link w:val="IntenseQuoteChar"/>
    <w:uiPriority w:val="30"/>
    <w:qFormat/>
    <w:rsid w:val="009D7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EA8"/>
    <w:rPr>
      <w:i/>
      <w:iCs/>
      <w:color w:val="0F4761" w:themeColor="accent1" w:themeShade="BF"/>
    </w:rPr>
  </w:style>
  <w:style w:type="character" w:styleId="IntenseReference">
    <w:name w:val="Intense Reference"/>
    <w:basedOn w:val="DefaultParagraphFont"/>
    <w:uiPriority w:val="32"/>
    <w:qFormat/>
    <w:rsid w:val="009D7EA8"/>
    <w:rPr>
      <w:b/>
      <w:bCs/>
      <w:smallCaps/>
      <w:color w:val="0F4761" w:themeColor="accent1" w:themeShade="BF"/>
      <w:spacing w:val="5"/>
    </w:rPr>
  </w:style>
  <w:style w:type="character" w:styleId="CommentReference">
    <w:name w:val="annotation reference"/>
    <w:basedOn w:val="DefaultParagraphFont"/>
    <w:uiPriority w:val="99"/>
    <w:semiHidden/>
    <w:unhideWhenUsed/>
    <w:rsid w:val="009D7EA8"/>
    <w:rPr>
      <w:sz w:val="16"/>
      <w:szCs w:val="16"/>
    </w:rPr>
  </w:style>
  <w:style w:type="paragraph" w:styleId="CommentText">
    <w:name w:val="annotation text"/>
    <w:basedOn w:val="Normal"/>
    <w:link w:val="CommentTextChar"/>
    <w:uiPriority w:val="99"/>
    <w:unhideWhenUsed/>
    <w:rsid w:val="009D7EA8"/>
    <w:pPr>
      <w:spacing w:line="240" w:lineRule="auto"/>
    </w:pPr>
    <w:rPr>
      <w:sz w:val="20"/>
      <w:szCs w:val="20"/>
    </w:rPr>
  </w:style>
  <w:style w:type="character" w:customStyle="1" w:styleId="CommentTextChar">
    <w:name w:val="Comment Text Char"/>
    <w:basedOn w:val="DefaultParagraphFont"/>
    <w:link w:val="CommentText"/>
    <w:uiPriority w:val="99"/>
    <w:rsid w:val="009D7EA8"/>
    <w:rPr>
      <w:sz w:val="20"/>
      <w:szCs w:val="20"/>
    </w:rPr>
  </w:style>
  <w:style w:type="paragraph" w:styleId="Revision">
    <w:name w:val="Revision"/>
    <w:hidden/>
    <w:uiPriority w:val="99"/>
    <w:semiHidden/>
    <w:rsid w:val="009D7EA8"/>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266D0B"/>
    <w:rPr>
      <w:b/>
      <w:bCs/>
    </w:rPr>
  </w:style>
  <w:style w:type="character" w:customStyle="1" w:styleId="CommentSubjectChar">
    <w:name w:val="Comment Subject Char"/>
    <w:basedOn w:val="CommentTextChar"/>
    <w:link w:val="CommentSubject"/>
    <w:uiPriority w:val="99"/>
    <w:semiHidden/>
    <w:rsid w:val="00266D0B"/>
    <w:rPr>
      <w:b/>
      <w:bCs/>
      <w:sz w:val="20"/>
      <w:szCs w:val="20"/>
    </w:rPr>
  </w:style>
  <w:style w:type="character" w:styleId="Mention">
    <w:name w:val="Mention"/>
    <w:basedOn w:val="DefaultParagraphFont"/>
    <w:uiPriority w:val="99"/>
    <w:unhideWhenUsed/>
    <w:rsid w:val="000F5212"/>
    <w:rPr>
      <w:color w:val="2B579A"/>
      <w:shd w:val="clear" w:color="auto" w:fill="E1DFDD"/>
    </w:rPr>
  </w:style>
  <w:style w:type="paragraph" w:styleId="Header">
    <w:name w:val="header"/>
    <w:basedOn w:val="Normal"/>
    <w:link w:val="HeaderChar"/>
    <w:uiPriority w:val="99"/>
    <w:unhideWhenUsed/>
    <w:rsid w:val="0071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215"/>
    <w:rPr>
      <w:sz w:val="24"/>
      <w:szCs w:val="24"/>
    </w:rPr>
  </w:style>
  <w:style w:type="paragraph" w:styleId="Footer">
    <w:name w:val="footer"/>
    <w:basedOn w:val="Normal"/>
    <w:link w:val="FooterChar"/>
    <w:uiPriority w:val="99"/>
    <w:unhideWhenUsed/>
    <w:rsid w:val="0071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2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NPVFY6KNS3ZM-751080836-10177</_dlc_DocId>
    <_dlc_DocIdUrl xmlns="ed83551b-1c74-4eb0-a689-e3b00317a30f">
      <Url>https://floridadep.sharepoint.com/owp/_layouts/15/DocIdRedir.aspx?ID=NPVFY6KNS3ZM-751080836-10177</Url>
      <Description>NPVFY6KNS3ZM-751080836-10177</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759A4-75D4-431F-8361-649365C62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544B0-4CEF-4ACE-B6AF-9D315B4EF97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e1eb553-2b11-4fd1-80c5-77593ac53f28"/>
    <ds:schemaRef ds:uri="ed83551b-1c74-4eb0-a689-e3b00317a30f"/>
    <ds:schemaRef ds:uri="http://purl.org/dc/elements/1.1/"/>
    <ds:schemaRef ds:uri="http://purl.org/dc/terms/"/>
    <ds:schemaRef ds:uri="1E1EB553-2B11-4FD1-80C5-77593AC53F28"/>
    <ds:schemaRef ds:uri="http://www.w3.org/XML/1998/namespace"/>
  </ds:schemaRefs>
</ds:datastoreItem>
</file>

<file path=customXml/itemProps3.xml><?xml version="1.0" encoding="utf-8"?>
<ds:datastoreItem xmlns:ds="http://schemas.openxmlformats.org/officeDocument/2006/customXml" ds:itemID="{8DF7D846-A1BC-4391-8301-E5B3D7396C8D}">
  <ds:schemaRefs>
    <ds:schemaRef ds:uri="http://schemas.microsoft.com/sharepoint/v3/contenttype/forms"/>
  </ds:schemaRefs>
</ds:datastoreItem>
</file>

<file path=customXml/itemProps4.xml><?xml version="1.0" encoding="utf-8"?>
<ds:datastoreItem xmlns:ds="http://schemas.openxmlformats.org/officeDocument/2006/customXml" ds:itemID="{0756C33C-FC1B-4C06-BBBE-ECA1DC704F63}">
  <ds:schemaRefs>
    <ds:schemaRef ds:uri="http://schemas.microsoft.com/sharepoint/events"/>
  </ds:schemaRefs>
</ds:datastoreItem>
</file>

<file path=customXml/itemProps5.xml><?xml version="1.0" encoding="utf-8"?>
<ds:datastoreItem xmlns:ds="http://schemas.openxmlformats.org/officeDocument/2006/customXml" ds:itemID="{0122F714-21A4-4C9E-A3B0-0C1D4AB9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2104</Words>
  <Characters>11763</Characters>
  <Application>Microsoft Office Word</Application>
  <DocSecurity>0</DocSecurity>
  <Lines>213</Lines>
  <Paragraphs>43</Paragraphs>
  <ScaleCrop>false</ScaleCrop>
  <HeadingPairs>
    <vt:vector size="2" baseType="variant">
      <vt:variant>
        <vt:lpstr>Title</vt:lpstr>
      </vt:variant>
      <vt:variant>
        <vt:i4>1</vt:i4>
      </vt:variant>
    </vt:vector>
  </HeadingPairs>
  <TitlesOfParts>
    <vt:vector size="1" baseType="lpstr">
      <vt:lpstr>Subsection 62-42.300(7). Offset Requirements</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62-42.300(7). Offset Requirements</dc:title>
  <dc:subject/>
  <dc:creator>OfficeofWaterPolicyandEcosystemsRestoration@floridadep.gov</dc:creator>
  <cp:keywords/>
  <dc:description/>
  <cp:lastModifiedBy>Albright, James</cp:lastModifiedBy>
  <cp:revision>5</cp:revision>
  <dcterms:created xsi:type="dcterms:W3CDTF">2025-11-12T20:26:00Z</dcterms:created>
  <dcterms:modified xsi:type="dcterms:W3CDTF">2025-12-15T19:53:00Z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_dlc_DocIdItemGuid">
    <vt:lpwstr>3756c1f9-3c13-42aa-a306-94addade69d6</vt:lpwstr>
  </property>
  <property fmtid="{D5CDD505-2E9C-101B-9397-08002B2CF9AE}" pid="4" name="MediaServiceImageTags">
    <vt:lpwstr/>
  </property>
</Properties>
</file>