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B0475">
      <w:pPr>
        <w:pStyle w:val="Title"/>
      </w:pPr>
      <w:bookmarkStart w:id="0" w:name="_GoBack"/>
      <w:bookmarkEnd w:id="0"/>
      <w:r>
        <w:t xml:space="preserve">ENFORCEMENT MANUAL CHANGES </w:t>
      </w:r>
    </w:p>
    <w:p w:rsidR="00000000" w:rsidRDefault="000B0475">
      <w:pPr>
        <w:jc w:val="center"/>
        <w:rPr>
          <w:b/>
          <w:sz w:val="28"/>
        </w:rPr>
      </w:pPr>
      <w:r>
        <w:rPr>
          <w:b/>
          <w:sz w:val="28"/>
        </w:rPr>
        <w:t>FOR 2002</w:t>
      </w:r>
    </w:p>
    <w:p w:rsidR="00000000" w:rsidRDefault="000B0475">
      <w:pPr>
        <w:rPr>
          <w:b/>
          <w:sz w:val="28"/>
        </w:rPr>
      </w:pPr>
    </w:p>
    <w:p w:rsidR="00000000" w:rsidRDefault="000B0475">
      <w:pPr>
        <w:rPr>
          <w:b/>
          <w:sz w:val="28"/>
        </w:rPr>
      </w:pPr>
    </w:p>
    <w:p w:rsidR="00000000" w:rsidRDefault="000B0475">
      <w:pPr>
        <w:pStyle w:val="Heading3"/>
        <w:rPr>
          <w:sz w:val="24"/>
        </w:rPr>
      </w:pPr>
      <w:r>
        <w:rPr>
          <w:sz w:val="24"/>
        </w:rPr>
        <w:t xml:space="preserve">Temporary Use </w:t>
      </w:r>
    </w:p>
    <w:p w:rsidR="00000000" w:rsidRDefault="000B0475">
      <w:pPr>
        <w:pStyle w:val="Heading2"/>
        <w:tabs>
          <w:tab w:val="left" w:pos="2160"/>
          <w:tab w:val="left" w:pos="3960"/>
        </w:tabs>
        <w:ind w:left="3960" w:hanging="3960"/>
      </w:pPr>
      <w:r>
        <w:t>Agreement –</w:t>
      </w:r>
    </w:p>
    <w:p w:rsidR="00000000" w:rsidRDefault="000B0475">
      <w:pPr>
        <w:pStyle w:val="Heading2"/>
        <w:tabs>
          <w:tab w:val="left" w:pos="2160"/>
          <w:tab w:val="left" w:pos="3960"/>
        </w:tabs>
        <w:ind w:left="3960" w:hanging="3960"/>
      </w:pPr>
      <w:r>
        <w:t>Attachment 0-1</w:t>
      </w:r>
      <w:r>
        <w:tab/>
        <w:t>10/02</w:t>
      </w:r>
      <w:r>
        <w:tab/>
        <w:t>Added this document to the manual</w:t>
      </w:r>
      <w:r>
        <w:tab/>
      </w:r>
      <w:r>
        <w:tab/>
      </w:r>
    </w:p>
    <w:p w:rsidR="00000000" w:rsidRDefault="000B0475">
      <w:pPr>
        <w:rPr>
          <w:b/>
          <w:sz w:val="28"/>
        </w:rPr>
      </w:pPr>
    </w:p>
    <w:p w:rsidR="00000000" w:rsidRDefault="000B0475">
      <w:pPr>
        <w:pStyle w:val="Heading2"/>
        <w:rPr>
          <w:bCs/>
        </w:rPr>
      </w:pPr>
      <w:r>
        <w:rPr>
          <w:bCs/>
        </w:rPr>
        <w:t xml:space="preserve">Indigent Tanks and </w:t>
      </w:r>
    </w:p>
    <w:p w:rsidR="00000000" w:rsidRDefault="000B0475">
      <w:pPr>
        <w:rPr>
          <w:bCs/>
          <w:sz w:val="24"/>
        </w:rPr>
      </w:pPr>
      <w:r>
        <w:rPr>
          <w:bCs/>
          <w:sz w:val="24"/>
        </w:rPr>
        <w:t>Petroleum Cleanup</w:t>
      </w:r>
    </w:p>
    <w:p w:rsidR="00000000" w:rsidRDefault="000B0475">
      <w:pPr>
        <w:pStyle w:val="Heading2"/>
        <w:tabs>
          <w:tab w:val="left" w:pos="2160"/>
          <w:tab w:val="left" w:pos="3960"/>
        </w:tabs>
        <w:ind w:left="3960" w:hanging="3960"/>
        <w:rPr>
          <w:bCs/>
        </w:rPr>
      </w:pPr>
      <w:r>
        <w:rPr>
          <w:bCs/>
        </w:rPr>
        <w:t>Consent Orders</w:t>
      </w:r>
      <w:r>
        <w:rPr>
          <w:bCs/>
        </w:rPr>
        <w:tab/>
        <w:t>7/02</w:t>
      </w:r>
      <w:r>
        <w:rPr>
          <w:bCs/>
        </w:rPr>
        <w:tab/>
        <w:t>Added two model indigent Consent Orders</w:t>
      </w:r>
      <w:r>
        <w:rPr>
          <w:bCs/>
        </w:rPr>
        <w:tab/>
      </w:r>
    </w:p>
    <w:p w:rsidR="00000000" w:rsidRDefault="000B0475">
      <w:pPr>
        <w:rPr>
          <w:b/>
          <w:sz w:val="28"/>
        </w:rPr>
      </w:pPr>
    </w:p>
    <w:p w:rsidR="00000000" w:rsidRDefault="000B0475">
      <w:pPr>
        <w:pStyle w:val="Heading2"/>
        <w:rPr>
          <w:bCs/>
        </w:rPr>
      </w:pPr>
      <w:r>
        <w:rPr>
          <w:bCs/>
        </w:rPr>
        <w:t>Parallel Proceedings</w:t>
      </w:r>
    </w:p>
    <w:p w:rsidR="00000000" w:rsidRDefault="000B0475">
      <w:pPr>
        <w:tabs>
          <w:tab w:val="left" w:pos="2160"/>
          <w:tab w:val="left" w:pos="3960"/>
        </w:tabs>
        <w:rPr>
          <w:b/>
          <w:sz w:val="28"/>
        </w:rPr>
      </w:pPr>
      <w:r>
        <w:rPr>
          <w:bCs/>
          <w:sz w:val="24"/>
        </w:rPr>
        <w:t>Guidance</w:t>
      </w:r>
      <w:r>
        <w:rPr>
          <w:bCs/>
          <w:sz w:val="24"/>
        </w:rPr>
        <w:tab/>
        <w:t>5/</w:t>
      </w:r>
      <w:r>
        <w:rPr>
          <w:bCs/>
          <w:sz w:val="24"/>
        </w:rPr>
        <w:t>02</w:t>
      </w:r>
      <w:r>
        <w:rPr>
          <w:bCs/>
          <w:sz w:val="24"/>
        </w:rPr>
        <w:tab/>
        <w:t>Added this document to the manual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000000" w:rsidRDefault="000B0475">
      <w:pPr>
        <w:pStyle w:val="Heading2"/>
        <w:rPr>
          <w:bCs/>
        </w:rPr>
      </w:pPr>
      <w:r>
        <w:rPr>
          <w:bCs/>
        </w:rPr>
        <w:t>Short form Consent</w:t>
      </w:r>
    </w:p>
    <w:p w:rsidR="00000000" w:rsidRDefault="000B0475">
      <w:pPr>
        <w:pStyle w:val="BodyTextIndent2"/>
      </w:pPr>
      <w:r>
        <w:t>Order</w:t>
      </w:r>
      <w:r>
        <w:tab/>
        <w:t>4/02</w:t>
      </w:r>
      <w:r>
        <w:tab/>
        <w:t>Added paragraph for listing out amounts assessed for the different violations</w:t>
      </w:r>
      <w:r>
        <w:tab/>
      </w:r>
      <w:r>
        <w:tab/>
      </w:r>
      <w:r>
        <w:tab/>
      </w:r>
    </w:p>
    <w:p w:rsidR="00000000" w:rsidRDefault="000B0475">
      <w:pPr>
        <w:pStyle w:val="Heading2"/>
        <w:rPr>
          <w:bCs/>
        </w:rPr>
      </w:pPr>
      <w:r>
        <w:rPr>
          <w:bCs/>
        </w:rPr>
        <w:t>DEP Directive</w:t>
      </w:r>
    </w:p>
    <w:p w:rsidR="00000000" w:rsidRDefault="000B0475">
      <w:pPr>
        <w:tabs>
          <w:tab w:val="left" w:pos="2160"/>
          <w:tab w:val="left" w:pos="3960"/>
        </w:tabs>
        <w:rPr>
          <w:bCs/>
          <w:sz w:val="24"/>
        </w:rPr>
      </w:pPr>
      <w:r>
        <w:rPr>
          <w:bCs/>
          <w:sz w:val="24"/>
        </w:rPr>
        <w:t>923</w:t>
      </w:r>
      <w:r>
        <w:rPr>
          <w:bCs/>
          <w:sz w:val="24"/>
        </w:rPr>
        <w:tab/>
        <w:t>1/02</w:t>
      </w:r>
      <w:r>
        <w:rPr>
          <w:bCs/>
          <w:sz w:val="24"/>
        </w:rPr>
        <w:tab/>
        <w:t>Document updated to include ELRA</w:t>
      </w:r>
    </w:p>
    <w:p w:rsidR="00000000" w:rsidRDefault="000B0475">
      <w:pPr>
        <w:rPr>
          <w:b/>
          <w:sz w:val="28"/>
        </w:rPr>
      </w:pPr>
    </w:p>
    <w:p w:rsidR="00000000" w:rsidRDefault="000B0475">
      <w:pPr>
        <w:tabs>
          <w:tab w:val="left" w:pos="2160"/>
          <w:tab w:val="left" w:pos="3960"/>
        </w:tabs>
        <w:ind w:left="3960" w:hanging="3960"/>
        <w:rPr>
          <w:sz w:val="24"/>
        </w:rPr>
      </w:pPr>
      <w:r>
        <w:rPr>
          <w:sz w:val="24"/>
        </w:rPr>
        <w:t xml:space="preserve">Model Consent </w:t>
      </w:r>
    </w:p>
    <w:p w:rsidR="00000000" w:rsidRDefault="000B0475">
      <w:pPr>
        <w:tabs>
          <w:tab w:val="left" w:pos="2160"/>
          <w:tab w:val="left" w:pos="3960"/>
        </w:tabs>
        <w:ind w:left="3960" w:hanging="3960"/>
        <w:rPr>
          <w:sz w:val="24"/>
        </w:rPr>
      </w:pPr>
      <w:r>
        <w:rPr>
          <w:sz w:val="24"/>
        </w:rPr>
        <w:t xml:space="preserve">Orders (except </w:t>
      </w:r>
      <w:proofErr w:type="gramStart"/>
      <w:r>
        <w:rPr>
          <w:sz w:val="24"/>
        </w:rPr>
        <w:t>DW )</w:t>
      </w:r>
      <w:proofErr w:type="gramEnd"/>
      <w:r>
        <w:rPr>
          <w:sz w:val="24"/>
        </w:rPr>
        <w:tab/>
      </w:r>
    </w:p>
    <w:p w:rsidR="00000000" w:rsidRDefault="000B0475">
      <w:pPr>
        <w:tabs>
          <w:tab w:val="left" w:pos="2160"/>
          <w:tab w:val="left" w:pos="3960"/>
        </w:tabs>
        <w:ind w:left="3960" w:hanging="3960"/>
        <w:rPr>
          <w:sz w:val="24"/>
        </w:rPr>
      </w:pPr>
      <w:r>
        <w:rPr>
          <w:sz w:val="24"/>
        </w:rPr>
        <w:t>and SLERP)</w:t>
      </w:r>
      <w:r>
        <w:rPr>
          <w:sz w:val="24"/>
        </w:rPr>
        <w:tab/>
        <w:t>1</w:t>
      </w:r>
      <w:r>
        <w:rPr>
          <w:sz w:val="24"/>
        </w:rPr>
        <w:t>1/01</w:t>
      </w:r>
      <w:r>
        <w:rPr>
          <w:sz w:val="24"/>
        </w:rPr>
        <w:tab/>
        <w:t xml:space="preserve">Added instructions that violation paragraph include language saying that “The Department </w:t>
      </w:r>
      <w:r>
        <w:rPr>
          <w:rFonts w:ascii="CG Times" w:hAnsi="CG Times"/>
          <w:sz w:val="24"/>
        </w:rPr>
        <w:t xml:space="preserve">finds that the following violations </w:t>
      </w:r>
      <w:proofErr w:type="gramStart"/>
      <w:r>
        <w:rPr>
          <w:rFonts w:ascii="CG Times" w:hAnsi="CG Times"/>
          <w:sz w:val="24"/>
        </w:rPr>
        <w:t>occurred .</w:t>
      </w:r>
      <w:proofErr w:type="gramEnd"/>
      <w:r>
        <w:rPr>
          <w:rFonts w:ascii="CG Times" w:hAnsi="CG Times"/>
          <w:sz w:val="24"/>
        </w:rPr>
        <w:t xml:space="preserve"> .”</w:t>
      </w:r>
    </w:p>
    <w:p w:rsidR="000B0475" w:rsidRDefault="000B0475">
      <w:pPr>
        <w:tabs>
          <w:tab w:val="left" w:pos="2160"/>
          <w:tab w:val="left" w:pos="3960"/>
        </w:tabs>
        <w:ind w:left="3960" w:hanging="3960"/>
        <w:rPr>
          <w:sz w:val="24"/>
        </w:rPr>
      </w:pPr>
    </w:p>
    <w:sectPr w:rsidR="000B04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D1"/>
    <w:rsid w:val="000B0475"/>
    <w:rsid w:val="00F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4BE88-DAB5-4CFE-9F3A-2C70FBA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2160"/>
        <w:tab w:val="left" w:pos="3960"/>
      </w:tabs>
      <w:ind w:left="3960" w:hanging="3960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MANUAL CHANGES </vt:lpstr>
    </vt:vector>
  </TitlesOfParts>
  <Company>Department of Environmental Protection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MANUAL CHANGES</dc:title>
  <dc:subject/>
  <dc:creator>Laurie Roughton</dc:creator>
  <cp:keywords/>
  <dc:description/>
  <cp:lastModifiedBy>Coram, Taylor</cp:lastModifiedBy>
  <cp:revision>2</cp:revision>
  <dcterms:created xsi:type="dcterms:W3CDTF">2017-06-28T12:40:00Z</dcterms:created>
  <dcterms:modified xsi:type="dcterms:W3CDTF">2017-06-28T12:40:00Z</dcterms:modified>
</cp:coreProperties>
</file>