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92853">
      <w:pPr>
        <w:pStyle w:val="Title"/>
      </w:pPr>
      <w:bookmarkStart w:id="0" w:name="_GoBack"/>
      <w:bookmarkEnd w:id="0"/>
      <w:r>
        <w:t xml:space="preserve">ENFORCEMENT MANUAL CHANGES </w:t>
      </w:r>
    </w:p>
    <w:p w:rsidR="00000000" w:rsidRDefault="00992853">
      <w:pPr>
        <w:jc w:val="center"/>
        <w:rPr>
          <w:b/>
          <w:sz w:val="28"/>
        </w:rPr>
      </w:pPr>
      <w:r>
        <w:rPr>
          <w:b/>
          <w:sz w:val="28"/>
        </w:rPr>
        <w:t>FOR 2005</w:t>
      </w:r>
    </w:p>
    <w:p w:rsidR="00000000" w:rsidRDefault="00992853">
      <w:pPr>
        <w:pStyle w:val="Heading2"/>
        <w:rPr>
          <w:bCs/>
        </w:rPr>
      </w:pPr>
    </w:p>
    <w:p w:rsidR="00000000" w:rsidRDefault="00992853">
      <w:pPr>
        <w:pStyle w:val="Heading2"/>
        <w:tabs>
          <w:tab w:val="left" w:pos="2880"/>
        </w:tabs>
        <w:ind w:left="4320" w:hanging="4320"/>
      </w:pPr>
    </w:p>
    <w:p w:rsidR="00000000" w:rsidRDefault="00992853">
      <w:pPr>
        <w:pStyle w:val="Heading2"/>
      </w:pPr>
      <w:r>
        <w:t>All Model Consent Orders,</w:t>
      </w:r>
    </w:p>
    <w:p w:rsidR="00000000" w:rsidRDefault="00992853">
      <w:pPr>
        <w:pStyle w:val="Heading2"/>
      </w:pPr>
      <w:r>
        <w:t>Final Order, 780 CO and</w:t>
      </w:r>
    </w:p>
    <w:p w:rsidR="00000000" w:rsidRDefault="00992853">
      <w:pPr>
        <w:pStyle w:val="Heading2"/>
      </w:pPr>
      <w:r>
        <w:t>CO Modification</w:t>
      </w:r>
      <w:r>
        <w:tab/>
      </w:r>
      <w:r>
        <w:tab/>
        <w:t>12/14/05</w:t>
      </w:r>
      <w:r>
        <w:tab/>
        <w:t>Agency Clerk language updated</w:t>
      </w:r>
    </w:p>
    <w:p w:rsidR="00000000" w:rsidRDefault="00992853">
      <w:pPr>
        <w:pStyle w:val="Heading2"/>
      </w:pPr>
    </w:p>
    <w:p w:rsidR="00000000" w:rsidRDefault="00992853">
      <w:pPr>
        <w:pStyle w:val="Heading2"/>
      </w:pPr>
      <w:r>
        <w:t xml:space="preserve">Model Consent Order </w:t>
      </w:r>
    </w:p>
    <w:p w:rsidR="00000000" w:rsidRDefault="00992853">
      <w:pPr>
        <w:pStyle w:val="Heading2"/>
      </w:pPr>
      <w:r>
        <w:t xml:space="preserve">Drinking Water for </w:t>
      </w:r>
    </w:p>
    <w:p w:rsidR="00000000" w:rsidRDefault="00992853">
      <w:pPr>
        <w:pStyle w:val="Heading2"/>
      </w:pPr>
      <w:r>
        <w:t>Disinfection By-products</w:t>
      </w:r>
      <w:r>
        <w:tab/>
        <w:t>11/23/05</w:t>
      </w:r>
      <w:r>
        <w:tab/>
        <w:t>new Consent Order being added to ma</w:t>
      </w:r>
      <w:r>
        <w:t>nual</w:t>
      </w:r>
    </w:p>
    <w:p w:rsidR="00000000" w:rsidRDefault="00992853">
      <w:pPr>
        <w:pStyle w:val="Heading2"/>
      </w:pPr>
    </w:p>
    <w:p w:rsidR="00000000" w:rsidRDefault="00992853">
      <w:pPr>
        <w:pStyle w:val="Heading2"/>
      </w:pPr>
      <w:r>
        <w:t>Model Consent Orders for</w:t>
      </w:r>
    </w:p>
    <w:p w:rsidR="00000000" w:rsidRDefault="00992853">
      <w:pPr>
        <w:pStyle w:val="Heading2"/>
      </w:pPr>
      <w:r>
        <w:t>Tanks</w:t>
      </w:r>
    </w:p>
    <w:p w:rsidR="00000000" w:rsidRDefault="00992853">
      <w:pPr>
        <w:pStyle w:val="Heading2"/>
      </w:pPr>
      <w:r>
        <w:t>Indigent Tanks</w:t>
      </w:r>
    </w:p>
    <w:p w:rsidR="00000000" w:rsidRDefault="00992853">
      <w:pPr>
        <w:pStyle w:val="Heading2"/>
        <w:tabs>
          <w:tab w:val="left" w:pos="2880"/>
        </w:tabs>
        <w:ind w:left="4320" w:hanging="4320"/>
      </w:pPr>
      <w:proofErr w:type="spellStart"/>
      <w:r>
        <w:t>IndigentPetroCleanup</w:t>
      </w:r>
      <w:proofErr w:type="spellEnd"/>
      <w:r>
        <w:tab/>
        <w:t>11/01/05</w:t>
      </w:r>
      <w:r>
        <w:tab/>
        <w:t>citation changes</w:t>
      </w:r>
    </w:p>
    <w:p w:rsidR="00000000" w:rsidRDefault="00992853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  <w:r>
        <w:tab/>
        <w:t>old 376.301(27) / new 376.301(28) –</w:t>
      </w:r>
    </w:p>
    <w:p w:rsidR="00000000" w:rsidRDefault="00992853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  <w:r>
        <w:tab/>
        <w:t>defines “person”</w:t>
      </w:r>
    </w:p>
    <w:p w:rsidR="00000000" w:rsidRDefault="00992853">
      <w:pPr>
        <w:pStyle w:val="Heading2"/>
      </w:pPr>
    </w:p>
    <w:p w:rsidR="00000000" w:rsidRDefault="00992853">
      <w:pPr>
        <w:pStyle w:val="Heading2"/>
        <w:tabs>
          <w:tab w:val="left" w:pos="2880"/>
        </w:tabs>
        <w:ind w:left="4320" w:hanging="4320"/>
      </w:pPr>
      <w:r>
        <w:t>Notices of Violation for</w:t>
      </w:r>
    </w:p>
    <w:p w:rsidR="00000000" w:rsidRDefault="00992853">
      <w:pPr>
        <w:pStyle w:val="Heading2"/>
      </w:pPr>
      <w:r>
        <w:t>Tanks (TK) and</w:t>
      </w:r>
    </w:p>
    <w:p w:rsidR="00000000" w:rsidRDefault="00992853">
      <w:pPr>
        <w:pStyle w:val="Heading2"/>
        <w:tabs>
          <w:tab w:val="left" w:pos="2880"/>
        </w:tabs>
        <w:ind w:left="4320" w:hanging="4320"/>
      </w:pPr>
      <w:r>
        <w:t>Waste Cleanup (CU)</w:t>
      </w:r>
      <w:r>
        <w:tab/>
        <w:t>10/31/05</w:t>
      </w:r>
      <w:r>
        <w:tab/>
        <w:t>citation changes</w:t>
      </w:r>
    </w:p>
    <w:p w:rsidR="00000000" w:rsidRDefault="00992853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old 376.301(27) / new 376.301(28) –</w:t>
      </w:r>
    </w:p>
    <w:p w:rsidR="00000000" w:rsidRDefault="00992853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  <w:r>
        <w:tab/>
        <w:t>defines “person”</w:t>
      </w:r>
    </w:p>
    <w:p w:rsidR="00000000" w:rsidRDefault="00992853"/>
    <w:p w:rsidR="00000000" w:rsidRDefault="00992853">
      <w:pPr>
        <w:pStyle w:val="Heading2"/>
        <w:tabs>
          <w:tab w:val="left" w:pos="2880"/>
        </w:tabs>
        <w:ind w:left="4320" w:hanging="4320"/>
      </w:pPr>
      <w:r>
        <w:t>Notice of Violation for</w:t>
      </w:r>
      <w:r>
        <w:tab/>
      </w:r>
    </w:p>
    <w:p w:rsidR="00000000" w:rsidRDefault="00992853">
      <w:pPr>
        <w:pStyle w:val="Heading2"/>
        <w:tabs>
          <w:tab w:val="left" w:pos="2880"/>
        </w:tabs>
        <w:ind w:left="4320" w:hanging="4320"/>
      </w:pPr>
      <w:r>
        <w:t>Used Oil</w:t>
      </w:r>
      <w:r>
        <w:tab/>
        <w:t>10/31/05</w:t>
      </w:r>
      <w:r>
        <w:tab/>
        <w:t xml:space="preserve">citation updates due to change to 62-270, </w:t>
      </w:r>
    </w:p>
    <w:p w:rsidR="00000000" w:rsidRDefault="00992853">
      <w:pPr>
        <w:pStyle w:val="Heading2"/>
        <w:tabs>
          <w:tab w:val="left" w:pos="2880"/>
        </w:tabs>
        <w:ind w:left="4320" w:hanging="4320"/>
      </w:pPr>
      <w:r>
        <w:tab/>
      </w:r>
      <w:r>
        <w:tab/>
      </w:r>
      <w:proofErr w:type="gramStart"/>
      <w:r>
        <w:t>plus</w:t>
      </w:r>
      <w:proofErr w:type="gramEnd"/>
      <w:r>
        <w:t xml:space="preserve"> other citation changes</w:t>
      </w:r>
    </w:p>
    <w:p w:rsidR="00000000" w:rsidRDefault="00992853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  <w:r>
        <w:tab/>
        <w:t>old 376.301(27) / new 376.301(28) –</w:t>
      </w:r>
    </w:p>
    <w:p w:rsidR="00000000" w:rsidRDefault="00992853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  <w:r>
        <w:tab/>
        <w:t>defines “person”</w:t>
      </w:r>
    </w:p>
    <w:p w:rsidR="00000000" w:rsidRDefault="00992853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old 376.3</w:t>
      </w:r>
      <w:r>
        <w:t>01(34) / new 376.301(36) –</w:t>
      </w:r>
    </w:p>
    <w:p w:rsidR="00000000" w:rsidRDefault="00992853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defines “pollutant”</w:t>
      </w:r>
    </w:p>
    <w:p w:rsidR="00000000" w:rsidRDefault="00992853">
      <w:pPr>
        <w:pStyle w:val="Heading2"/>
        <w:tabs>
          <w:tab w:val="left" w:pos="2880"/>
        </w:tabs>
        <w:ind w:left="4320" w:hanging="4320"/>
      </w:pPr>
    </w:p>
    <w:p w:rsidR="00000000" w:rsidRDefault="00992853">
      <w:pPr>
        <w:pStyle w:val="Heading2"/>
        <w:tabs>
          <w:tab w:val="left" w:pos="2880"/>
        </w:tabs>
        <w:ind w:left="4320" w:hanging="4320"/>
      </w:pPr>
      <w:r>
        <w:t>Model Order to Comply</w:t>
      </w:r>
    </w:p>
    <w:p w:rsidR="00000000" w:rsidRDefault="00992853">
      <w:pPr>
        <w:pStyle w:val="Heading2"/>
      </w:pPr>
      <w:r>
        <w:t xml:space="preserve">With Request for </w:t>
      </w:r>
    </w:p>
    <w:p w:rsidR="00000000" w:rsidRDefault="00992853">
      <w:pPr>
        <w:pStyle w:val="Heading2"/>
        <w:tabs>
          <w:tab w:val="left" w:pos="2880"/>
        </w:tabs>
        <w:ind w:left="4320" w:hanging="4320"/>
      </w:pPr>
      <w:r>
        <w:t>Information</w:t>
      </w:r>
      <w:r>
        <w:tab/>
        <w:t>10/05/05</w:t>
      </w:r>
      <w:r>
        <w:tab/>
        <w:t>document updated make language clearer; no changes to the substance</w:t>
      </w:r>
    </w:p>
    <w:p w:rsidR="00000000" w:rsidRDefault="00992853">
      <w:pPr>
        <w:pStyle w:val="Heading2"/>
        <w:tabs>
          <w:tab w:val="left" w:pos="2880"/>
        </w:tabs>
        <w:ind w:left="4320" w:hanging="4320"/>
      </w:pPr>
      <w:r>
        <w:t>Model Documents for</w:t>
      </w:r>
    </w:p>
    <w:p w:rsidR="00000000" w:rsidRDefault="00992853">
      <w:pPr>
        <w:pStyle w:val="Heading2"/>
        <w:tabs>
          <w:tab w:val="left" w:pos="2880"/>
        </w:tabs>
        <w:ind w:left="4320" w:hanging="4320"/>
      </w:pPr>
      <w:r>
        <w:t>62-780</w:t>
      </w:r>
      <w:r>
        <w:tab/>
        <w:t>09/22/05</w:t>
      </w:r>
      <w:r>
        <w:tab/>
        <w:t>New section entitled “Model Documents</w:t>
      </w:r>
      <w:r>
        <w:t xml:space="preserve"> for 62-780” added to the Appendix.  </w:t>
      </w:r>
    </w:p>
    <w:p w:rsidR="00000000" w:rsidRDefault="00992853">
      <w:pPr>
        <w:pStyle w:val="Heading2"/>
        <w:tabs>
          <w:tab w:val="left" w:pos="2880"/>
        </w:tabs>
        <w:ind w:left="4320" w:hanging="4320"/>
      </w:pPr>
      <w:r>
        <w:t xml:space="preserve">Model 780 Notice of </w:t>
      </w:r>
    </w:p>
    <w:p w:rsidR="00000000" w:rsidRDefault="00992853">
      <w:pPr>
        <w:pStyle w:val="Heading2"/>
        <w:tabs>
          <w:tab w:val="left" w:pos="2880"/>
        </w:tabs>
        <w:ind w:left="4320" w:hanging="4320"/>
      </w:pPr>
      <w:r>
        <w:t>Violation</w:t>
      </w:r>
      <w:r>
        <w:tab/>
        <w:t>09/22/05</w:t>
      </w:r>
      <w:r>
        <w:tab/>
        <w:t>Part of new section</w:t>
      </w:r>
    </w:p>
    <w:p w:rsidR="00000000" w:rsidRDefault="00992853">
      <w:pPr>
        <w:pStyle w:val="Heading2"/>
        <w:tabs>
          <w:tab w:val="left" w:pos="2880"/>
        </w:tabs>
        <w:ind w:left="4320" w:hanging="4320"/>
      </w:pPr>
    </w:p>
    <w:p w:rsidR="00000000" w:rsidRDefault="00992853">
      <w:pPr>
        <w:pStyle w:val="Heading2"/>
        <w:tabs>
          <w:tab w:val="left" w:pos="2880"/>
        </w:tabs>
        <w:ind w:left="4320" w:hanging="4320"/>
      </w:pPr>
      <w:r>
        <w:t>Model 780 Consent Order</w:t>
      </w:r>
      <w:r>
        <w:tab/>
        <w:t>09/22/05</w:t>
      </w:r>
      <w:r>
        <w:tab/>
        <w:t>Part of new section</w:t>
      </w:r>
    </w:p>
    <w:p w:rsidR="00000000" w:rsidRDefault="00992853">
      <w:pPr>
        <w:pStyle w:val="Heading2"/>
        <w:tabs>
          <w:tab w:val="left" w:pos="2880"/>
        </w:tabs>
        <w:ind w:left="4320" w:hanging="4320"/>
      </w:pPr>
    </w:p>
    <w:p w:rsidR="00000000" w:rsidRDefault="00992853">
      <w:pPr>
        <w:pStyle w:val="Heading2"/>
        <w:tabs>
          <w:tab w:val="left" w:pos="2880"/>
        </w:tabs>
        <w:ind w:left="4320" w:hanging="4320"/>
      </w:pPr>
      <w:r>
        <w:t xml:space="preserve">Model 780 Modification </w:t>
      </w:r>
    </w:p>
    <w:p w:rsidR="00000000" w:rsidRDefault="00992853">
      <w:pPr>
        <w:pStyle w:val="Heading2"/>
        <w:tabs>
          <w:tab w:val="left" w:pos="2880"/>
        </w:tabs>
        <w:ind w:left="4320" w:hanging="4320"/>
      </w:pPr>
      <w:r>
        <w:t xml:space="preserve">to Consent Order   </w:t>
      </w:r>
      <w:r>
        <w:tab/>
        <w:t>09/22/05</w:t>
      </w:r>
      <w:r>
        <w:tab/>
        <w:t>Part of new section</w:t>
      </w:r>
    </w:p>
    <w:p w:rsidR="00000000" w:rsidRDefault="00992853">
      <w:pPr>
        <w:pStyle w:val="Heading2"/>
        <w:tabs>
          <w:tab w:val="left" w:pos="2880"/>
        </w:tabs>
        <w:ind w:left="4320" w:hanging="4320"/>
      </w:pPr>
    </w:p>
    <w:p w:rsidR="00000000" w:rsidRDefault="00992853"/>
    <w:p w:rsidR="00000000" w:rsidRDefault="00992853">
      <w:pPr>
        <w:pStyle w:val="Heading2"/>
        <w:tabs>
          <w:tab w:val="left" w:pos="2880"/>
        </w:tabs>
        <w:ind w:left="4320" w:hanging="4320"/>
      </w:pPr>
      <w:r>
        <w:t>In-Kind Paragraph</w:t>
      </w:r>
      <w:r>
        <w:tab/>
        <w:t>08/19/05</w:t>
      </w:r>
      <w:r>
        <w:tab/>
        <w:t>P</w:t>
      </w:r>
      <w:r>
        <w:t xml:space="preserve">2 language removed from document that </w:t>
      </w:r>
    </w:p>
    <w:p w:rsidR="00000000" w:rsidRDefault="00992853">
      <w:pPr>
        <w:pStyle w:val="Heading2"/>
        <w:tabs>
          <w:tab w:val="left" w:pos="2880"/>
        </w:tabs>
        <w:ind w:left="4320" w:hanging="4320"/>
      </w:pPr>
      <w:r>
        <w:t>Language</w:t>
      </w:r>
      <w:r>
        <w:tab/>
      </w:r>
      <w:r>
        <w:tab/>
        <w:t xml:space="preserve">previously contained both P2 and </w:t>
      </w:r>
      <w:proofErr w:type="spellStart"/>
      <w:r>
        <w:t>Inkind</w:t>
      </w:r>
      <w:proofErr w:type="spellEnd"/>
      <w:r>
        <w:t xml:space="preserve"> model language; now document contains only </w:t>
      </w:r>
      <w:proofErr w:type="spellStart"/>
      <w:r>
        <w:t>Inkind</w:t>
      </w:r>
      <w:proofErr w:type="spellEnd"/>
    </w:p>
    <w:p w:rsidR="00000000" w:rsidRDefault="00992853">
      <w:pPr>
        <w:pStyle w:val="Heading2"/>
        <w:tabs>
          <w:tab w:val="left" w:pos="2880"/>
        </w:tabs>
        <w:ind w:left="4320" w:hanging="4320"/>
      </w:pPr>
    </w:p>
    <w:p w:rsidR="00000000" w:rsidRDefault="00992853">
      <w:pPr>
        <w:pStyle w:val="Heading2"/>
        <w:tabs>
          <w:tab w:val="left" w:pos="2880"/>
        </w:tabs>
        <w:ind w:left="4320" w:hanging="4320"/>
      </w:pPr>
      <w:r>
        <w:t>Pollution Prevention</w:t>
      </w:r>
    </w:p>
    <w:p w:rsidR="00000000" w:rsidRDefault="00992853">
      <w:pPr>
        <w:pStyle w:val="Heading2"/>
      </w:pPr>
      <w:proofErr w:type="gramStart"/>
      <w:r>
        <w:t>LFCO  and</w:t>
      </w:r>
      <w:proofErr w:type="gramEnd"/>
      <w:r>
        <w:t xml:space="preserve"> SFCO</w:t>
      </w:r>
    </w:p>
    <w:p w:rsidR="00000000" w:rsidRDefault="00992853">
      <w:pPr>
        <w:pStyle w:val="Heading2"/>
      </w:pPr>
      <w:r>
        <w:t>paragraph language</w:t>
      </w:r>
    </w:p>
    <w:p w:rsidR="00000000" w:rsidRDefault="00992853">
      <w:pPr>
        <w:pStyle w:val="Heading2"/>
        <w:tabs>
          <w:tab w:val="left" w:pos="2880"/>
          <w:tab w:val="left" w:pos="4320"/>
        </w:tabs>
        <w:ind w:left="4320" w:hanging="4320"/>
      </w:pPr>
      <w:r>
        <w:t>and attachments</w:t>
      </w:r>
      <w:r>
        <w:tab/>
        <w:t>08/19/05</w:t>
      </w:r>
      <w:r>
        <w:tab/>
        <w:t>Adding new P2 paragraph language and</w:t>
      </w:r>
      <w:r>
        <w:t xml:space="preserve"> attachments for use with Short-form and Long-form Consent Orders </w:t>
      </w:r>
    </w:p>
    <w:p w:rsidR="00000000" w:rsidRDefault="00992853">
      <w:pPr>
        <w:pStyle w:val="Heading2"/>
        <w:tabs>
          <w:tab w:val="left" w:pos="2880"/>
        </w:tabs>
        <w:ind w:left="4320" w:hanging="4320"/>
      </w:pPr>
    </w:p>
    <w:p w:rsidR="00000000" w:rsidRDefault="00992853">
      <w:pPr>
        <w:pStyle w:val="Heading2"/>
        <w:tabs>
          <w:tab w:val="left" w:pos="2880"/>
        </w:tabs>
        <w:ind w:left="4320" w:hanging="4320"/>
      </w:pPr>
      <w:r>
        <w:t>All ELRA NOVS,</w:t>
      </w:r>
    </w:p>
    <w:p w:rsidR="00000000" w:rsidRDefault="00992853">
      <w:pPr>
        <w:pStyle w:val="Heading2"/>
        <w:tabs>
          <w:tab w:val="left" w:pos="2880"/>
        </w:tabs>
        <w:ind w:left="4320" w:hanging="4320"/>
      </w:pPr>
      <w:r>
        <w:t>Non-ELRA NOV,</w:t>
      </w:r>
    </w:p>
    <w:p w:rsidR="00000000" w:rsidRDefault="00992853">
      <w:pPr>
        <w:pStyle w:val="Heading2"/>
        <w:tabs>
          <w:tab w:val="left" w:pos="2880"/>
        </w:tabs>
        <w:ind w:left="4320" w:hanging="4320"/>
      </w:pPr>
      <w:r>
        <w:t>Generic Final Order,</w:t>
      </w:r>
    </w:p>
    <w:p w:rsidR="00000000" w:rsidRDefault="00992853">
      <w:pPr>
        <w:pStyle w:val="Heading2"/>
        <w:tabs>
          <w:tab w:val="left" w:pos="2880"/>
        </w:tabs>
        <w:ind w:left="4320" w:hanging="4320"/>
      </w:pPr>
      <w:r>
        <w:t>and all Consent Orders</w:t>
      </w:r>
      <w:r>
        <w:tab/>
        <w:t>08/15/05</w:t>
      </w:r>
      <w:r>
        <w:tab/>
        <w:t>Change cc from Larry Morgan to Lea Crandall</w:t>
      </w:r>
    </w:p>
    <w:p w:rsidR="00000000" w:rsidRDefault="00992853"/>
    <w:p w:rsidR="00000000" w:rsidRDefault="00992853">
      <w:pPr>
        <w:pStyle w:val="Heading2"/>
        <w:tabs>
          <w:tab w:val="left" w:pos="2880"/>
        </w:tabs>
        <w:ind w:left="4320" w:hanging="4320"/>
      </w:pPr>
      <w:r>
        <w:t>Paper Flow Chart</w:t>
      </w:r>
      <w:r>
        <w:tab/>
        <w:t>07/22/05</w:t>
      </w:r>
      <w:r>
        <w:tab/>
        <w:t>Updated name of Agency Clerk to Lea</w:t>
      </w:r>
      <w:r>
        <w:t xml:space="preserve"> Crandall</w:t>
      </w:r>
    </w:p>
    <w:p w:rsidR="00000000" w:rsidRDefault="00992853">
      <w:pPr>
        <w:pStyle w:val="Heading2"/>
        <w:tabs>
          <w:tab w:val="left" w:pos="2880"/>
        </w:tabs>
        <w:ind w:left="4320" w:hanging="4320"/>
      </w:pPr>
    </w:p>
    <w:p w:rsidR="00000000" w:rsidRDefault="00992853">
      <w:pPr>
        <w:pStyle w:val="Heading2"/>
        <w:tabs>
          <w:tab w:val="left" w:pos="2880"/>
        </w:tabs>
        <w:ind w:left="4320" w:hanging="4320"/>
      </w:pPr>
    </w:p>
    <w:p w:rsidR="00000000" w:rsidRDefault="00992853">
      <w:pPr>
        <w:pStyle w:val="Heading2"/>
        <w:tabs>
          <w:tab w:val="left" w:pos="2880"/>
        </w:tabs>
        <w:ind w:left="4320" w:hanging="4320"/>
      </w:pPr>
      <w:r>
        <w:t>Generic NOV</w:t>
      </w:r>
      <w:r>
        <w:tab/>
        <w:t>06/29/05</w:t>
      </w:r>
      <w:r>
        <w:tab/>
        <w:t>Correction made to paragraph in “Right to Request a Hearing” section</w:t>
      </w:r>
    </w:p>
    <w:p w:rsidR="00000000" w:rsidRDefault="00992853">
      <w:pPr>
        <w:pStyle w:val="Heading2"/>
      </w:pPr>
      <w:r>
        <w:t xml:space="preserve">  </w:t>
      </w:r>
    </w:p>
    <w:p w:rsidR="00000000" w:rsidRDefault="00992853">
      <w:pPr>
        <w:pStyle w:val="Heading2"/>
      </w:pPr>
      <w:r>
        <w:t>ELRA NOVs for Air, DF,</w:t>
      </w:r>
    </w:p>
    <w:p w:rsidR="00000000" w:rsidRDefault="00992853">
      <w:pPr>
        <w:pStyle w:val="Heading2"/>
      </w:pPr>
      <w:r>
        <w:t xml:space="preserve">DW, PW, TK, Used Oil, </w:t>
      </w:r>
    </w:p>
    <w:p w:rsidR="00000000" w:rsidRDefault="00992853">
      <w:pPr>
        <w:pStyle w:val="Heading2"/>
        <w:tabs>
          <w:tab w:val="left" w:pos="2880"/>
        </w:tabs>
        <w:ind w:left="4320" w:hanging="4320"/>
      </w:pPr>
      <w:r>
        <w:t>and Waste Cleanup</w:t>
      </w:r>
      <w:r>
        <w:tab/>
        <w:t>06/29/05</w:t>
      </w:r>
      <w:r>
        <w:tab/>
        <w:t>Correction made to paragraph in “Right to Request a Hearing” section</w:t>
      </w:r>
    </w:p>
    <w:p w:rsidR="00000000" w:rsidRDefault="00992853"/>
    <w:p w:rsidR="00000000" w:rsidRDefault="00992853">
      <w:pPr>
        <w:pStyle w:val="Heading2"/>
        <w:tabs>
          <w:tab w:val="left" w:pos="2880"/>
        </w:tabs>
        <w:ind w:left="4320" w:hanging="4320"/>
      </w:pPr>
      <w:r>
        <w:t>Model Ea</w:t>
      </w:r>
      <w:r>
        <w:t>sement</w:t>
      </w:r>
      <w:r>
        <w:tab/>
      </w:r>
    </w:p>
    <w:p w:rsidR="00000000" w:rsidRDefault="00992853">
      <w:pPr>
        <w:pStyle w:val="Heading2"/>
        <w:tabs>
          <w:tab w:val="left" w:pos="2880"/>
        </w:tabs>
        <w:ind w:left="4320" w:hanging="4320"/>
      </w:pPr>
      <w:r>
        <w:t>Agreement</w:t>
      </w:r>
      <w:r>
        <w:tab/>
        <w:t>04/07/05</w:t>
      </w:r>
      <w:r>
        <w:tab/>
        <w:t xml:space="preserve">Changed “Department of Environmental Protection” to “Board of Trustees of the Internal </w:t>
      </w:r>
      <w:r>
        <w:lastRenderedPageBreak/>
        <w:t>Trust Fund”</w:t>
      </w:r>
      <w:r>
        <w:br/>
      </w:r>
    </w:p>
    <w:p w:rsidR="00000000" w:rsidRDefault="00992853">
      <w:pPr>
        <w:pStyle w:val="Heading2"/>
        <w:tabs>
          <w:tab w:val="left" w:pos="2880"/>
        </w:tabs>
        <w:ind w:left="4320" w:hanging="4320"/>
      </w:pPr>
      <w:r>
        <w:t>Model TUA</w:t>
      </w:r>
      <w:r>
        <w:tab/>
        <w:t>03/21/05</w:t>
      </w:r>
      <w:r>
        <w:tab/>
        <w:t>Removed DEP attorney signature block</w:t>
      </w:r>
    </w:p>
    <w:p w:rsidR="00000000" w:rsidRDefault="00992853">
      <w:pPr>
        <w:pStyle w:val="Heading2"/>
        <w:tabs>
          <w:tab w:val="left" w:pos="2880"/>
        </w:tabs>
        <w:ind w:left="4320" w:hanging="4320"/>
      </w:pPr>
    </w:p>
    <w:p w:rsidR="00000000" w:rsidRDefault="00992853">
      <w:pPr>
        <w:pStyle w:val="Heading2"/>
        <w:tabs>
          <w:tab w:val="left" w:pos="2880"/>
        </w:tabs>
        <w:ind w:left="4320" w:hanging="4320"/>
      </w:pPr>
      <w:r>
        <w:t>Chapter 4</w:t>
      </w:r>
      <w:r>
        <w:tab/>
        <w:t>01/27/05</w:t>
      </w:r>
      <w:r>
        <w:tab/>
        <w:t>Chapter 4 updated</w:t>
      </w:r>
    </w:p>
    <w:p w:rsidR="00000000" w:rsidRDefault="00992853">
      <w:pPr>
        <w:pStyle w:val="Heading2"/>
        <w:tabs>
          <w:tab w:val="left" w:pos="2880"/>
        </w:tabs>
        <w:ind w:left="4320" w:hanging="4320"/>
      </w:pPr>
    </w:p>
    <w:p w:rsidR="00000000" w:rsidRDefault="00992853">
      <w:pPr>
        <w:pStyle w:val="Heading2"/>
        <w:tabs>
          <w:tab w:val="left" w:pos="2880"/>
        </w:tabs>
        <w:ind w:left="4320" w:hanging="4320"/>
      </w:pPr>
      <w:r>
        <w:t>State Lands/DF</w:t>
      </w:r>
    </w:p>
    <w:p w:rsidR="00000000" w:rsidRDefault="00992853">
      <w:pPr>
        <w:pStyle w:val="BodyTextIndent3"/>
        <w:autoSpaceDE w:val="0"/>
        <w:autoSpaceDN w:val="0"/>
        <w:adjustRightInd w:val="0"/>
      </w:pPr>
      <w:r>
        <w:t>NOV</w:t>
      </w:r>
      <w:r>
        <w:tab/>
        <w:t>01/07/05</w:t>
      </w:r>
      <w:r>
        <w:tab/>
        <w:t>New NO</w:t>
      </w:r>
      <w:r>
        <w:t>V document added to ELRA Related Documents.  Pertains to State Lands    Informal conference provision is part of this one because of the state lands issues.</w:t>
      </w:r>
    </w:p>
    <w:p w:rsidR="00000000" w:rsidRDefault="00992853">
      <w:pPr>
        <w:pStyle w:val="Heading2"/>
        <w:tabs>
          <w:tab w:val="left" w:pos="2880"/>
        </w:tabs>
        <w:ind w:left="4320" w:hanging="4320"/>
      </w:pPr>
    </w:p>
    <w:p w:rsidR="00000000" w:rsidRDefault="00992853">
      <w:pPr>
        <w:pStyle w:val="Heading2"/>
        <w:tabs>
          <w:tab w:val="left" w:pos="2880"/>
        </w:tabs>
        <w:ind w:left="4320" w:hanging="4320"/>
      </w:pPr>
      <w:r>
        <w:t>Generic NOV</w:t>
      </w:r>
      <w:r>
        <w:tab/>
        <w:t>01/06/05</w:t>
      </w:r>
      <w:r>
        <w:tab/>
        <w:t>New document added to appendix.  This NOV is to be used for non-ELRA NOVs</w:t>
      </w:r>
    </w:p>
    <w:p w:rsidR="00000000" w:rsidRDefault="00992853">
      <w:pPr>
        <w:ind w:left="4320" w:hanging="4320"/>
      </w:pPr>
    </w:p>
    <w:p w:rsidR="00000000" w:rsidRDefault="00992853">
      <w:pPr>
        <w:rPr>
          <w:sz w:val="24"/>
        </w:rPr>
      </w:pPr>
    </w:p>
    <w:p w:rsidR="00992853" w:rsidRDefault="00992853">
      <w:pPr>
        <w:tabs>
          <w:tab w:val="left" w:pos="2880"/>
        </w:tabs>
        <w:ind w:left="4320" w:hanging="4320"/>
        <w:rPr>
          <w:sz w:val="24"/>
        </w:rPr>
      </w:pPr>
      <w:r>
        <w:rPr>
          <w:sz w:val="24"/>
        </w:rPr>
        <w:t>C</w:t>
      </w:r>
      <w:r>
        <w:rPr>
          <w:sz w:val="24"/>
        </w:rPr>
        <w:t>hapter 5</w:t>
      </w:r>
      <w:r>
        <w:rPr>
          <w:sz w:val="24"/>
        </w:rPr>
        <w:tab/>
        <w:t>01/06/05</w:t>
      </w:r>
      <w:r>
        <w:rPr>
          <w:sz w:val="24"/>
        </w:rPr>
        <w:tab/>
        <w:t xml:space="preserve">Added reference to informal conference.  This option is available for the generic NOV but is not an option for ELRA NOVs. </w:t>
      </w:r>
      <w:r>
        <w:rPr>
          <w:rFonts w:ascii="Arial" w:hAnsi="Arial" w:cs="Arial"/>
          <w:color w:val="0000FF"/>
        </w:rPr>
        <w:t xml:space="preserve">  </w:t>
      </w:r>
    </w:p>
    <w:sectPr w:rsidR="0099285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B7"/>
    <w:rsid w:val="00992853"/>
    <w:rsid w:val="00C0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23BFE-7AB1-48DA-9299-62239FA3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160"/>
        <w:tab w:val="left" w:pos="3960"/>
      </w:tabs>
      <w:ind w:left="3960" w:hanging="39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outlineLvl w:val="3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semiHidden/>
    <w:pPr>
      <w:tabs>
        <w:tab w:val="left" w:pos="2160"/>
        <w:tab w:val="left" w:pos="4140"/>
      </w:tabs>
      <w:ind w:left="4140" w:hanging="4140"/>
    </w:pPr>
    <w:rPr>
      <w:sz w:val="24"/>
    </w:rPr>
  </w:style>
  <w:style w:type="paragraph" w:styleId="BodyTextIndent2">
    <w:name w:val="Body Text Indent 2"/>
    <w:basedOn w:val="Normal"/>
    <w:semiHidden/>
    <w:pPr>
      <w:tabs>
        <w:tab w:val="left" w:pos="2160"/>
        <w:tab w:val="left" w:pos="3960"/>
      </w:tabs>
      <w:ind w:left="3960" w:hanging="3960"/>
    </w:pPr>
    <w:rPr>
      <w:bCs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BodyTextIndent3">
    <w:name w:val="Body Text Indent 3"/>
    <w:basedOn w:val="Normal"/>
    <w:semiHidden/>
    <w:pPr>
      <w:tabs>
        <w:tab w:val="left" w:pos="2880"/>
      </w:tabs>
      <w:ind w:left="4320" w:hanging="43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ENFORCEMENT MANUAL CHANGES </vt:lpstr>
    </vt:vector>
  </TitlesOfParts>
  <Company>Department of Environmental Protection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ENFORCEMENT MANUAL CHANGES</dc:title>
  <dc:subject/>
  <dc:creator>Laurie Roughton</dc:creator>
  <cp:keywords/>
  <dc:description/>
  <cp:lastModifiedBy>Coram, Taylor</cp:lastModifiedBy>
  <cp:revision>2</cp:revision>
  <dcterms:created xsi:type="dcterms:W3CDTF">2017-06-28T12:43:00Z</dcterms:created>
  <dcterms:modified xsi:type="dcterms:W3CDTF">2017-06-28T12:43:00Z</dcterms:modified>
</cp:coreProperties>
</file>